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EC43" w14:textId="77777777" w:rsidR="006A640C" w:rsidRDefault="006A640C" w:rsidP="006A640C">
      <w:pPr>
        <w:spacing w:after="5" w:line="259" w:lineRule="auto"/>
        <w:ind w:left="-765" w:right="0" w:firstLine="0"/>
        <w:jc w:val="left"/>
      </w:pPr>
      <w:r w:rsidRPr="00101D99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D923FC3" wp14:editId="52290442">
            <wp:simplePos x="0" y="0"/>
            <wp:positionH relativeFrom="column">
              <wp:posOffset>-393769</wp:posOffset>
            </wp:positionH>
            <wp:positionV relativeFrom="paragraph">
              <wp:posOffset>53479</wp:posOffset>
            </wp:positionV>
            <wp:extent cx="2232660" cy="1815465"/>
            <wp:effectExtent l="0" t="0" r="0" b="0"/>
            <wp:wrapNone/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4F1" w:rsidRPr="00101D99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B0A1386" wp14:editId="7687C8A3">
            <wp:simplePos x="0" y="0"/>
            <wp:positionH relativeFrom="column">
              <wp:posOffset>133350</wp:posOffset>
            </wp:positionH>
            <wp:positionV relativeFrom="paragraph">
              <wp:posOffset>-903187</wp:posOffset>
            </wp:positionV>
            <wp:extent cx="4857750" cy="6505575"/>
            <wp:effectExtent l="0" t="0" r="0" b="9525"/>
            <wp:wrapNone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577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DD1">
        <w:t xml:space="preserve"> </w:t>
      </w:r>
    </w:p>
    <w:p w14:paraId="39AD8F8C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8B318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B7344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1BF7B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BD256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510270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D74A53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4AF823" w14:textId="77777777" w:rsidR="006A640C" w:rsidRDefault="006A640C" w:rsidP="006A640C">
      <w:pPr>
        <w:spacing w:after="108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E5A70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80611E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A7AFE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D1380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11FC4D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8F7E7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B4245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CA1361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564091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F7BA5E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B56AC2" w14:textId="7A0DAF7D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CD80AC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CE2B6B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644EB0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2B6CDB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FC133B" w14:textId="4781688F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7A9A11" w14:textId="77777777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58400" w14:textId="100F3512" w:rsidR="006A640C" w:rsidRDefault="006A640C" w:rsidP="006A640C">
      <w:pPr>
        <w:spacing w:after="0" w:line="259" w:lineRule="auto"/>
        <w:ind w:left="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5C56A6" w14:textId="29E453B8" w:rsidR="00546B86" w:rsidRDefault="006A640C" w:rsidP="00546B86">
      <w:pPr>
        <w:spacing w:after="0" w:line="259" w:lineRule="auto"/>
        <w:ind w:left="15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6C8AC4" w14:textId="77777777" w:rsidR="00546B86" w:rsidRPr="00546B86" w:rsidRDefault="00546B86" w:rsidP="00546B86">
      <w:pPr>
        <w:spacing w:after="0" w:line="259" w:lineRule="auto"/>
        <w:ind w:left="15" w:right="0" w:firstLine="0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56"/>
          <w:szCs w:val="56"/>
        </w:rPr>
      </w:pPr>
    </w:p>
    <w:p w14:paraId="72EF1CC7" w14:textId="7CD42E25" w:rsidR="006A640C" w:rsidRPr="00546B86" w:rsidRDefault="00546B86" w:rsidP="00546B86">
      <w:pPr>
        <w:spacing w:after="257" w:line="259" w:lineRule="auto"/>
        <w:ind w:left="15" w:right="0" w:firstLine="0"/>
        <w:jc w:val="center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56"/>
          <w:szCs w:val="56"/>
        </w:rPr>
      </w:pPr>
      <w:r w:rsidRPr="00546B86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56"/>
          <w:szCs w:val="56"/>
        </w:rPr>
        <w:t>Student Charter</w:t>
      </w:r>
    </w:p>
    <w:p w14:paraId="5A2FFF2B" w14:textId="0E1B978C" w:rsidR="006A640C" w:rsidRPr="00634D51" w:rsidRDefault="0030706F" w:rsidP="006A640C">
      <w:pPr>
        <w:tabs>
          <w:tab w:val="center" w:pos="4363"/>
        </w:tabs>
        <w:spacing w:after="0" w:line="259" w:lineRule="auto"/>
        <w:ind w:left="0" w:right="0" w:firstLine="0"/>
        <w:jc w:val="left"/>
      </w:pPr>
      <w:r>
        <w:tab/>
      </w:r>
      <w:r w:rsidR="006A640C">
        <w:t xml:space="preserve"> </w:t>
      </w:r>
      <w:r>
        <w:t>Local Policy</w:t>
      </w:r>
    </w:p>
    <w:p w14:paraId="07E2B6FA" w14:textId="3F2D5CEC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Scope of Policy:</w:t>
      </w:r>
      <w:r>
        <w:rPr>
          <w:rFonts w:ascii="Calibri" w:hAnsi="Calibri"/>
          <w:color w:val="auto"/>
          <w:sz w:val="24"/>
          <w:szCs w:val="24"/>
        </w:rPr>
        <w:tab/>
      </w:r>
      <w:r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All Students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</w:p>
    <w:p w14:paraId="1F924CF2" w14:textId="5CE7A769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Policy Owner: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Learner Success</w:t>
      </w:r>
    </w:p>
    <w:p w14:paraId="4A9E9543" w14:textId="6FE3EA1C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Date Approved: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August 2012</w:t>
      </w:r>
    </w:p>
    <w:p w14:paraId="40D111C4" w14:textId="2889B0D7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Approved By: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Senior Leadership Team</w:t>
      </w:r>
    </w:p>
    <w:p w14:paraId="2FA371A8" w14:textId="77777777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Status: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sdt>
        <w:sdtPr>
          <w:rPr>
            <w:rFonts w:ascii="Calibri" w:hAnsi="Calibri"/>
            <w:color w:val="auto"/>
            <w:sz w:val="24"/>
            <w:szCs w:val="24"/>
          </w:rPr>
          <w:alias w:val="Disposition Status"/>
          <w:tag w:val="MDCDispositionStatus"/>
          <w:id w:val="-1227748303"/>
          <w:placeholder>
            <w:docPart w:val="E8C8832C6DBE4AE5B3AFA20EFC28C00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5d84279-eff3-46e7-b664-7eecebc31b3d' xmlns:ns4='cb7479b2-e6fc-46b7-a835-b12fdcb81e8d' " w:xpath="/ns0:properties[1]/documentManagement[1]/ns3:MDCDispositionStatus[1]" w:storeItemID="{E2382045-59EA-483B-8FAB-73BFE6EF5C53}"/>
          <w:dropDownList>
            <w:listItem w:value="[Disposition Status]"/>
          </w:dropDownList>
        </w:sdtPr>
        <w:sdtEndPr/>
        <w:sdtContent>
          <w:r>
            <w:rPr>
              <w:rFonts w:ascii="Calibri" w:hAnsi="Calibri"/>
              <w:color w:val="auto"/>
              <w:sz w:val="24"/>
              <w:szCs w:val="24"/>
            </w:rPr>
            <w:t>Current</w:t>
          </w:r>
        </w:sdtContent>
      </w:sdt>
    </w:p>
    <w:p w14:paraId="2C4C11A0" w14:textId="32826930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Publication Date: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November 2021</w:t>
      </w:r>
    </w:p>
    <w:p w14:paraId="7D4CE78F" w14:textId="7B78955D" w:rsidR="0021497B" w:rsidRPr="008E68BE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Equality Screening Date:</w:t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Pr="008E68BE"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25/08/09</w:t>
      </w:r>
    </w:p>
    <w:p w14:paraId="0A5C613F" w14:textId="1EAFF6C8" w:rsidR="0021497B" w:rsidRDefault="0021497B" w:rsidP="004B7F73">
      <w:pPr>
        <w:tabs>
          <w:tab w:val="left" w:pos="4077"/>
          <w:tab w:val="left" w:pos="4503"/>
        </w:tabs>
        <w:spacing w:after="0" w:line="259" w:lineRule="auto"/>
        <w:ind w:left="1276" w:right="0" w:firstLine="0"/>
        <w:jc w:val="left"/>
        <w:rPr>
          <w:rFonts w:ascii="Calibri" w:hAnsi="Calibri"/>
          <w:color w:val="auto"/>
          <w:sz w:val="24"/>
          <w:szCs w:val="24"/>
        </w:rPr>
      </w:pPr>
      <w:r w:rsidRPr="008E68BE">
        <w:rPr>
          <w:rFonts w:ascii="Calibri" w:hAnsi="Calibri"/>
          <w:color w:val="auto"/>
          <w:sz w:val="24"/>
          <w:szCs w:val="24"/>
        </w:rPr>
        <w:t>Policy Review Date:</w:t>
      </w:r>
      <w:r w:rsidRPr="008E68BE">
        <w:rPr>
          <w:rFonts w:ascii="Calibri" w:hAnsi="Calibri"/>
          <w:color w:val="auto"/>
          <w:sz w:val="24"/>
          <w:szCs w:val="24"/>
        </w:rPr>
        <w:tab/>
      </w:r>
      <w:r>
        <w:rPr>
          <w:rFonts w:ascii="Calibri" w:hAnsi="Calibri"/>
          <w:color w:val="auto"/>
          <w:sz w:val="24"/>
          <w:szCs w:val="24"/>
        </w:rPr>
        <w:tab/>
      </w:r>
      <w:r w:rsidR="0030706F">
        <w:rPr>
          <w:rFonts w:ascii="Calibri" w:hAnsi="Calibri"/>
          <w:color w:val="auto"/>
          <w:sz w:val="24"/>
          <w:szCs w:val="24"/>
        </w:rPr>
        <w:t>August 2024</w:t>
      </w:r>
    </w:p>
    <w:p w14:paraId="6C4C3E0E" w14:textId="62CA3F0E" w:rsidR="0006634A" w:rsidRDefault="0006634A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3E1D8C7" w14:textId="77777777" w:rsidR="001C240E" w:rsidRDefault="001C240E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43F57F72" w14:textId="77777777" w:rsidR="0006634A" w:rsidRDefault="0006634A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C2702AB" w14:textId="77777777" w:rsidR="0006634A" w:rsidRDefault="006A640C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Published by Belfast Metropolitan College </w:t>
      </w:r>
      <w:hyperlink r:id="rId13" w:history="1">
        <w:r w:rsidRPr="008669A8">
          <w:rPr>
            <w:rStyle w:val="Hyperlink"/>
            <w:rFonts w:ascii="Calibri" w:hAnsi="Calibri"/>
            <w:sz w:val="22"/>
            <w:szCs w:val="22"/>
          </w:rPr>
          <w:t>www.belfastmet.ac.uk</w:t>
        </w:r>
      </w:hyperlink>
      <w:r w:rsidR="00340B88">
        <w:rPr>
          <w:rStyle w:val="Hyperlink"/>
          <w:rFonts w:ascii="Calibri" w:hAnsi="Calibri"/>
          <w:sz w:val="22"/>
          <w:szCs w:val="22"/>
        </w:rPr>
        <w:t>.</w:t>
      </w:r>
      <w:r w:rsidRPr="008669A8">
        <w:rPr>
          <w:rFonts w:ascii="Calibri" w:hAnsi="Calibri"/>
          <w:color w:val="auto"/>
          <w:sz w:val="22"/>
          <w:szCs w:val="22"/>
        </w:rPr>
        <w:t xml:space="preserve"> </w:t>
      </w:r>
    </w:p>
    <w:p w14:paraId="3F9E342F" w14:textId="77777777" w:rsidR="0006634A" w:rsidRDefault="0006634A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344D5A7" w14:textId="77777777" w:rsidR="006A640C" w:rsidRPr="00340B88" w:rsidRDefault="006A640C" w:rsidP="006A640C">
      <w:pPr>
        <w:pStyle w:val="Default"/>
        <w:jc w:val="both"/>
        <w:rPr>
          <w:rFonts w:ascii="Calibri" w:hAnsi="Calibri"/>
          <w:color w:val="auto"/>
          <w:sz w:val="22"/>
          <w:szCs w:val="22"/>
          <w:u w:val="single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Belfast Metropolitan College [‘Belfast Met’] is committed to providing publications that are accessible to all. To request additional copies of this publication in a different format please contact: </w:t>
      </w:r>
    </w:p>
    <w:p w14:paraId="72C534B1" w14:textId="77777777" w:rsidR="006A640C" w:rsidRPr="00C26EF1" w:rsidRDefault="006A640C" w:rsidP="006A640C">
      <w:pPr>
        <w:pStyle w:val="Default"/>
        <w:rPr>
          <w:rFonts w:ascii="Calibri" w:hAnsi="Calibri"/>
          <w:color w:val="auto"/>
        </w:rPr>
      </w:pPr>
    </w:p>
    <w:p w14:paraId="12836004" w14:textId="77777777" w:rsidR="006A640C" w:rsidRPr="00AE5289" w:rsidRDefault="005730C6" w:rsidP="006A640C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Corporate Development</w:t>
      </w:r>
    </w:p>
    <w:p w14:paraId="55073AB7" w14:textId="77777777" w:rsidR="006A640C" w:rsidRDefault="006A640C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Belfast Metropolitan College </w:t>
      </w:r>
    </w:p>
    <w:p w14:paraId="11646057" w14:textId="77777777" w:rsidR="00FA6F5D" w:rsidRPr="008669A8" w:rsidRDefault="00FA6F5D" w:rsidP="00FA6F5D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Building 1, Room 9</w:t>
      </w:r>
    </w:p>
    <w:p w14:paraId="52D0A59F" w14:textId="77777777" w:rsidR="006A640C" w:rsidRDefault="00AE5289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Castlereagh Campus</w:t>
      </w:r>
    </w:p>
    <w:p w14:paraId="296EB18F" w14:textId="77777777" w:rsidR="00FA6F5D" w:rsidRPr="008669A8" w:rsidRDefault="00FA6F5D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Montgomery Road</w:t>
      </w:r>
    </w:p>
    <w:p w14:paraId="169E8AE7" w14:textId="77777777" w:rsidR="006A640C" w:rsidRDefault="006A640C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>Belfast</w:t>
      </w:r>
      <w:r w:rsidR="00FC55D7">
        <w:rPr>
          <w:rFonts w:ascii="Calibri" w:hAnsi="Calibri"/>
          <w:color w:val="auto"/>
          <w:sz w:val="22"/>
          <w:szCs w:val="22"/>
        </w:rPr>
        <w:t>.</w:t>
      </w:r>
      <w:r w:rsidRPr="008669A8">
        <w:rPr>
          <w:rFonts w:ascii="Calibri" w:hAnsi="Calibri"/>
          <w:color w:val="auto"/>
          <w:sz w:val="22"/>
          <w:szCs w:val="22"/>
        </w:rPr>
        <w:t xml:space="preserve"> BT</w:t>
      </w:r>
      <w:r w:rsidR="00FA6F5D">
        <w:rPr>
          <w:rFonts w:ascii="Calibri" w:hAnsi="Calibri"/>
          <w:color w:val="auto"/>
          <w:sz w:val="22"/>
          <w:szCs w:val="22"/>
        </w:rPr>
        <w:t>6 9DJ</w:t>
      </w:r>
    </w:p>
    <w:p w14:paraId="5B436C20" w14:textId="77777777" w:rsidR="006A1F3F" w:rsidRDefault="006A1F3F" w:rsidP="006A640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4497E7E8" w14:textId="77777777" w:rsidR="006A1F3F" w:rsidRPr="008669A8" w:rsidRDefault="006A1F3F" w:rsidP="006A1F3F">
      <w:pPr>
        <w:rPr>
          <w:rFonts w:ascii="Calibri" w:hAnsi="Calibri"/>
          <w:color w:val="auto"/>
        </w:rPr>
      </w:pPr>
      <w:r w:rsidRPr="009C3591">
        <w:rPr>
          <w:rFonts w:ascii="Calibri" w:eastAsia="Calibri" w:hAnsi="Calibri" w:cs="Helvetica75"/>
          <w:color w:val="auto"/>
          <w:lang w:eastAsia="zh-CN"/>
        </w:rPr>
        <w:t>This document is only valid on the day it was printed.</w:t>
      </w:r>
      <w:r>
        <w:rPr>
          <w:rFonts w:ascii="Calibri" w:eastAsia="Calibri" w:hAnsi="Calibri" w:cs="Helvetica75"/>
          <w:color w:val="auto"/>
          <w:lang w:eastAsia="zh-CN"/>
        </w:rPr>
        <w:t xml:space="preserve"> </w:t>
      </w:r>
      <w:r w:rsidRPr="009C3591">
        <w:rPr>
          <w:rFonts w:ascii="Calibri" w:eastAsia="Calibri" w:hAnsi="Calibri" w:cs="Helvetica75"/>
          <w:color w:val="auto"/>
          <w:lang w:eastAsia="zh-CN"/>
        </w:rPr>
        <w:t xml:space="preserve">The master and control version of this document will remain with </w:t>
      </w:r>
      <w:r w:rsidR="00B91E2E">
        <w:rPr>
          <w:rFonts w:ascii="Calibri" w:eastAsia="Calibri" w:hAnsi="Calibri" w:cs="Helvetica75"/>
          <w:color w:val="auto"/>
          <w:lang w:eastAsia="zh-CN"/>
        </w:rPr>
        <w:t>Corporate Development</w:t>
      </w:r>
      <w:r>
        <w:rPr>
          <w:rFonts w:ascii="Calibri" w:eastAsia="Calibri" w:hAnsi="Calibri" w:cs="Helvetica75"/>
          <w:color w:val="auto"/>
          <w:lang w:eastAsia="zh-CN"/>
        </w:rPr>
        <w:t xml:space="preserve">. Amended and approved versions of the policy must be sent to </w:t>
      </w:r>
      <w:r w:rsidR="00B91E2E">
        <w:rPr>
          <w:rFonts w:ascii="Calibri" w:eastAsia="Calibri" w:hAnsi="Calibri" w:cs="Helvetica75"/>
          <w:color w:val="auto"/>
          <w:lang w:eastAsia="zh-CN"/>
        </w:rPr>
        <w:t xml:space="preserve">Corporate Development </w:t>
      </w:r>
      <w:r>
        <w:rPr>
          <w:rFonts w:ascii="Calibri" w:eastAsia="Calibri" w:hAnsi="Calibri" w:cs="Helvetica75"/>
          <w:color w:val="auto"/>
          <w:lang w:eastAsia="zh-CN"/>
        </w:rPr>
        <w:t>once approved. Final versions will be posted on the intranet by</w:t>
      </w:r>
      <w:r w:rsidR="00C22B12">
        <w:rPr>
          <w:rFonts w:ascii="Calibri" w:eastAsia="Calibri" w:hAnsi="Calibri" w:cs="Helvetica75"/>
          <w:color w:val="auto"/>
          <w:lang w:eastAsia="zh-CN"/>
        </w:rPr>
        <w:t xml:space="preserve"> Corporate Development</w:t>
      </w:r>
      <w:r>
        <w:rPr>
          <w:rFonts w:ascii="Calibri" w:eastAsia="Calibri" w:hAnsi="Calibri" w:cs="Helvetica75"/>
          <w:color w:val="auto"/>
          <w:lang w:eastAsia="zh-CN"/>
        </w:rPr>
        <w:t>.</w:t>
      </w:r>
    </w:p>
    <w:p w14:paraId="12A898C9" w14:textId="77777777" w:rsidR="006A640C" w:rsidRPr="00C26EF1" w:rsidRDefault="006A640C" w:rsidP="006A640C">
      <w:pPr>
        <w:pStyle w:val="Default"/>
        <w:rPr>
          <w:rFonts w:ascii="Calibri" w:hAnsi="Calibri"/>
          <w:color w:val="auto"/>
        </w:rPr>
      </w:pPr>
    </w:p>
    <w:p w14:paraId="68FA00E7" w14:textId="77777777" w:rsidR="006A640C" w:rsidRPr="008669A8" w:rsidRDefault="006A640C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>© Belfast Metropolitan College 5/10/16</w:t>
      </w:r>
    </w:p>
    <w:p w14:paraId="5A018C5C" w14:textId="77777777" w:rsidR="006A640C" w:rsidRPr="008669A8" w:rsidRDefault="006A640C" w:rsidP="006A64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You are welcome to copy this publication for your own use. Otherwise, no part of this publication may be reproduced, stored in a retrieval system, or transmitted in any form or by any means, electronic, electrical, chemical, optical, photocopying, recording or otherwise, without prior written permission of the copyright owner. </w:t>
      </w:r>
    </w:p>
    <w:p w14:paraId="08729B96" w14:textId="77777777" w:rsidR="006A640C" w:rsidRPr="00C26EF1" w:rsidRDefault="006A640C" w:rsidP="006A640C">
      <w:pPr>
        <w:pStyle w:val="Default"/>
        <w:rPr>
          <w:rFonts w:ascii="Calibri" w:hAnsi="Calibri"/>
          <w:color w:val="auto"/>
        </w:rPr>
      </w:pPr>
    </w:p>
    <w:p w14:paraId="2FC78E21" w14:textId="77777777" w:rsidR="006A640C" w:rsidRPr="008669A8" w:rsidRDefault="006A640C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b/>
          <w:bCs/>
          <w:color w:val="auto"/>
          <w:sz w:val="22"/>
          <w:szCs w:val="22"/>
        </w:rPr>
        <w:t xml:space="preserve">Further Information </w:t>
      </w:r>
    </w:p>
    <w:p w14:paraId="15A44A27" w14:textId="77777777" w:rsidR="006A640C" w:rsidRPr="008669A8" w:rsidRDefault="006A640C" w:rsidP="006A640C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For further information about the </w:t>
      </w:r>
      <w:r w:rsidR="005C0231">
        <w:rPr>
          <w:rFonts w:ascii="Calibri" w:hAnsi="Calibri"/>
          <w:color w:val="auto"/>
          <w:sz w:val="22"/>
          <w:szCs w:val="22"/>
        </w:rPr>
        <w:t xml:space="preserve">content of this policy </w:t>
      </w:r>
      <w:r w:rsidRPr="008669A8">
        <w:rPr>
          <w:rFonts w:ascii="Calibri" w:hAnsi="Calibri"/>
          <w:color w:val="auto"/>
          <w:sz w:val="22"/>
          <w:szCs w:val="22"/>
        </w:rPr>
        <w:t xml:space="preserve">please contact: </w:t>
      </w:r>
    </w:p>
    <w:p w14:paraId="5ABD7C8E" w14:textId="77777777" w:rsidR="006A640C" w:rsidRDefault="006A640C" w:rsidP="006A640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32602AE1" w14:textId="77777777" w:rsidR="00F85ED6" w:rsidRPr="008669A8" w:rsidRDefault="00F85ED6" w:rsidP="00F85ED6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Department of Learner Success</w:t>
      </w:r>
      <w:r w:rsidRPr="008669A8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auto"/>
          <w:sz w:val="22"/>
          <w:szCs w:val="22"/>
        </w:rPr>
        <w:t>– Room 2:020</w:t>
      </w:r>
    </w:p>
    <w:p w14:paraId="2E59C4AB" w14:textId="77777777" w:rsidR="00F85ED6" w:rsidRDefault="00F85ED6" w:rsidP="00F85ED6">
      <w:pPr>
        <w:pStyle w:val="Default"/>
        <w:rPr>
          <w:rFonts w:ascii="Calibri" w:hAnsi="Calibri"/>
          <w:color w:val="auto"/>
          <w:sz w:val="22"/>
          <w:szCs w:val="22"/>
        </w:rPr>
      </w:pPr>
      <w:r w:rsidRPr="008669A8">
        <w:rPr>
          <w:rFonts w:ascii="Calibri" w:hAnsi="Calibri"/>
          <w:color w:val="auto"/>
          <w:sz w:val="22"/>
          <w:szCs w:val="22"/>
        </w:rPr>
        <w:t xml:space="preserve">Belfast Metropolitan College </w:t>
      </w:r>
    </w:p>
    <w:p w14:paraId="44DAA02C" w14:textId="77777777" w:rsidR="00F85ED6" w:rsidRPr="008669A8" w:rsidRDefault="00F85ED6" w:rsidP="00F85ED6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Titanic Quarter </w:t>
      </w:r>
      <w:r w:rsidRPr="008669A8">
        <w:rPr>
          <w:rFonts w:ascii="Calibri" w:hAnsi="Calibri"/>
          <w:color w:val="auto"/>
          <w:sz w:val="22"/>
          <w:szCs w:val="22"/>
        </w:rPr>
        <w:t xml:space="preserve">Campus </w:t>
      </w:r>
    </w:p>
    <w:p w14:paraId="123F9FD7" w14:textId="77777777" w:rsidR="00F85ED6" w:rsidRPr="009C3591" w:rsidRDefault="00F85ED6" w:rsidP="00F85ED6">
      <w:pPr>
        <w:rPr>
          <w:rFonts w:ascii="Calibri" w:eastAsia="Calibri" w:hAnsi="Calibri" w:cs="Helvetica75"/>
          <w:color w:val="auto"/>
          <w:lang w:eastAsia="zh-CN"/>
        </w:rPr>
      </w:pPr>
      <w:r>
        <w:rPr>
          <w:rFonts w:ascii="Calibri" w:eastAsia="Calibri" w:hAnsi="Calibri" w:cs="Helvetica75"/>
          <w:color w:val="auto"/>
          <w:lang w:eastAsia="zh-CN"/>
        </w:rPr>
        <w:t>7 Queens Road</w:t>
      </w:r>
    </w:p>
    <w:p w14:paraId="2DE3A524" w14:textId="77777777" w:rsidR="00F85ED6" w:rsidRDefault="00F85ED6" w:rsidP="00F85ED6">
      <w:pPr>
        <w:rPr>
          <w:rFonts w:ascii="Calibri" w:eastAsia="Calibri" w:hAnsi="Calibri" w:cs="Helvetica75"/>
          <w:color w:val="auto"/>
          <w:lang w:eastAsia="zh-CN"/>
        </w:rPr>
      </w:pPr>
      <w:r w:rsidRPr="009C3591">
        <w:rPr>
          <w:rFonts w:ascii="Calibri" w:eastAsia="Calibri" w:hAnsi="Calibri" w:cs="Helvetica75"/>
          <w:color w:val="auto"/>
          <w:lang w:eastAsia="zh-CN"/>
        </w:rPr>
        <w:t>Belfast</w:t>
      </w:r>
    </w:p>
    <w:p w14:paraId="11432C19" w14:textId="77777777" w:rsidR="00F85ED6" w:rsidRDefault="00F85ED6" w:rsidP="00F85ED6">
      <w:pPr>
        <w:rPr>
          <w:rFonts w:ascii="Calibri" w:eastAsia="Calibri" w:hAnsi="Calibri" w:cs="Helvetica75"/>
          <w:color w:val="auto"/>
          <w:lang w:eastAsia="zh-CN"/>
        </w:rPr>
      </w:pPr>
      <w:r w:rsidRPr="009C3591">
        <w:rPr>
          <w:rFonts w:ascii="Calibri" w:eastAsia="Calibri" w:hAnsi="Calibri" w:cs="Helvetica75"/>
          <w:color w:val="auto"/>
          <w:lang w:eastAsia="zh-CN"/>
        </w:rPr>
        <w:t>BT</w:t>
      </w:r>
      <w:r>
        <w:rPr>
          <w:rFonts w:ascii="Calibri" w:eastAsia="Calibri" w:hAnsi="Calibri" w:cs="Helvetica75"/>
          <w:color w:val="auto"/>
          <w:lang w:eastAsia="zh-CN"/>
        </w:rPr>
        <w:t>3</w:t>
      </w:r>
      <w:r w:rsidRPr="009C3591">
        <w:rPr>
          <w:rFonts w:ascii="Calibri" w:eastAsia="Calibri" w:hAnsi="Calibri" w:cs="Helvetica75"/>
          <w:color w:val="auto"/>
          <w:lang w:eastAsia="zh-CN"/>
        </w:rPr>
        <w:t xml:space="preserve"> </w:t>
      </w:r>
      <w:r>
        <w:rPr>
          <w:rFonts w:ascii="Calibri" w:eastAsia="Calibri" w:hAnsi="Calibri" w:cs="Helvetica75"/>
          <w:color w:val="auto"/>
          <w:lang w:eastAsia="zh-CN"/>
        </w:rPr>
        <w:t>9DT</w:t>
      </w:r>
    </w:p>
    <w:p w14:paraId="58FF82A3" w14:textId="77777777" w:rsidR="006A640C" w:rsidRDefault="006A640C" w:rsidP="006A640C">
      <w:pPr>
        <w:rPr>
          <w:rFonts w:ascii="Calibri" w:eastAsia="Calibri" w:hAnsi="Calibri" w:cs="Helvetica75"/>
          <w:color w:val="auto"/>
          <w:lang w:eastAsia="zh-CN"/>
        </w:rPr>
      </w:pPr>
    </w:p>
    <w:p w14:paraId="5D4392F6" w14:textId="77777777" w:rsidR="00F85ED6" w:rsidRDefault="00F85ED6" w:rsidP="006A640C">
      <w:pPr>
        <w:rPr>
          <w:rFonts w:ascii="Calibri" w:eastAsia="Calibri" w:hAnsi="Calibri" w:cs="Helvetica75"/>
          <w:color w:val="auto"/>
          <w:lang w:eastAsia="zh-CN"/>
        </w:rPr>
      </w:pPr>
    </w:p>
    <w:p w14:paraId="0469C8DA" w14:textId="77777777" w:rsidR="006A640C" w:rsidRPr="00C1310C" w:rsidRDefault="006A640C" w:rsidP="006A640C">
      <w:pPr>
        <w:tabs>
          <w:tab w:val="num" w:pos="540"/>
        </w:tabs>
        <w:spacing w:line="360" w:lineRule="auto"/>
        <w:rPr>
          <w:rFonts w:asciiTheme="minorHAnsi" w:hAnsiTheme="minorHAnsi" w:cs="Arial"/>
          <w:b/>
          <w:color w:val="0070C0"/>
          <w:sz w:val="28"/>
          <w:szCs w:val="28"/>
        </w:rPr>
      </w:pPr>
      <w:r w:rsidRPr="00C22F57">
        <w:rPr>
          <w:rFonts w:asciiTheme="minorHAnsi" w:hAnsiTheme="minorHAnsi" w:cs="Arial"/>
          <w:b/>
          <w:color w:val="0070C0"/>
          <w:sz w:val="28"/>
          <w:szCs w:val="28"/>
        </w:rPr>
        <w:t xml:space="preserve">Policy Compliance </w:t>
      </w:r>
      <w:proofErr w:type="gramStart"/>
      <w:r w:rsidRPr="00C22F57">
        <w:rPr>
          <w:rFonts w:asciiTheme="minorHAnsi" w:hAnsiTheme="minorHAnsi" w:cs="Arial"/>
          <w:b/>
          <w:color w:val="0070C0"/>
          <w:sz w:val="28"/>
          <w:szCs w:val="28"/>
        </w:rPr>
        <w:t>details:-</w:t>
      </w:r>
      <w:proofErr w:type="gramEnd"/>
    </w:p>
    <w:p w14:paraId="694B12BB" w14:textId="77777777" w:rsidR="001B6617" w:rsidRDefault="006A640C" w:rsidP="006A640C">
      <w:pPr>
        <w:tabs>
          <w:tab w:val="num" w:pos="540"/>
        </w:tabs>
        <w:spacing w:line="360" w:lineRule="auto"/>
        <w:rPr>
          <w:rFonts w:asciiTheme="minorHAnsi" w:hAnsiTheme="minorHAnsi" w:cs="Arial"/>
        </w:rPr>
      </w:pPr>
      <w:r w:rsidRPr="00C1310C">
        <w:rPr>
          <w:rFonts w:asciiTheme="minorHAnsi" w:hAnsiTheme="minorHAnsi" w:cs="Arial"/>
        </w:rPr>
        <w:t>Compliance with Equality Legislation</w:t>
      </w:r>
      <w:r w:rsidR="001B6617">
        <w:rPr>
          <w:rFonts w:asciiTheme="minorHAnsi" w:hAnsiTheme="minorHAnsi" w:cs="Arial"/>
        </w:rPr>
        <w:t xml:space="preserve">. </w:t>
      </w:r>
    </w:p>
    <w:p w14:paraId="001A9157" w14:textId="77777777" w:rsidR="006A640C" w:rsidRPr="001B6617" w:rsidRDefault="001B6617" w:rsidP="006A640C">
      <w:pPr>
        <w:tabs>
          <w:tab w:val="num" w:pos="540"/>
        </w:tabs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PLEASE NOTE:</w:t>
      </w:r>
      <w:r w:rsidRPr="001B6617">
        <w:rPr>
          <w:rFonts w:asciiTheme="minorHAnsi" w:hAnsiTheme="minorHAnsi" w:cs="Arial"/>
          <w:b/>
        </w:rPr>
        <w:t xml:space="preserve"> Policies must be equality screened before being submitted to SLT and Trade </w:t>
      </w:r>
      <w:proofErr w:type="gramStart"/>
      <w:r w:rsidRPr="001B6617">
        <w:rPr>
          <w:rFonts w:asciiTheme="minorHAnsi" w:hAnsiTheme="minorHAnsi" w:cs="Arial"/>
          <w:b/>
        </w:rPr>
        <w:t>Unions</w:t>
      </w:r>
      <w:r w:rsidR="006A640C" w:rsidRPr="001B6617">
        <w:rPr>
          <w:rFonts w:asciiTheme="minorHAnsi" w:hAnsiTheme="minorHAnsi" w:cs="Arial"/>
          <w:b/>
        </w:rPr>
        <w:t>:-</w:t>
      </w:r>
      <w:proofErr w:type="gramEnd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3213"/>
      </w:tblGrid>
      <w:tr w:rsidR="00340B88" w:rsidRPr="00C22F57" w14:paraId="3CEB75E5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E52" w14:textId="77777777" w:rsidR="00340B88" w:rsidRPr="00C1310C" w:rsidRDefault="00340B88" w:rsidP="00340B88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Equality </w:t>
            </w:r>
            <w:r w:rsidRPr="00C1310C">
              <w:rPr>
                <w:rFonts w:asciiTheme="minorHAnsi" w:hAnsiTheme="minorHAnsi" w:cs="Arial"/>
              </w:rPr>
              <w:t>Screening date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D9C" w14:textId="40522FF8" w:rsidR="00340B88" w:rsidRDefault="008D7FB5" w:rsidP="008D7FB5">
            <w:pPr>
              <w:ind w:left="0" w:firstLine="0"/>
            </w:pPr>
            <w:r>
              <w:rPr>
                <w:rFonts w:asciiTheme="minorHAnsi" w:hAnsiTheme="minorHAnsi" w:cs="Arial"/>
              </w:rPr>
              <w:t>25/</w:t>
            </w:r>
            <w:r w:rsidR="003B35D9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8/09</w:t>
            </w:r>
          </w:p>
        </w:tc>
      </w:tr>
      <w:tr w:rsidR="00340B88" w:rsidRPr="00C22F57" w14:paraId="2EFD3B7D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566" w14:textId="77777777" w:rsidR="00340B88" w:rsidRPr="00C1310C" w:rsidRDefault="00340B88" w:rsidP="00340B88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Equality </w:t>
            </w:r>
            <w:r w:rsidRPr="00C1310C">
              <w:rPr>
                <w:rFonts w:asciiTheme="minorHAnsi" w:hAnsiTheme="minorHAnsi" w:cs="Arial"/>
              </w:rPr>
              <w:t>Screening outcome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069" w14:textId="77777777" w:rsidR="00340B88" w:rsidRDefault="008D7FB5" w:rsidP="008D7FB5">
            <w:pPr>
              <w:ind w:left="0" w:firstLine="0"/>
            </w:pPr>
            <w:r>
              <w:rPr>
                <w:rFonts w:asciiTheme="minorHAnsi" w:hAnsiTheme="minorHAnsi" w:cs="Arial"/>
              </w:rPr>
              <w:t>Screened out</w:t>
            </w:r>
          </w:p>
        </w:tc>
      </w:tr>
      <w:tr w:rsidR="00340B88" w:rsidRPr="00C22F57" w14:paraId="349A9780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0141" w14:textId="77777777" w:rsidR="00340B88" w:rsidRDefault="00340B88" w:rsidP="00340B88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Sector or Local Screening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219" w14:textId="77777777" w:rsidR="00340B88" w:rsidRDefault="008D7FB5" w:rsidP="008D7FB5">
            <w:r>
              <w:rPr>
                <w:rFonts w:asciiTheme="minorHAnsi" w:hAnsiTheme="minorHAnsi" w:cs="Arial"/>
              </w:rPr>
              <w:t>Local</w:t>
            </w:r>
          </w:p>
        </w:tc>
      </w:tr>
      <w:tr w:rsidR="00340B88" w:rsidRPr="00C22F57" w14:paraId="0A647000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C8BE" w14:textId="77777777" w:rsidR="00340B88" w:rsidRPr="00C1310C" w:rsidRDefault="00340B88" w:rsidP="00340B88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 w:rsidRPr="00C1310C">
              <w:rPr>
                <w:rFonts w:asciiTheme="minorHAnsi" w:hAnsiTheme="minorHAnsi" w:cs="Arial"/>
              </w:rPr>
              <w:t>Consultation date</w:t>
            </w:r>
            <w:r>
              <w:rPr>
                <w:rFonts w:asciiTheme="minorHAnsi" w:hAnsiTheme="minorHAnsi" w:cs="Arial"/>
              </w:rPr>
              <w:t xml:space="preserve"> (If applicable)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030" w14:textId="77777777" w:rsidR="00340B88" w:rsidRDefault="00340B88" w:rsidP="00340B88">
            <w:r w:rsidRPr="000159BB">
              <w:rPr>
                <w:rFonts w:asciiTheme="minorHAnsi" w:hAnsiTheme="minorHAnsi" w:cs="Arial"/>
              </w:rPr>
              <w:t>N/A</w:t>
            </w:r>
          </w:p>
        </w:tc>
      </w:tr>
      <w:tr w:rsidR="006A640C" w:rsidRPr="00C22F57" w14:paraId="0D3F88C4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C51" w14:textId="77777777" w:rsidR="006A640C" w:rsidRPr="00C1310C" w:rsidRDefault="006A640C" w:rsidP="000B4DD1">
            <w:pPr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 w:cs="Arial"/>
              </w:rPr>
            </w:pPr>
            <w:r w:rsidRPr="00C1310C">
              <w:rPr>
                <w:rFonts w:asciiTheme="minorHAnsi" w:hAnsiTheme="minorHAnsi" w:cs="Arial"/>
              </w:rPr>
              <w:t>Equality Impact Assessment (EQIA) date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1BC" w14:textId="77777777" w:rsidR="006A640C" w:rsidRPr="00C1310C" w:rsidRDefault="001D7AE2" w:rsidP="0019067C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6A640C" w:rsidRPr="00C22F57" w14:paraId="60C97BE9" w14:textId="77777777" w:rsidTr="001D7AE2"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4E8" w14:textId="77777777" w:rsidR="006A640C" w:rsidRPr="00C1310C" w:rsidRDefault="006A640C" w:rsidP="0019067C">
            <w:pPr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 w:rsidRPr="00C1310C">
              <w:rPr>
                <w:rFonts w:asciiTheme="minorHAnsi" w:hAnsiTheme="minorHAnsi" w:cs="Arial"/>
              </w:rPr>
              <w:t>EQIA key outcomes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0D6" w14:textId="77777777" w:rsidR="006A640C" w:rsidRPr="00C1310C" w:rsidRDefault="001D7AE2" w:rsidP="00CF4895">
            <w:pPr>
              <w:keepNext/>
              <w:tabs>
                <w:tab w:val="num" w:pos="540"/>
              </w:tabs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</w:tbl>
    <w:p w14:paraId="2CA37163" w14:textId="0D18D7A7" w:rsidR="006A640C" w:rsidRPr="00CF4895" w:rsidRDefault="00CF4895" w:rsidP="00CF4895">
      <w:pPr>
        <w:pStyle w:val="Caption"/>
        <w:ind w:firstLine="690"/>
        <w:rPr>
          <w:rFonts w:asciiTheme="minorHAnsi" w:eastAsia="Calibri" w:hAnsiTheme="minorHAnsi" w:cstheme="minorHAnsi"/>
          <w:color w:val="auto"/>
          <w:sz w:val="16"/>
          <w:szCs w:val="16"/>
          <w:lang w:eastAsia="zh-CN"/>
        </w:rPr>
      </w:pPr>
      <w:r w:rsidRPr="00CF4895">
        <w:rPr>
          <w:rFonts w:asciiTheme="minorHAnsi" w:hAnsiTheme="minorHAnsi" w:cstheme="minorHAnsi"/>
          <w:sz w:val="16"/>
          <w:szCs w:val="16"/>
        </w:rPr>
        <w:t>Equality Screening Table</w:t>
      </w:r>
    </w:p>
    <w:p w14:paraId="1541B158" w14:textId="77777777" w:rsidR="00803CCE" w:rsidRDefault="00803CCE" w:rsidP="006A640C">
      <w:pPr>
        <w:rPr>
          <w:rFonts w:asciiTheme="minorHAnsi" w:hAnsiTheme="minorHAnsi"/>
          <w:b/>
          <w:color w:val="0070C0"/>
          <w:sz w:val="28"/>
          <w:szCs w:val="28"/>
        </w:rPr>
      </w:pPr>
      <w:bookmarkStart w:id="0" w:name="_Toc300562627"/>
    </w:p>
    <w:p w14:paraId="143D304C" w14:textId="77777777" w:rsidR="00340B88" w:rsidRDefault="00340B88" w:rsidP="00340B88">
      <w:pPr>
        <w:spacing w:after="160" w:line="259" w:lineRule="auto"/>
        <w:ind w:left="0" w:right="0" w:firstLine="0"/>
        <w:jc w:val="left"/>
        <w:rPr>
          <w:rFonts w:asciiTheme="minorHAnsi" w:hAnsiTheme="minorHAnsi"/>
          <w:b/>
          <w:color w:val="0070C0"/>
          <w:sz w:val="28"/>
          <w:szCs w:val="28"/>
        </w:rPr>
      </w:pPr>
    </w:p>
    <w:p w14:paraId="0A729759" w14:textId="77777777" w:rsidR="0006634A" w:rsidRPr="002F54CD" w:rsidRDefault="0006634A" w:rsidP="0006634A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color w:val="0070C0"/>
        </w:rPr>
      </w:pPr>
    </w:p>
    <w:p w14:paraId="6924EC99" w14:textId="77777777" w:rsidR="006A640C" w:rsidRPr="009C3591" w:rsidRDefault="006A640C" w:rsidP="0006634A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color w:val="0070C0"/>
          <w:sz w:val="28"/>
          <w:szCs w:val="28"/>
        </w:rPr>
      </w:pPr>
      <w:r w:rsidRPr="009C3591">
        <w:rPr>
          <w:rFonts w:asciiTheme="minorHAnsi" w:hAnsiTheme="minorHAnsi"/>
          <w:b/>
          <w:color w:val="0070C0"/>
          <w:sz w:val="28"/>
          <w:szCs w:val="28"/>
        </w:rPr>
        <w:t>Document History</w:t>
      </w:r>
      <w:bookmarkEnd w:id="0"/>
    </w:p>
    <w:p w14:paraId="48959D6C" w14:textId="77777777" w:rsidR="001F31C0" w:rsidRPr="001D7AE2" w:rsidRDefault="001F31C0" w:rsidP="006A640C">
      <w:pPr>
        <w:tabs>
          <w:tab w:val="left" w:pos="9026"/>
        </w:tabs>
        <w:rPr>
          <w:rFonts w:asciiTheme="minorHAnsi" w:hAnsiTheme="minorHAnsi"/>
          <w:sz w:val="16"/>
          <w:szCs w:val="16"/>
        </w:rPr>
      </w:pPr>
      <w:bookmarkStart w:id="1" w:name="_Toc300562628"/>
    </w:p>
    <w:tbl>
      <w:tblPr>
        <w:tblW w:w="5000" w:type="pct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8" w:space="0" w:color="003399"/>
          <w:insideV w:val="single" w:sz="8" w:space="0" w:color="003399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"/>
        <w:gridCol w:w="1252"/>
        <w:gridCol w:w="1709"/>
        <w:gridCol w:w="4537"/>
        <w:gridCol w:w="1502"/>
      </w:tblGrid>
      <w:tr w:rsidR="007D0544" w:rsidRPr="007D0544" w14:paraId="3E4EA086" w14:textId="77777777" w:rsidTr="00340B88">
        <w:trPr>
          <w:trHeight w:val="227"/>
        </w:trPr>
        <w:tc>
          <w:tcPr>
            <w:tcW w:w="698" w:type="pct"/>
            <w:gridSpan w:val="2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BDD6EE" w:themeFill="accent1" w:themeFillTint="66"/>
            <w:hideMark/>
          </w:tcPr>
          <w:p w14:paraId="2EC50B08" w14:textId="77777777" w:rsidR="00340B88" w:rsidRPr="007D0544" w:rsidRDefault="00340B88" w:rsidP="0019067C">
            <w:pPr>
              <w:rPr>
                <w:rFonts w:asciiTheme="minorHAnsi" w:hAnsiTheme="minorHAnsi"/>
                <w:color w:val="auto"/>
              </w:rPr>
            </w:pPr>
            <w:r w:rsidRPr="007D0544">
              <w:rPr>
                <w:rFonts w:asciiTheme="minorHAnsi" w:hAnsiTheme="minorHAnsi"/>
                <w:b/>
                <w:color w:val="auto"/>
              </w:rPr>
              <w:t>Version Number</w:t>
            </w:r>
          </w:p>
        </w:tc>
        <w:tc>
          <w:tcPr>
            <w:tcW w:w="94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BDD6EE" w:themeFill="accent1" w:themeFillTint="66"/>
          </w:tcPr>
          <w:p w14:paraId="584500BB" w14:textId="77777777" w:rsidR="00340B88" w:rsidRPr="007D0544" w:rsidRDefault="00340B88" w:rsidP="0019067C">
            <w:pPr>
              <w:rPr>
                <w:rFonts w:asciiTheme="minorHAnsi" w:hAnsiTheme="minorHAnsi"/>
                <w:color w:val="auto"/>
              </w:rPr>
            </w:pPr>
            <w:r w:rsidRPr="007D0544">
              <w:rPr>
                <w:rFonts w:asciiTheme="minorHAnsi" w:hAnsiTheme="minorHAnsi"/>
                <w:b/>
                <w:color w:val="auto"/>
              </w:rPr>
              <w:t>Author</w:t>
            </w:r>
          </w:p>
        </w:tc>
        <w:tc>
          <w:tcPr>
            <w:tcW w:w="251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BDD6EE" w:themeFill="accent1" w:themeFillTint="66"/>
          </w:tcPr>
          <w:p w14:paraId="6A39E311" w14:textId="77777777" w:rsidR="00340B88" w:rsidRPr="007D0544" w:rsidRDefault="00340B88" w:rsidP="0019067C">
            <w:pPr>
              <w:rPr>
                <w:rFonts w:asciiTheme="minorHAnsi" w:hAnsiTheme="minorHAnsi"/>
                <w:color w:val="auto"/>
              </w:rPr>
            </w:pPr>
            <w:r w:rsidRPr="007D0544">
              <w:rPr>
                <w:rFonts w:asciiTheme="minorHAnsi" w:hAnsiTheme="minorHAnsi"/>
                <w:b/>
                <w:color w:val="auto"/>
              </w:rPr>
              <w:t>Reason for Change</w:t>
            </w:r>
          </w:p>
        </w:tc>
        <w:tc>
          <w:tcPr>
            <w:tcW w:w="834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BDD6EE" w:themeFill="accent1" w:themeFillTint="66"/>
          </w:tcPr>
          <w:p w14:paraId="49C8FAE9" w14:textId="77777777" w:rsidR="00340B88" w:rsidRPr="007D0544" w:rsidRDefault="00340B88" w:rsidP="0019067C">
            <w:pPr>
              <w:rPr>
                <w:rFonts w:asciiTheme="minorHAnsi" w:hAnsiTheme="minorHAnsi"/>
                <w:b/>
                <w:color w:val="auto"/>
              </w:rPr>
            </w:pPr>
            <w:r w:rsidRPr="007D0544">
              <w:rPr>
                <w:rFonts w:asciiTheme="minorHAnsi" w:hAnsiTheme="minorHAnsi"/>
                <w:b/>
                <w:color w:val="auto"/>
              </w:rPr>
              <w:t>Date</w:t>
            </w:r>
          </w:p>
        </w:tc>
      </w:tr>
      <w:tr w:rsidR="00340B88" w:rsidRPr="009C3591" w14:paraId="6C6F5B43" w14:textId="77777777" w:rsidTr="00340B88">
        <w:trPr>
          <w:gridBefore w:val="1"/>
          <w:wBefore w:w="3" w:type="pct"/>
          <w:trHeight w:val="227"/>
        </w:trPr>
        <w:tc>
          <w:tcPr>
            <w:tcW w:w="69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hideMark/>
          </w:tcPr>
          <w:p w14:paraId="69711363" w14:textId="77777777" w:rsidR="00340B88" w:rsidRPr="009C3591" w:rsidRDefault="00340B88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  <w:tc>
          <w:tcPr>
            <w:tcW w:w="94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201AD95" w14:textId="77777777" w:rsidR="00340B88" w:rsidRPr="009C3591" w:rsidRDefault="00340B88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Learner Success</w:t>
            </w:r>
          </w:p>
        </w:tc>
        <w:tc>
          <w:tcPr>
            <w:tcW w:w="251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56D0732" w14:textId="77777777" w:rsidR="00340B88" w:rsidRPr="009C3591" w:rsidRDefault="00340B88" w:rsidP="001F31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published</w:t>
            </w:r>
          </w:p>
        </w:tc>
        <w:tc>
          <w:tcPr>
            <w:tcW w:w="834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42B9C961" w14:textId="77777777" w:rsidR="00340B88" w:rsidRPr="001F31C0" w:rsidRDefault="00340B88" w:rsidP="00340B88">
            <w:pPr>
              <w:pStyle w:val="HTMLAddress"/>
              <w:rPr>
                <w:i w:val="0"/>
                <w:lang w:val="en-GB"/>
              </w:rPr>
            </w:pPr>
            <w:r w:rsidRPr="00340B88">
              <w:rPr>
                <w:i w:val="0"/>
                <w:lang w:val="en-GB"/>
              </w:rPr>
              <w:t>August 2012</w:t>
            </w:r>
          </w:p>
        </w:tc>
      </w:tr>
      <w:tr w:rsidR="00340B88" w:rsidRPr="009C3591" w14:paraId="09839EBA" w14:textId="77777777" w:rsidTr="00340B88">
        <w:trPr>
          <w:gridBefore w:val="1"/>
          <w:wBefore w:w="3" w:type="pct"/>
          <w:trHeight w:val="227"/>
        </w:trPr>
        <w:tc>
          <w:tcPr>
            <w:tcW w:w="69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70D0F0E" w14:textId="77777777" w:rsidR="00340B88" w:rsidRPr="009C3591" w:rsidRDefault="00340B88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  <w:tc>
          <w:tcPr>
            <w:tcW w:w="94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B074D5A" w14:textId="77777777" w:rsidR="00340B88" w:rsidRPr="009C3591" w:rsidRDefault="00340B88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Learner Success</w:t>
            </w:r>
          </w:p>
        </w:tc>
        <w:tc>
          <w:tcPr>
            <w:tcW w:w="251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22F3131" w14:textId="77777777" w:rsidR="00340B88" w:rsidRPr="009C3591" w:rsidRDefault="00340B88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transferred to new format</w:t>
            </w:r>
          </w:p>
        </w:tc>
        <w:tc>
          <w:tcPr>
            <w:tcW w:w="834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677EE0D1" w14:textId="77777777" w:rsidR="00340B88" w:rsidRPr="009C3591" w:rsidRDefault="00340B88" w:rsidP="0034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04/02/2019</w:t>
            </w:r>
          </w:p>
        </w:tc>
      </w:tr>
      <w:tr w:rsidR="00340B88" w:rsidRPr="009C3591" w14:paraId="09F2AF13" w14:textId="77777777" w:rsidTr="00340B88">
        <w:trPr>
          <w:gridBefore w:val="1"/>
          <w:wBefore w:w="3" w:type="pct"/>
          <w:trHeight w:val="227"/>
        </w:trPr>
        <w:tc>
          <w:tcPr>
            <w:tcW w:w="69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hideMark/>
          </w:tcPr>
          <w:p w14:paraId="196D0629" w14:textId="77777777" w:rsidR="00340B88" w:rsidRPr="009C3591" w:rsidRDefault="00433F53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  <w:tc>
          <w:tcPr>
            <w:tcW w:w="94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6921C67" w14:textId="77777777" w:rsidR="00340B88" w:rsidRPr="009C3591" w:rsidRDefault="00433F53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Learner Success</w:t>
            </w:r>
          </w:p>
        </w:tc>
        <w:tc>
          <w:tcPr>
            <w:tcW w:w="251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2E58562A" w14:textId="77777777" w:rsidR="00340B88" w:rsidRPr="009C3591" w:rsidRDefault="00433F53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Review</w:t>
            </w:r>
            <w:r w:rsidR="00410A05">
              <w:rPr>
                <w:rFonts w:asciiTheme="minorHAnsi" w:hAnsiTheme="minorHAnsi"/>
              </w:rPr>
              <w:t xml:space="preserve"> and changes </w:t>
            </w:r>
            <w:proofErr w:type="gramStart"/>
            <w:r w:rsidR="00410A05">
              <w:rPr>
                <w:rFonts w:asciiTheme="minorHAnsi" w:hAnsiTheme="minorHAnsi"/>
              </w:rPr>
              <w:t>as a result of</w:t>
            </w:r>
            <w:proofErr w:type="gramEnd"/>
            <w:r w:rsidR="00410A05">
              <w:rPr>
                <w:rFonts w:asciiTheme="minorHAnsi" w:hAnsiTheme="minorHAnsi"/>
              </w:rPr>
              <w:t xml:space="preserve"> Covid-19</w:t>
            </w:r>
          </w:p>
        </w:tc>
        <w:tc>
          <w:tcPr>
            <w:tcW w:w="834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DEE4C52" w14:textId="77777777" w:rsidR="00340B88" w:rsidRPr="009C3591" w:rsidRDefault="00433F53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2020</w:t>
            </w:r>
          </w:p>
        </w:tc>
      </w:tr>
      <w:tr w:rsidR="00340B88" w:rsidRPr="009C3591" w14:paraId="77F7D6BB" w14:textId="77777777" w:rsidTr="00340B88">
        <w:trPr>
          <w:gridBefore w:val="1"/>
          <w:wBefore w:w="3" w:type="pct"/>
          <w:trHeight w:val="227"/>
        </w:trPr>
        <w:tc>
          <w:tcPr>
            <w:tcW w:w="69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E3311BE" w14:textId="62A62E28" w:rsidR="00340B88" w:rsidRPr="009C3591" w:rsidRDefault="00697B87" w:rsidP="006A1F3F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  <w:tc>
          <w:tcPr>
            <w:tcW w:w="94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483C7572" w14:textId="38110F08" w:rsidR="00340B88" w:rsidRPr="009C3591" w:rsidRDefault="00697B87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Learner Success</w:t>
            </w:r>
          </w:p>
        </w:tc>
        <w:tc>
          <w:tcPr>
            <w:tcW w:w="2519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527284EF" w14:textId="4FB1E721" w:rsidR="00340B88" w:rsidRPr="009C3591" w:rsidRDefault="00697B87" w:rsidP="001906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Reviewed – no amendments made at this time.</w:t>
            </w:r>
          </w:p>
        </w:tc>
        <w:tc>
          <w:tcPr>
            <w:tcW w:w="834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E629B98" w14:textId="56DFB39D" w:rsidR="00340B88" w:rsidRPr="009C3591" w:rsidRDefault="00697B87" w:rsidP="00C23F27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September 2021</w:t>
            </w:r>
          </w:p>
        </w:tc>
      </w:tr>
    </w:tbl>
    <w:p w14:paraId="23C4D5DA" w14:textId="77777777" w:rsidR="00C60311" w:rsidRPr="00C60311" w:rsidRDefault="00C60311" w:rsidP="00C60311">
      <w:pPr>
        <w:pStyle w:val="Caption"/>
        <w:rPr>
          <w:sz w:val="16"/>
          <w:szCs w:val="16"/>
        </w:rPr>
      </w:pPr>
      <w:r w:rsidRPr="00C60311">
        <w:rPr>
          <w:sz w:val="14"/>
          <w:szCs w:val="14"/>
        </w:rPr>
        <w:t>Table setting out the version history of this Policy - what changes were made, when and by whom</w:t>
      </w:r>
    </w:p>
    <w:p w14:paraId="60F44C9B" w14:textId="77777777" w:rsidR="00340B88" w:rsidRDefault="00340B88" w:rsidP="006A640C">
      <w:pPr>
        <w:rPr>
          <w:rFonts w:asciiTheme="minorHAnsi" w:hAnsiTheme="minorHAnsi"/>
        </w:rPr>
      </w:pPr>
    </w:p>
    <w:p w14:paraId="172BBF70" w14:textId="77777777" w:rsidR="001F31C0" w:rsidRDefault="001F31C0" w:rsidP="006A640C">
      <w:pPr>
        <w:rPr>
          <w:rFonts w:asciiTheme="minorHAnsi" w:hAnsiTheme="minorHAnsi"/>
        </w:rPr>
      </w:pPr>
    </w:p>
    <w:p w14:paraId="045BD919" w14:textId="77777777" w:rsidR="00AA185D" w:rsidRPr="009C3591" w:rsidRDefault="00AA185D" w:rsidP="006A640C">
      <w:pPr>
        <w:rPr>
          <w:rFonts w:asciiTheme="minorHAnsi" w:hAnsiTheme="minorHAnsi"/>
        </w:rPr>
      </w:pPr>
    </w:p>
    <w:bookmarkEnd w:id="1"/>
    <w:p w14:paraId="52A44A67" w14:textId="77777777" w:rsidR="006A640C" w:rsidRPr="007D24A6" w:rsidRDefault="006A640C" w:rsidP="006A640C">
      <w:pPr>
        <w:spacing w:after="0" w:line="240" w:lineRule="auto"/>
        <w:rPr>
          <w:rFonts w:asciiTheme="minorHAnsi" w:hAnsiTheme="minorHAnsi"/>
          <w:b/>
          <w:color w:val="0070C0"/>
          <w:sz w:val="28"/>
          <w:szCs w:val="28"/>
        </w:rPr>
      </w:pPr>
      <w:r w:rsidRPr="007D24A6">
        <w:rPr>
          <w:rFonts w:asciiTheme="minorHAnsi" w:hAnsiTheme="minorHAnsi"/>
          <w:b/>
          <w:color w:val="0070C0"/>
          <w:sz w:val="28"/>
          <w:szCs w:val="28"/>
        </w:rPr>
        <w:t xml:space="preserve">Distribution </w:t>
      </w:r>
    </w:p>
    <w:p w14:paraId="03C745B6" w14:textId="77777777" w:rsidR="006A640C" w:rsidRPr="007D24A6" w:rsidRDefault="006A640C" w:rsidP="006A640C">
      <w:pPr>
        <w:spacing w:after="0" w:line="240" w:lineRule="auto"/>
        <w:rPr>
          <w:rFonts w:asciiTheme="minorHAnsi" w:hAnsiTheme="minorHAnsi"/>
        </w:rPr>
      </w:pPr>
      <w:r w:rsidRPr="007D24A6">
        <w:rPr>
          <w:rFonts w:asciiTheme="minorHAnsi" w:hAnsiTheme="minorHAnsi"/>
        </w:rPr>
        <w:t xml:space="preserve">This document has been distributed </w:t>
      </w:r>
      <w:r w:rsidR="00FA6F5D">
        <w:rPr>
          <w:rFonts w:asciiTheme="minorHAnsi" w:hAnsiTheme="minorHAnsi"/>
        </w:rPr>
        <w:t>as follows</w:t>
      </w:r>
      <w:r w:rsidRPr="007D24A6">
        <w:rPr>
          <w:rFonts w:asciiTheme="minorHAnsi" w:hAnsiTheme="minorHAnsi"/>
        </w:rPr>
        <w:t>:</w:t>
      </w:r>
    </w:p>
    <w:p w14:paraId="0ECA0700" w14:textId="77777777" w:rsidR="006A640C" w:rsidRPr="007D24A6" w:rsidRDefault="006A640C" w:rsidP="006A640C">
      <w:pPr>
        <w:spacing w:after="0" w:line="240" w:lineRule="auto"/>
        <w:rPr>
          <w:rFonts w:asciiTheme="minorHAnsi" w:hAnsiTheme="minorHAnsi"/>
        </w:rPr>
      </w:pPr>
    </w:p>
    <w:tbl>
      <w:tblPr>
        <w:tblW w:w="4984" w:type="pct"/>
        <w:tblBorders>
          <w:top w:val="single" w:sz="8" w:space="0" w:color="003399"/>
          <w:left w:val="single" w:sz="8" w:space="0" w:color="003399"/>
          <w:bottom w:val="single" w:sz="8" w:space="0" w:color="003399"/>
          <w:right w:val="single" w:sz="8" w:space="0" w:color="003399"/>
          <w:insideH w:val="single" w:sz="8" w:space="0" w:color="003399"/>
          <w:insideV w:val="single" w:sz="8" w:space="0" w:color="003399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80"/>
        <w:gridCol w:w="3797"/>
      </w:tblGrid>
      <w:tr w:rsidR="007D0544" w:rsidRPr="007D0544" w14:paraId="355F26E9" w14:textId="77777777" w:rsidTr="001D7AE2">
        <w:trPr>
          <w:trHeight w:val="379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777B4118" w14:textId="77777777" w:rsidR="00A65E5B" w:rsidRPr="007D0544" w:rsidRDefault="00A65E5B" w:rsidP="0019067C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</w:rPr>
            </w:pPr>
            <w:r w:rsidRPr="007D0544">
              <w:rPr>
                <w:rFonts w:asciiTheme="minorHAnsi" w:hAnsiTheme="minorHAnsi"/>
                <w:b/>
                <w:bCs/>
                <w:color w:val="auto"/>
              </w:rPr>
              <w:t>Name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  <w:shd w:val="clear" w:color="auto" w:fill="DBE5F1"/>
            <w:hideMark/>
          </w:tcPr>
          <w:p w14:paraId="4E7D3B77" w14:textId="77777777" w:rsidR="00A65E5B" w:rsidRPr="007D0544" w:rsidRDefault="00A65E5B" w:rsidP="005C0231">
            <w:pPr>
              <w:spacing w:after="0" w:line="240" w:lineRule="auto"/>
              <w:rPr>
                <w:rFonts w:asciiTheme="minorHAnsi" w:hAnsiTheme="minorHAnsi"/>
                <w:b/>
                <w:bCs/>
                <w:color w:val="auto"/>
              </w:rPr>
            </w:pPr>
            <w:r w:rsidRPr="007D0544">
              <w:rPr>
                <w:rFonts w:asciiTheme="minorHAnsi" w:hAnsiTheme="minorHAnsi"/>
                <w:b/>
                <w:bCs/>
                <w:color w:val="auto"/>
              </w:rPr>
              <w:t xml:space="preserve">Date </w:t>
            </w:r>
          </w:p>
        </w:tc>
      </w:tr>
      <w:tr w:rsidR="006A1F3F" w:rsidRPr="007D24A6" w14:paraId="5689D9E1" w14:textId="77777777" w:rsidTr="006A1F3F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E649AF4" w14:textId="77777777" w:rsidR="006A1F3F" w:rsidRDefault="006A1F3F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Trade Union 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499421C" w14:textId="77777777" w:rsidR="006A1F3F" w:rsidRPr="007D24A6" w:rsidRDefault="008D7FB5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6A1F3F" w:rsidRPr="007D24A6" w14:paraId="34C8696B" w14:textId="77777777" w:rsidTr="006A1F3F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93EF34F" w14:textId="77777777" w:rsidR="006A1F3F" w:rsidRDefault="006A1F3F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Leadership Team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F08EF13" w14:textId="77777777" w:rsidR="006A1F3F" w:rsidRDefault="008D7FB5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August 2012</w:t>
            </w:r>
          </w:p>
        </w:tc>
      </w:tr>
      <w:tr w:rsidR="005730C6" w:rsidRPr="007D24A6" w14:paraId="4B7FDBAA" w14:textId="77777777" w:rsidTr="0019067C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7810C96" w14:textId="77777777" w:rsidR="005730C6" w:rsidRDefault="005730C6" w:rsidP="008D7FB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Committee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7CCC7A61" w14:textId="77777777" w:rsidR="005730C6" w:rsidRPr="007D24A6" w:rsidRDefault="008D7FB5" w:rsidP="0019067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6A1F3F" w:rsidRPr="007D24A6" w14:paraId="43B19133" w14:textId="77777777" w:rsidTr="006A1F3F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31AEF7D" w14:textId="77777777" w:rsidR="006A1F3F" w:rsidRDefault="006A1F3F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Governing Body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3B624303" w14:textId="77777777" w:rsidR="006A1F3F" w:rsidRDefault="008D7FB5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6A1F3F" w:rsidRPr="007D24A6" w14:paraId="3BCC08FE" w14:textId="77777777" w:rsidTr="006A1F3F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0E1C2A78" w14:textId="335290DF" w:rsidR="006A1F3F" w:rsidRDefault="006A1F3F" w:rsidP="006A1F3F">
            <w:pPr>
              <w:spacing w:after="0" w:line="240" w:lineRule="auto"/>
              <w:rPr>
                <w:rFonts w:asciiTheme="minorHAnsi" w:hAnsiTheme="minorHAnsi"/>
              </w:rPr>
            </w:pPr>
            <w:r w:rsidRPr="006A1F3F">
              <w:rPr>
                <w:rFonts w:asciiTheme="minorHAnsi" w:hAnsiTheme="minorHAnsi"/>
              </w:rPr>
              <w:t>Issued to</w:t>
            </w:r>
            <w:r w:rsidR="003275E9">
              <w:rPr>
                <w:rFonts w:asciiTheme="minorHAnsi" w:hAnsiTheme="minorHAnsi"/>
              </w:rPr>
              <w:t xml:space="preserve"> Corporate Development</w:t>
            </w:r>
            <w:r w:rsidRPr="006A1F3F">
              <w:rPr>
                <w:rFonts w:asciiTheme="minorHAnsi" w:hAnsiTheme="minorHAnsi"/>
              </w:rPr>
              <w:t xml:space="preserve"> for publication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6996085F" w14:textId="47A23DD2" w:rsidR="006A1F3F" w:rsidRDefault="008D7FB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20</w:t>
            </w:r>
            <w:r w:rsidR="00410A05">
              <w:rPr>
                <w:rFonts w:asciiTheme="minorHAnsi" w:hAnsiTheme="minorHAnsi"/>
              </w:rPr>
              <w:t>20</w:t>
            </w:r>
            <w:r w:rsidR="003275E9">
              <w:rPr>
                <w:rFonts w:asciiTheme="minorHAnsi" w:hAnsiTheme="minorHAnsi"/>
              </w:rPr>
              <w:t>; November 2021</w:t>
            </w:r>
          </w:p>
        </w:tc>
      </w:tr>
      <w:tr w:rsidR="006A1F3F" w:rsidRPr="007D24A6" w14:paraId="10620027" w14:textId="77777777" w:rsidTr="006A1F3F">
        <w:trPr>
          <w:trHeight w:val="224"/>
        </w:trPr>
        <w:tc>
          <w:tcPr>
            <w:tcW w:w="288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D81C201" w14:textId="77777777" w:rsidR="006A1F3F" w:rsidRDefault="008D7FB5" w:rsidP="006A1F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Published on website following review</w:t>
            </w:r>
          </w:p>
        </w:tc>
        <w:tc>
          <w:tcPr>
            <w:tcW w:w="2115" w:type="pct"/>
            <w:tcBorders>
              <w:top w:val="single" w:sz="8" w:space="0" w:color="003399"/>
              <w:left w:val="single" w:sz="8" w:space="0" w:color="003399"/>
              <w:bottom w:val="single" w:sz="8" w:space="0" w:color="003399"/>
              <w:right w:val="single" w:sz="8" w:space="0" w:color="003399"/>
            </w:tcBorders>
          </w:tcPr>
          <w:p w14:paraId="15FC7004" w14:textId="76B25477" w:rsidR="006A1F3F" w:rsidRDefault="008D7FB5" w:rsidP="00C23F27">
            <w:pPr>
              <w:keepNext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February 2</w:t>
            </w:r>
            <w:r w:rsidR="00410A05">
              <w:rPr>
                <w:rFonts w:asciiTheme="minorHAnsi" w:hAnsiTheme="minorHAnsi"/>
              </w:rPr>
              <w:t>020</w:t>
            </w:r>
            <w:r w:rsidR="003275E9">
              <w:rPr>
                <w:rFonts w:asciiTheme="minorHAnsi" w:hAnsiTheme="minorHAnsi"/>
              </w:rPr>
              <w:t>; November 2021</w:t>
            </w:r>
          </w:p>
        </w:tc>
      </w:tr>
    </w:tbl>
    <w:p w14:paraId="1AACA293" w14:textId="0DD6CBA3" w:rsidR="006A640C" w:rsidRPr="00C23F27" w:rsidRDefault="00C23F27" w:rsidP="00C23F27">
      <w:pPr>
        <w:pStyle w:val="Caption"/>
        <w:rPr>
          <w:rFonts w:asciiTheme="minorHAnsi" w:hAnsiTheme="minorHAnsi" w:cstheme="minorHAnsi"/>
          <w:sz w:val="16"/>
          <w:szCs w:val="16"/>
        </w:rPr>
      </w:pPr>
      <w:r w:rsidRPr="00C23F27">
        <w:rPr>
          <w:rFonts w:asciiTheme="minorHAnsi" w:hAnsiTheme="minorHAnsi" w:cstheme="minorHAnsi"/>
          <w:sz w:val="16"/>
          <w:szCs w:val="16"/>
        </w:rPr>
        <w:t>Table setting out who has approved the document and when</w:t>
      </w:r>
    </w:p>
    <w:p w14:paraId="6BE5A30A" w14:textId="77777777" w:rsidR="00340B88" w:rsidRDefault="00340B88" w:rsidP="006A640C"/>
    <w:p w14:paraId="63AC94F7" w14:textId="77777777" w:rsidR="00340B88" w:rsidRDefault="00340B88" w:rsidP="006A640C"/>
    <w:p w14:paraId="6EDBBBF1" w14:textId="77777777" w:rsidR="00340B88" w:rsidRDefault="00340B88" w:rsidP="006A640C"/>
    <w:p w14:paraId="7EC6022F" w14:textId="77777777" w:rsidR="00340B88" w:rsidRDefault="00340B88" w:rsidP="006A640C"/>
    <w:p w14:paraId="0D4ECC2C" w14:textId="77777777" w:rsidR="00340B88" w:rsidRDefault="00340B88" w:rsidP="006A640C"/>
    <w:p w14:paraId="22FB7AA5" w14:textId="77777777" w:rsidR="00340B88" w:rsidRDefault="00340B88" w:rsidP="006A640C"/>
    <w:p w14:paraId="249CCA6F" w14:textId="77777777" w:rsidR="00340B88" w:rsidRDefault="00340B88" w:rsidP="006A640C"/>
    <w:p w14:paraId="2E0ECA89" w14:textId="77777777" w:rsidR="00340B88" w:rsidRDefault="00340B88" w:rsidP="006A640C"/>
    <w:p w14:paraId="087CA4D1" w14:textId="77777777" w:rsidR="00340B88" w:rsidRDefault="00340B88" w:rsidP="006A640C"/>
    <w:p w14:paraId="30CB9E7F" w14:textId="77777777" w:rsidR="00340B88" w:rsidRDefault="00340B88" w:rsidP="006A640C"/>
    <w:p w14:paraId="0E8C4D4D" w14:textId="77777777" w:rsidR="00340B88" w:rsidRDefault="00340B88" w:rsidP="006A640C"/>
    <w:p w14:paraId="377E2A50" w14:textId="77777777" w:rsidR="00340B88" w:rsidRDefault="00340B88" w:rsidP="006A640C"/>
    <w:p w14:paraId="7E2A0066" w14:textId="77777777" w:rsidR="00340B88" w:rsidRDefault="00340B88" w:rsidP="006A640C"/>
    <w:p w14:paraId="2C5E31E2" w14:textId="77777777" w:rsidR="00340B88" w:rsidRDefault="00340B88" w:rsidP="006A640C"/>
    <w:p w14:paraId="34AC6313" w14:textId="77777777" w:rsidR="00340B88" w:rsidRDefault="00340B88" w:rsidP="006A640C"/>
    <w:p w14:paraId="54619DAD" w14:textId="77777777" w:rsidR="00340B88" w:rsidRDefault="00340B88" w:rsidP="006A640C"/>
    <w:p w14:paraId="3FEAE484" w14:textId="77777777" w:rsidR="00340B88" w:rsidRDefault="00340B88" w:rsidP="006A640C"/>
    <w:p w14:paraId="314D80A8" w14:textId="77777777" w:rsidR="0006634A" w:rsidRDefault="0006634A" w:rsidP="006A640C"/>
    <w:p w14:paraId="054D8BAB" w14:textId="77777777" w:rsidR="00340B88" w:rsidRDefault="00340B88" w:rsidP="006A640C"/>
    <w:sdt>
      <w:sdtPr>
        <w:rPr>
          <w:rFonts w:ascii="Tahoma" w:eastAsia="Tahoma" w:hAnsi="Tahoma" w:cs="Tahoma"/>
          <w:b w:val="0"/>
          <w:color w:val="000000"/>
          <w:sz w:val="22"/>
          <w:szCs w:val="22"/>
          <w:lang w:val="en-GB" w:eastAsia="en-GB"/>
        </w:rPr>
        <w:id w:val="192820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9504F8B" w14:textId="77777777" w:rsidR="00E35C3B" w:rsidRDefault="00E35C3B">
          <w:pPr>
            <w:pStyle w:val="TOCHeading"/>
            <w:rPr>
              <w:rFonts w:cstheme="minorHAnsi"/>
            </w:rPr>
          </w:pPr>
          <w:r w:rsidRPr="00E35C3B">
            <w:rPr>
              <w:rFonts w:cstheme="minorHAnsi"/>
            </w:rPr>
            <w:t>Contents</w:t>
          </w:r>
        </w:p>
        <w:p w14:paraId="39084DC8" w14:textId="77777777" w:rsidR="00E35C3B" w:rsidRPr="00E35C3B" w:rsidRDefault="00E35C3B" w:rsidP="00E35C3B">
          <w:pPr>
            <w:rPr>
              <w:lang w:val="en-US" w:eastAsia="en-US"/>
            </w:rPr>
          </w:pPr>
        </w:p>
        <w:p w14:paraId="0E9CBF2C" w14:textId="77777777" w:rsidR="00ED5D0C" w:rsidRPr="00ED5D0C" w:rsidRDefault="00E35C3B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180535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1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Policy Aim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_Toc2180535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5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2E5EBE1F" w14:textId="77777777" w:rsidR="00ED5D0C" w:rsidRP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hyperlink w:anchor="_Toc2180536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2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What prospective students can expect from the College: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_Toc2180536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5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03B07B84" w14:textId="77777777" w:rsidR="00ED5D0C" w:rsidRP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hyperlink w:anchor="_Toc2180537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3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Enrolled students can expect access to the following information and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_Toc2180537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5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247F18AC" w14:textId="77777777" w:rsidR="00ED5D0C" w:rsidRP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hyperlink w:anchor="_Toc2180538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4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Your College will: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_Toc2180538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6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3AE24E49" w14:textId="77777777" w:rsidR="00ED5D0C" w:rsidRP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hyperlink w:anchor="_Toc2180539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5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During and on completion of your course you will receive: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_Toc2180539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6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16E20B28" w14:textId="77777777" w:rsidR="00ED5D0C" w:rsidRP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color w:val="2E74B5" w:themeColor="accent1" w:themeShade="BF"/>
              <w:lang w:eastAsia="en-GB"/>
            </w:rPr>
          </w:pPr>
          <w:hyperlink w:anchor="_Toc2180540" w:history="1"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6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noProof/>
                <w:color w:val="2E74B5" w:themeColor="accent1" w:themeShade="BF"/>
              </w:rPr>
              <w:t>What the College expects from you: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_Toc2180540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6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78D2BFB1" w14:textId="77777777" w:rsidR="00ED5D0C" w:rsidRDefault="008B3D6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180541" w:history="1">
            <w:r w:rsidR="00ED5D0C" w:rsidRPr="00ED5D0C">
              <w:rPr>
                <w:rStyle w:val="Hyperlink"/>
                <w:rFonts w:eastAsia="Times New Roman"/>
                <w:noProof/>
                <w:color w:val="2E74B5" w:themeColor="accent1" w:themeShade="BF"/>
              </w:rPr>
              <w:t>7</w:t>
            </w:r>
            <w:r w:rsidR="00ED5D0C" w:rsidRPr="00ED5D0C">
              <w:rPr>
                <w:rFonts w:eastAsiaTheme="minorEastAsia"/>
                <w:noProof/>
                <w:color w:val="2E74B5" w:themeColor="accent1" w:themeShade="BF"/>
                <w:lang w:eastAsia="en-GB"/>
              </w:rPr>
              <w:tab/>
            </w:r>
            <w:r w:rsidR="00ED5D0C" w:rsidRPr="00ED5D0C">
              <w:rPr>
                <w:rStyle w:val="Hyperlink"/>
                <w:rFonts w:eastAsia="Times New Roman"/>
                <w:noProof/>
                <w:color w:val="2E74B5" w:themeColor="accent1" w:themeShade="BF"/>
              </w:rPr>
              <w:t>Complaints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ab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begin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instrText xml:space="preserve"> PAGEREF _Toc2180541 \h </w:instrTex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separate"/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t>7</w:t>
            </w:r>
            <w:r w:rsidR="00ED5D0C" w:rsidRPr="00ED5D0C">
              <w:rPr>
                <w:noProof/>
                <w:webHidden/>
                <w:color w:val="2E74B5" w:themeColor="accent1" w:themeShade="BF"/>
              </w:rPr>
              <w:fldChar w:fldCharType="end"/>
            </w:r>
          </w:hyperlink>
        </w:p>
        <w:p w14:paraId="4810D20D" w14:textId="77777777" w:rsidR="00E35C3B" w:rsidRDefault="00E35C3B">
          <w:r>
            <w:rPr>
              <w:b/>
              <w:bCs/>
              <w:noProof/>
            </w:rPr>
            <w:fldChar w:fldCharType="end"/>
          </w:r>
        </w:p>
      </w:sdtContent>
    </w:sdt>
    <w:p w14:paraId="4857142A" w14:textId="77777777" w:rsidR="00E35C3B" w:rsidRDefault="00E35C3B" w:rsidP="008C2737">
      <w:pPr>
        <w:rPr>
          <w:b/>
          <w:bCs/>
          <w:noProof/>
        </w:rPr>
      </w:pPr>
    </w:p>
    <w:p w14:paraId="4FAD681F" w14:textId="77777777" w:rsidR="00893A46" w:rsidRDefault="00893A46" w:rsidP="0019067C">
      <w:pPr>
        <w:tabs>
          <w:tab w:val="right" w:leader="dot" w:pos="9072"/>
        </w:tabs>
        <w:ind w:left="720" w:hanging="360"/>
        <w:rPr>
          <w:rFonts w:ascii="Calibri" w:hAnsi="Calibri" w:cs="Arial"/>
        </w:rPr>
      </w:pPr>
    </w:p>
    <w:p w14:paraId="4A80576F" w14:textId="77777777" w:rsidR="0019067C" w:rsidRDefault="0019067C" w:rsidP="0019067C">
      <w:pPr>
        <w:rPr>
          <w:rFonts w:asciiTheme="minorHAnsi" w:hAnsiTheme="minorHAnsi"/>
          <w:b/>
          <w:color w:val="0070C0"/>
          <w:sz w:val="28"/>
          <w:szCs w:val="28"/>
        </w:rPr>
      </w:pPr>
    </w:p>
    <w:p w14:paraId="38A725ED" w14:textId="77777777" w:rsidR="0019067C" w:rsidRDefault="0019067C" w:rsidP="0019067C">
      <w:pPr>
        <w:rPr>
          <w:rFonts w:asciiTheme="minorHAnsi" w:hAnsiTheme="minorHAnsi"/>
          <w:b/>
          <w:color w:val="0070C0"/>
          <w:sz w:val="28"/>
          <w:szCs w:val="28"/>
        </w:rPr>
      </w:pPr>
    </w:p>
    <w:p w14:paraId="7F66BE73" w14:textId="77777777" w:rsidR="0019067C" w:rsidRDefault="0019067C" w:rsidP="0019067C">
      <w:pPr>
        <w:rPr>
          <w:rFonts w:asciiTheme="minorHAnsi" w:hAnsiTheme="minorHAnsi"/>
          <w:b/>
          <w:color w:val="0070C0"/>
          <w:sz w:val="28"/>
          <w:szCs w:val="28"/>
        </w:rPr>
      </w:pPr>
    </w:p>
    <w:p w14:paraId="23A53B50" w14:textId="77777777" w:rsidR="0019067C" w:rsidRPr="00486A38" w:rsidRDefault="0019067C" w:rsidP="0019067C">
      <w:pPr>
        <w:rPr>
          <w:rFonts w:asciiTheme="minorHAnsi" w:hAnsiTheme="minorHAnsi"/>
          <w:b/>
          <w:color w:val="0070C0"/>
          <w:sz w:val="16"/>
          <w:szCs w:val="16"/>
        </w:rPr>
      </w:pPr>
    </w:p>
    <w:p w14:paraId="14E13785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1F1B996C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00D98F3E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3558EA2F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2F1CCA71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7E8F2D52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55CAAA4C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5AF3FF72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5D9BB073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38CD052B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2C4C10D9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7D2F2095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1401E679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27F36AA1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404E5E95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198F4788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28B7F83C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34BAE8BE" w14:textId="3374398B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0CD06A02" w14:textId="327F8068" w:rsidR="008B3D6E" w:rsidRDefault="008B3D6E" w:rsidP="00340B88">
      <w:pPr>
        <w:spacing w:after="0"/>
        <w:rPr>
          <w:b/>
          <w:color w:val="000099"/>
          <w:sz w:val="28"/>
          <w:szCs w:val="24"/>
        </w:rPr>
      </w:pPr>
    </w:p>
    <w:p w14:paraId="606DD9AA" w14:textId="77777777" w:rsidR="008B3D6E" w:rsidRDefault="008B3D6E" w:rsidP="00340B88">
      <w:pPr>
        <w:spacing w:after="0"/>
        <w:rPr>
          <w:b/>
          <w:color w:val="000099"/>
          <w:sz w:val="28"/>
          <w:szCs w:val="24"/>
        </w:rPr>
      </w:pPr>
    </w:p>
    <w:p w14:paraId="017F9DCA" w14:textId="77777777" w:rsidR="00340B88" w:rsidRDefault="00340B88" w:rsidP="00340B88">
      <w:pPr>
        <w:spacing w:after="0"/>
        <w:rPr>
          <w:b/>
          <w:color w:val="000099"/>
          <w:sz w:val="28"/>
          <w:szCs w:val="24"/>
        </w:rPr>
      </w:pPr>
    </w:p>
    <w:p w14:paraId="0F6F2D54" w14:textId="77777777" w:rsidR="005A62EC" w:rsidRPr="00E35C3B" w:rsidRDefault="008D7FB5" w:rsidP="00E35C3B">
      <w:pPr>
        <w:pStyle w:val="Heading1"/>
      </w:pPr>
      <w:bookmarkStart w:id="2" w:name="_Toc2180535"/>
      <w:r>
        <w:lastRenderedPageBreak/>
        <w:t>1</w:t>
      </w:r>
      <w:r>
        <w:tab/>
      </w:r>
      <w:r w:rsidR="005A62EC" w:rsidRPr="00E35C3B">
        <w:t>Policy Aim</w:t>
      </w:r>
      <w:bookmarkEnd w:id="2"/>
    </w:p>
    <w:p w14:paraId="372AB3B4" w14:textId="77777777" w:rsidR="005A62EC" w:rsidRDefault="005A62EC" w:rsidP="00E35C3B">
      <w:pPr>
        <w:pStyle w:val="Heading1"/>
        <w:spacing w:before="0" w:line="247" w:lineRule="auto"/>
        <w:ind w:right="113"/>
        <w:rPr>
          <w:color w:val="auto"/>
          <w:sz w:val="22"/>
          <w:szCs w:val="20"/>
        </w:rPr>
      </w:pPr>
    </w:p>
    <w:p w14:paraId="7C3CBF1A" w14:textId="711AB07F" w:rsidR="00340B88" w:rsidRPr="00FA6BDA" w:rsidRDefault="00340B88" w:rsidP="00FA6BDA">
      <w:pPr>
        <w:rPr>
          <w:rFonts w:ascii="Calibri" w:hAnsi="Calibri" w:cs="Calibri"/>
        </w:rPr>
      </w:pPr>
      <w:bookmarkStart w:id="3" w:name="_Toc270934"/>
      <w:r w:rsidRPr="00FA6BDA">
        <w:rPr>
          <w:rFonts w:ascii="Calibri" w:hAnsi="Calibri" w:cs="Calibri"/>
        </w:rPr>
        <w:t xml:space="preserve">Belfast Metropolitan College aims to </w:t>
      </w:r>
      <w:r w:rsidR="009947BE" w:rsidRPr="00FA6BDA">
        <w:rPr>
          <w:rFonts w:ascii="Calibri" w:hAnsi="Calibri" w:cs="Calibri"/>
        </w:rPr>
        <w:t>deliver</w:t>
      </w:r>
      <w:r w:rsidRPr="00FA6BDA">
        <w:rPr>
          <w:rFonts w:ascii="Calibri" w:hAnsi="Calibri" w:cs="Calibri"/>
        </w:rPr>
        <w:t xml:space="preserve"> outstanding education to </w:t>
      </w:r>
      <w:r w:rsidR="001F0B1B" w:rsidRPr="00FA6BDA">
        <w:rPr>
          <w:rFonts w:ascii="Calibri" w:hAnsi="Calibri" w:cs="Calibri"/>
        </w:rPr>
        <w:t>all</w:t>
      </w:r>
      <w:r w:rsidRPr="00FA6BDA">
        <w:rPr>
          <w:rFonts w:ascii="Calibri" w:hAnsi="Calibri" w:cs="Calibri"/>
        </w:rPr>
        <w:t xml:space="preserve"> our students in an atmosphere of </w:t>
      </w:r>
      <w:r w:rsidR="009947BE" w:rsidRPr="00FA6BDA">
        <w:rPr>
          <w:rFonts w:ascii="Calibri" w:hAnsi="Calibri" w:cs="Calibri"/>
        </w:rPr>
        <w:t xml:space="preserve">mutual </w:t>
      </w:r>
      <w:r w:rsidRPr="00FA6BDA">
        <w:rPr>
          <w:rFonts w:ascii="Calibri" w:hAnsi="Calibri" w:cs="Calibri"/>
        </w:rPr>
        <w:t xml:space="preserve">respect. This </w:t>
      </w:r>
      <w:r w:rsidR="009947BE" w:rsidRPr="00FA6BDA">
        <w:rPr>
          <w:rFonts w:ascii="Calibri" w:hAnsi="Calibri" w:cs="Calibri"/>
        </w:rPr>
        <w:t>Student C</w:t>
      </w:r>
      <w:r w:rsidRPr="00FA6BDA">
        <w:rPr>
          <w:rFonts w:ascii="Calibri" w:hAnsi="Calibri" w:cs="Calibri"/>
        </w:rPr>
        <w:t xml:space="preserve">harter sets out what you can expect as a student </w:t>
      </w:r>
      <w:r w:rsidR="00E94D05" w:rsidRPr="00FA6BDA">
        <w:rPr>
          <w:rFonts w:ascii="Calibri" w:hAnsi="Calibri" w:cs="Calibri"/>
        </w:rPr>
        <w:t>at</w:t>
      </w:r>
      <w:r w:rsidRPr="00FA6BDA">
        <w:rPr>
          <w:rFonts w:ascii="Calibri" w:hAnsi="Calibri" w:cs="Calibri"/>
        </w:rPr>
        <w:t xml:space="preserve"> the </w:t>
      </w:r>
      <w:r w:rsidR="009947BE" w:rsidRPr="00FA6BDA">
        <w:rPr>
          <w:rFonts w:ascii="Calibri" w:hAnsi="Calibri" w:cs="Calibri"/>
        </w:rPr>
        <w:t>C</w:t>
      </w:r>
      <w:r w:rsidRPr="00FA6BDA">
        <w:rPr>
          <w:rFonts w:ascii="Calibri" w:hAnsi="Calibri" w:cs="Calibri"/>
        </w:rPr>
        <w:t xml:space="preserve">ollege </w:t>
      </w:r>
      <w:proofErr w:type="gramStart"/>
      <w:r w:rsidRPr="00FA6BDA">
        <w:rPr>
          <w:rFonts w:ascii="Calibri" w:hAnsi="Calibri" w:cs="Calibri"/>
        </w:rPr>
        <w:t>and also</w:t>
      </w:r>
      <w:proofErr w:type="gramEnd"/>
      <w:r w:rsidRPr="00FA6BDA">
        <w:rPr>
          <w:rFonts w:ascii="Calibri" w:hAnsi="Calibri" w:cs="Calibri"/>
        </w:rPr>
        <w:t xml:space="preserve"> what the </w:t>
      </w:r>
      <w:r w:rsidR="009947BE" w:rsidRPr="00FA6BDA">
        <w:rPr>
          <w:rFonts w:ascii="Calibri" w:hAnsi="Calibri" w:cs="Calibri"/>
        </w:rPr>
        <w:t>C</w:t>
      </w:r>
      <w:r w:rsidRPr="00FA6BDA">
        <w:rPr>
          <w:rFonts w:ascii="Calibri" w:hAnsi="Calibri" w:cs="Calibri"/>
        </w:rPr>
        <w:t>ollege expects from you in order to ensure that your learning objectives are met. Learning is a two-way partnership between the student</w:t>
      </w:r>
      <w:r w:rsidR="009947BE" w:rsidRPr="00FA6BDA">
        <w:rPr>
          <w:rFonts w:ascii="Calibri" w:hAnsi="Calibri" w:cs="Calibri"/>
        </w:rPr>
        <w:t>s</w:t>
      </w:r>
      <w:r w:rsidRPr="00FA6BDA">
        <w:rPr>
          <w:rFonts w:ascii="Calibri" w:hAnsi="Calibri" w:cs="Calibri"/>
        </w:rPr>
        <w:t xml:space="preserve"> and staff of our </w:t>
      </w:r>
      <w:r w:rsidR="009947BE" w:rsidRPr="00FA6BDA">
        <w:rPr>
          <w:rFonts w:ascii="Calibri" w:hAnsi="Calibri" w:cs="Calibri"/>
        </w:rPr>
        <w:t>C</w:t>
      </w:r>
      <w:r w:rsidRPr="00FA6BDA">
        <w:rPr>
          <w:rFonts w:ascii="Calibri" w:hAnsi="Calibri" w:cs="Calibri"/>
        </w:rPr>
        <w:t>ollege.</w:t>
      </w:r>
      <w:bookmarkEnd w:id="3"/>
    </w:p>
    <w:p w14:paraId="582CB7C7" w14:textId="77777777" w:rsidR="0006634A" w:rsidRPr="00340B88" w:rsidRDefault="0006634A" w:rsidP="00697B87">
      <w:pPr>
        <w:ind w:left="0" w:firstLine="0"/>
        <w:rPr>
          <w:rFonts w:asciiTheme="minorHAnsi" w:hAnsiTheme="minorHAnsi"/>
        </w:rPr>
      </w:pPr>
    </w:p>
    <w:p w14:paraId="46932D5A" w14:textId="77777777" w:rsidR="00340B88" w:rsidRPr="005A62EC" w:rsidRDefault="008D7FB5" w:rsidP="00E35C3B">
      <w:pPr>
        <w:pStyle w:val="Heading1"/>
      </w:pPr>
      <w:bookmarkStart w:id="4" w:name="_Toc2180536"/>
      <w:r>
        <w:t>2</w:t>
      </w:r>
      <w:r>
        <w:tab/>
      </w:r>
      <w:r w:rsidR="00340B88" w:rsidRPr="005A62EC">
        <w:t xml:space="preserve">What prospective students can expect from the </w:t>
      </w:r>
      <w:r w:rsidR="009947BE" w:rsidRPr="005A62EC">
        <w:t>C</w:t>
      </w:r>
      <w:r w:rsidR="00340B88" w:rsidRPr="005A62EC">
        <w:t>ollege:</w:t>
      </w:r>
      <w:bookmarkEnd w:id="4"/>
    </w:p>
    <w:p w14:paraId="173FAA4B" w14:textId="77777777" w:rsidR="009947BE" w:rsidRPr="005A62EC" w:rsidRDefault="009947BE" w:rsidP="009947BE">
      <w:pPr>
        <w:rPr>
          <w:rFonts w:asciiTheme="minorHAnsi" w:hAnsiTheme="minorHAnsi"/>
        </w:rPr>
      </w:pPr>
    </w:p>
    <w:p w14:paraId="0074B580" w14:textId="77777777" w:rsidR="00340B88" w:rsidRPr="009947BE" w:rsidRDefault="009947BE" w:rsidP="009947BE">
      <w:pPr>
        <w:pStyle w:val="ListParagraph"/>
        <w:numPr>
          <w:ilvl w:val="0"/>
          <w:numId w:val="21"/>
        </w:numPr>
        <w:spacing w:afterLines="80" w:after="19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40B88" w:rsidRPr="009947BE">
        <w:rPr>
          <w:rFonts w:asciiTheme="minorHAnsi" w:hAnsiTheme="minorHAnsi"/>
          <w:sz w:val="22"/>
          <w:szCs w:val="22"/>
        </w:rPr>
        <w:t xml:space="preserve">n </w:t>
      </w:r>
      <w:r w:rsidRPr="009947BE">
        <w:rPr>
          <w:rFonts w:asciiTheme="minorHAnsi" w:hAnsiTheme="minorHAnsi"/>
          <w:sz w:val="22"/>
          <w:szCs w:val="22"/>
        </w:rPr>
        <w:t xml:space="preserve">effective </w:t>
      </w:r>
      <w:r w:rsidR="00340B88" w:rsidRPr="009947BE">
        <w:rPr>
          <w:rFonts w:asciiTheme="minorHAnsi" w:hAnsiTheme="minorHAnsi"/>
          <w:sz w:val="22"/>
          <w:szCs w:val="22"/>
        </w:rPr>
        <w:t>admissions and enrolment service to ensure that the transition into Belfast Met is fair</w:t>
      </w:r>
      <w:r w:rsidRPr="009947BE">
        <w:rPr>
          <w:rFonts w:asciiTheme="minorHAnsi" w:hAnsiTheme="minorHAnsi"/>
          <w:sz w:val="22"/>
          <w:szCs w:val="22"/>
        </w:rPr>
        <w:t xml:space="preserve">, </w:t>
      </w:r>
      <w:r w:rsidR="00340B88" w:rsidRPr="009947BE">
        <w:rPr>
          <w:rFonts w:asciiTheme="minorHAnsi" w:hAnsiTheme="minorHAnsi"/>
          <w:sz w:val="22"/>
          <w:szCs w:val="22"/>
        </w:rPr>
        <w:t xml:space="preserve">equitable and transparent. </w:t>
      </w:r>
    </w:p>
    <w:p w14:paraId="18639019" w14:textId="77777777" w:rsidR="00340B88" w:rsidRPr="009947BE" w:rsidRDefault="009947BE" w:rsidP="009947BE">
      <w:pPr>
        <w:pStyle w:val="ListParagraph"/>
        <w:numPr>
          <w:ilvl w:val="0"/>
          <w:numId w:val="21"/>
        </w:numPr>
        <w:spacing w:afterLines="80" w:after="19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340B88" w:rsidRPr="009947BE">
        <w:rPr>
          <w:rFonts w:asciiTheme="minorHAnsi" w:hAnsiTheme="minorHAnsi"/>
          <w:sz w:val="22"/>
          <w:szCs w:val="22"/>
        </w:rPr>
        <w:t>nformed</w:t>
      </w:r>
      <w:r>
        <w:rPr>
          <w:rFonts w:asciiTheme="minorHAnsi" w:hAnsiTheme="minorHAnsi"/>
          <w:sz w:val="22"/>
          <w:szCs w:val="22"/>
        </w:rPr>
        <w:t>, impartial</w:t>
      </w:r>
      <w:r w:rsidR="00340B88" w:rsidRPr="009947BE">
        <w:rPr>
          <w:rFonts w:asciiTheme="minorHAnsi" w:hAnsiTheme="minorHAnsi"/>
          <w:sz w:val="22"/>
          <w:szCs w:val="22"/>
        </w:rPr>
        <w:t xml:space="preserve"> support and timely guidance to enable you to choose a programme of study that suits your ability and aspirations.</w:t>
      </w:r>
    </w:p>
    <w:p w14:paraId="3E9BC315" w14:textId="77777777" w:rsidR="00340B88" w:rsidRPr="009947BE" w:rsidRDefault="00340B88" w:rsidP="009947BE">
      <w:pPr>
        <w:pStyle w:val="ListParagraph"/>
        <w:numPr>
          <w:ilvl w:val="0"/>
          <w:numId w:val="21"/>
        </w:numPr>
        <w:spacing w:afterLines="80" w:after="192"/>
        <w:contextualSpacing w:val="0"/>
        <w:rPr>
          <w:rFonts w:asciiTheme="minorHAnsi" w:hAnsiTheme="minorHAnsi"/>
          <w:sz w:val="22"/>
          <w:szCs w:val="22"/>
        </w:rPr>
      </w:pPr>
      <w:r w:rsidRPr="009947BE">
        <w:rPr>
          <w:rFonts w:asciiTheme="minorHAnsi" w:hAnsiTheme="minorHAnsi"/>
          <w:sz w:val="22"/>
          <w:szCs w:val="22"/>
        </w:rPr>
        <w:t>T</w:t>
      </w:r>
      <w:r w:rsidR="00620B91">
        <w:rPr>
          <w:rFonts w:asciiTheme="minorHAnsi" w:hAnsiTheme="minorHAnsi"/>
          <w:sz w:val="22"/>
          <w:szCs w:val="22"/>
        </w:rPr>
        <w:t xml:space="preserve">o be </w:t>
      </w:r>
      <w:proofErr w:type="gramStart"/>
      <w:r w:rsidR="00620B91">
        <w:rPr>
          <w:rFonts w:asciiTheme="minorHAnsi" w:hAnsiTheme="minorHAnsi"/>
          <w:sz w:val="22"/>
          <w:szCs w:val="22"/>
        </w:rPr>
        <w:t>t</w:t>
      </w:r>
      <w:r w:rsidRPr="009947BE">
        <w:rPr>
          <w:rFonts w:asciiTheme="minorHAnsi" w:hAnsiTheme="minorHAnsi"/>
          <w:sz w:val="22"/>
          <w:szCs w:val="22"/>
        </w:rPr>
        <w:t>reat</w:t>
      </w:r>
      <w:r w:rsidR="00620B91">
        <w:rPr>
          <w:rFonts w:asciiTheme="minorHAnsi" w:hAnsiTheme="minorHAnsi"/>
          <w:sz w:val="22"/>
          <w:szCs w:val="22"/>
        </w:rPr>
        <w:t>ed</w:t>
      </w:r>
      <w:r w:rsidRPr="009947BE">
        <w:rPr>
          <w:rFonts w:asciiTheme="minorHAnsi" w:hAnsiTheme="minorHAnsi"/>
          <w:sz w:val="22"/>
          <w:szCs w:val="22"/>
        </w:rPr>
        <w:t xml:space="preserve"> with equity and respect at all times</w:t>
      </w:r>
      <w:proofErr w:type="gramEnd"/>
      <w:r w:rsidRPr="009947BE">
        <w:rPr>
          <w:rFonts w:asciiTheme="minorHAnsi" w:hAnsiTheme="minorHAnsi"/>
          <w:sz w:val="22"/>
          <w:szCs w:val="22"/>
        </w:rPr>
        <w:t xml:space="preserve"> regardless of ethnic origin, religious beliefs, political opinion, age</w:t>
      </w:r>
      <w:r w:rsidR="002F54CD">
        <w:rPr>
          <w:rFonts w:asciiTheme="minorHAnsi" w:hAnsiTheme="minorHAnsi"/>
          <w:sz w:val="22"/>
          <w:szCs w:val="22"/>
        </w:rPr>
        <w:t>,</w:t>
      </w:r>
      <w:r w:rsidRPr="009947BE">
        <w:rPr>
          <w:rFonts w:asciiTheme="minorHAnsi" w:hAnsiTheme="minorHAnsi"/>
          <w:sz w:val="22"/>
          <w:szCs w:val="22"/>
        </w:rPr>
        <w:t xml:space="preserve"> gender, marital status, sexual orientation, disability, caring responsibilities etc.</w:t>
      </w:r>
    </w:p>
    <w:p w14:paraId="7897E437" w14:textId="77777777" w:rsidR="00340B88" w:rsidRPr="009947BE" w:rsidRDefault="00620B91" w:rsidP="009947BE">
      <w:pPr>
        <w:pStyle w:val="ListParagraph"/>
        <w:numPr>
          <w:ilvl w:val="0"/>
          <w:numId w:val="21"/>
        </w:numPr>
        <w:spacing w:afterLines="80" w:after="192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40B88" w:rsidRPr="009947BE">
        <w:rPr>
          <w:rFonts w:asciiTheme="minorHAnsi" w:hAnsiTheme="minorHAnsi"/>
          <w:sz w:val="22"/>
          <w:szCs w:val="22"/>
        </w:rPr>
        <w:t>upport services to meet any additional support needs you may have</w:t>
      </w:r>
      <w:r w:rsidR="002F54CD">
        <w:rPr>
          <w:rFonts w:asciiTheme="minorHAnsi" w:hAnsiTheme="minorHAnsi"/>
          <w:sz w:val="22"/>
          <w:szCs w:val="22"/>
        </w:rPr>
        <w:t>,</w:t>
      </w:r>
      <w:r w:rsidR="00340B88" w:rsidRPr="009947BE">
        <w:rPr>
          <w:rFonts w:asciiTheme="minorHAnsi" w:hAnsiTheme="minorHAnsi"/>
          <w:sz w:val="22"/>
          <w:szCs w:val="22"/>
        </w:rPr>
        <w:t xml:space="preserve"> or to enable you to overcome barriers to your education and learning.  </w:t>
      </w:r>
    </w:p>
    <w:p w14:paraId="761B0392" w14:textId="77777777" w:rsidR="00340B88" w:rsidRPr="00340B88" w:rsidRDefault="00340B88" w:rsidP="00340B88">
      <w:pPr>
        <w:pStyle w:val="Heading2"/>
        <w:spacing w:before="0" w:line="240" w:lineRule="auto"/>
        <w:rPr>
          <w:rFonts w:asciiTheme="minorHAnsi" w:hAnsiTheme="minorHAnsi"/>
          <w:color w:val="000099"/>
          <w:sz w:val="4"/>
          <w:szCs w:val="4"/>
        </w:rPr>
      </w:pPr>
    </w:p>
    <w:p w14:paraId="0564DFF8" w14:textId="77777777" w:rsidR="0006634A" w:rsidRDefault="0006634A" w:rsidP="00340B88">
      <w:pPr>
        <w:pStyle w:val="Heading2"/>
        <w:rPr>
          <w:rFonts w:asciiTheme="minorHAnsi" w:hAnsiTheme="minorHAnsi"/>
        </w:rPr>
      </w:pPr>
    </w:p>
    <w:p w14:paraId="09F0DE2D" w14:textId="77777777" w:rsidR="008D7FB5" w:rsidRDefault="008D7FB5" w:rsidP="008D7FB5">
      <w:pPr>
        <w:pStyle w:val="Heading1"/>
        <w:spacing w:before="0" w:line="247" w:lineRule="auto"/>
        <w:ind w:left="23" w:right="113" w:firstLine="0"/>
      </w:pPr>
      <w:bookmarkStart w:id="5" w:name="_Toc2180537"/>
      <w:r>
        <w:t>3</w:t>
      </w:r>
      <w:r>
        <w:tab/>
      </w:r>
      <w:r w:rsidR="00620B91" w:rsidRPr="005A62EC">
        <w:t>Enrolled stude</w:t>
      </w:r>
      <w:r w:rsidR="00340B88" w:rsidRPr="005A62EC">
        <w:t>nts can expect access to the following information and</w:t>
      </w:r>
      <w:bookmarkEnd w:id="5"/>
    </w:p>
    <w:p w14:paraId="788816D9" w14:textId="77777777" w:rsidR="00340B88" w:rsidRPr="00DD4073" w:rsidRDefault="00340B88" w:rsidP="00DD4073">
      <w:pPr>
        <w:rPr>
          <w:rFonts w:ascii="Calibri" w:hAnsi="Calibri" w:cs="Calibri"/>
          <w:b/>
          <w:sz w:val="26"/>
          <w:szCs w:val="26"/>
        </w:rPr>
      </w:pPr>
      <w:r w:rsidRPr="005A62EC">
        <w:t xml:space="preserve"> </w:t>
      </w:r>
      <w:r w:rsidR="00DD4073">
        <w:tab/>
      </w:r>
      <w:r w:rsidRPr="00DD4073">
        <w:rPr>
          <w:rFonts w:ascii="Calibri" w:hAnsi="Calibri" w:cs="Calibri"/>
          <w:b/>
          <w:color w:val="2E74B5" w:themeColor="accent1" w:themeShade="BF"/>
          <w:sz w:val="26"/>
          <w:szCs w:val="26"/>
        </w:rPr>
        <w:t>facilities:</w:t>
      </w:r>
    </w:p>
    <w:p w14:paraId="17E16D02" w14:textId="77777777" w:rsidR="00340B88" w:rsidRPr="005A62EC" w:rsidRDefault="00340B88" w:rsidP="00340B88">
      <w:pPr>
        <w:spacing w:after="0" w:line="240" w:lineRule="auto"/>
        <w:rPr>
          <w:rFonts w:asciiTheme="minorHAnsi" w:hAnsiTheme="minorHAnsi"/>
          <w:color w:val="0070C0"/>
          <w:sz w:val="20"/>
          <w:szCs w:val="20"/>
        </w:rPr>
      </w:pPr>
    </w:p>
    <w:p w14:paraId="3E1FA80A" w14:textId="77777777" w:rsidR="00340B88" w:rsidRPr="00340B88" w:rsidRDefault="00340B88" w:rsidP="00340B88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A comprehensive induction to </w:t>
      </w:r>
      <w:r w:rsidR="00620B91">
        <w:rPr>
          <w:rFonts w:asciiTheme="minorHAnsi" w:hAnsiTheme="minorHAnsi"/>
        </w:rPr>
        <w:t>C</w:t>
      </w:r>
      <w:r w:rsidRPr="00340B88">
        <w:rPr>
          <w:rFonts w:asciiTheme="minorHAnsi" w:hAnsiTheme="minorHAnsi"/>
        </w:rPr>
        <w:t xml:space="preserve">ollege services, resources, </w:t>
      </w:r>
      <w:proofErr w:type="gramStart"/>
      <w:r w:rsidRPr="00340B88">
        <w:rPr>
          <w:rFonts w:asciiTheme="minorHAnsi" w:hAnsiTheme="minorHAnsi"/>
        </w:rPr>
        <w:t>policies</w:t>
      </w:r>
      <w:proofErr w:type="gramEnd"/>
      <w:r w:rsidRPr="00340B88">
        <w:rPr>
          <w:rFonts w:asciiTheme="minorHAnsi" w:hAnsiTheme="minorHAnsi"/>
        </w:rPr>
        <w:t xml:space="preserve"> and procedures, and </w:t>
      </w:r>
      <w:r w:rsidR="00620B91">
        <w:rPr>
          <w:rFonts w:asciiTheme="minorHAnsi" w:hAnsiTheme="minorHAnsi"/>
        </w:rPr>
        <w:t xml:space="preserve">to </w:t>
      </w:r>
      <w:r w:rsidRPr="00340B88">
        <w:rPr>
          <w:rFonts w:asciiTheme="minorHAnsi" w:hAnsiTheme="minorHAnsi"/>
        </w:rPr>
        <w:t xml:space="preserve">your </w:t>
      </w:r>
      <w:r w:rsidR="00620B91">
        <w:rPr>
          <w:rFonts w:asciiTheme="minorHAnsi" w:hAnsiTheme="minorHAnsi"/>
        </w:rPr>
        <w:t xml:space="preserve">own </w:t>
      </w:r>
      <w:r w:rsidRPr="00340B88">
        <w:rPr>
          <w:rFonts w:asciiTheme="minorHAnsi" w:hAnsiTheme="minorHAnsi"/>
        </w:rPr>
        <w:t xml:space="preserve">programme of study. </w:t>
      </w:r>
    </w:p>
    <w:p w14:paraId="5F7E57F4" w14:textId="77777777" w:rsidR="00340B88" w:rsidRPr="00340B88" w:rsidRDefault="00340B88" w:rsidP="009947BE">
      <w:pPr>
        <w:pStyle w:val="bullets"/>
        <w:numPr>
          <w:ilvl w:val="0"/>
          <w:numId w:val="20"/>
        </w:numPr>
        <w:spacing w:afterLines="80" w:after="192"/>
        <w:ind w:left="714" w:hanging="289"/>
        <w:rPr>
          <w:rFonts w:asciiTheme="minorHAnsi" w:hAnsiTheme="minorHAnsi"/>
        </w:rPr>
      </w:pPr>
      <w:r w:rsidRPr="00340B88">
        <w:rPr>
          <w:rFonts w:asciiTheme="minorHAnsi" w:hAnsiTheme="minorHAnsi"/>
        </w:rPr>
        <w:t>Course information/handbook.</w:t>
      </w:r>
    </w:p>
    <w:p w14:paraId="0D01210F" w14:textId="77777777" w:rsidR="00340B88" w:rsidRPr="00340B88" w:rsidRDefault="00340B88" w:rsidP="00340B88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Outline of student support services/student support handbook. </w:t>
      </w:r>
    </w:p>
    <w:p w14:paraId="7F5DE1C3" w14:textId="77777777" w:rsidR="00340B88" w:rsidRPr="00340B88" w:rsidRDefault="00340B88" w:rsidP="009947BE">
      <w:pPr>
        <w:pStyle w:val="bullets"/>
        <w:numPr>
          <w:ilvl w:val="0"/>
          <w:numId w:val="20"/>
        </w:numPr>
        <w:spacing w:afterLines="80" w:after="192"/>
        <w:ind w:left="714" w:hanging="289"/>
        <w:rPr>
          <w:rFonts w:asciiTheme="minorHAnsi" w:hAnsiTheme="minorHAnsi"/>
        </w:rPr>
      </w:pPr>
      <w:r w:rsidRPr="00340B88">
        <w:rPr>
          <w:rFonts w:asciiTheme="minorHAnsi" w:hAnsiTheme="minorHAnsi"/>
        </w:rPr>
        <w:t>A Personal Tutor who will advise you on pastoral care information (full-time students only).</w:t>
      </w:r>
    </w:p>
    <w:p w14:paraId="4FAAE136" w14:textId="77777777" w:rsidR="00340B88" w:rsidRPr="00340B88" w:rsidRDefault="00340B88" w:rsidP="009947BE">
      <w:pPr>
        <w:pStyle w:val="bullets"/>
        <w:numPr>
          <w:ilvl w:val="0"/>
          <w:numId w:val="20"/>
        </w:numPr>
        <w:spacing w:afterLines="80" w:after="192"/>
        <w:ind w:left="714" w:hanging="289"/>
        <w:rPr>
          <w:rFonts w:asciiTheme="minorHAnsi" w:hAnsiTheme="minorHAnsi"/>
        </w:rPr>
      </w:pPr>
      <w:r w:rsidRPr="00340B88">
        <w:rPr>
          <w:rFonts w:asciiTheme="minorHAnsi" w:hAnsiTheme="minorHAnsi"/>
        </w:rPr>
        <w:t>Regular feedback on your progress from your course tutor.</w:t>
      </w:r>
    </w:p>
    <w:p w14:paraId="698EB9B1" w14:textId="39AE6B38" w:rsidR="00340B88" w:rsidRPr="00340B88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9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Study support, </w:t>
      </w:r>
      <w:proofErr w:type="gramStart"/>
      <w:r w:rsidRPr="00340B88">
        <w:rPr>
          <w:rFonts w:asciiTheme="minorHAnsi" w:hAnsiTheme="minorHAnsi"/>
        </w:rPr>
        <w:t>libraries</w:t>
      </w:r>
      <w:proofErr w:type="gramEnd"/>
      <w:r w:rsidRPr="00340B88">
        <w:rPr>
          <w:rFonts w:asciiTheme="minorHAnsi" w:hAnsiTheme="minorHAnsi"/>
        </w:rPr>
        <w:t xml:space="preserve"> and </w:t>
      </w:r>
      <w:r w:rsidR="00697B87" w:rsidRPr="00340B88">
        <w:rPr>
          <w:rFonts w:asciiTheme="minorHAnsi" w:hAnsiTheme="minorHAnsi"/>
        </w:rPr>
        <w:t>resource-based</w:t>
      </w:r>
      <w:r w:rsidRPr="00340B88">
        <w:rPr>
          <w:rFonts w:asciiTheme="minorHAnsi" w:hAnsiTheme="minorHAnsi"/>
        </w:rPr>
        <w:t xml:space="preserve"> learning.</w:t>
      </w:r>
    </w:p>
    <w:p w14:paraId="2376BCC7" w14:textId="77777777" w:rsidR="00340B88" w:rsidRPr="00340B88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Guidance on how to make a complaint. </w:t>
      </w:r>
    </w:p>
    <w:p w14:paraId="1D34F357" w14:textId="77777777" w:rsidR="00340B88" w:rsidRPr="00340B88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>Opportunities to give feedback on the quality of teaching and other services.</w:t>
      </w:r>
    </w:p>
    <w:p w14:paraId="13680A4E" w14:textId="77777777" w:rsidR="00340B88" w:rsidRPr="00340B88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9"/>
        <w:rPr>
          <w:rFonts w:asciiTheme="minorHAnsi" w:hAnsiTheme="minorHAnsi"/>
        </w:rPr>
      </w:pPr>
      <w:r w:rsidRPr="00340B88">
        <w:rPr>
          <w:rFonts w:asciiTheme="minorHAnsi" w:hAnsiTheme="minorHAnsi"/>
        </w:rPr>
        <w:t>Opportunities to access work experience/placement and industry visits where appropriate.</w:t>
      </w:r>
    </w:p>
    <w:p w14:paraId="19600092" w14:textId="77777777" w:rsidR="00340B88" w:rsidRPr="00340B88" w:rsidRDefault="00340B88" w:rsidP="00340B88">
      <w:pPr>
        <w:rPr>
          <w:rFonts w:asciiTheme="minorHAnsi" w:hAnsiTheme="minorHAnsi" w:cs="Arial"/>
          <w:sz w:val="20"/>
          <w:szCs w:val="20"/>
        </w:rPr>
      </w:pPr>
    </w:p>
    <w:p w14:paraId="1302974A" w14:textId="08EF328A" w:rsidR="00340B88" w:rsidRDefault="00340B88" w:rsidP="00340B88">
      <w:pPr>
        <w:rPr>
          <w:rFonts w:asciiTheme="minorHAnsi" w:hAnsiTheme="minorHAnsi" w:cs="Arial"/>
        </w:rPr>
      </w:pPr>
      <w:r w:rsidRPr="00340B88">
        <w:rPr>
          <w:rFonts w:asciiTheme="minorHAnsi" w:hAnsiTheme="minorHAnsi" w:cs="Arial"/>
        </w:rPr>
        <w:t>As a student in this College</w:t>
      </w:r>
      <w:r w:rsidR="002F54CD">
        <w:rPr>
          <w:rFonts w:asciiTheme="minorHAnsi" w:hAnsiTheme="minorHAnsi" w:cs="Arial"/>
        </w:rPr>
        <w:t>,</w:t>
      </w:r>
      <w:r w:rsidRPr="00340B88">
        <w:rPr>
          <w:rFonts w:asciiTheme="minorHAnsi" w:hAnsiTheme="minorHAnsi" w:cs="Arial"/>
        </w:rPr>
        <w:t xml:space="preserve"> you have a right to be able to study in a </w:t>
      </w:r>
      <w:r w:rsidR="00687655">
        <w:rPr>
          <w:rFonts w:asciiTheme="minorHAnsi" w:hAnsiTheme="minorHAnsi" w:cs="Arial"/>
        </w:rPr>
        <w:t xml:space="preserve">safe, </w:t>
      </w:r>
      <w:r w:rsidRPr="00340B88">
        <w:rPr>
          <w:rFonts w:asciiTheme="minorHAnsi" w:hAnsiTheme="minorHAnsi" w:cs="Arial"/>
        </w:rPr>
        <w:t xml:space="preserve">harmonious environment, </w:t>
      </w:r>
      <w:r w:rsidR="00620B91">
        <w:rPr>
          <w:rFonts w:asciiTheme="minorHAnsi" w:hAnsiTheme="minorHAnsi" w:cs="Arial"/>
        </w:rPr>
        <w:t xml:space="preserve">to </w:t>
      </w:r>
      <w:r w:rsidRPr="00340B88">
        <w:rPr>
          <w:rFonts w:asciiTheme="minorHAnsi" w:hAnsiTheme="minorHAnsi" w:cs="Arial"/>
        </w:rPr>
        <w:t xml:space="preserve">be treated with respect, </w:t>
      </w:r>
      <w:proofErr w:type="gramStart"/>
      <w:r w:rsidRPr="00340B88">
        <w:rPr>
          <w:rFonts w:asciiTheme="minorHAnsi" w:hAnsiTheme="minorHAnsi" w:cs="Arial"/>
        </w:rPr>
        <w:t>fairness</w:t>
      </w:r>
      <w:proofErr w:type="gramEnd"/>
      <w:r w:rsidRPr="00340B88">
        <w:rPr>
          <w:rFonts w:asciiTheme="minorHAnsi" w:hAnsiTheme="minorHAnsi" w:cs="Arial"/>
        </w:rPr>
        <w:t xml:space="preserve"> and dignity</w:t>
      </w:r>
      <w:r w:rsidR="00620B91">
        <w:rPr>
          <w:rFonts w:asciiTheme="minorHAnsi" w:hAnsiTheme="minorHAnsi" w:cs="Arial"/>
        </w:rPr>
        <w:t>,</w:t>
      </w:r>
      <w:r w:rsidRPr="00340B88">
        <w:rPr>
          <w:rFonts w:asciiTheme="minorHAnsi" w:hAnsiTheme="minorHAnsi" w:cs="Arial"/>
        </w:rPr>
        <w:t xml:space="preserve"> and not </w:t>
      </w:r>
      <w:r w:rsidR="00620B91">
        <w:rPr>
          <w:rFonts w:asciiTheme="minorHAnsi" w:hAnsiTheme="minorHAnsi" w:cs="Arial"/>
        </w:rPr>
        <w:t xml:space="preserve">to </w:t>
      </w:r>
      <w:r w:rsidRPr="00340B88">
        <w:rPr>
          <w:rFonts w:asciiTheme="minorHAnsi" w:hAnsiTheme="minorHAnsi" w:cs="Arial"/>
        </w:rPr>
        <w:t xml:space="preserve">be subjected to any form of bullying, harassment, abuse or victimisation because of your background, ability, culture, identity or caring responsibilities. </w:t>
      </w:r>
    </w:p>
    <w:p w14:paraId="5B728CCE" w14:textId="77777777" w:rsidR="00B46400" w:rsidRPr="00340B88" w:rsidRDefault="00B46400" w:rsidP="00340B88">
      <w:pPr>
        <w:rPr>
          <w:rFonts w:asciiTheme="minorHAnsi" w:hAnsiTheme="minorHAnsi" w:cs="Arial"/>
        </w:rPr>
      </w:pPr>
    </w:p>
    <w:p w14:paraId="6572B8D7" w14:textId="77777777" w:rsidR="0006634A" w:rsidRPr="005A62EC" w:rsidRDefault="008D7FB5" w:rsidP="00F57980">
      <w:pPr>
        <w:pStyle w:val="Heading1"/>
        <w:ind w:left="0" w:firstLine="0"/>
      </w:pPr>
      <w:bookmarkStart w:id="6" w:name="_Toc2180538"/>
      <w:r>
        <w:lastRenderedPageBreak/>
        <w:t>4</w:t>
      </w:r>
      <w:r>
        <w:tab/>
      </w:r>
      <w:r w:rsidR="00340B88" w:rsidRPr="005A62EC">
        <w:t xml:space="preserve">Your </w:t>
      </w:r>
      <w:r w:rsidR="00620B91" w:rsidRPr="005A62EC">
        <w:t>C</w:t>
      </w:r>
      <w:r w:rsidR="00340B88" w:rsidRPr="005A62EC">
        <w:t>ollege will:</w:t>
      </w:r>
      <w:bookmarkEnd w:id="6"/>
    </w:p>
    <w:p w14:paraId="7D29EA77" w14:textId="77777777" w:rsidR="00620B91" w:rsidRPr="008D1753" w:rsidRDefault="00620B91" w:rsidP="00620B91">
      <w:pPr>
        <w:rPr>
          <w:rFonts w:asciiTheme="minorHAnsi" w:hAnsiTheme="minorHAnsi"/>
          <w:sz w:val="20"/>
          <w:szCs w:val="20"/>
        </w:rPr>
      </w:pPr>
    </w:p>
    <w:p w14:paraId="4C14D9AE" w14:textId="77777777" w:rsidR="00340B88" w:rsidRPr="00620B91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Provide you with a </w:t>
      </w:r>
      <w:r w:rsidR="002F54CD">
        <w:rPr>
          <w:rFonts w:asciiTheme="minorHAnsi" w:hAnsiTheme="minorHAnsi"/>
        </w:rPr>
        <w:t xml:space="preserve">quality </w:t>
      </w:r>
      <w:r w:rsidRPr="00340B88">
        <w:rPr>
          <w:rFonts w:asciiTheme="minorHAnsi" w:hAnsiTheme="minorHAnsi"/>
        </w:rPr>
        <w:t xml:space="preserve">learning experience in a safe, </w:t>
      </w:r>
      <w:proofErr w:type="gramStart"/>
      <w:r w:rsidRPr="00340B88">
        <w:rPr>
          <w:rFonts w:asciiTheme="minorHAnsi" w:hAnsiTheme="minorHAnsi"/>
        </w:rPr>
        <w:t>clean</w:t>
      </w:r>
      <w:proofErr w:type="gramEnd"/>
      <w:r w:rsidRPr="00340B88">
        <w:rPr>
          <w:rFonts w:asciiTheme="minorHAnsi" w:hAnsiTheme="minorHAnsi"/>
        </w:rPr>
        <w:t xml:space="preserve"> and caring environment.</w:t>
      </w:r>
    </w:p>
    <w:p w14:paraId="56EFCB31" w14:textId="77777777" w:rsidR="00340B88" w:rsidRPr="00620B91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>Be well prepared, approachable, and use stimulating teaching methods.</w:t>
      </w:r>
    </w:p>
    <w:p w14:paraId="4852EE9E" w14:textId="77777777" w:rsidR="00340B88" w:rsidRPr="00620B91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Give guidance on assessment and homework provision. </w:t>
      </w:r>
    </w:p>
    <w:p w14:paraId="3098F8BE" w14:textId="77777777" w:rsidR="00340B88" w:rsidRPr="00620B91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>Make reasonable adjustments approved by the College to facilitate your learning.</w:t>
      </w:r>
    </w:p>
    <w:p w14:paraId="778B6697" w14:textId="77777777" w:rsidR="00340B88" w:rsidRPr="00620B91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Provide opportunities </w:t>
      </w:r>
      <w:r w:rsidR="008D1753">
        <w:rPr>
          <w:rFonts w:asciiTheme="minorHAnsi" w:hAnsiTheme="minorHAnsi"/>
        </w:rPr>
        <w:t>for</w:t>
      </w:r>
      <w:r w:rsidRPr="00340B88">
        <w:rPr>
          <w:rFonts w:asciiTheme="minorHAnsi" w:hAnsiTheme="minorHAnsi"/>
        </w:rPr>
        <w:t xml:space="preserve"> your views and feedback</w:t>
      </w:r>
      <w:r w:rsidR="008D1753">
        <w:rPr>
          <w:rFonts w:asciiTheme="minorHAnsi" w:hAnsiTheme="minorHAnsi"/>
        </w:rPr>
        <w:t xml:space="preserve"> to</w:t>
      </w:r>
      <w:r w:rsidRPr="00340B88">
        <w:rPr>
          <w:rFonts w:asciiTheme="minorHAnsi" w:hAnsiTheme="minorHAnsi"/>
        </w:rPr>
        <w:t xml:space="preserve"> </w:t>
      </w:r>
      <w:r w:rsidR="002F54CD">
        <w:rPr>
          <w:rFonts w:asciiTheme="minorHAnsi" w:hAnsiTheme="minorHAnsi"/>
        </w:rPr>
        <w:t>shape</w:t>
      </w:r>
      <w:r w:rsidRPr="00340B88">
        <w:rPr>
          <w:rFonts w:asciiTheme="minorHAnsi" w:hAnsiTheme="minorHAnsi"/>
        </w:rPr>
        <w:t xml:space="preserve"> </w:t>
      </w:r>
      <w:r w:rsidR="008D1753">
        <w:rPr>
          <w:rFonts w:asciiTheme="minorHAnsi" w:hAnsiTheme="minorHAnsi"/>
        </w:rPr>
        <w:t>C</w:t>
      </w:r>
      <w:r w:rsidRPr="00340B88">
        <w:rPr>
          <w:rFonts w:asciiTheme="minorHAnsi" w:hAnsiTheme="minorHAnsi"/>
        </w:rPr>
        <w:t xml:space="preserve">ollege improvements. </w:t>
      </w:r>
    </w:p>
    <w:p w14:paraId="39EB9954" w14:textId="77777777" w:rsidR="00340B88" w:rsidRPr="00340B88" w:rsidRDefault="005A62EC" w:rsidP="008D1753">
      <w:pPr>
        <w:pStyle w:val="bullets"/>
        <w:numPr>
          <w:ilvl w:val="0"/>
          <w:numId w:val="20"/>
        </w:numPr>
        <w:spacing w:after="0"/>
        <w:ind w:left="714" w:hanging="289"/>
        <w:rPr>
          <w:rFonts w:asciiTheme="minorHAnsi" w:hAnsiTheme="minorHAnsi"/>
        </w:rPr>
      </w:pPr>
      <w:r>
        <w:rPr>
          <w:rFonts w:asciiTheme="minorHAnsi" w:hAnsiTheme="minorHAnsi"/>
        </w:rPr>
        <w:t>Handle</w:t>
      </w:r>
      <w:r w:rsidR="00340B88" w:rsidRPr="00340B88">
        <w:rPr>
          <w:rFonts w:asciiTheme="minorHAnsi" w:hAnsiTheme="minorHAnsi"/>
        </w:rPr>
        <w:t xml:space="preserve"> your personal information in accordance with </w:t>
      </w:r>
      <w:r w:rsidR="00620B91">
        <w:rPr>
          <w:rFonts w:asciiTheme="minorHAnsi" w:hAnsiTheme="minorHAnsi"/>
        </w:rPr>
        <w:t xml:space="preserve">prevailing data protection </w:t>
      </w:r>
      <w:r w:rsidR="00620B91" w:rsidRPr="00340B88">
        <w:rPr>
          <w:rFonts w:asciiTheme="minorHAnsi" w:hAnsiTheme="minorHAnsi"/>
        </w:rPr>
        <w:t>legislation</w:t>
      </w:r>
      <w:r w:rsidR="00340B88" w:rsidRPr="00340B88">
        <w:rPr>
          <w:rFonts w:asciiTheme="minorHAnsi" w:hAnsiTheme="minorHAnsi"/>
        </w:rPr>
        <w:t xml:space="preserve">. </w:t>
      </w:r>
    </w:p>
    <w:p w14:paraId="1E6609B4" w14:textId="77777777" w:rsidR="00340B88" w:rsidRPr="008D1753" w:rsidRDefault="00340B88" w:rsidP="00340B88">
      <w:pPr>
        <w:pStyle w:val="bullets"/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4B8EFE3B" w14:textId="77777777" w:rsidR="0006634A" w:rsidRPr="008D1753" w:rsidRDefault="0006634A" w:rsidP="00340B88">
      <w:pPr>
        <w:pStyle w:val="bullets"/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47BBEDFB" w14:textId="77777777" w:rsidR="00340B88" w:rsidRPr="005A62EC" w:rsidRDefault="008D7FB5" w:rsidP="00E35C3B">
      <w:pPr>
        <w:pStyle w:val="Heading1"/>
      </w:pPr>
      <w:bookmarkStart w:id="7" w:name="_Toc2180539"/>
      <w:r>
        <w:t>5</w:t>
      </w:r>
      <w:r>
        <w:tab/>
      </w:r>
      <w:r w:rsidR="00340B88" w:rsidRPr="005A62EC">
        <w:t>During and on completion of your course you will receive:</w:t>
      </w:r>
      <w:bookmarkEnd w:id="7"/>
    </w:p>
    <w:p w14:paraId="0FA59A24" w14:textId="77777777" w:rsidR="00340B88" w:rsidRPr="008D1753" w:rsidRDefault="00340B88" w:rsidP="00340B88">
      <w:pPr>
        <w:rPr>
          <w:rFonts w:asciiTheme="minorHAnsi" w:hAnsiTheme="minorHAnsi"/>
          <w:sz w:val="20"/>
          <w:szCs w:val="20"/>
        </w:rPr>
      </w:pPr>
    </w:p>
    <w:p w14:paraId="5F171664" w14:textId="77777777" w:rsidR="00340B88" w:rsidRPr="00340B88" w:rsidRDefault="00340B88" w:rsidP="00620B91">
      <w:pPr>
        <w:pStyle w:val="bullets"/>
        <w:numPr>
          <w:ilvl w:val="0"/>
          <w:numId w:val="20"/>
        </w:numPr>
        <w:spacing w:afterLines="80" w:after="192"/>
        <w:ind w:left="714" w:hanging="288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A clear and comprehensive record of your achievements within a specified </w:t>
      </w:r>
      <w:proofErr w:type="gramStart"/>
      <w:r w:rsidRPr="00340B88">
        <w:rPr>
          <w:rFonts w:asciiTheme="minorHAnsi" w:hAnsiTheme="minorHAnsi"/>
        </w:rPr>
        <w:t>time period</w:t>
      </w:r>
      <w:proofErr w:type="gramEnd"/>
      <w:r w:rsidRPr="00340B88">
        <w:rPr>
          <w:rFonts w:asciiTheme="minorHAnsi" w:hAnsiTheme="minorHAnsi"/>
        </w:rPr>
        <w:t xml:space="preserve">. This </w:t>
      </w:r>
      <w:r w:rsidR="00620B91">
        <w:rPr>
          <w:rFonts w:asciiTheme="minorHAnsi" w:hAnsiTheme="minorHAnsi"/>
        </w:rPr>
        <w:t>may include</w:t>
      </w:r>
      <w:r w:rsidRPr="00340B88">
        <w:rPr>
          <w:rFonts w:asciiTheme="minorHAnsi" w:hAnsiTheme="minorHAnsi"/>
        </w:rPr>
        <w:t xml:space="preserve"> awarding body certification, notification of grades or </w:t>
      </w:r>
      <w:r w:rsidR="00B61C83">
        <w:rPr>
          <w:rFonts w:asciiTheme="minorHAnsi" w:hAnsiTheme="minorHAnsi"/>
        </w:rPr>
        <w:t xml:space="preserve">course tutor </w:t>
      </w:r>
      <w:r w:rsidRPr="00340B88">
        <w:rPr>
          <w:rFonts w:asciiTheme="minorHAnsi" w:hAnsiTheme="minorHAnsi"/>
        </w:rPr>
        <w:t>feedback.</w:t>
      </w:r>
    </w:p>
    <w:p w14:paraId="13C2E6D4" w14:textId="77777777" w:rsidR="00340B88" w:rsidRPr="00340B88" w:rsidRDefault="00340B88" w:rsidP="00620B91">
      <w:pPr>
        <w:pStyle w:val="bullets"/>
        <w:numPr>
          <w:ilvl w:val="0"/>
          <w:numId w:val="20"/>
        </w:numPr>
        <w:tabs>
          <w:tab w:val="left" w:pos="426"/>
        </w:tabs>
        <w:spacing w:afterLines="80" w:after="192"/>
        <w:ind w:left="709" w:hanging="283"/>
        <w:rPr>
          <w:rFonts w:asciiTheme="minorHAnsi" w:hAnsiTheme="minorHAnsi"/>
        </w:rPr>
      </w:pPr>
      <w:r w:rsidRPr="00340B88">
        <w:rPr>
          <w:rFonts w:asciiTheme="minorHAnsi" w:hAnsiTheme="minorHAnsi"/>
        </w:rPr>
        <w:t xml:space="preserve">Guidance on opportunities for progression. </w:t>
      </w:r>
    </w:p>
    <w:p w14:paraId="371E0717" w14:textId="77777777" w:rsidR="00340B88" w:rsidRDefault="00340B88" w:rsidP="008D1753">
      <w:pPr>
        <w:pStyle w:val="bullets"/>
        <w:numPr>
          <w:ilvl w:val="0"/>
          <w:numId w:val="20"/>
        </w:numPr>
        <w:spacing w:after="0"/>
        <w:ind w:left="714" w:hanging="289"/>
        <w:rPr>
          <w:rFonts w:asciiTheme="minorHAnsi" w:hAnsiTheme="minorHAnsi"/>
        </w:rPr>
      </w:pPr>
      <w:r w:rsidRPr="0006634A">
        <w:rPr>
          <w:rFonts w:asciiTheme="minorHAnsi" w:hAnsiTheme="minorHAnsi"/>
        </w:rPr>
        <w:t>Appropriate opportunities to prepare for job applications and interviews.</w:t>
      </w:r>
    </w:p>
    <w:p w14:paraId="1602E06A" w14:textId="77777777" w:rsidR="0006634A" w:rsidRPr="008D1753" w:rsidRDefault="0006634A" w:rsidP="008D1753">
      <w:pPr>
        <w:pStyle w:val="Heading2"/>
        <w:spacing w:line="247" w:lineRule="auto"/>
        <w:ind w:left="34" w:right="113" w:hanging="11"/>
        <w:rPr>
          <w:rFonts w:asciiTheme="minorHAnsi" w:hAnsiTheme="minorHAnsi"/>
          <w:sz w:val="22"/>
          <w:szCs w:val="22"/>
        </w:rPr>
      </w:pPr>
    </w:p>
    <w:p w14:paraId="0767FAEF" w14:textId="77777777" w:rsidR="008D1753" w:rsidRPr="008D1753" w:rsidRDefault="008D1753" w:rsidP="008D1753">
      <w:pPr>
        <w:spacing w:line="247" w:lineRule="auto"/>
        <w:ind w:left="34" w:right="113" w:hanging="11"/>
      </w:pPr>
    </w:p>
    <w:p w14:paraId="3B124DAF" w14:textId="77777777" w:rsidR="00340B88" w:rsidRPr="005A62EC" w:rsidRDefault="008D7FB5" w:rsidP="00E35C3B">
      <w:pPr>
        <w:pStyle w:val="Heading1"/>
      </w:pPr>
      <w:bookmarkStart w:id="8" w:name="_Toc2180540"/>
      <w:r>
        <w:t>6</w:t>
      </w:r>
      <w:r>
        <w:tab/>
      </w:r>
      <w:r w:rsidR="00340B88" w:rsidRPr="005A62EC">
        <w:t xml:space="preserve">What the </w:t>
      </w:r>
      <w:r w:rsidR="00B34B51" w:rsidRPr="005A62EC">
        <w:t>C</w:t>
      </w:r>
      <w:r w:rsidR="00340B88" w:rsidRPr="005A62EC">
        <w:t>ollege expects from you:</w:t>
      </w:r>
      <w:bookmarkEnd w:id="8"/>
    </w:p>
    <w:p w14:paraId="483B0884" w14:textId="77777777" w:rsidR="00340B88" w:rsidRPr="008D1753" w:rsidRDefault="00340B88" w:rsidP="00340B88">
      <w:pPr>
        <w:pStyle w:val="bullets"/>
        <w:numPr>
          <w:ilvl w:val="0"/>
          <w:numId w:val="0"/>
        </w:numPr>
        <w:ind w:left="714"/>
        <w:rPr>
          <w:rFonts w:asciiTheme="minorHAnsi" w:hAnsiTheme="minorHAnsi"/>
          <w:sz w:val="20"/>
          <w:szCs w:val="20"/>
        </w:rPr>
      </w:pPr>
    </w:p>
    <w:p w14:paraId="1BC296E8" w14:textId="77777777" w:rsidR="00340B88" w:rsidRPr="00340B88" w:rsidRDefault="00B61C8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</w:t>
      </w:r>
      <w:r w:rsidR="00340B88" w:rsidRPr="00340B88">
        <w:rPr>
          <w:rFonts w:asciiTheme="minorHAnsi" w:hAnsiTheme="minorHAnsi"/>
        </w:rPr>
        <w:t>engage</w:t>
      </w:r>
      <w:r>
        <w:rPr>
          <w:rFonts w:asciiTheme="minorHAnsi" w:hAnsiTheme="minorHAnsi"/>
        </w:rPr>
        <w:t>ment</w:t>
      </w:r>
      <w:r w:rsidR="00340B88" w:rsidRPr="00340B88">
        <w:rPr>
          <w:rFonts w:asciiTheme="minorHAnsi" w:hAnsiTheme="minorHAnsi"/>
        </w:rPr>
        <w:t xml:space="preserve"> in </w:t>
      </w:r>
      <w:r w:rsidR="008D1753">
        <w:rPr>
          <w:rFonts w:asciiTheme="minorHAnsi" w:hAnsiTheme="minorHAnsi"/>
        </w:rPr>
        <w:t>y</w:t>
      </w:r>
      <w:r w:rsidR="00340B88" w:rsidRPr="00340B88">
        <w:rPr>
          <w:rFonts w:asciiTheme="minorHAnsi" w:hAnsiTheme="minorHAnsi"/>
        </w:rPr>
        <w:t>our educational experience</w:t>
      </w:r>
      <w:r>
        <w:rPr>
          <w:rFonts w:asciiTheme="minorHAnsi" w:hAnsiTheme="minorHAnsi"/>
        </w:rPr>
        <w:t xml:space="preserve">, </w:t>
      </w:r>
      <w:r w:rsidR="00340B88" w:rsidRPr="00340B88">
        <w:rPr>
          <w:rFonts w:asciiTheme="minorHAnsi" w:hAnsiTheme="minorHAnsi"/>
        </w:rPr>
        <w:t>tak</w:t>
      </w:r>
      <w:r>
        <w:rPr>
          <w:rFonts w:asciiTheme="minorHAnsi" w:hAnsiTheme="minorHAnsi"/>
        </w:rPr>
        <w:t>ing</w:t>
      </w:r>
      <w:r w:rsidR="00340B88" w:rsidRPr="00340B88">
        <w:rPr>
          <w:rFonts w:asciiTheme="minorHAnsi" w:hAnsiTheme="minorHAnsi"/>
        </w:rPr>
        <w:t xml:space="preserve"> responsibility for </w:t>
      </w:r>
      <w:r>
        <w:rPr>
          <w:rFonts w:asciiTheme="minorHAnsi" w:hAnsiTheme="minorHAnsi"/>
        </w:rPr>
        <w:t xml:space="preserve">your </w:t>
      </w:r>
      <w:r w:rsidR="00340B88" w:rsidRPr="00340B88">
        <w:rPr>
          <w:rFonts w:asciiTheme="minorHAnsi" w:hAnsiTheme="minorHAnsi"/>
        </w:rPr>
        <w:t>own learning.</w:t>
      </w:r>
    </w:p>
    <w:p w14:paraId="13240BCA" w14:textId="77777777" w:rsidR="00340B88" w:rsidRPr="00340B88" w:rsidRDefault="00B61C8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340B88" w:rsidRPr="00340B88">
        <w:rPr>
          <w:rFonts w:asciiTheme="minorHAnsi" w:hAnsiTheme="minorHAnsi"/>
        </w:rPr>
        <w:t>dhere</w:t>
      </w:r>
      <w:r>
        <w:rPr>
          <w:rFonts w:asciiTheme="minorHAnsi" w:hAnsiTheme="minorHAnsi"/>
        </w:rPr>
        <w:t>nce</w:t>
      </w:r>
      <w:r w:rsidR="00340B88" w:rsidRPr="00340B88">
        <w:rPr>
          <w:rFonts w:asciiTheme="minorHAnsi" w:hAnsiTheme="minorHAnsi"/>
        </w:rPr>
        <w:t xml:space="preserve"> to the </w:t>
      </w:r>
      <w:r>
        <w:rPr>
          <w:rFonts w:asciiTheme="minorHAnsi" w:hAnsiTheme="minorHAnsi"/>
        </w:rPr>
        <w:t>S</w:t>
      </w:r>
      <w:r w:rsidR="00340B88" w:rsidRPr="00340B88">
        <w:rPr>
          <w:rFonts w:asciiTheme="minorHAnsi" w:hAnsiTheme="minorHAnsi"/>
        </w:rPr>
        <w:t xml:space="preserve">tudent </w:t>
      </w:r>
      <w:r>
        <w:rPr>
          <w:rFonts w:asciiTheme="minorHAnsi" w:hAnsiTheme="minorHAnsi"/>
        </w:rPr>
        <w:t>C</w:t>
      </w:r>
      <w:r w:rsidR="00340B88" w:rsidRPr="00340B88">
        <w:rPr>
          <w:rFonts w:asciiTheme="minorHAnsi" w:hAnsiTheme="minorHAnsi"/>
        </w:rPr>
        <w:t xml:space="preserve">ode of </w:t>
      </w:r>
      <w:r>
        <w:rPr>
          <w:rFonts w:asciiTheme="minorHAnsi" w:hAnsiTheme="minorHAnsi"/>
        </w:rPr>
        <w:t>C</w:t>
      </w:r>
      <w:r w:rsidR="00340B88" w:rsidRPr="00340B88">
        <w:rPr>
          <w:rFonts w:asciiTheme="minorHAnsi" w:hAnsiTheme="minorHAnsi"/>
        </w:rPr>
        <w:t>onduct.</w:t>
      </w:r>
    </w:p>
    <w:p w14:paraId="68E4FF20" w14:textId="77777777" w:rsidR="009822EE" w:rsidRPr="009822EE" w:rsidRDefault="009822EE" w:rsidP="009822EE">
      <w:pPr>
        <w:pStyle w:val="bullets"/>
        <w:numPr>
          <w:ilvl w:val="0"/>
          <w:numId w:val="20"/>
        </w:numPr>
        <w:spacing w:after="5" w:line="250" w:lineRule="auto"/>
        <w:rPr>
          <w:rFonts w:cs="Calibri"/>
        </w:rPr>
      </w:pPr>
      <w:r w:rsidRPr="009822EE">
        <w:rPr>
          <w:rFonts w:cs="Calibri"/>
        </w:rPr>
        <w:t xml:space="preserve">Full attendance is expected for all classes and timetabled activities. (Reasonable adjustments may be accommodated where appropriate). </w:t>
      </w:r>
    </w:p>
    <w:p w14:paraId="341C580D" w14:textId="77777777" w:rsidR="00340B88" w:rsidRPr="00340B88" w:rsidRDefault="005A62EC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of facilities such as the </w:t>
      </w:r>
      <w:r w:rsidR="009822EE">
        <w:rPr>
          <w:rFonts w:asciiTheme="minorHAnsi" w:hAnsiTheme="minorHAnsi"/>
        </w:rPr>
        <w:t>Quiet Rooms</w:t>
      </w:r>
      <w:r w:rsidR="00340B88" w:rsidRPr="00340B88">
        <w:rPr>
          <w:rFonts w:asciiTheme="minorHAnsi" w:hAnsiTheme="minorHAnsi"/>
        </w:rPr>
        <w:t xml:space="preserve"> outside of allocated class time</w:t>
      </w:r>
      <w:r>
        <w:rPr>
          <w:rFonts w:asciiTheme="minorHAnsi" w:hAnsiTheme="minorHAnsi"/>
        </w:rPr>
        <w:t xml:space="preserve"> only</w:t>
      </w:r>
      <w:r w:rsidR="00340B88" w:rsidRPr="00340B88">
        <w:rPr>
          <w:rFonts w:asciiTheme="minorHAnsi" w:hAnsiTheme="minorHAnsi"/>
        </w:rPr>
        <w:t>.</w:t>
      </w:r>
    </w:p>
    <w:p w14:paraId="3E6AB401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40B88">
        <w:rPr>
          <w:rFonts w:asciiTheme="minorHAnsi" w:hAnsiTheme="minorHAnsi"/>
        </w:rPr>
        <w:t>ompl</w:t>
      </w:r>
      <w:r>
        <w:rPr>
          <w:rFonts w:asciiTheme="minorHAnsi" w:hAnsiTheme="minorHAnsi"/>
        </w:rPr>
        <w:t>iance</w:t>
      </w:r>
      <w:r w:rsidRPr="00340B88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>t</w:t>
      </w:r>
      <w:r w:rsidR="00340B88" w:rsidRPr="00340B88">
        <w:rPr>
          <w:rFonts w:asciiTheme="minorHAnsi" w:hAnsiTheme="minorHAnsi"/>
        </w:rPr>
        <w:t>he</w:t>
      </w:r>
      <w:r>
        <w:rPr>
          <w:rFonts w:asciiTheme="minorHAnsi" w:hAnsiTheme="minorHAnsi"/>
        </w:rPr>
        <w:t xml:space="preserve"> no </w:t>
      </w:r>
      <w:r w:rsidR="00340B88" w:rsidRPr="00340B88">
        <w:rPr>
          <w:rFonts w:asciiTheme="minorHAnsi" w:hAnsiTheme="minorHAnsi"/>
        </w:rPr>
        <w:t xml:space="preserve">smoking policy on all </w:t>
      </w:r>
      <w:r w:rsidRPr="00340B88">
        <w:rPr>
          <w:rFonts w:asciiTheme="minorHAnsi" w:hAnsiTheme="minorHAnsi"/>
        </w:rPr>
        <w:t xml:space="preserve">College </w:t>
      </w:r>
      <w:r w:rsidR="00340B88" w:rsidRPr="00340B88">
        <w:rPr>
          <w:rFonts w:asciiTheme="minorHAnsi" w:hAnsiTheme="minorHAnsi"/>
        </w:rPr>
        <w:t>sites</w:t>
      </w:r>
      <w:r>
        <w:rPr>
          <w:rFonts w:asciiTheme="minorHAnsi" w:hAnsiTheme="minorHAnsi"/>
        </w:rPr>
        <w:t>; t</w:t>
      </w:r>
      <w:r w:rsidR="00340B88" w:rsidRPr="00340B88">
        <w:rPr>
          <w:rFonts w:asciiTheme="minorHAnsi" w:hAnsiTheme="minorHAnsi"/>
        </w:rPr>
        <w:t xml:space="preserve">his includes electronic cigarettes. </w:t>
      </w:r>
    </w:p>
    <w:p w14:paraId="1E885691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40B88">
        <w:rPr>
          <w:rFonts w:asciiTheme="minorHAnsi" w:hAnsiTheme="minorHAnsi"/>
        </w:rPr>
        <w:t>ompl</w:t>
      </w:r>
      <w:r>
        <w:rPr>
          <w:rFonts w:asciiTheme="minorHAnsi" w:hAnsiTheme="minorHAnsi"/>
        </w:rPr>
        <w:t>iance</w:t>
      </w:r>
      <w:r w:rsidRPr="00340B88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>t</w:t>
      </w:r>
      <w:r w:rsidRPr="00340B88">
        <w:rPr>
          <w:rFonts w:asciiTheme="minorHAnsi" w:hAnsiTheme="minorHAnsi"/>
        </w:rPr>
        <w:t>he</w:t>
      </w:r>
      <w:r>
        <w:rPr>
          <w:rFonts w:asciiTheme="minorHAnsi" w:hAnsiTheme="minorHAnsi"/>
        </w:rPr>
        <w:t xml:space="preserve"> C</w:t>
      </w:r>
      <w:r w:rsidR="00340B88" w:rsidRPr="00340B88">
        <w:rPr>
          <w:rFonts w:asciiTheme="minorHAnsi" w:hAnsiTheme="minorHAnsi"/>
        </w:rPr>
        <w:t>ollege</w:t>
      </w:r>
      <w:r>
        <w:rPr>
          <w:rFonts w:asciiTheme="minorHAnsi" w:hAnsiTheme="minorHAnsi"/>
        </w:rPr>
        <w:t>’s</w:t>
      </w:r>
      <w:r w:rsidR="00340B88" w:rsidRPr="00340B88">
        <w:rPr>
          <w:rFonts w:asciiTheme="minorHAnsi" w:hAnsiTheme="minorHAnsi"/>
        </w:rPr>
        <w:t xml:space="preserve"> Health and Safety requirements</w:t>
      </w:r>
      <w:r>
        <w:rPr>
          <w:rFonts w:asciiTheme="minorHAnsi" w:hAnsiTheme="minorHAnsi"/>
        </w:rPr>
        <w:t>.</w:t>
      </w:r>
    </w:p>
    <w:p w14:paraId="6F6DC819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40B88" w:rsidRPr="00340B88">
        <w:rPr>
          <w:rFonts w:asciiTheme="minorHAnsi" w:hAnsiTheme="minorHAnsi"/>
        </w:rPr>
        <w:t>omplet</w:t>
      </w:r>
      <w:r>
        <w:rPr>
          <w:rFonts w:asciiTheme="minorHAnsi" w:hAnsiTheme="minorHAnsi"/>
        </w:rPr>
        <w:t>ion of</w:t>
      </w:r>
      <w:r w:rsidR="00340B88" w:rsidRPr="00340B88">
        <w:rPr>
          <w:rFonts w:asciiTheme="minorHAnsi" w:hAnsiTheme="minorHAnsi"/>
        </w:rPr>
        <w:t xml:space="preserve"> all coursework and assignments in line with set deadlines.</w:t>
      </w:r>
    </w:p>
    <w:p w14:paraId="61A25599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340B88" w:rsidRPr="00340B88">
        <w:rPr>
          <w:rFonts w:asciiTheme="minorHAnsi" w:hAnsiTheme="minorHAnsi"/>
        </w:rPr>
        <w:t xml:space="preserve">o carry </w:t>
      </w:r>
      <w:r>
        <w:rPr>
          <w:rFonts w:asciiTheme="minorHAnsi" w:hAnsiTheme="minorHAnsi"/>
        </w:rPr>
        <w:t xml:space="preserve">your </w:t>
      </w:r>
      <w:r w:rsidR="00340B88" w:rsidRPr="00340B88">
        <w:rPr>
          <w:rFonts w:asciiTheme="minorHAnsi" w:hAnsiTheme="minorHAnsi"/>
        </w:rPr>
        <w:t xml:space="preserve">Belfast Met </w:t>
      </w:r>
      <w:r w:rsidR="00B34B51">
        <w:rPr>
          <w:rFonts w:asciiTheme="minorHAnsi" w:hAnsiTheme="minorHAnsi"/>
        </w:rPr>
        <w:t>s</w:t>
      </w:r>
      <w:r w:rsidR="00340B88" w:rsidRPr="00340B88">
        <w:rPr>
          <w:rFonts w:asciiTheme="minorHAnsi" w:hAnsiTheme="minorHAnsi"/>
        </w:rPr>
        <w:t>tudent identity card at all times</w:t>
      </w:r>
      <w:r w:rsidR="00340B88" w:rsidRPr="00340B88">
        <w:rPr>
          <w:rFonts w:asciiTheme="minorHAnsi" w:hAnsiTheme="minorHAnsi" w:cs="Arial"/>
        </w:rPr>
        <w:t xml:space="preserve"> </w:t>
      </w:r>
      <w:r w:rsidR="00340B88" w:rsidRPr="00340B88">
        <w:rPr>
          <w:rFonts w:asciiTheme="minorHAnsi" w:hAnsiTheme="minorHAnsi" w:cs="Arial"/>
          <w:color w:val="000000"/>
        </w:rPr>
        <w:t>whil</w:t>
      </w:r>
      <w:r>
        <w:rPr>
          <w:rFonts w:asciiTheme="minorHAnsi" w:hAnsiTheme="minorHAnsi" w:cs="Arial"/>
          <w:color w:val="000000"/>
        </w:rPr>
        <w:t>e</w:t>
      </w:r>
      <w:r w:rsidR="00340B88" w:rsidRPr="00340B88">
        <w:rPr>
          <w:rFonts w:asciiTheme="minorHAnsi" w:hAnsiTheme="minorHAnsi" w:cs="Arial"/>
          <w:color w:val="000000"/>
        </w:rPr>
        <w:t xml:space="preserve"> on College premises or on business or activities connected with the College.</w:t>
      </w:r>
    </w:p>
    <w:p w14:paraId="2BBACBCA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40B88" w:rsidRPr="00340B88">
        <w:rPr>
          <w:rFonts w:asciiTheme="minorHAnsi" w:hAnsiTheme="minorHAnsi"/>
        </w:rPr>
        <w:t xml:space="preserve">ay </w:t>
      </w:r>
      <w:r>
        <w:rPr>
          <w:rFonts w:asciiTheme="minorHAnsi" w:hAnsiTheme="minorHAnsi"/>
        </w:rPr>
        <w:t xml:space="preserve">any </w:t>
      </w:r>
      <w:r w:rsidR="00340B88" w:rsidRPr="00340B88">
        <w:rPr>
          <w:rFonts w:asciiTheme="minorHAnsi" w:hAnsiTheme="minorHAnsi"/>
        </w:rPr>
        <w:t xml:space="preserve">course </w:t>
      </w:r>
      <w:r>
        <w:rPr>
          <w:rFonts w:asciiTheme="minorHAnsi" w:hAnsiTheme="minorHAnsi"/>
        </w:rPr>
        <w:t>or</w:t>
      </w:r>
      <w:r w:rsidR="00340B88" w:rsidRPr="00340B88">
        <w:rPr>
          <w:rFonts w:asciiTheme="minorHAnsi" w:hAnsiTheme="minorHAnsi"/>
        </w:rPr>
        <w:t xml:space="preserve"> examination fees or residential costs </w:t>
      </w:r>
      <w:r>
        <w:rPr>
          <w:rFonts w:asciiTheme="minorHAnsi" w:hAnsiTheme="minorHAnsi"/>
        </w:rPr>
        <w:t>due for</w:t>
      </w:r>
      <w:r w:rsidR="00340B88" w:rsidRPr="00340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you</w:t>
      </w:r>
      <w:r w:rsidR="00340B88" w:rsidRPr="00340B88">
        <w:rPr>
          <w:rFonts w:asciiTheme="minorHAnsi" w:hAnsiTheme="minorHAnsi"/>
        </w:rPr>
        <w:t xml:space="preserve">r course of study.  </w:t>
      </w:r>
      <w:r>
        <w:rPr>
          <w:rFonts w:asciiTheme="minorHAnsi" w:hAnsiTheme="minorHAnsi"/>
        </w:rPr>
        <w:t xml:space="preserve">Provide </w:t>
      </w:r>
      <w:r w:rsidRPr="00340B88">
        <w:rPr>
          <w:rFonts w:asciiTheme="minorHAnsi" w:hAnsiTheme="minorHAnsi"/>
        </w:rPr>
        <w:t>proof of payment responsibility</w:t>
      </w:r>
      <w:r>
        <w:rPr>
          <w:rFonts w:asciiTheme="minorHAnsi" w:hAnsiTheme="minorHAnsi"/>
        </w:rPr>
        <w:t xml:space="preserve"> i</w:t>
      </w:r>
      <w:r w:rsidR="00340B88" w:rsidRPr="00340B88">
        <w:rPr>
          <w:rFonts w:asciiTheme="minorHAnsi" w:hAnsiTheme="minorHAnsi"/>
        </w:rPr>
        <w:t xml:space="preserve">f </w:t>
      </w:r>
      <w:r>
        <w:rPr>
          <w:rFonts w:asciiTheme="minorHAnsi" w:hAnsiTheme="minorHAnsi"/>
        </w:rPr>
        <w:t xml:space="preserve">your fees are paid by </w:t>
      </w:r>
      <w:r w:rsidR="00340B88" w:rsidRPr="00340B88">
        <w:rPr>
          <w:rFonts w:asciiTheme="minorHAnsi" w:hAnsiTheme="minorHAnsi"/>
        </w:rPr>
        <w:t xml:space="preserve">an employer, managing agent or Student Finance NI.  </w:t>
      </w:r>
    </w:p>
    <w:p w14:paraId="3828CBDD" w14:textId="77777777" w:rsidR="00340B88" w:rsidRPr="00340B88" w:rsidRDefault="008D1753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340B88" w:rsidRPr="00340B88">
        <w:rPr>
          <w:rFonts w:asciiTheme="minorHAnsi" w:hAnsiTheme="minorHAnsi"/>
        </w:rPr>
        <w:t xml:space="preserve">eclare </w:t>
      </w:r>
      <w:r w:rsidR="005A62EC">
        <w:rPr>
          <w:rFonts w:asciiTheme="minorHAnsi" w:hAnsiTheme="minorHAnsi"/>
        </w:rPr>
        <w:t xml:space="preserve">any relevant </w:t>
      </w:r>
      <w:r w:rsidR="00340B88" w:rsidRPr="00340B88">
        <w:rPr>
          <w:rFonts w:asciiTheme="minorHAnsi" w:hAnsiTheme="minorHAnsi"/>
        </w:rPr>
        <w:t xml:space="preserve">criminal convictions, </w:t>
      </w:r>
      <w:r>
        <w:rPr>
          <w:rFonts w:asciiTheme="minorHAnsi" w:hAnsiTheme="minorHAnsi"/>
        </w:rPr>
        <w:t>in line with the Student C</w:t>
      </w:r>
      <w:r w:rsidR="00340B88" w:rsidRPr="00340B88">
        <w:rPr>
          <w:rFonts w:asciiTheme="minorHAnsi" w:hAnsiTheme="minorHAnsi"/>
        </w:rPr>
        <w:t xml:space="preserve">riminal </w:t>
      </w:r>
      <w:r>
        <w:rPr>
          <w:rFonts w:asciiTheme="minorHAnsi" w:hAnsiTheme="minorHAnsi"/>
        </w:rPr>
        <w:t>C</w:t>
      </w:r>
      <w:r w:rsidR="00340B88" w:rsidRPr="00340B88">
        <w:rPr>
          <w:rFonts w:asciiTheme="minorHAnsi" w:hAnsiTheme="minorHAnsi"/>
        </w:rPr>
        <w:t xml:space="preserve">onvictions </w:t>
      </w:r>
      <w:r>
        <w:rPr>
          <w:rFonts w:asciiTheme="minorHAnsi" w:hAnsiTheme="minorHAnsi"/>
        </w:rPr>
        <w:t>Disclosure policy</w:t>
      </w:r>
      <w:r w:rsidR="00340B88" w:rsidRPr="00340B88">
        <w:rPr>
          <w:rFonts w:asciiTheme="minorHAnsi" w:hAnsiTheme="minorHAnsi"/>
        </w:rPr>
        <w:t>.</w:t>
      </w:r>
    </w:p>
    <w:p w14:paraId="1021C211" w14:textId="77777777" w:rsidR="00340B88" w:rsidRPr="00340B88" w:rsidRDefault="00055686" w:rsidP="00340B88">
      <w:pPr>
        <w:pStyle w:val="bullets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Treat others </w:t>
      </w:r>
      <w:r w:rsidR="00340B88" w:rsidRPr="00340B88">
        <w:rPr>
          <w:rFonts w:asciiTheme="minorHAnsi" w:hAnsiTheme="minorHAnsi"/>
        </w:rPr>
        <w:t>with respect and dignity</w:t>
      </w:r>
      <w:r>
        <w:rPr>
          <w:rFonts w:asciiTheme="minorHAnsi" w:hAnsiTheme="minorHAnsi"/>
        </w:rPr>
        <w:t xml:space="preserve">, </w:t>
      </w:r>
      <w:r w:rsidR="00340B88" w:rsidRPr="00340B88">
        <w:rPr>
          <w:rFonts w:asciiTheme="minorHAnsi" w:hAnsiTheme="minorHAnsi"/>
        </w:rPr>
        <w:t xml:space="preserve">regardless of their </w:t>
      </w:r>
      <w:r w:rsidR="00687655">
        <w:rPr>
          <w:rFonts w:asciiTheme="minorHAnsi" w:hAnsiTheme="minorHAnsi"/>
        </w:rPr>
        <w:t xml:space="preserve">ability, </w:t>
      </w:r>
      <w:proofErr w:type="gramStart"/>
      <w:r w:rsidR="00340B88" w:rsidRPr="00340B88">
        <w:rPr>
          <w:rFonts w:asciiTheme="minorHAnsi" w:hAnsiTheme="minorHAnsi"/>
        </w:rPr>
        <w:t>background</w:t>
      </w:r>
      <w:proofErr w:type="gramEnd"/>
      <w:r w:rsidR="00340B88" w:rsidRPr="00340B88">
        <w:rPr>
          <w:rFonts w:asciiTheme="minorHAnsi" w:hAnsiTheme="minorHAnsi"/>
        </w:rPr>
        <w:t xml:space="preserve"> or cultural identity. </w:t>
      </w:r>
    </w:p>
    <w:p w14:paraId="7A1EC569" w14:textId="77777777" w:rsidR="00340B88" w:rsidRPr="00055686" w:rsidRDefault="00055686" w:rsidP="005A62EC">
      <w:pPr>
        <w:pStyle w:val="bullets"/>
        <w:numPr>
          <w:ilvl w:val="0"/>
          <w:numId w:val="20"/>
        </w:numPr>
        <w:tabs>
          <w:tab w:val="left" w:pos="1701"/>
        </w:tabs>
        <w:spacing w:after="0"/>
        <w:ind w:left="714" w:hanging="357"/>
        <w:jc w:val="both"/>
        <w:rPr>
          <w:rFonts w:asciiTheme="minorHAnsi" w:hAnsiTheme="minorHAnsi"/>
        </w:rPr>
      </w:pPr>
      <w:r w:rsidRPr="00055686">
        <w:rPr>
          <w:rFonts w:asciiTheme="minorHAnsi" w:hAnsiTheme="minorHAnsi"/>
        </w:rPr>
        <w:t>F</w:t>
      </w:r>
      <w:r w:rsidR="00340B88" w:rsidRPr="00055686">
        <w:rPr>
          <w:rFonts w:asciiTheme="minorHAnsi" w:hAnsiTheme="minorHAnsi"/>
        </w:rPr>
        <w:t xml:space="preserve">amiliarise </w:t>
      </w:r>
      <w:r w:rsidRPr="00055686">
        <w:rPr>
          <w:rFonts w:asciiTheme="minorHAnsi" w:hAnsiTheme="minorHAnsi"/>
        </w:rPr>
        <w:t>your</w:t>
      </w:r>
      <w:r w:rsidR="00340B88" w:rsidRPr="00055686">
        <w:rPr>
          <w:rFonts w:asciiTheme="minorHAnsi" w:hAnsiTheme="minorHAnsi"/>
        </w:rPr>
        <w:t>sel</w:t>
      </w:r>
      <w:r w:rsidRPr="00055686">
        <w:rPr>
          <w:rFonts w:asciiTheme="minorHAnsi" w:hAnsiTheme="minorHAnsi"/>
        </w:rPr>
        <w:t xml:space="preserve">f </w:t>
      </w:r>
      <w:r w:rsidR="00340B88" w:rsidRPr="00055686">
        <w:rPr>
          <w:rFonts w:asciiTheme="minorHAnsi" w:hAnsiTheme="minorHAnsi"/>
        </w:rPr>
        <w:t>with the College</w:t>
      </w:r>
      <w:r w:rsidRPr="00055686">
        <w:rPr>
          <w:rFonts w:asciiTheme="minorHAnsi" w:hAnsiTheme="minorHAnsi"/>
        </w:rPr>
        <w:t>’</w:t>
      </w:r>
      <w:r w:rsidR="00340B88" w:rsidRPr="00055686">
        <w:rPr>
          <w:rFonts w:asciiTheme="minorHAnsi" w:hAnsiTheme="minorHAnsi"/>
        </w:rPr>
        <w:t xml:space="preserve">s </w:t>
      </w:r>
      <w:r w:rsidRPr="00055686">
        <w:rPr>
          <w:rFonts w:asciiTheme="minorHAnsi" w:hAnsiTheme="minorHAnsi"/>
        </w:rPr>
        <w:t>s</w:t>
      </w:r>
      <w:r w:rsidR="00340B88" w:rsidRPr="00055686">
        <w:rPr>
          <w:rFonts w:asciiTheme="minorHAnsi" w:hAnsiTheme="minorHAnsi"/>
        </w:rPr>
        <w:t xml:space="preserve">tudent </w:t>
      </w:r>
      <w:r w:rsidRPr="00055686">
        <w:rPr>
          <w:rFonts w:asciiTheme="minorHAnsi" w:hAnsiTheme="minorHAnsi"/>
        </w:rPr>
        <w:t>p</w:t>
      </w:r>
      <w:r w:rsidR="00340B88" w:rsidRPr="00055686">
        <w:rPr>
          <w:rFonts w:asciiTheme="minorHAnsi" w:hAnsiTheme="minorHAnsi"/>
        </w:rPr>
        <w:t>olicies</w:t>
      </w:r>
      <w:r w:rsidRPr="00055686">
        <w:rPr>
          <w:rFonts w:asciiTheme="minorHAnsi" w:hAnsiTheme="minorHAnsi"/>
        </w:rPr>
        <w:t xml:space="preserve">, all of which </w:t>
      </w:r>
      <w:r w:rsidRPr="00055686">
        <w:rPr>
          <w:rFonts w:asciiTheme="minorHAnsi" w:hAnsiTheme="minorHAnsi" w:cs="Arial"/>
        </w:rPr>
        <w:t xml:space="preserve">can be found on the </w:t>
      </w:r>
      <w:hyperlink r:id="rId14" w:history="1">
        <w:r w:rsidRPr="003E37FA">
          <w:rPr>
            <w:rStyle w:val="Hyperlink"/>
            <w:rFonts w:asciiTheme="minorHAnsi" w:hAnsiTheme="minorHAnsi" w:cs="Arial"/>
          </w:rPr>
          <w:t>College website</w:t>
        </w:r>
      </w:hyperlink>
      <w:r w:rsidR="00340B88" w:rsidRPr="00055686">
        <w:rPr>
          <w:rFonts w:asciiTheme="minorHAnsi" w:hAnsiTheme="minorHAnsi"/>
        </w:rPr>
        <w:t>. Breach of these policies could</w:t>
      </w:r>
      <w:r>
        <w:rPr>
          <w:rFonts w:asciiTheme="minorHAnsi" w:hAnsiTheme="minorHAnsi"/>
        </w:rPr>
        <w:t xml:space="preserve"> result in disciplinary action.</w:t>
      </w:r>
    </w:p>
    <w:p w14:paraId="0988590A" w14:textId="77777777" w:rsidR="00B34B51" w:rsidRPr="00B34B51" w:rsidRDefault="00B34B51" w:rsidP="00F57980">
      <w:pPr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color w:val="0070C0"/>
        </w:rPr>
      </w:pPr>
    </w:p>
    <w:p w14:paraId="4ECC8CE7" w14:textId="77777777" w:rsidR="00340B88" w:rsidRPr="005A62EC" w:rsidRDefault="008D7FB5" w:rsidP="00E35C3B">
      <w:pPr>
        <w:pStyle w:val="Heading1"/>
        <w:ind w:firstLine="0"/>
        <w:rPr>
          <w:rFonts w:eastAsia="Times New Roman"/>
        </w:rPr>
      </w:pPr>
      <w:bookmarkStart w:id="9" w:name="_Toc2180541"/>
      <w:r>
        <w:rPr>
          <w:rFonts w:eastAsia="Times New Roman"/>
        </w:rPr>
        <w:t>7</w:t>
      </w:r>
      <w:r>
        <w:rPr>
          <w:rFonts w:eastAsia="Times New Roman"/>
        </w:rPr>
        <w:tab/>
      </w:r>
      <w:r w:rsidR="00340B88" w:rsidRPr="005A62EC">
        <w:rPr>
          <w:rFonts w:eastAsia="Times New Roman"/>
        </w:rPr>
        <w:t>Complaints</w:t>
      </w:r>
      <w:bookmarkEnd w:id="9"/>
    </w:p>
    <w:p w14:paraId="18466392" w14:textId="77777777" w:rsidR="00B8340E" w:rsidRDefault="00B8340E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</w:p>
    <w:p w14:paraId="5F668FDC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 xml:space="preserve">It is hoped that we will be able to resolve any complaint through the </w:t>
      </w:r>
      <w:proofErr w:type="gramStart"/>
      <w:r w:rsidRPr="00340B88">
        <w:rPr>
          <w:rFonts w:asciiTheme="minorHAnsi" w:eastAsia="Times New Roman" w:hAnsiTheme="minorHAnsi" w:cs="Arial"/>
          <w:color w:val="auto"/>
        </w:rPr>
        <w:t>complaints</w:t>
      </w:r>
      <w:proofErr w:type="gramEnd"/>
      <w:r w:rsidRPr="00340B88">
        <w:rPr>
          <w:rFonts w:asciiTheme="minorHAnsi" w:eastAsia="Times New Roman" w:hAnsiTheme="minorHAnsi" w:cs="Arial"/>
          <w:color w:val="auto"/>
        </w:rPr>
        <w:t xml:space="preserve"> procedure.  If </w:t>
      </w:r>
      <w:r w:rsidR="003E37FA">
        <w:rPr>
          <w:rFonts w:asciiTheme="minorHAnsi" w:eastAsia="Times New Roman" w:hAnsiTheme="minorHAnsi" w:cs="Arial"/>
          <w:color w:val="auto"/>
        </w:rPr>
        <w:t xml:space="preserve">you </w:t>
      </w:r>
      <w:r w:rsidRPr="00340B88">
        <w:rPr>
          <w:rFonts w:asciiTheme="minorHAnsi" w:eastAsia="Times New Roman" w:hAnsiTheme="minorHAnsi" w:cs="Arial"/>
          <w:color w:val="auto"/>
        </w:rPr>
        <w:t xml:space="preserve">remain dissatisfied with the outcome </w:t>
      </w:r>
      <w:r w:rsidR="003E37FA">
        <w:rPr>
          <w:rFonts w:asciiTheme="minorHAnsi" w:eastAsia="Times New Roman" w:hAnsiTheme="minorHAnsi" w:cs="Arial"/>
          <w:color w:val="auto"/>
        </w:rPr>
        <w:t xml:space="preserve">you </w:t>
      </w:r>
      <w:r w:rsidRPr="00340B88">
        <w:rPr>
          <w:rFonts w:asciiTheme="minorHAnsi" w:eastAsia="Times New Roman" w:hAnsiTheme="minorHAnsi" w:cs="Arial"/>
          <w:color w:val="auto"/>
        </w:rPr>
        <w:t xml:space="preserve">have the right to raise the matter with the Northern Ireland Ombudsman’s Office (in his/her role as Commissioner for Complaints). </w:t>
      </w:r>
    </w:p>
    <w:p w14:paraId="7CA9D11F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</w:p>
    <w:p w14:paraId="19C8892D" w14:textId="77777777" w:rsidR="00340B88" w:rsidRPr="00340B88" w:rsidRDefault="003E37FA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>
        <w:rPr>
          <w:rFonts w:asciiTheme="minorHAnsi" w:eastAsia="Times New Roman" w:hAnsiTheme="minorHAnsi" w:cs="Arial"/>
          <w:color w:val="auto"/>
        </w:rPr>
        <w:t xml:space="preserve">You </w:t>
      </w:r>
      <w:r w:rsidR="00340B88" w:rsidRPr="00340B88">
        <w:rPr>
          <w:rFonts w:asciiTheme="minorHAnsi" w:eastAsia="Times New Roman" w:hAnsiTheme="minorHAnsi" w:cs="Arial"/>
          <w:color w:val="auto"/>
        </w:rPr>
        <w:t xml:space="preserve">can complain to the Ombudsman; however, the Ombudsman will normally only consider a complaint after it has been managed in accordance with the College’s </w:t>
      </w:r>
      <w:hyperlink r:id="rId15" w:history="1">
        <w:r w:rsidR="00340B88" w:rsidRPr="00433F53">
          <w:rPr>
            <w:rStyle w:val="Hyperlink"/>
            <w:rFonts w:asciiTheme="minorHAnsi" w:eastAsia="Times New Roman" w:hAnsiTheme="minorHAnsi" w:cs="Arial"/>
          </w:rPr>
          <w:t>Customer Complaints Policy</w:t>
        </w:r>
      </w:hyperlink>
      <w:r w:rsidR="00340B88" w:rsidRPr="00340B88">
        <w:rPr>
          <w:rFonts w:asciiTheme="minorHAnsi" w:eastAsia="Times New Roman" w:hAnsiTheme="minorHAnsi" w:cs="Arial"/>
          <w:color w:val="auto"/>
        </w:rPr>
        <w:t xml:space="preserve">.  </w:t>
      </w:r>
    </w:p>
    <w:p w14:paraId="3D434104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</w:p>
    <w:p w14:paraId="5821FCBC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>Contact details for the Ombudsman are:</w:t>
      </w:r>
    </w:p>
    <w:p w14:paraId="2AE9A0AC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</w:p>
    <w:p w14:paraId="5FC5C14C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b/>
          <w:bCs/>
          <w:color w:val="auto"/>
        </w:rPr>
        <w:t>Northern Ireland Public Services Ombudsman</w:t>
      </w:r>
    </w:p>
    <w:p w14:paraId="40956025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>Progressive House</w:t>
      </w:r>
    </w:p>
    <w:p w14:paraId="3D96359F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>33 Wellington Place</w:t>
      </w:r>
    </w:p>
    <w:p w14:paraId="4693E7DB" w14:textId="77777777" w:rsidR="00340B88" w:rsidRPr="00340B88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 xml:space="preserve">Belfast </w:t>
      </w:r>
    </w:p>
    <w:p w14:paraId="3332A742" w14:textId="77777777" w:rsidR="004D5351" w:rsidRPr="00AA185D" w:rsidRDefault="00340B88" w:rsidP="00E35C3B">
      <w:pPr>
        <w:spacing w:after="0" w:line="240" w:lineRule="auto"/>
        <w:ind w:left="40"/>
        <w:rPr>
          <w:rFonts w:asciiTheme="minorHAnsi" w:eastAsia="Times New Roman" w:hAnsiTheme="minorHAnsi" w:cs="Arial"/>
          <w:color w:val="auto"/>
        </w:rPr>
      </w:pPr>
      <w:r w:rsidRPr="00340B88">
        <w:rPr>
          <w:rFonts w:asciiTheme="minorHAnsi" w:eastAsia="Times New Roman" w:hAnsiTheme="minorHAnsi" w:cs="Arial"/>
          <w:color w:val="auto"/>
        </w:rPr>
        <w:t>BT1 6HN</w:t>
      </w:r>
    </w:p>
    <w:sectPr w:rsidR="004D5351" w:rsidRPr="00AA185D" w:rsidSect="008C2737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37E6C" w14:textId="77777777" w:rsidR="001A4937" w:rsidRDefault="001A4937" w:rsidP="008C2737">
      <w:pPr>
        <w:spacing w:after="0" w:line="240" w:lineRule="auto"/>
      </w:pPr>
      <w:r>
        <w:separator/>
      </w:r>
    </w:p>
  </w:endnote>
  <w:endnote w:type="continuationSeparator" w:id="0">
    <w:p w14:paraId="071FA175" w14:textId="77777777" w:rsidR="001A4937" w:rsidRDefault="001A4937" w:rsidP="008C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0938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C9034" w14:textId="67789A07" w:rsidR="003F5030" w:rsidRDefault="003F5030">
        <w:pPr>
          <w:pStyle w:val="Footer"/>
          <w:jc w:val="right"/>
        </w:pPr>
        <w:r w:rsidRPr="008E68BE">
          <w:rPr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18B9EF50" wp14:editId="30FE8768">
              <wp:simplePos x="0" y="0"/>
              <wp:positionH relativeFrom="margin">
                <wp:posOffset>-551234</wp:posOffset>
              </wp:positionH>
              <wp:positionV relativeFrom="paragraph">
                <wp:posOffset>-91426</wp:posOffset>
              </wp:positionV>
              <wp:extent cx="989937" cy="875030"/>
              <wp:effectExtent l="0" t="0" r="1270" b="1270"/>
              <wp:wrapNone/>
              <wp:docPr id="2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9937" cy="875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C270B" w14:textId="77777777" w:rsidR="0019067C" w:rsidRDefault="0019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2C7E" w14:textId="77777777" w:rsidR="001A4937" w:rsidRDefault="001A4937" w:rsidP="008C2737">
      <w:pPr>
        <w:spacing w:after="0" w:line="240" w:lineRule="auto"/>
      </w:pPr>
      <w:r>
        <w:separator/>
      </w:r>
    </w:p>
  </w:footnote>
  <w:footnote w:type="continuationSeparator" w:id="0">
    <w:p w14:paraId="6A714DE7" w14:textId="77777777" w:rsidR="001A4937" w:rsidRDefault="001A4937" w:rsidP="008C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DD0"/>
    <w:multiLevelType w:val="hybridMultilevel"/>
    <w:tmpl w:val="06F6602A"/>
    <w:lvl w:ilvl="0" w:tplc="119CF370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67086"/>
    <w:multiLevelType w:val="hybridMultilevel"/>
    <w:tmpl w:val="5BCE5EE2"/>
    <w:lvl w:ilvl="0" w:tplc="90D4BAA6">
      <w:start w:val="1"/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BCE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339"/>
    <w:multiLevelType w:val="hybridMultilevel"/>
    <w:tmpl w:val="FE8E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5DE3"/>
    <w:multiLevelType w:val="hybridMultilevel"/>
    <w:tmpl w:val="8A708974"/>
    <w:lvl w:ilvl="0" w:tplc="119CF370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D37D7"/>
    <w:multiLevelType w:val="hybridMultilevel"/>
    <w:tmpl w:val="C45C9218"/>
    <w:lvl w:ilvl="0" w:tplc="119CF370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BCE4"/>
        <w:sz w:val="20"/>
      </w:rPr>
    </w:lvl>
    <w:lvl w:ilvl="1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CE3868"/>
    <w:multiLevelType w:val="hybridMultilevel"/>
    <w:tmpl w:val="181C62AC"/>
    <w:lvl w:ilvl="0" w:tplc="119CF37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E6565"/>
    <w:multiLevelType w:val="multilevel"/>
    <w:tmpl w:val="E9561F4E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CE4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92073"/>
    <w:multiLevelType w:val="hybridMultilevel"/>
    <w:tmpl w:val="A0B23826"/>
    <w:lvl w:ilvl="0" w:tplc="119CF370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5FF3678"/>
    <w:multiLevelType w:val="hybridMultilevel"/>
    <w:tmpl w:val="E1E4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B2B90"/>
    <w:multiLevelType w:val="hybridMultilevel"/>
    <w:tmpl w:val="9C7EFDD6"/>
    <w:lvl w:ilvl="0" w:tplc="119CF370">
      <w:start w:val="1"/>
      <w:numFmt w:val="bullet"/>
      <w:lvlText w:val="n"/>
      <w:lvlJc w:val="left"/>
      <w:pPr>
        <w:tabs>
          <w:tab w:val="num" w:pos="778"/>
        </w:tabs>
        <w:ind w:left="778" w:hanging="363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4B8876B7"/>
    <w:multiLevelType w:val="hybridMultilevel"/>
    <w:tmpl w:val="39D2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BFB"/>
    <w:multiLevelType w:val="hybridMultilevel"/>
    <w:tmpl w:val="5BF2E422"/>
    <w:lvl w:ilvl="0" w:tplc="119CF370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03D8D"/>
    <w:multiLevelType w:val="hybridMultilevel"/>
    <w:tmpl w:val="F086EDC0"/>
    <w:lvl w:ilvl="0" w:tplc="119CF370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4C041A"/>
    <w:multiLevelType w:val="hybridMultilevel"/>
    <w:tmpl w:val="F088455C"/>
    <w:lvl w:ilvl="0" w:tplc="234227C2">
      <w:start w:val="1"/>
      <w:numFmt w:val="bullet"/>
      <w:pStyle w:val="bullets"/>
      <w:lvlText w:val="n"/>
      <w:lvlJc w:val="left"/>
      <w:pPr>
        <w:ind w:left="786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17C1"/>
    <w:multiLevelType w:val="hybridMultilevel"/>
    <w:tmpl w:val="3AC2A63E"/>
    <w:lvl w:ilvl="0" w:tplc="119CF370">
      <w:start w:val="1"/>
      <w:numFmt w:val="bullet"/>
      <w:lvlText w:val="n"/>
      <w:lvlJc w:val="left"/>
      <w:pPr>
        <w:ind w:left="180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71A1057"/>
    <w:multiLevelType w:val="hybridMultilevel"/>
    <w:tmpl w:val="6A1664D4"/>
    <w:lvl w:ilvl="0" w:tplc="119CF370">
      <w:start w:val="1"/>
      <w:numFmt w:val="bullet"/>
      <w:lvlText w:val="n"/>
      <w:lvlJc w:val="left"/>
      <w:pPr>
        <w:tabs>
          <w:tab w:val="num" w:pos="788"/>
        </w:tabs>
        <w:ind w:left="788" w:hanging="363"/>
      </w:pPr>
      <w:rPr>
        <w:rFonts w:ascii="Wingdings" w:hAnsi="Wingdings" w:hint="default"/>
        <w:color w:val="00BCE4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610E4"/>
    <w:multiLevelType w:val="hybridMultilevel"/>
    <w:tmpl w:val="1DFCC4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2636F9"/>
    <w:multiLevelType w:val="hybridMultilevel"/>
    <w:tmpl w:val="CD84DB20"/>
    <w:lvl w:ilvl="0" w:tplc="119CF37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CE4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5272F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4597C"/>
    <w:multiLevelType w:val="hybridMultilevel"/>
    <w:tmpl w:val="E1EE22A6"/>
    <w:lvl w:ilvl="0" w:tplc="119CF370">
      <w:start w:val="1"/>
      <w:numFmt w:val="bullet"/>
      <w:lvlText w:val="n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FD32E6"/>
    <w:multiLevelType w:val="hybridMultilevel"/>
    <w:tmpl w:val="5344BFF6"/>
    <w:lvl w:ilvl="0" w:tplc="119CF37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CE4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18"/>
  </w:num>
  <w:num w:numId="9">
    <w:abstractNumId w:val="19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14"/>
  </w:num>
  <w:num w:numId="16">
    <w:abstractNumId w:val="7"/>
  </w:num>
  <w:num w:numId="17">
    <w:abstractNumId w:val="11"/>
  </w:num>
  <w:num w:numId="18">
    <w:abstractNumId w:val="0"/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0C"/>
    <w:rsid w:val="00055686"/>
    <w:rsid w:val="0006634A"/>
    <w:rsid w:val="00067B8D"/>
    <w:rsid w:val="0009073E"/>
    <w:rsid w:val="000B273F"/>
    <w:rsid w:val="000B4DD1"/>
    <w:rsid w:val="001029BD"/>
    <w:rsid w:val="001416FC"/>
    <w:rsid w:val="0019067C"/>
    <w:rsid w:val="001A4937"/>
    <w:rsid w:val="001B6617"/>
    <w:rsid w:val="001C240E"/>
    <w:rsid w:val="001C2B6F"/>
    <w:rsid w:val="001D7AE2"/>
    <w:rsid w:val="001F0B1B"/>
    <w:rsid w:val="001F31C0"/>
    <w:rsid w:val="0021497B"/>
    <w:rsid w:val="00217AF0"/>
    <w:rsid w:val="002F54CD"/>
    <w:rsid w:val="0030706F"/>
    <w:rsid w:val="003275E9"/>
    <w:rsid w:val="00340B88"/>
    <w:rsid w:val="003B35D9"/>
    <w:rsid w:val="003E37FA"/>
    <w:rsid w:val="003F5030"/>
    <w:rsid w:val="00402FC2"/>
    <w:rsid w:val="00410A05"/>
    <w:rsid w:val="00433F53"/>
    <w:rsid w:val="00486A38"/>
    <w:rsid w:val="004A058F"/>
    <w:rsid w:val="004D5351"/>
    <w:rsid w:val="004D5CC2"/>
    <w:rsid w:val="004E1E81"/>
    <w:rsid w:val="00546B86"/>
    <w:rsid w:val="005730C6"/>
    <w:rsid w:val="00592521"/>
    <w:rsid w:val="005A62EC"/>
    <w:rsid w:val="005C0231"/>
    <w:rsid w:val="00620B91"/>
    <w:rsid w:val="00623623"/>
    <w:rsid w:val="00644B7D"/>
    <w:rsid w:val="00687655"/>
    <w:rsid w:val="00687FC9"/>
    <w:rsid w:val="00697B87"/>
    <w:rsid w:val="006A1F3F"/>
    <w:rsid w:val="006A640C"/>
    <w:rsid w:val="006B04F1"/>
    <w:rsid w:val="006C4E64"/>
    <w:rsid w:val="006D56F4"/>
    <w:rsid w:val="006E19B7"/>
    <w:rsid w:val="007D0544"/>
    <w:rsid w:val="00803CCE"/>
    <w:rsid w:val="00822D3D"/>
    <w:rsid w:val="00861C0D"/>
    <w:rsid w:val="00893A46"/>
    <w:rsid w:val="008B3D6E"/>
    <w:rsid w:val="008C2737"/>
    <w:rsid w:val="008D1753"/>
    <w:rsid w:val="008D7FB5"/>
    <w:rsid w:val="009822EE"/>
    <w:rsid w:val="009947BE"/>
    <w:rsid w:val="00A65E5B"/>
    <w:rsid w:val="00AA185D"/>
    <w:rsid w:val="00AE5289"/>
    <w:rsid w:val="00B103C2"/>
    <w:rsid w:val="00B34B51"/>
    <w:rsid w:val="00B46400"/>
    <w:rsid w:val="00B61C83"/>
    <w:rsid w:val="00B8340E"/>
    <w:rsid w:val="00B91E2E"/>
    <w:rsid w:val="00BA6B87"/>
    <w:rsid w:val="00C22B12"/>
    <w:rsid w:val="00C23F27"/>
    <w:rsid w:val="00C60311"/>
    <w:rsid w:val="00C92B56"/>
    <w:rsid w:val="00CB46A3"/>
    <w:rsid w:val="00CF2824"/>
    <w:rsid w:val="00CF4895"/>
    <w:rsid w:val="00D04F15"/>
    <w:rsid w:val="00DD4073"/>
    <w:rsid w:val="00E35C3B"/>
    <w:rsid w:val="00E8479E"/>
    <w:rsid w:val="00E94D05"/>
    <w:rsid w:val="00ED5D0C"/>
    <w:rsid w:val="00F57980"/>
    <w:rsid w:val="00F85ED6"/>
    <w:rsid w:val="00FA6BDA"/>
    <w:rsid w:val="00FA6F5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4D2693"/>
  <w15:chartTrackingRefBased/>
  <w15:docId w15:val="{0E22903C-B17F-45DA-BD7B-CC42DF4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0C"/>
    <w:pPr>
      <w:spacing w:after="3" w:line="248" w:lineRule="auto"/>
      <w:ind w:left="30" w:right="115" w:hanging="10"/>
      <w:jc w:val="both"/>
    </w:pPr>
    <w:rPr>
      <w:rFonts w:ascii="Tahoma" w:eastAsia="Tahoma" w:hAnsi="Tahoma" w:cs="Tahoma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5C3B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640C"/>
    <w:rPr>
      <w:color w:val="auto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6A640C"/>
    <w:pPr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Calibri" w:eastAsia="Calibri" w:hAnsi="Calibri" w:cs="Times New Roman"/>
      <w:i/>
      <w:iCs/>
      <w:color w:val="auto"/>
      <w:lang w:val="x-none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A640C"/>
    <w:rPr>
      <w:rFonts w:ascii="Calibri" w:eastAsia="Calibri" w:hAnsi="Calibri" w:cs="Times New Roman"/>
      <w:i/>
      <w:iCs/>
      <w:lang w:val="x-none"/>
    </w:rPr>
  </w:style>
  <w:style w:type="paragraph" w:customStyle="1" w:styleId="Default">
    <w:name w:val="Default"/>
    <w:rsid w:val="006A640C"/>
    <w:pPr>
      <w:autoSpaceDE w:val="0"/>
      <w:autoSpaceDN w:val="0"/>
      <w:adjustRightInd w:val="0"/>
      <w:spacing w:after="0" w:line="240" w:lineRule="auto"/>
    </w:pPr>
    <w:rPr>
      <w:rFonts w:ascii="Helvetica75" w:eastAsia="Calibri" w:hAnsi="Helvetica75" w:cs="Helvetica75"/>
      <w:color w:val="000000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35C3B"/>
    <w:rPr>
      <w:rFonts w:ascii="Calibri" w:eastAsiaTheme="majorEastAsia" w:hAnsi="Calibri" w:cstheme="majorBidi"/>
      <w:color w:val="2E74B5" w:themeColor="accent1" w:themeShade="BF"/>
      <w:sz w:val="26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C2737"/>
    <w:pPr>
      <w:spacing w:line="259" w:lineRule="auto"/>
      <w:ind w:left="0" w:right="0" w:firstLine="0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C2737"/>
    <w:pPr>
      <w:spacing w:after="1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2737"/>
    <w:pPr>
      <w:spacing w:after="100" w:line="276" w:lineRule="auto"/>
      <w:ind w:left="22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C2737"/>
    <w:pPr>
      <w:spacing w:after="100" w:line="276" w:lineRule="auto"/>
      <w:ind w:left="44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737"/>
    <w:rPr>
      <w:rFonts w:ascii="Tahoma" w:eastAsia="Tahoma" w:hAnsi="Tahoma" w:cs="Tahoma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2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37"/>
    <w:rPr>
      <w:rFonts w:ascii="Tahoma" w:eastAsia="Tahoma" w:hAnsi="Tahoma" w:cs="Tahoma"/>
      <w:color w:val="000000"/>
      <w:lang w:eastAsia="en-GB"/>
    </w:rPr>
  </w:style>
  <w:style w:type="paragraph" w:styleId="ListParagraph">
    <w:name w:val="List Paragraph"/>
    <w:basedOn w:val="Normal"/>
    <w:uiPriority w:val="99"/>
    <w:qFormat/>
    <w:rsid w:val="001F31C0"/>
    <w:pPr>
      <w:spacing w:after="0" w:line="240" w:lineRule="auto"/>
      <w:ind w:left="720" w:right="0" w:firstLine="0"/>
      <w:contextualSpacing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06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rsid w:val="0019067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">
    <w:name w:val="bullets"/>
    <w:basedOn w:val="Normal"/>
    <w:link w:val="bulletsChar"/>
    <w:qFormat/>
    <w:rsid w:val="00340B88"/>
    <w:pPr>
      <w:numPr>
        <w:numId w:val="19"/>
      </w:numPr>
      <w:autoSpaceDE w:val="0"/>
      <w:autoSpaceDN w:val="0"/>
      <w:adjustRightInd w:val="0"/>
      <w:spacing w:after="80" w:line="240" w:lineRule="auto"/>
      <w:ind w:left="714" w:right="0" w:hanging="357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bulletsChar">
    <w:name w:val="bullets Char"/>
    <w:basedOn w:val="DefaultParagraphFont"/>
    <w:link w:val="bullets"/>
    <w:rsid w:val="00340B88"/>
    <w:rPr>
      <w:rFonts w:ascii="Calibri" w:eastAsia="Calibri" w:hAnsi="Calibri" w:cs="Times New Roman"/>
    </w:rPr>
  </w:style>
  <w:style w:type="paragraph" w:customStyle="1" w:styleId="Style1">
    <w:name w:val="Style1"/>
    <w:basedOn w:val="Heading2"/>
    <w:link w:val="Style1Char"/>
    <w:autoRedefine/>
    <w:qFormat/>
    <w:rsid w:val="00E35C3B"/>
    <w:rPr>
      <w:rFonts w:asciiTheme="minorHAnsi" w:hAnsiTheme="minorHAnsi"/>
      <w:b/>
      <w:color w:val="0070C0"/>
    </w:rPr>
  </w:style>
  <w:style w:type="character" w:customStyle="1" w:styleId="Style1Char">
    <w:name w:val="Style1 Char"/>
    <w:basedOn w:val="Heading2Char"/>
    <w:link w:val="Style1"/>
    <w:rsid w:val="00E35C3B"/>
    <w:rPr>
      <w:rFonts w:asciiTheme="majorHAnsi" w:eastAsiaTheme="majorEastAsia" w:hAnsiTheme="majorHAnsi" w:cstheme="majorBidi"/>
      <w:b/>
      <w:color w:val="0070C0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655"/>
    <w:rPr>
      <w:rFonts w:ascii="Tahoma" w:eastAsia="Tahoma" w:hAnsi="Tahoma" w:cs="Tahoma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55"/>
    <w:rPr>
      <w:rFonts w:ascii="Tahoma" w:eastAsia="Tahoma" w:hAnsi="Tahoma" w:cs="Tahoma"/>
      <w:b/>
      <w:bCs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55"/>
    <w:rPr>
      <w:rFonts w:ascii="Segoe UI" w:eastAsia="Tahoma" w:hAnsi="Segoe UI" w:cs="Segoe UI"/>
      <w:color w:val="000000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1497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CF48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lfastmet.ac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belfastmet.ac.uk/about-us_corporate-information_freedom-of-information_complaint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lfastmet.ac.uk/about-us/corporate-information/public-docu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C8832C6DBE4AE5B3AFA20EFC28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324C-B047-4B73-969E-690C5EC41FD0}"/>
      </w:docPartPr>
      <w:docPartBody>
        <w:p w:rsidR="00DD077E" w:rsidRDefault="00842DC7" w:rsidP="00842DC7">
          <w:pPr>
            <w:pStyle w:val="E8C8832C6DBE4AE5B3AFA20EFC28C002"/>
          </w:pPr>
          <w:r w:rsidRPr="006D6E71">
            <w:rPr>
              <w:rStyle w:val="PlaceholderText"/>
            </w:rPr>
            <w:t>[Disposition 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75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C7"/>
    <w:rsid w:val="00842DC7"/>
    <w:rsid w:val="00D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DC7"/>
    <w:rPr>
      <w:color w:val="808080"/>
    </w:rPr>
  </w:style>
  <w:style w:type="paragraph" w:customStyle="1" w:styleId="E8C8832C6DBE4AE5B3AFA20EFC28C002">
    <w:name w:val="E8C8832C6DBE4AE5B3AFA20EFC28C002"/>
    <w:rsid w:val="00842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4C23DB6AC3D4AAFF62DC553EF7BF7" ma:contentTypeVersion="13" ma:contentTypeDescription="Create a new document." ma:contentTypeScope="" ma:versionID="40e25b4ef30354ae8ad4ede8ea88243f">
  <xsd:schema xmlns:xsd="http://www.w3.org/2001/XMLSchema" xmlns:xs="http://www.w3.org/2001/XMLSchema" xmlns:p="http://schemas.microsoft.com/office/2006/metadata/properties" xmlns:ns2="49587929-4425-4d60-91cc-c6581ebcf9b1" xmlns:ns3="e4fdfb88-4f64-451b-ad1f-ec16e97ee3d6" targetNamespace="http://schemas.microsoft.com/office/2006/metadata/properties" ma:root="true" ma:fieldsID="64cea584c4d9215f12d9386c77144325" ns2:_="" ns3:_="">
    <xsd:import namespace="49587929-4425-4d60-91cc-c6581ebcf9b1"/>
    <xsd:import namespace="e4fdfb88-4f64-451b-ad1f-ec16e97ee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7929-4425-4d60-91cc-c6581ebcf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fb88-4f64-451b-ad1f-ec16e97ee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7EB43-26D1-4DB1-9777-B7FB9332C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99F7B-FC84-48FC-AC0E-FDB1E9662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63D80-0C15-4A4C-A907-4C5635EF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7929-4425-4d60-91cc-c6581ebcf9b1"/>
    <ds:schemaRef ds:uri="e4fdfb88-4f64-451b-ad1f-ec16e97e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9AE68-9CE1-4711-A0DB-C1520EF3B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 (MCoffey)</dc:creator>
  <cp:keywords/>
  <dc:description/>
  <cp:lastModifiedBy>Philip Neill (pneill)</cp:lastModifiedBy>
  <cp:revision>19</cp:revision>
  <dcterms:created xsi:type="dcterms:W3CDTF">2021-09-15T14:10:00Z</dcterms:created>
  <dcterms:modified xsi:type="dcterms:W3CDTF">2021-11-24T13:07:00Z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0x010100FE34C23DB6AC3D4AAFF62DC553EF7BF7</vt:lpwstr>
  </property>
  <property fmtid="{D5CDD505-2E9C-101B-9397-08002B2CF9AE}" pid="3" name="Order">
    <vt:r8>7100</vt:r8>
  </property>
</Properties>
</file>