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0120" w14:textId="77777777" w:rsidR="002E0D20" w:rsidRDefault="00F87666" w:rsidP="00101799">
      <w:r w:rsidRPr="00101D99">
        <w:rPr>
          <w:noProof/>
        </w:rPr>
        <w:drawing>
          <wp:anchor distT="0" distB="0" distL="114300" distR="114300" simplePos="0" relativeHeight="251660288" behindDoc="0" locked="0" layoutInCell="1" allowOverlap="1" wp14:anchorId="51D39A51" wp14:editId="1705AA45">
            <wp:simplePos x="0" y="0"/>
            <wp:positionH relativeFrom="column">
              <wp:posOffset>88599</wp:posOffset>
            </wp:positionH>
            <wp:positionV relativeFrom="paragraph">
              <wp:posOffset>-915655</wp:posOffset>
            </wp:positionV>
            <wp:extent cx="5596890" cy="5803533"/>
            <wp:effectExtent l="0" t="0" r="0" b="6985"/>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C183D7F6-B498-43B3-948B-1728B52AA6E4}">
                          <adec:decorative xmlns:adec="http://schemas.microsoft.com/office/drawing/2017/decorative" val="1"/>
                        </a:ext>
                      </a:extLst>
                    </pic:cNvPr>
                    <pic:cNvPicPr/>
                  </pic:nvPicPr>
                  <pic:blipFill>
                    <a:blip r:embed="rId10"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5607728" cy="5814772"/>
                    </a:xfrm>
                    <a:prstGeom prst="rect">
                      <a:avLst/>
                    </a:prstGeom>
                  </pic:spPr>
                </pic:pic>
              </a:graphicData>
            </a:graphic>
            <wp14:sizeRelH relativeFrom="margin">
              <wp14:pctWidth>0</wp14:pctWidth>
            </wp14:sizeRelH>
            <wp14:sizeRelV relativeFrom="margin">
              <wp14:pctHeight>0</wp14:pctHeight>
            </wp14:sizeRelV>
          </wp:anchor>
        </w:drawing>
      </w:r>
      <w:r w:rsidR="00F90F18" w:rsidRPr="00101D99">
        <w:rPr>
          <w:noProof/>
        </w:rPr>
        <w:drawing>
          <wp:anchor distT="0" distB="0" distL="114300" distR="114300" simplePos="0" relativeHeight="251659264" behindDoc="0" locked="0" layoutInCell="1" allowOverlap="1" wp14:anchorId="09797EAC" wp14:editId="4F61C666">
            <wp:simplePos x="0" y="0"/>
            <wp:positionH relativeFrom="column">
              <wp:posOffset>-203200</wp:posOffset>
            </wp:positionH>
            <wp:positionV relativeFrom="paragraph">
              <wp:posOffset>-137795</wp:posOffset>
            </wp:positionV>
            <wp:extent cx="2232660" cy="1815465"/>
            <wp:effectExtent l="0" t="0" r="0" b="0"/>
            <wp:wrapNone/>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pic:nvPicPr>
                  <pic:blipFill>
                    <a:blip r:embed="rId11" cstate="print">
                      <a:duotone>
                        <a:schemeClr val="accent1">
                          <a:shade val="45000"/>
                          <a:satMod val="135000"/>
                        </a:schemeClr>
                        <a:prstClr val="white"/>
                      </a:duotone>
                    </a:blip>
                    <a:stretch>
                      <a:fillRect/>
                    </a:stretch>
                  </pic:blipFill>
                  <pic:spPr>
                    <a:xfrm>
                      <a:off x="0" y="0"/>
                      <a:ext cx="2232660" cy="1815465"/>
                    </a:xfrm>
                    <a:prstGeom prst="rect">
                      <a:avLst/>
                    </a:prstGeom>
                  </pic:spPr>
                </pic:pic>
              </a:graphicData>
            </a:graphic>
          </wp:anchor>
        </w:drawing>
      </w:r>
    </w:p>
    <w:p w14:paraId="0601F38F" w14:textId="77777777" w:rsidR="002E0D20" w:rsidRDefault="002E0D20" w:rsidP="00911B2B">
      <w:r>
        <w:t xml:space="preserve"> </w:t>
      </w:r>
    </w:p>
    <w:p w14:paraId="13E95AA4" w14:textId="77777777" w:rsidR="002E0D20" w:rsidRDefault="002E0D20" w:rsidP="00911B2B">
      <w:r>
        <w:t xml:space="preserve"> </w:t>
      </w:r>
    </w:p>
    <w:p w14:paraId="7A470710" w14:textId="77777777" w:rsidR="002E0D20" w:rsidRDefault="002E0D20" w:rsidP="00911B2B">
      <w:r>
        <w:t xml:space="preserve"> </w:t>
      </w:r>
    </w:p>
    <w:p w14:paraId="11E6E794" w14:textId="77777777" w:rsidR="002E0D20" w:rsidRDefault="002E0D20" w:rsidP="00911B2B">
      <w:r>
        <w:t xml:space="preserve"> </w:t>
      </w:r>
    </w:p>
    <w:p w14:paraId="624EC87E" w14:textId="77777777" w:rsidR="002E0D20" w:rsidRDefault="002E0D20" w:rsidP="00911B2B">
      <w:r>
        <w:t xml:space="preserve"> </w:t>
      </w:r>
    </w:p>
    <w:p w14:paraId="036E7EAA" w14:textId="77777777" w:rsidR="002E0D20" w:rsidRDefault="002E0D20" w:rsidP="00911B2B">
      <w:r>
        <w:t xml:space="preserve"> </w:t>
      </w:r>
    </w:p>
    <w:p w14:paraId="40FE0105" w14:textId="77777777" w:rsidR="002E0D20" w:rsidRDefault="002E0D20" w:rsidP="00911B2B">
      <w:r>
        <w:t xml:space="preserve"> </w:t>
      </w:r>
    </w:p>
    <w:p w14:paraId="6B79FEAC" w14:textId="77777777" w:rsidR="002E0D20" w:rsidRDefault="002E0D20" w:rsidP="00911B2B">
      <w:r>
        <w:t xml:space="preserve"> </w:t>
      </w:r>
    </w:p>
    <w:p w14:paraId="422BEEDE" w14:textId="77777777" w:rsidR="002E0D20" w:rsidRDefault="002E0D20" w:rsidP="00911B2B">
      <w:r>
        <w:t xml:space="preserve"> </w:t>
      </w:r>
    </w:p>
    <w:p w14:paraId="2A778128" w14:textId="77777777" w:rsidR="002E0D20" w:rsidRDefault="002E0D20" w:rsidP="00911B2B">
      <w:r>
        <w:t xml:space="preserve"> </w:t>
      </w:r>
    </w:p>
    <w:p w14:paraId="45A2B273" w14:textId="77777777" w:rsidR="002E0D20" w:rsidRDefault="002E0D20" w:rsidP="00911B2B">
      <w:r>
        <w:t xml:space="preserve"> </w:t>
      </w:r>
    </w:p>
    <w:p w14:paraId="0DA4B43B" w14:textId="77777777" w:rsidR="002E0D20" w:rsidRDefault="002E0D20" w:rsidP="00911B2B">
      <w:r>
        <w:t xml:space="preserve"> </w:t>
      </w:r>
    </w:p>
    <w:p w14:paraId="02A2F5BB" w14:textId="77777777" w:rsidR="002E0D20" w:rsidRDefault="002E0D20" w:rsidP="00911B2B">
      <w:r>
        <w:t xml:space="preserve"> </w:t>
      </w:r>
    </w:p>
    <w:p w14:paraId="40B9C68C" w14:textId="77777777" w:rsidR="002E0D20" w:rsidRDefault="002E0D20" w:rsidP="00911B2B">
      <w:r>
        <w:t xml:space="preserve"> </w:t>
      </w:r>
    </w:p>
    <w:p w14:paraId="3202CADE" w14:textId="77777777" w:rsidR="002E0D20" w:rsidRDefault="002E0D20" w:rsidP="00911B2B">
      <w:r>
        <w:t xml:space="preserve"> </w:t>
      </w:r>
    </w:p>
    <w:p w14:paraId="302D879B" w14:textId="77777777" w:rsidR="002E0D20" w:rsidRDefault="002E0D20" w:rsidP="00911B2B">
      <w:r>
        <w:t xml:space="preserve"> </w:t>
      </w:r>
    </w:p>
    <w:p w14:paraId="5DB820CB" w14:textId="77777777" w:rsidR="002E0D20" w:rsidRDefault="002E0D20" w:rsidP="00911B2B">
      <w:r>
        <w:t xml:space="preserve"> </w:t>
      </w:r>
    </w:p>
    <w:p w14:paraId="7BCF03A1" w14:textId="77777777" w:rsidR="002E0D20" w:rsidRDefault="002E0D20" w:rsidP="00911B2B">
      <w:r>
        <w:rPr>
          <w:rFonts w:ascii="Times New Roman" w:hAnsi="Times New Roman" w:cs="Times New Roman"/>
        </w:rPr>
        <w:t xml:space="preserve"> </w:t>
      </w:r>
    </w:p>
    <w:p w14:paraId="4FCB294E" w14:textId="439B9D15" w:rsidR="002E0D20" w:rsidRDefault="002E0D20" w:rsidP="00911B2B">
      <w:r>
        <w:t xml:space="preserve">   </w:t>
      </w:r>
    </w:p>
    <w:p w14:paraId="43E5FF7A" w14:textId="6986C4C8" w:rsidR="00020F8F" w:rsidRDefault="00020F8F" w:rsidP="00911B2B"/>
    <w:p w14:paraId="72382836" w14:textId="6F6B8D9C" w:rsidR="00020F8F" w:rsidRDefault="00020F8F" w:rsidP="00911B2B"/>
    <w:p w14:paraId="0C248C64" w14:textId="712A8F66" w:rsidR="00020F8F" w:rsidRDefault="00020F8F" w:rsidP="00911B2B"/>
    <w:p w14:paraId="08CC294E" w14:textId="1B594285" w:rsidR="00020F8F" w:rsidRDefault="00020F8F" w:rsidP="00911B2B"/>
    <w:p w14:paraId="4A59B019" w14:textId="6DC5895E" w:rsidR="00020F8F" w:rsidRDefault="00020F8F" w:rsidP="00911B2B"/>
    <w:p w14:paraId="4E33D6A1" w14:textId="77777777" w:rsidR="00020F8F" w:rsidRDefault="00020F8F" w:rsidP="00911B2B"/>
    <w:p w14:paraId="3FFC6BE1" w14:textId="77777777" w:rsidR="002E0D20" w:rsidRDefault="002E0D20" w:rsidP="00911B2B">
      <w:r>
        <w:t xml:space="preserve"> </w:t>
      </w:r>
    </w:p>
    <w:p w14:paraId="343C9CAA" w14:textId="74EE7439" w:rsidR="00302AD5" w:rsidRDefault="00302AD5" w:rsidP="00B00B93">
      <w:pPr>
        <w:ind w:left="0"/>
      </w:pPr>
    </w:p>
    <w:p w14:paraId="6FA99D49" w14:textId="40C515E2" w:rsidR="00302AD5" w:rsidRPr="00302AD5" w:rsidRDefault="00302AD5" w:rsidP="00E1328C">
      <w:pPr>
        <w:tabs>
          <w:tab w:val="left" w:pos="4077"/>
          <w:tab w:val="left" w:pos="4503"/>
        </w:tabs>
        <w:spacing w:line="259" w:lineRule="auto"/>
        <w:ind w:left="133"/>
        <w:jc w:val="center"/>
        <w:rPr>
          <w:b/>
          <w:bCs/>
          <w:color w:val="002060"/>
          <w:sz w:val="36"/>
          <w:szCs w:val="36"/>
        </w:rPr>
      </w:pPr>
      <w:r w:rsidRPr="00302AD5">
        <w:rPr>
          <w:b/>
          <w:bCs/>
          <w:color w:val="002060"/>
          <w:sz w:val="36"/>
          <w:szCs w:val="36"/>
        </w:rPr>
        <w:t>New and Expectant Mother’s Policy</w:t>
      </w:r>
    </w:p>
    <w:p w14:paraId="63E55903" w14:textId="77777777" w:rsidR="00302AD5" w:rsidRPr="00AE4CAA" w:rsidRDefault="00302AD5" w:rsidP="00E1328C">
      <w:pPr>
        <w:tabs>
          <w:tab w:val="left" w:pos="4077"/>
          <w:tab w:val="left" w:pos="4503"/>
        </w:tabs>
        <w:spacing w:line="259" w:lineRule="auto"/>
        <w:ind w:left="133"/>
        <w:jc w:val="center"/>
        <w:rPr>
          <w:rFonts w:ascii="Calibri" w:hAnsi="Calibri"/>
          <w:color w:val="2E74B5" w:themeColor="accent1" w:themeShade="BF"/>
          <w:sz w:val="36"/>
          <w:szCs w:val="36"/>
        </w:rPr>
      </w:pPr>
    </w:p>
    <w:p w14:paraId="5903F96C" w14:textId="3A08F2E7" w:rsidR="00302AD5" w:rsidRDefault="00302AD5" w:rsidP="00E1328C">
      <w:pPr>
        <w:tabs>
          <w:tab w:val="left" w:pos="4077"/>
          <w:tab w:val="left" w:pos="4503"/>
        </w:tabs>
        <w:spacing w:line="259" w:lineRule="auto"/>
        <w:ind w:left="133"/>
        <w:jc w:val="center"/>
        <w:rPr>
          <w:b/>
          <w:bCs/>
          <w:color w:val="44546A" w:themeColor="text2"/>
        </w:rPr>
      </w:pPr>
      <w:r>
        <w:rPr>
          <w:b/>
          <w:bCs/>
          <w:color w:val="44546A" w:themeColor="text2"/>
        </w:rPr>
        <w:t>LOCAL POLICY</w:t>
      </w:r>
    </w:p>
    <w:p w14:paraId="56606903" w14:textId="77777777" w:rsidR="00302AD5" w:rsidRDefault="00302AD5" w:rsidP="00E1328C">
      <w:pPr>
        <w:tabs>
          <w:tab w:val="left" w:pos="4077"/>
          <w:tab w:val="left" w:pos="4503"/>
        </w:tabs>
        <w:spacing w:line="259" w:lineRule="auto"/>
        <w:ind w:left="133"/>
        <w:jc w:val="center"/>
        <w:rPr>
          <w:rFonts w:ascii="Calibri" w:hAnsi="Calibri"/>
        </w:rPr>
      </w:pPr>
    </w:p>
    <w:p w14:paraId="0884807A" w14:textId="6B18B8AC" w:rsidR="00302AD5" w:rsidRPr="008E68BE" w:rsidRDefault="00302AD5" w:rsidP="00E1328C">
      <w:pPr>
        <w:tabs>
          <w:tab w:val="left" w:pos="4077"/>
          <w:tab w:val="left" w:pos="4503"/>
        </w:tabs>
        <w:spacing w:line="259" w:lineRule="auto"/>
        <w:ind w:left="1276"/>
        <w:jc w:val="left"/>
        <w:rPr>
          <w:rFonts w:ascii="Calibri" w:hAnsi="Calibri"/>
        </w:rPr>
      </w:pPr>
      <w:r w:rsidRPr="008E68BE">
        <w:rPr>
          <w:rFonts w:ascii="Calibri" w:hAnsi="Calibri"/>
        </w:rPr>
        <w:t>Scope of Policy:</w:t>
      </w:r>
      <w:r>
        <w:rPr>
          <w:rFonts w:ascii="Calibri" w:hAnsi="Calibri"/>
        </w:rPr>
        <w:tab/>
      </w:r>
      <w:r>
        <w:rPr>
          <w:rFonts w:ascii="Calibri" w:hAnsi="Calibri"/>
        </w:rPr>
        <w:tab/>
        <w:t>Students</w:t>
      </w:r>
      <w:r w:rsidRPr="008E68BE">
        <w:rPr>
          <w:rFonts w:ascii="Calibri" w:hAnsi="Calibri"/>
        </w:rPr>
        <w:tab/>
      </w:r>
      <w:r w:rsidRPr="008E68BE">
        <w:rPr>
          <w:rFonts w:ascii="Calibri" w:hAnsi="Calibri"/>
        </w:rPr>
        <w:tab/>
      </w:r>
      <w:r w:rsidRPr="008E68BE">
        <w:rPr>
          <w:rFonts w:ascii="Calibri" w:hAnsi="Calibri"/>
        </w:rPr>
        <w:tab/>
      </w:r>
      <w:r w:rsidRPr="008E68BE">
        <w:rPr>
          <w:rFonts w:ascii="Calibri" w:hAnsi="Calibri"/>
        </w:rPr>
        <w:tab/>
      </w:r>
    </w:p>
    <w:p w14:paraId="5E416C6F" w14:textId="3FC639E6" w:rsidR="00302AD5" w:rsidRPr="008E68BE" w:rsidRDefault="00302AD5" w:rsidP="00E1328C">
      <w:pPr>
        <w:tabs>
          <w:tab w:val="left" w:pos="4077"/>
          <w:tab w:val="left" w:pos="4503"/>
        </w:tabs>
        <w:spacing w:line="259" w:lineRule="auto"/>
        <w:ind w:left="1276"/>
        <w:jc w:val="left"/>
        <w:rPr>
          <w:rFonts w:ascii="Calibri" w:hAnsi="Calibri"/>
        </w:rPr>
      </w:pPr>
      <w:r w:rsidRPr="008E68BE">
        <w:rPr>
          <w:rFonts w:ascii="Calibri" w:hAnsi="Calibri"/>
        </w:rPr>
        <w:t>Policy Owner:</w:t>
      </w:r>
      <w:r w:rsidRPr="008E68BE">
        <w:rPr>
          <w:rFonts w:ascii="Calibri" w:hAnsi="Calibri"/>
        </w:rPr>
        <w:tab/>
      </w:r>
      <w:r w:rsidRPr="008E68BE">
        <w:rPr>
          <w:rFonts w:ascii="Calibri" w:hAnsi="Calibri"/>
        </w:rPr>
        <w:tab/>
      </w:r>
      <w:r>
        <w:rPr>
          <w:rFonts w:ascii="Calibri" w:hAnsi="Calibri"/>
        </w:rPr>
        <w:t>Head of Learner Success</w:t>
      </w:r>
    </w:p>
    <w:p w14:paraId="0EE9CD4C" w14:textId="3567F1AC" w:rsidR="00302AD5" w:rsidRPr="008E68BE" w:rsidRDefault="00302AD5" w:rsidP="00E1328C">
      <w:pPr>
        <w:tabs>
          <w:tab w:val="left" w:pos="4077"/>
          <w:tab w:val="left" w:pos="4503"/>
        </w:tabs>
        <w:spacing w:line="259" w:lineRule="auto"/>
        <w:ind w:left="1276"/>
        <w:jc w:val="left"/>
        <w:rPr>
          <w:rFonts w:ascii="Calibri" w:hAnsi="Calibri"/>
        </w:rPr>
      </w:pPr>
      <w:r w:rsidRPr="008E68BE">
        <w:rPr>
          <w:rFonts w:ascii="Calibri" w:hAnsi="Calibri"/>
        </w:rPr>
        <w:t>Date Approved:</w:t>
      </w:r>
      <w:r w:rsidRPr="008E68BE">
        <w:rPr>
          <w:rFonts w:ascii="Calibri" w:hAnsi="Calibri"/>
        </w:rPr>
        <w:tab/>
      </w:r>
      <w:r w:rsidRPr="008E68BE">
        <w:rPr>
          <w:rFonts w:ascii="Calibri" w:hAnsi="Calibri"/>
        </w:rPr>
        <w:tab/>
      </w:r>
      <w:r w:rsidR="00020F8F">
        <w:rPr>
          <w:rFonts w:ascii="Calibri" w:hAnsi="Calibri"/>
        </w:rPr>
        <w:t>30/09/2020</w:t>
      </w:r>
    </w:p>
    <w:p w14:paraId="3A759076" w14:textId="0C442CC9" w:rsidR="00302AD5" w:rsidRPr="008E68BE" w:rsidRDefault="00302AD5" w:rsidP="00E1328C">
      <w:pPr>
        <w:tabs>
          <w:tab w:val="left" w:pos="4077"/>
          <w:tab w:val="left" w:pos="4503"/>
        </w:tabs>
        <w:spacing w:line="259" w:lineRule="auto"/>
        <w:ind w:left="1276"/>
        <w:jc w:val="left"/>
        <w:rPr>
          <w:rFonts w:ascii="Calibri" w:hAnsi="Calibri"/>
        </w:rPr>
      </w:pPr>
      <w:r w:rsidRPr="008E68BE">
        <w:rPr>
          <w:rFonts w:ascii="Calibri" w:hAnsi="Calibri"/>
        </w:rPr>
        <w:t>Approved By:</w:t>
      </w:r>
      <w:r w:rsidRPr="008E68BE">
        <w:rPr>
          <w:rFonts w:ascii="Calibri" w:hAnsi="Calibri"/>
        </w:rPr>
        <w:tab/>
      </w:r>
      <w:r w:rsidRPr="008E68BE">
        <w:rPr>
          <w:rFonts w:ascii="Calibri" w:hAnsi="Calibri"/>
        </w:rPr>
        <w:tab/>
      </w:r>
      <w:r w:rsidR="00020F8F">
        <w:rPr>
          <w:rFonts w:ascii="Calibri" w:hAnsi="Calibri"/>
        </w:rPr>
        <w:t>SLT</w:t>
      </w:r>
    </w:p>
    <w:p w14:paraId="4B33CD04" w14:textId="77777777" w:rsidR="00302AD5" w:rsidRPr="008E68BE" w:rsidRDefault="00302AD5" w:rsidP="00E1328C">
      <w:pPr>
        <w:tabs>
          <w:tab w:val="left" w:pos="4077"/>
          <w:tab w:val="left" w:pos="4503"/>
        </w:tabs>
        <w:spacing w:line="259" w:lineRule="auto"/>
        <w:ind w:left="1276"/>
        <w:jc w:val="left"/>
        <w:rPr>
          <w:rFonts w:ascii="Calibri" w:hAnsi="Calibri"/>
        </w:rPr>
      </w:pPr>
      <w:r w:rsidRPr="008E68BE">
        <w:rPr>
          <w:rFonts w:ascii="Calibri" w:hAnsi="Calibri"/>
        </w:rPr>
        <w:t>Status:</w:t>
      </w:r>
      <w:r w:rsidRPr="008E68BE">
        <w:rPr>
          <w:rFonts w:ascii="Calibri" w:hAnsi="Calibri"/>
        </w:rPr>
        <w:tab/>
      </w:r>
      <w:r w:rsidRPr="008E68BE">
        <w:rPr>
          <w:rFonts w:ascii="Calibri" w:hAnsi="Calibri"/>
        </w:rPr>
        <w:tab/>
      </w:r>
      <w:sdt>
        <w:sdtPr>
          <w:rPr>
            <w:rFonts w:ascii="Calibri" w:hAnsi="Calibri"/>
          </w:rPr>
          <w:alias w:val="Disposition Status"/>
          <w:tag w:val="MDCDispositionStatus"/>
          <w:id w:val="-1227748303"/>
          <w:placeholder>
            <w:docPart w:val="E7A592F9410F477C9715A1EF34340877"/>
          </w:placeholder>
          <w:dataBinding w:prefixMappings="xmlns:ns0='http://schemas.microsoft.com/office/2006/metadata/properties' xmlns:ns1='http://www.w3.org/2001/XMLSchema-instance' xmlns:ns2='http://schemas.microsoft.com/office/infopath/2007/PartnerControls' xmlns:ns3='35d84279-eff3-46e7-b664-7eecebc31b3d' xmlns:ns4='cb7479b2-e6fc-46b7-a835-b12fdcb81e8d' " w:xpath="/ns0:properties[1]/documentManagement[1]/ns3:MDCDispositionStatus[1]" w:storeItemID="{E2382045-59EA-483B-8FAB-73BFE6EF5C53}"/>
          <w:dropDownList>
            <w:listItem w:value="[Disposition Status]"/>
          </w:dropDownList>
        </w:sdtPr>
        <w:sdtEndPr/>
        <w:sdtContent>
          <w:r>
            <w:rPr>
              <w:rFonts w:ascii="Calibri" w:hAnsi="Calibri"/>
            </w:rPr>
            <w:t>Current</w:t>
          </w:r>
        </w:sdtContent>
      </w:sdt>
    </w:p>
    <w:p w14:paraId="1D4CFD9A" w14:textId="55E25CE7" w:rsidR="00302AD5" w:rsidRPr="008E68BE" w:rsidRDefault="00302AD5" w:rsidP="00E1328C">
      <w:pPr>
        <w:tabs>
          <w:tab w:val="left" w:pos="4077"/>
          <w:tab w:val="left" w:pos="4503"/>
        </w:tabs>
        <w:spacing w:line="259" w:lineRule="auto"/>
        <w:ind w:left="1276"/>
        <w:jc w:val="left"/>
        <w:rPr>
          <w:rFonts w:ascii="Calibri" w:hAnsi="Calibri"/>
        </w:rPr>
      </w:pPr>
      <w:r w:rsidRPr="008E68BE">
        <w:rPr>
          <w:rFonts w:ascii="Calibri" w:hAnsi="Calibri"/>
        </w:rPr>
        <w:t>Publication Date:</w:t>
      </w:r>
      <w:r w:rsidRPr="008E68BE">
        <w:rPr>
          <w:rFonts w:ascii="Calibri" w:hAnsi="Calibri"/>
        </w:rPr>
        <w:tab/>
      </w:r>
      <w:r w:rsidRPr="008E68BE">
        <w:rPr>
          <w:rFonts w:ascii="Calibri" w:hAnsi="Calibri"/>
        </w:rPr>
        <w:tab/>
      </w:r>
      <w:r w:rsidR="00020F8F">
        <w:rPr>
          <w:rFonts w:ascii="Calibri" w:hAnsi="Calibri"/>
        </w:rPr>
        <w:t>November 2021</w:t>
      </w:r>
    </w:p>
    <w:p w14:paraId="2DA9CD0C" w14:textId="317BD443" w:rsidR="00302AD5" w:rsidRPr="008E68BE" w:rsidRDefault="00302AD5" w:rsidP="00E1328C">
      <w:pPr>
        <w:tabs>
          <w:tab w:val="left" w:pos="4077"/>
          <w:tab w:val="left" w:pos="4503"/>
        </w:tabs>
        <w:spacing w:line="259" w:lineRule="auto"/>
        <w:ind w:left="1276"/>
        <w:jc w:val="left"/>
        <w:rPr>
          <w:rFonts w:ascii="Calibri" w:hAnsi="Calibri"/>
        </w:rPr>
      </w:pPr>
      <w:r w:rsidRPr="008E68BE">
        <w:rPr>
          <w:rFonts w:ascii="Calibri" w:hAnsi="Calibri"/>
        </w:rPr>
        <w:t>Equality Screening Date:</w:t>
      </w:r>
      <w:r w:rsidRPr="008E68BE">
        <w:rPr>
          <w:rFonts w:ascii="Calibri" w:hAnsi="Calibri"/>
        </w:rPr>
        <w:tab/>
      </w:r>
      <w:r w:rsidRPr="008E68BE">
        <w:rPr>
          <w:rFonts w:ascii="Calibri" w:hAnsi="Calibri"/>
        </w:rPr>
        <w:tab/>
      </w:r>
      <w:r w:rsidR="00020F8F">
        <w:rPr>
          <w:rFonts w:ascii="Calibri" w:hAnsi="Calibri"/>
        </w:rPr>
        <w:t>09/09/2020</w:t>
      </w:r>
    </w:p>
    <w:p w14:paraId="662BFF80" w14:textId="74416F87" w:rsidR="00302AD5" w:rsidRDefault="00302AD5" w:rsidP="00E1328C">
      <w:pPr>
        <w:tabs>
          <w:tab w:val="left" w:pos="4077"/>
          <w:tab w:val="left" w:pos="4503"/>
        </w:tabs>
        <w:spacing w:line="259" w:lineRule="auto"/>
        <w:ind w:left="1276"/>
        <w:jc w:val="left"/>
        <w:rPr>
          <w:rFonts w:ascii="Calibri" w:hAnsi="Calibri"/>
        </w:rPr>
      </w:pPr>
      <w:r w:rsidRPr="008E68BE">
        <w:rPr>
          <w:rFonts w:ascii="Calibri" w:hAnsi="Calibri"/>
        </w:rPr>
        <w:t>Policy Review Date:</w:t>
      </w:r>
      <w:r w:rsidRPr="008E68BE">
        <w:rPr>
          <w:rFonts w:ascii="Calibri" w:hAnsi="Calibri"/>
        </w:rPr>
        <w:tab/>
      </w:r>
      <w:r>
        <w:rPr>
          <w:rFonts w:ascii="Calibri" w:hAnsi="Calibri"/>
        </w:rPr>
        <w:tab/>
      </w:r>
      <w:r w:rsidR="00020F8F">
        <w:rPr>
          <w:rFonts w:ascii="Calibri" w:hAnsi="Calibri"/>
        </w:rPr>
        <w:t>August 2024</w:t>
      </w:r>
    </w:p>
    <w:p w14:paraId="4C082614" w14:textId="77777777" w:rsidR="00302AD5" w:rsidRDefault="00302AD5" w:rsidP="00B00B93">
      <w:pPr>
        <w:ind w:left="0"/>
      </w:pPr>
    </w:p>
    <w:p w14:paraId="2708D4A1" w14:textId="1452EAD8" w:rsidR="002E0D20" w:rsidRPr="00101799" w:rsidRDefault="002E0D20" w:rsidP="00B00B93">
      <w:pPr>
        <w:ind w:left="0"/>
        <w:rPr>
          <w:sz w:val="22"/>
          <w:szCs w:val="22"/>
        </w:rPr>
      </w:pPr>
      <w:r w:rsidRPr="00101799">
        <w:rPr>
          <w:sz w:val="22"/>
          <w:szCs w:val="22"/>
        </w:rPr>
        <w:t xml:space="preserve">Published by Belfast Metropolitan College </w:t>
      </w:r>
      <w:hyperlink r:id="rId12" w:history="1">
        <w:r w:rsidRPr="00101799">
          <w:rPr>
            <w:rStyle w:val="Hyperlink"/>
            <w:rFonts w:ascii="Calibri" w:hAnsi="Calibri"/>
            <w:sz w:val="22"/>
            <w:szCs w:val="22"/>
          </w:rPr>
          <w:t>www.belfastmet.ac.uk</w:t>
        </w:r>
      </w:hyperlink>
      <w:r w:rsidRPr="00101799">
        <w:rPr>
          <w:rStyle w:val="Hyperlink"/>
          <w:rFonts w:ascii="Calibri" w:hAnsi="Calibri"/>
          <w:sz w:val="22"/>
          <w:szCs w:val="22"/>
        </w:rPr>
        <w:t>.</w:t>
      </w:r>
      <w:r w:rsidRPr="00101799">
        <w:rPr>
          <w:sz w:val="22"/>
          <w:szCs w:val="22"/>
        </w:rPr>
        <w:t xml:space="preserve"> Belfast Metropolitan College [‘Belfast Met’] is committed to providing publications that are accessible to all. To request additional copies of this publication in a different format please contact: </w:t>
      </w:r>
    </w:p>
    <w:p w14:paraId="18D1F830" w14:textId="77777777" w:rsidR="002E0D20" w:rsidRPr="00C26EF1" w:rsidRDefault="002E0D20" w:rsidP="002E0D20">
      <w:pPr>
        <w:pStyle w:val="Default"/>
        <w:rPr>
          <w:rFonts w:ascii="Calibri" w:hAnsi="Calibri"/>
          <w:color w:val="auto"/>
        </w:rPr>
      </w:pPr>
    </w:p>
    <w:p w14:paraId="4A2AF8CB" w14:textId="77777777" w:rsidR="002E0D20" w:rsidRPr="00AE5289" w:rsidRDefault="002E0D20" w:rsidP="002E0D20">
      <w:pPr>
        <w:pStyle w:val="Default"/>
        <w:rPr>
          <w:rFonts w:ascii="Calibri" w:hAnsi="Calibri"/>
          <w:b/>
          <w:color w:val="auto"/>
          <w:sz w:val="22"/>
          <w:szCs w:val="22"/>
        </w:rPr>
      </w:pPr>
      <w:r>
        <w:rPr>
          <w:rFonts w:ascii="Calibri" w:hAnsi="Calibri"/>
          <w:b/>
          <w:color w:val="auto"/>
          <w:sz w:val="22"/>
          <w:szCs w:val="22"/>
        </w:rPr>
        <w:t>Corporate Development</w:t>
      </w:r>
    </w:p>
    <w:p w14:paraId="6D9755CA" w14:textId="77777777" w:rsidR="002E0D20" w:rsidRDefault="002E0D20" w:rsidP="002E0D20">
      <w:pPr>
        <w:pStyle w:val="Default"/>
        <w:rPr>
          <w:rFonts w:ascii="Calibri" w:hAnsi="Calibri"/>
          <w:color w:val="auto"/>
          <w:sz w:val="22"/>
          <w:szCs w:val="22"/>
        </w:rPr>
      </w:pPr>
      <w:r w:rsidRPr="008669A8">
        <w:rPr>
          <w:rFonts w:ascii="Calibri" w:hAnsi="Calibri"/>
          <w:color w:val="auto"/>
          <w:sz w:val="22"/>
          <w:szCs w:val="22"/>
        </w:rPr>
        <w:t xml:space="preserve">Belfast Metropolitan College </w:t>
      </w:r>
    </w:p>
    <w:p w14:paraId="61C3229D" w14:textId="77777777" w:rsidR="002E0D20" w:rsidRPr="008669A8" w:rsidRDefault="002E0D20" w:rsidP="002E0D20">
      <w:pPr>
        <w:pStyle w:val="Default"/>
        <w:rPr>
          <w:rFonts w:ascii="Calibri" w:hAnsi="Calibri"/>
          <w:color w:val="auto"/>
          <w:sz w:val="22"/>
          <w:szCs w:val="22"/>
        </w:rPr>
      </w:pPr>
      <w:r>
        <w:rPr>
          <w:rFonts w:ascii="Calibri" w:hAnsi="Calibri"/>
          <w:color w:val="auto"/>
          <w:sz w:val="22"/>
          <w:szCs w:val="22"/>
        </w:rPr>
        <w:t>Building 1, Room 9</w:t>
      </w:r>
    </w:p>
    <w:p w14:paraId="1613C12C" w14:textId="77777777" w:rsidR="002E0D20" w:rsidRDefault="002E0D20" w:rsidP="002E0D20">
      <w:pPr>
        <w:pStyle w:val="Default"/>
        <w:rPr>
          <w:rFonts w:ascii="Calibri" w:hAnsi="Calibri"/>
          <w:color w:val="auto"/>
          <w:sz w:val="22"/>
          <w:szCs w:val="22"/>
        </w:rPr>
      </w:pPr>
      <w:r>
        <w:rPr>
          <w:rFonts w:ascii="Calibri" w:hAnsi="Calibri"/>
          <w:color w:val="auto"/>
          <w:sz w:val="22"/>
          <w:szCs w:val="22"/>
        </w:rPr>
        <w:t>Castlereagh Campus</w:t>
      </w:r>
    </w:p>
    <w:p w14:paraId="0EE66A30" w14:textId="77777777" w:rsidR="002E0D20" w:rsidRPr="008669A8" w:rsidRDefault="002E0D20" w:rsidP="002E0D20">
      <w:pPr>
        <w:pStyle w:val="Default"/>
        <w:rPr>
          <w:rFonts w:ascii="Calibri" w:hAnsi="Calibri"/>
          <w:color w:val="auto"/>
          <w:sz w:val="22"/>
          <w:szCs w:val="22"/>
        </w:rPr>
      </w:pPr>
      <w:r>
        <w:rPr>
          <w:rFonts w:ascii="Calibri" w:hAnsi="Calibri"/>
          <w:color w:val="auto"/>
          <w:sz w:val="22"/>
          <w:szCs w:val="22"/>
        </w:rPr>
        <w:t>Montgomery Road</w:t>
      </w:r>
    </w:p>
    <w:p w14:paraId="38846591" w14:textId="77777777" w:rsidR="002E0D20" w:rsidRDefault="002E0D20" w:rsidP="002E0D20">
      <w:pPr>
        <w:pStyle w:val="Default"/>
        <w:rPr>
          <w:rFonts w:ascii="Calibri" w:hAnsi="Calibri"/>
          <w:color w:val="auto"/>
          <w:sz w:val="22"/>
          <w:szCs w:val="22"/>
        </w:rPr>
      </w:pPr>
      <w:r w:rsidRPr="008669A8">
        <w:rPr>
          <w:rFonts w:ascii="Calibri" w:hAnsi="Calibri"/>
          <w:color w:val="auto"/>
          <w:sz w:val="22"/>
          <w:szCs w:val="22"/>
        </w:rPr>
        <w:t>Belfast</w:t>
      </w:r>
      <w:r>
        <w:rPr>
          <w:rFonts w:ascii="Calibri" w:hAnsi="Calibri"/>
          <w:color w:val="auto"/>
          <w:sz w:val="22"/>
          <w:szCs w:val="22"/>
        </w:rPr>
        <w:t>.</w:t>
      </w:r>
      <w:r w:rsidRPr="008669A8">
        <w:rPr>
          <w:rFonts w:ascii="Calibri" w:hAnsi="Calibri"/>
          <w:color w:val="auto"/>
          <w:sz w:val="22"/>
          <w:szCs w:val="22"/>
        </w:rPr>
        <w:t xml:space="preserve"> BT</w:t>
      </w:r>
      <w:r>
        <w:rPr>
          <w:rFonts w:ascii="Calibri" w:hAnsi="Calibri"/>
          <w:color w:val="auto"/>
          <w:sz w:val="22"/>
          <w:szCs w:val="22"/>
        </w:rPr>
        <w:t>6 9DJ</w:t>
      </w:r>
    </w:p>
    <w:p w14:paraId="4A393302" w14:textId="77777777" w:rsidR="00B00B93" w:rsidRDefault="00B00B93" w:rsidP="002E0D20">
      <w:pPr>
        <w:pStyle w:val="Default"/>
        <w:rPr>
          <w:rFonts w:ascii="Calibri" w:hAnsi="Calibri"/>
          <w:color w:val="auto"/>
          <w:sz w:val="22"/>
          <w:szCs w:val="22"/>
        </w:rPr>
      </w:pPr>
    </w:p>
    <w:p w14:paraId="0F66AA92" w14:textId="77777777" w:rsidR="002E0D20" w:rsidRPr="00101799" w:rsidRDefault="002E0D20" w:rsidP="00B00B93">
      <w:pPr>
        <w:ind w:left="0"/>
        <w:rPr>
          <w:sz w:val="22"/>
          <w:szCs w:val="22"/>
        </w:rPr>
      </w:pPr>
      <w:r w:rsidRPr="00101799">
        <w:rPr>
          <w:rFonts w:eastAsia="Calibri"/>
          <w:sz w:val="22"/>
          <w:szCs w:val="22"/>
          <w:lang w:eastAsia="zh-CN"/>
        </w:rPr>
        <w:t>This document is only valid on the day it was printed. The master and control version of this document will remain with Corporate Development. Amended and approved versions of the policy must be sent to Corporate Development once approved. Final versions will be posted on the intranet by Corporate Development.</w:t>
      </w:r>
    </w:p>
    <w:p w14:paraId="70AA6A85" w14:textId="77777777" w:rsidR="002E0D20" w:rsidRDefault="002E0D20" w:rsidP="002E0D20">
      <w:pPr>
        <w:pStyle w:val="Default"/>
        <w:jc w:val="both"/>
        <w:rPr>
          <w:rFonts w:ascii="Calibri" w:hAnsi="Calibri"/>
          <w:color w:val="auto"/>
          <w:sz w:val="22"/>
          <w:szCs w:val="22"/>
        </w:rPr>
      </w:pPr>
      <w:r w:rsidRPr="008669A8">
        <w:rPr>
          <w:rFonts w:ascii="Calibri" w:hAnsi="Calibri"/>
          <w:color w:val="auto"/>
          <w:sz w:val="22"/>
          <w:szCs w:val="22"/>
        </w:rPr>
        <w:t>© Belfast Metropolitan College 5/10/16</w:t>
      </w:r>
    </w:p>
    <w:p w14:paraId="54C55518" w14:textId="77777777" w:rsidR="00B00B93" w:rsidRPr="008669A8" w:rsidRDefault="00B00B93" w:rsidP="002E0D20">
      <w:pPr>
        <w:pStyle w:val="Default"/>
        <w:jc w:val="both"/>
        <w:rPr>
          <w:rFonts w:ascii="Calibri" w:hAnsi="Calibri"/>
          <w:color w:val="auto"/>
          <w:sz w:val="22"/>
          <w:szCs w:val="22"/>
        </w:rPr>
      </w:pPr>
    </w:p>
    <w:p w14:paraId="315E5F66" w14:textId="77777777" w:rsidR="002E0D20" w:rsidRPr="008669A8" w:rsidRDefault="002E0D20" w:rsidP="002E0D20">
      <w:pPr>
        <w:pStyle w:val="Default"/>
        <w:jc w:val="both"/>
        <w:rPr>
          <w:rFonts w:ascii="Calibri" w:hAnsi="Calibri"/>
          <w:color w:val="auto"/>
          <w:sz w:val="22"/>
          <w:szCs w:val="22"/>
        </w:rPr>
      </w:pPr>
      <w:r w:rsidRPr="008669A8">
        <w:rPr>
          <w:rFonts w:ascii="Calibri" w:hAnsi="Calibri"/>
          <w:color w:val="auto"/>
          <w:sz w:val="22"/>
          <w:szCs w:val="22"/>
        </w:rPr>
        <w:t xml:space="preserve">You are welcome to copy this publication for your own use. Otherwise, no part of this publication may be reproduced, stored in a retrieval system, or transmitted in any form or by any means, electronic, electrical, chemical, optical, photocopying, recording or otherwise, without prior written permission of the copyright owner. </w:t>
      </w:r>
    </w:p>
    <w:p w14:paraId="0C7E9231" w14:textId="77777777" w:rsidR="002E0D20" w:rsidRPr="00C26EF1" w:rsidRDefault="002E0D20" w:rsidP="002E0D20">
      <w:pPr>
        <w:pStyle w:val="Default"/>
        <w:rPr>
          <w:rFonts w:ascii="Calibri" w:hAnsi="Calibri"/>
          <w:color w:val="auto"/>
        </w:rPr>
      </w:pPr>
    </w:p>
    <w:p w14:paraId="6EBB15E0" w14:textId="77777777" w:rsidR="002E0D20" w:rsidRPr="008669A8" w:rsidRDefault="002E0D20" w:rsidP="002E0D20">
      <w:pPr>
        <w:pStyle w:val="Default"/>
        <w:rPr>
          <w:rFonts w:ascii="Calibri" w:hAnsi="Calibri"/>
          <w:color w:val="auto"/>
          <w:sz w:val="22"/>
          <w:szCs w:val="22"/>
        </w:rPr>
      </w:pPr>
      <w:r w:rsidRPr="008669A8">
        <w:rPr>
          <w:rFonts w:ascii="Calibri" w:hAnsi="Calibri"/>
          <w:b/>
          <w:bCs/>
          <w:color w:val="auto"/>
          <w:sz w:val="22"/>
          <w:szCs w:val="22"/>
        </w:rPr>
        <w:t xml:space="preserve">Further Information </w:t>
      </w:r>
    </w:p>
    <w:p w14:paraId="1A43156F" w14:textId="77777777" w:rsidR="002E0D20" w:rsidRPr="008669A8" w:rsidRDefault="002E0D20" w:rsidP="002E0D20">
      <w:pPr>
        <w:pStyle w:val="Default"/>
        <w:rPr>
          <w:rFonts w:ascii="Calibri" w:hAnsi="Calibri"/>
          <w:color w:val="auto"/>
          <w:sz w:val="22"/>
          <w:szCs w:val="22"/>
        </w:rPr>
      </w:pPr>
      <w:r w:rsidRPr="008669A8">
        <w:rPr>
          <w:rFonts w:ascii="Calibri" w:hAnsi="Calibri"/>
          <w:color w:val="auto"/>
          <w:sz w:val="22"/>
          <w:szCs w:val="22"/>
        </w:rPr>
        <w:t xml:space="preserve">For further information about the </w:t>
      </w:r>
      <w:r>
        <w:rPr>
          <w:rFonts w:ascii="Calibri" w:hAnsi="Calibri"/>
          <w:color w:val="auto"/>
          <w:sz w:val="22"/>
          <w:szCs w:val="22"/>
        </w:rPr>
        <w:t xml:space="preserve">content of this policy </w:t>
      </w:r>
      <w:r w:rsidRPr="008669A8">
        <w:rPr>
          <w:rFonts w:ascii="Calibri" w:hAnsi="Calibri"/>
          <w:color w:val="auto"/>
          <w:sz w:val="22"/>
          <w:szCs w:val="22"/>
        </w:rPr>
        <w:t xml:space="preserve">please contact: </w:t>
      </w:r>
    </w:p>
    <w:p w14:paraId="1A99FBE6" w14:textId="77777777" w:rsidR="002E0D20" w:rsidRDefault="002E0D20" w:rsidP="002E0D20">
      <w:pPr>
        <w:pStyle w:val="Default"/>
        <w:rPr>
          <w:rFonts w:ascii="Calibri" w:hAnsi="Calibri"/>
          <w:color w:val="auto"/>
          <w:sz w:val="22"/>
          <w:szCs w:val="22"/>
        </w:rPr>
      </w:pPr>
    </w:p>
    <w:p w14:paraId="20615F5A" w14:textId="77777777" w:rsidR="002E0D20" w:rsidRPr="008669A8" w:rsidRDefault="002E0D20" w:rsidP="002E0D20">
      <w:pPr>
        <w:pStyle w:val="Default"/>
        <w:rPr>
          <w:rFonts w:ascii="Calibri" w:hAnsi="Calibri"/>
          <w:color w:val="auto"/>
          <w:sz w:val="22"/>
          <w:szCs w:val="22"/>
        </w:rPr>
      </w:pPr>
      <w:r>
        <w:rPr>
          <w:rFonts w:ascii="Calibri" w:hAnsi="Calibri"/>
          <w:b/>
          <w:bCs/>
          <w:color w:val="auto"/>
          <w:sz w:val="22"/>
          <w:szCs w:val="22"/>
        </w:rPr>
        <w:t xml:space="preserve">Learner Success </w:t>
      </w:r>
    </w:p>
    <w:p w14:paraId="5293CD65" w14:textId="77777777" w:rsidR="002E0D20" w:rsidRDefault="002E0D20" w:rsidP="002E0D20">
      <w:pPr>
        <w:pStyle w:val="Default"/>
        <w:rPr>
          <w:rFonts w:ascii="Calibri" w:hAnsi="Calibri"/>
          <w:color w:val="auto"/>
          <w:sz w:val="22"/>
          <w:szCs w:val="22"/>
        </w:rPr>
      </w:pPr>
      <w:r w:rsidRPr="008669A8">
        <w:rPr>
          <w:rFonts w:ascii="Calibri" w:hAnsi="Calibri"/>
          <w:color w:val="auto"/>
          <w:sz w:val="22"/>
          <w:szCs w:val="22"/>
        </w:rPr>
        <w:t xml:space="preserve">Belfast Metropolitan College </w:t>
      </w:r>
    </w:p>
    <w:p w14:paraId="0B3B8365" w14:textId="77777777" w:rsidR="002E0D20" w:rsidRPr="008669A8" w:rsidRDefault="002E0D20" w:rsidP="002E0D20">
      <w:pPr>
        <w:pStyle w:val="Default"/>
        <w:rPr>
          <w:rFonts w:ascii="Calibri" w:hAnsi="Calibri"/>
          <w:color w:val="auto"/>
          <w:sz w:val="22"/>
          <w:szCs w:val="22"/>
        </w:rPr>
      </w:pPr>
      <w:r>
        <w:rPr>
          <w:rFonts w:ascii="Calibri" w:hAnsi="Calibri"/>
          <w:color w:val="auto"/>
          <w:sz w:val="22"/>
          <w:szCs w:val="22"/>
        </w:rPr>
        <w:t xml:space="preserve">Titanic Quarter </w:t>
      </w:r>
      <w:r w:rsidRPr="008669A8">
        <w:rPr>
          <w:rFonts w:ascii="Calibri" w:hAnsi="Calibri"/>
          <w:color w:val="auto"/>
          <w:sz w:val="22"/>
          <w:szCs w:val="22"/>
        </w:rPr>
        <w:t xml:space="preserve">Campus </w:t>
      </w:r>
    </w:p>
    <w:p w14:paraId="052C7C28" w14:textId="77777777" w:rsidR="002E0D20" w:rsidRPr="00101799" w:rsidRDefault="002E0D20" w:rsidP="00B00B93">
      <w:pPr>
        <w:ind w:left="0"/>
        <w:rPr>
          <w:sz w:val="22"/>
          <w:szCs w:val="22"/>
        </w:rPr>
      </w:pPr>
      <w:r w:rsidRPr="00101799">
        <w:rPr>
          <w:sz w:val="22"/>
          <w:szCs w:val="22"/>
        </w:rPr>
        <w:t xml:space="preserve">7 Queens Rd </w:t>
      </w:r>
    </w:p>
    <w:p w14:paraId="16A3C26E" w14:textId="77777777" w:rsidR="002E0D20" w:rsidRPr="00101799" w:rsidRDefault="002E0D20" w:rsidP="00B00B93">
      <w:pPr>
        <w:ind w:left="0"/>
        <w:rPr>
          <w:sz w:val="22"/>
          <w:szCs w:val="22"/>
        </w:rPr>
      </w:pPr>
      <w:r w:rsidRPr="00101799">
        <w:rPr>
          <w:sz w:val="22"/>
          <w:szCs w:val="22"/>
        </w:rPr>
        <w:t>Belfast BT3 9DT</w:t>
      </w:r>
    </w:p>
    <w:p w14:paraId="2366BCC5" w14:textId="77777777" w:rsidR="002E0D20" w:rsidRPr="00101799" w:rsidRDefault="002E0D20" w:rsidP="00B00B93">
      <w:pPr>
        <w:ind w:left="0"/>
        <w:rPr>
          <w:sz w:val="22"/>
          <w:szCs w:val="22"/>
        </w:rPr>
      </w:pPr>
      <w:r w:rsidRPr="00101799">
        <w:rPr>
          <w:sz w:val="22"/>
          <w:szCs w:val="22"/>
        </w:rPr>
        <w:t xml:space="preserve">Policy Compliance </w:t>
      </w:r>
      <w:proofErr w:type="gramStart"/>
      <w:r w:rsidRPr="00101799">
        <w:rPr>
          <w:sz w:val="22"/>
          <w:szCs w:val="22"/>
        </w:rPr>
        <w:t>details:-</w:t>
      </w:r>
      <w:proofErr w:type="gramEnd"/>
    </w:p>
    <w:p w14:paraId="37649DFE" w14:textId="77777777" w:rsidR="002E0D20" w:rsidRDefault="002E0D20" w:rsidP="00B00B93">
      <w:pPr>
        <w:ind w:left="0"/>
        <w:rPr>
          <w:sz w:val="22"/>
          <w:szCs w:val="22"/>
        </w:rPr>
      </w:pPr>
      <w:r w:rsidRPr="00101799">
        <w:rPr>
          <w:sz w:val="22"/>
          <w:szCs w:val="22"/>
        </w:rPr>
        <w:t xml:space="preserve">Compliance with Equality Legislation. </w:t>
      </w:r>
    </w:p>
    <w:p w14:paraId="2A0DFD9B" w14:textId="77777777" w:rsidR="00B00B93" w:rsidRPr="00101799" w:rsidRDefault="00B00B93" w:rsidP="00B00B93">
      <w:pPr>
        <w:ind w:left="0"/>
        <w:rPr>
          <w:sz w:val="22"/>
          <w:szCs w:val="22"/>
        </w:rPr>
      </w:pPr>
    </w:p>
    <w:p w14:paraId="75C6DF19" w14:textId="77777777" w:rsidR="002E0D20" w:rsidRPr="00101799" w:rsidRDefault="002E0D20" w:rsidP="00B00B93">
      <w:pPr>
        <w:ind w:left="0"/>
        <w:rPr>
          <w:sz w:val="22"/>
          <w:szCs w:val="22"/>
        </w:rPr>
      </w:pPr>
      <w:r w:rsidRPr="00101799">
        <w:rPr>
          <w:sz w:val="22"/>
          <w:szCs w:val="22"/>
        </w:rPr>
        <w:t xml:space="preserve">PLEASE NOTE: Policies must be equality screened before being submitted to SLT and Trade </w:t>
      </w:r>
      <w:proofErr w:type="gramStart"/>
      <w:r w:rsidRPr="00101799">
        <w:rPr>
          <w:sz w:val="22"/>
          <w:szCs w:val="22"/>
        </w:rPr>
        <w:t>Unions:-</w:t>
      </w:r>
      <w:proofErr w:type="gramEnd"/>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3922"/>
      </w:tblGrid>
      <w:tr w:rsidR="002E0D20" w:rsidRPr="00C22F57" w14:paraId="5CA11BE7" w14:textId="77777777" w:rsidTr="00F90F18">
        <w:tc>
          <w:tcPr>
            <w:tcW w:w="3827" w:type="dxa"/>
            <w:tcBorders>
              <w:top w:val="single" w:sz="4" w:space="0" w:color="auto"/>
              <w:left w:val="single" w:sz="4" w:space="0" w:color="auto"/>
              <w:bottom w:val="single" w:sz="4" w:space="0" w:color="auto"/>
              <w:right w:val="single" w:sz="4" w:space="0" w:color="auto"/>
            </w:tcBorders>
          </w:tcPr>
          <w:p w14:paraId="6969C056" w14:textId="77777777" w:rsidR="002E0D20" w:rsidRPr="00C1310C" w:rsidRDefault="002E0D20" w:rsidP="00911B2B">
            <w:r>
              <w:t xml:space="preserve">Equality </w:t>
            </w:r>
            <w:r w:rsidRPr="00C1310C">
              <w:t>Screening date</w:t>
            </w:r>
          </w:p>
        </w:tc>
        <w:tc>
          <w:tcPr>
            <w:tcW w:w="3922" w:type="dxa"/>
            <w:tcBorders>
              <w:top w:val="single" w:sz="4" w:space="0" w:color="auto"/>
              <w:left w:val="single" w:sz="4" w:space="0" w:color="auto"/>
              <w:bottom w:val="single" w:sz="4" w:space="0" w:color="auto"/>
              <w:right w:val="single" w:sz="4" w:space="0" w:color="auto"/>
            </w:tcBorders>
          </w:tcPr>
          <w:p w14:paraId="19047FA2" w14:textId="77777777" w:rsidR="002E0D20" w:rsidRPr="00C1310C" w:rsidRDefault="00F85D53" w:rsidP="00F85D53">
            <w:pPr>
              <w:ind w:left="0"/>
            </w:pPr>
            <w:r>
              <w:t>09/09/2020</w:t>
            </w:r>
          </w:p>
        </w:tc>
      </w:tr>
      <w:tr w:rsidR="002E0D20" w:rsidRPr="00C22F57" w14:paraId="61CE7A63" w14:textId="77777777" w:rsidTr="00F90F18">
        <w:tc>
          <w:tcPr>
            <w:tcW w:w="3827" w:type="dxa"/>
            <w:tcBorders>
              <w:top w:val="single" w:sz="4" w:space="0" w:color="auto"/>
              <w:left w:val="single" w:sz="4" w:space="0" w:color="auto"/>
              <w:bottom w:val="single" w:sz="4" w:space="0" w:color="auto"/>
              <w:right w:val="single" w:sz="4" w:space="0" w:color="auto"/>
            </w:tcBorders>
          </w:tcPr>
          <w:p w14:paraId="2BB853A5" w14:textId="77777777" w:rsidR="002E0D20" w:rsidRPr="00C1310C" w:rsidRDefault="002E0D20" w:rsidP="00911B2B">
            <w:r>
              <w:t xml:space="preserve">Equality </w:t>
            </w:r>
            <w:r w:rsidRPr="00C1310C">
              <w:t>Screening outcome</w:t>
            </w:r>
          </w:p>
        </w:tc>
        <w:tc>
          <w:tcPr>
            <w:tcW w:w="3922" w:type="dxa"/>
            <w:tcBorders>
              <w:top w:val="single" w:sz="4" w:space="0" w:color="auto"/>
              <w:left w:val="single" w:sz="4" w:space="0" w:color="auto"/>
              <w:bottom w:val="single" w:sz="4" w:space="0" w:color="auto"/>
              <w:right w:val="single" w:sz="4" w:space="0" w:color="auto"/>
            </w:tcBorders>
          </w:tcPr>
          <w:p w14:paraId="596DBBE7" w14:textId="77777777" w:rsidR="002E0D20" w:rsidRPr="00C1310C" w:rsidRDefault="00F85D53" w:rsidP="00F85D53">
            <w:pPr>
              <w:ind w:left="0"/>
            </w:pPr>
            <w:r>
              <w:t>Screened out</w:t>
            </w:r>
          </w:p>
        </w:tc>
      </w:tr>
      <w:tr w:rsidR="002E0D20" w:rsidRPr="00C22F57" w14:paraId="297CE284" w14:textId="77777777" w:rsidTr="00F90F18">
        <w:tc>
          <w:tcPr>
            <w:tcW w:w="3827" w:type="dxa"/>
            <w:tcBorders>
              <w:top w:val="single" w:sz="4" w:space="0" w:color="auto"/>
              <w:left w:val="single" w:sz="4" w:space="0" w:color="auto"/>
              <w:bottom w:val="single" w:sz="4" w:space="0" w:color="auto"/>
              <w:right w:val="single" w:sz="4" w:space="0" w:color="auto"/>
            </w:tcBorders>
          </w:tcPr>
          <w:p w14:paraId="493A1044" w14:textId="77777777" w:rsidR="002E0D20" w:rsidRDefault="002E0D20" w:rsidP="00911B2B">
            <w:r>
              <w:t>Sector or Local Screening</w:t>
            </w:r>
          </w:p>
        </w:tc>
        <w:tc>
          <w:tcPr>
            <w:tcW w:w="3922" w:type="dxa"/>
            <w:tcBorders>
              <w:top w:val="single" w:sz="4" w:space="0" w:color="auto"/>
              <w:left w:val="single" w:sz="4" w:space="0" w:color="auto"/>
              <w:bottom w:val="single" w:sz="4" w:space="0" w:color="auto"/>
              <w:right w:val="single" w:sz="4" w:space="0" w:color="auto"/>
            </w:tcBorders>
          </w:tcPr>
          <w:p w14:paraId="538ED48C" w14:textId="77777777" w:rsidR="002E0D20" w:rsidRPr="00C1310C" w:rsidRDefault="00F85D53" w:rsidP="00F85D53">
            <w:pPr>
              <w:ind w:left="0"/>
            </w:pPr>
            <w:r>
              <w:t>Local</w:t>
            </w:r>
          </w:p>
        </w:tc>
      </w:tr>
      <w:tr w:rsidR="002E0D20" w:rsidRPr="00C22F57" w14:paraId="5E7F59A8" w14:textId="77777777" w:rsidTr="00F90F18">
        <w:tc>
          <w:tcPr>
            <w:tcW w:w="3827" w:type="dxa"/>
            <w:tcBorders>
              <w:top w:val="single" w:sz="4" w:space="0" w:color="auto"/>
              <w:left w:val="single" w:sz="4" w:space="0" w:color="auto"/>
              <w:bottom w:val="single" w:sz="4" w:space="0" w:color="auto"/>
              <w:right w:val="single" w:sz="4" w:space="0" w:color="auto"/>
            </w:tcBorders>
          </w:tcPr>
          <w:p w14:paraId="370AABC2" w14:textId="77777777" w:rsidR="002E0D20" w:rsidRPr="00C1310C" w:rsidRDefault="002E0D20" w:rsidP="00911B2B">
            <w:r w:rsidRPr="00C1310C">
              <w:t>Consultation date</w:t>
            </w:r>
            <w:r>
              <w:t xml:space="preserve"> (If applicable)</w:t>
            </w:r>
          </w:p>
        </w:tc>
        <w:tc>
          <w:tcPr>
            <w:tcW w:w="3922" w:type="dxa"/>
            <w:tcBorders>
              <w:top w:val="single" w:sz="4" w:space="0" w:color="auto"/>
              <w:left w:val="single" w:sz="4" w:space="0" w:color="auto"/>
              <w:bottom w:val="single" w:sz="4" w:space="0" w:color="auto"/>
              <w:right w:val="single" w:sz="4" w:space="0" w:color="auto"/>
            </w:tcBorders>
          </w:tcPr>
          <w:p w14:paraId="2F6C0818" w14:textId="77777777" w:rsidR="002E0D20" w:rsidRPr="00C1310C" w:rsidRDefault="00F85D53" w:rsidP="00F85D53">
            <w:pPr>
              <w:ind w:left="0"/>
            </w:pPr>
            <w:r>
              <w:t>N/A</w:t>
            </w:r>
          </w:p>
        </w:tc>
      </w:tr>
      <w:tr w:rsidR="002E0D20" w:rsidRPr="00C22F57" w14:paraId="5DB2F5F5" w14:textId="77777777" w:rsidTr="00F90F18">
        <w:tc>
          <w:tcPr>
            <w:tcW w:w="3827" w:type="dxa"/>
            <w:tcBorders>
              <w:top w:val="single" w:sz="4" w:space="0" w:color="auto"/>
              <w:left w:val="single" w:sz="4" w:space="0" w:color="auto"/>
              <w:bottom w:val="single" w:sz="4" w:space="0" w:color="auto"/>
              <w:right w:val="single" w:sz="4" w:space="0" w:color="auto"/>
            </w:tcBorders>
          </w:tcPr>
          <w:p w14:paraId="569F732C" w14:textId="77777777" w:rsidR="002E0D20" w:rsidRPr="00C1310C" w:rsidRDefault="002E0D20" w:rsidP="00911B2B">
            <w:r w:rsidRPr="00C1310C">
              <w:t>Equality Impact Assessment (EQIA) date</w:t>
            </w:r>
          </w:p>
        </w:tc>
        <w:tc>
          <w:tcPr>
            <w:tcW w:w="3922" w:type="dxa"/>
            <w:tcBorders>
              <w:top w:val="single" w:sz="4" w:space="0" w:color="auto"/>
              <w:left w:val="single" w:sz="4" w:space="0" w:color="auto"/>
              <w:bottom w:val="single" w:sz="4" w:space="0" w:color="auto"/>
              <w:right w:val="single" w:sz="4" w:space="0" w:color="auto"/>
            </w:tcBorders>
          </w:tcPr>
          <w:p w14:paraId="3E124377" w14:textId="77777777" w:rsidR="002E0D20" w:rsidRPr="00C1310C" w:rsidRDefault="00F85D53" w:rsidP="00F85D53">
            <w:pPr>
              <w:ind w:left="0"/>
            </w:pPr>
            <w:r>
              <w:t>N/A</w:t>
            </w:r>
          </w:p>
        </w:tc>
      </w:tr>
      <w:tr w:rsidR="002E0D20" w:rsidRPr="00C22F57" w14:paraId="1B290E5C" w14:textId="77777777" w:rsidTr="00F90F18">
        <w:tc>
          <w:tcPr>
            <w:tcW w:w="3827" w:type="dxa"/>
            <w:tcBorders>
              <w:top w:val="single" w:sz="4" w:space="0" w:color="auto"/>
              <w:left w:val="single" w:sz="4" w:space="0" w:color="auto"/>
              <w:bottom w:val="single" w:sz="4" w:space="0" w:color="auto"/>
              <w:right w:val="single" w:sz="4" w:space="0" w:color="auto"/>
            </w:tcBorders>
          </w:tcPr>
          <w:p w14:paraId="3592AE04" w14:textId="77777777" w:rsidR="002E0D20" w:rsidRPr="00C1310C" w:rsidRDefault="002E0D20" w:rsidP="00911B2B">
            <w:r w:rsidRPr="00C1310C">
              <w:t>EQIA key outcomes</w:t>
            </w:r>
          </w:p>
        </w:tc>
        <w:tc>
          <w:tcPr>
            <w:tcW w:w="3922" w:type="dxa"/>
            <w:tcBorders>
              <w:top w:val="single" w:sz="4" w:space="0" w:color="auto"/>
              <w:left w:val="single" w:sz="4" w:space="0" w:color="auto"/>
              <w:bottom w:val="single" w:sz="4" w:space="0" w:color="auto"/>
              <w:right w:val="single" w:sz="4" w:space="0" w:color="auto"/>
            </w:tcBorders>
          </w:tcPr>
          <w:p w14:paraId="572AAC83" w14:textId="77777777" w:rsidR="002E0D20" w:rsidRPr="00C1310C" w:rsidRDefault="00F85D53" w:rsidP="0014745B">
            <w:pPr>
              <w:keepNext/>
              <w:ind w:left="0"/>
            </w:pPr>
            <w:r>
              <w:t>N/A</w:t>
            </w:r>
          </w:p>
        </w:tc>
      </w:tr>
    </w:tbl>
    <w:p w14:paraId="1118A110" w14:textId="530056E6" w:rsidR="00F90F18" w:rsidRDefault="0014745B" w:rsidP="0014745B">
      <w:pPr>
        <w:pStyle w:val="Caption"/>
      </w:pPr>
      <w:bookmarkStart w:id="0" w:name="_Toc300562627"/>
      <w:r>
        <w:t>Equality Screening Information</w:t>
      </w:r>
    </w:p>
    <w:p w14:paraId="78E79AC8" w14:textId="77777777" w:rsidR="00B00B93" w:rsidRDefault="00B00B93">
      <w:pPr>
        <w:spacing w:after="160" w:line="259" w:lineRule="auto"/>
        <w:ind w:left="0"/>
        <w:jc w:val="left"/>
      </w:pPr>
      <w:r>
        <w:br w:type="page"/>
      </w:r>
    </w:p>
    <w:p w14:paraId="2E419BC4" w14:textId="77777777" w:rsidR="005442D0" w:rsidRPr="009C3591" w:rsidRDefault="005442D0" w:rsidP="005442D0">
      <w:pPr>
        <w:ind w:left="0"/>
        <w:rPr>
          <w:b/>
          <w:color w:val="0070C0"/>
          <w:sz w:val="28"/>
          <w:szCs w:val="28"/>
        </w:rPr>
      </w:pPr>
      <w:bookmarkStart w:id="1" w:name="_Toc300562628"/>
      <w:bookmarkEnd w:id="0"/>
      <w:r w:rsidRPr="009C3591">
        <w:rPr>
          <w:b/>
          <w:color w:val="0070C0"/>
          <w:sz w:val="28"/>
          <w:szCs w:val="28"/>
        </w:rPr>
        <w:lastRenderedPageBreak/>
        <w:t>Document History</w:t>
      </w:r>
    </w:p>
    <w:p w14:paraId="29550091" w14:textId="77777777" w:rsidR="002E0D20" w:rsidRDefault="002E0D20" w:rsidP="00911B2B"/>
    <w:tbl>
      <w:tblPr>
        <w:tblW w:w="5000" w:type="pct"/>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CellMar>
          <w:left w:w="43" w:type="dxa"/>
          <w:right w:w="43" w:type="dxa"/>
        </w:tblCellMar>
        <w:tblLook w:val="04A0" w:firstRow="1" w:lastRow="0" w:firstColumn="1" w:lastColumn="0" w:noHBand="0" w:noVBand="1"/>
      </w:tblPr>
      <w:tblGrid>
        <w:gridCol w:w="2204"/>
        <w:gridCol w:w="2024"/>
        <w:gridCol w:w="3786"/>
        <w:gridCol w:w="1604"/>
      </w:tblGrid>
      <w:tr w:rsidR="002E0D20" w:rsidRPr="009C3591" w14:paraId="63C964AC" w14:textId="77777777" w:rsidTr="00F90F18">
        <w:trPr>
          <w:trHeight w:val="227"/>
        </w:trPr>
        <w:tc>
          <w:tcPr>
            <w:tcW w:w="1146" w:type="pct"/>
            <w:tcBorders>
              <w:top w:val="single" w:sz="8" w:space="0" w:color="003399"/>
              <w:left w:val="single" w:sz="8" w:space="0" w:color="003399"/>
              <w:bottom w:val="single" w:sz="8" w:space="0" w:color="003399"/>
              <w:right w:val="single" w:sz="8" w:space="0" w:color="003399"/>
            </w:tcBorders>
            <w:shd w:val="clear" w:color="auto" w:fill="BDD6EE" w:themeFill="accent1" w:themeFillTint="66"/>
            <w:hideMark/>
          </w:tcPr>
          <w:p w14:paraId="3D0386F4" w14:textId="77777777" w:rsidR="002E0D20" w:rsidRPr="009C3591" w:rsidRDefault="002E0D20" w:rsidP="00911B2B">
            <w:r>
              <w:t>Version Number</w:t>
            </w:r>
          </w:p>
        </w:tc>
        <w:tc>
          <w:tcPr>
            <w:tcW w:w="1052" w:type="pct"/>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4B5D1508" w14:textId="77777777" w:rsidR="002E0D20" w:rsidRPr="009C3591" w:rsidRDefault="002E0D20" w:rsidP="00911B2B">
            <w:r w:rsidRPr="009C3591">
              <w:t>Author</w:t>
            </w:r>
          </w:p>
        </w:tc>
        <w:tc>
          <w:tcPr>
            <w:tcW w:w="1968" w:type="pct"/>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4CFCBE4E" w14:textId="77777777" w:rsidR="002E0D20" w:rsidRPr="009C3591" w:rsidRDefault="002E0D20" w:rsidP="00911B2B">
            <w:r>
              <w:t>Reason for Change</w:t>
            </w:r>
          </w:p>
        </w:tc>
        <w:tc>
          <w:tcPr>
            <w:tcW w:w="834" w:type="pct"/>
            <w:tcBorders>
              <w:top w:val="single" w:sz="8" w:space="0" w:color="003399"/>
              <w:left w:val="single" w:sz="8" w:space="0" w:color="003399"/>
              <w:bottom w:val="single" w:sz="8" w:space="0" w:color="003399"/>
              <w:right w:val="single" w:sz="8" w:space="0" w:color="003399"/>
            </w:tcBorders>
            <w:shd w:val="clear" w:color="auto" w:fill="BDD6EE" w:themeFill="accent1" w:themeFillTint="66"/>
          </w:tcPr>
          <w:p w14:paraId="171D8D7B" w14:textId="77777777" w:rsidR="002E0D20" w:rsidRDefault="002E0D20" w:rsidP="00911B2B">
            <w:r>
              <w:t>Date</w:t>
            </w:r>
          </w:p>
        </w:tc>
      </w:tr>
      <w:tr w:rsidR="002E0D20" w:rsidRPr="009C3591" w14:paraId="6750A714" w14:textId="77777777" w:rsidTr="00F90F18">
        <w:trPr>
          <w:trHeight w:val="227"/>
        </w:trPr>
        <w:tc>
          <w:tcPr>
            <w:tcW w:w="1146" w:type="pct"/>
            <w:tcBorders>
              <w:top w:val="single" w:sz="8" w:space="0" w:color="003399"/>
              <w:left w:val="single" w:sz="8" w:space="0" w:color="003399"/>
              <w:bottom w:val="single" w:sz="8" w:space="0" w:color="003399"/>
              <w:right w:val="single" w:sz="8" w:space="0" w:color="003399"/>
            </w:tcBorders>
            <w:hideMark/>
          </w:tcPr>
          <w:p w14:paraId="40281524" w14:textId="77777777" w:rsidR="002E0D20" w:rsidRPr="009C3591" w:rsidRDefault="002E0D20" w:rsidP="00911B2B">
            <w:r>
              <w:t>1.0</w:t>
            </w:r>
          </w:p>
        </w:tc>
        <w:tc>
          <w:tcPr>
            <w:tcW w:w="1052" w:type="pct"/>
            <w:tcBorders>
              <w:top w:val="single" w:sz="8" w:space="0" w:color="003399"/>
              <w:left w:val="single" w:sz="8" w:space="0" w:color="003399"/>
              <w:bottom w:val="single" w:sz="8" w:space="0" w:color="003399"/>
              <w:right w:val="single" w:sz="8" w:space="0" w:color="003399"/>
            </w:tcBorders>
          </w:tcPr>
          <w:p w14:paraId="5CBFED2E" w14:textId="77777777" w:rsidR="002E0D20" w:rsidRPr="009C3591" w:rsidRDefault="00D743CA" w:rsidP="00B00B93">
            <w:pPr>
              <w:ind w:left="154"/>
            </w:pPr>
            <w:r>
              <w:t>Corporate Development</w:t>
            </w:r>
          </w:p>
        </w:tc>
        <w:tc>
          <w:tcPr>
            <w:tcW w:w="1968" w:type="pct"/>
            <w:tcBorders>
              <w:top w:val="single" w:sz="8" w:space="0" w:color="003399"/>
              <w:left w:val="single" w:sz="8" w:space="0" w:color="003399"/>
              <w:bottom w:val="single" w:sz="8" w:space="0" w:color="003399"/>
              <w:right w:val="single" w:sz="8" w:space="0" w:color="003399"/>
            </w:tcBorders>
          </w:tcPr>
          <w:p w14:paraId="49FAD527" w14:textId="77777777" w:rsidR="002E0D20" w:rsidRPr="009C3591" w:rsidRDefault="00D743CA" w:rsidP="00B6566A">
            <w:pPr>
              <w:ind w:left="0"/>
            </w:pPr>
            <w:r>
              <w:t>Policy created</w:t>
            </w:r>
          </w:p>
        </w:tc>
        <w:tc>
          <w:tcPr>
            <w:tcW w:w="834" w:type="pct"/>
            <w:tcBorders>
              <w:top w:val="single" w:sz="8" w:space="0" w:color="003399"/>
              <w:left w:val="single" w:sz="8" w:space="0" w:color="003399"/>
              <w:bottom w:val="single" w:sz="8" w:space="0" w:color="003399"/>
              <w:right w:val="single" w:sz="8" w:space="0" w:color="003399"/>
            </w:tcBorders>
          </w:tcPr>
          <w:p w14:paraId="36D01209" w14:textId="77777777" w:rsidR="002E0D20" w:rsidRPr="009C3591" w:rsidRDefault="00D743CA" w:rsidP="00911B2B">
            <w:pPr>
              <w:ind w:left="142"/>
            </w:pPr>
            <w:r>
              <w:t>September 20</w:t>
            </w:r>
            <w:r w:rsidR="00B00B93">
              <w:t>20</w:t>
            </w:r>
          </w:p>
        </w:tc>
      </w:tr>
      <w:tr w:rsidR="002E0D20" w:rsidRPr="009C3591" w14:paraId="4D92C16F" w14:textId="77777777" w:rsidTr="00F90F18">
        <w:trPr>
          <w:trHeight w:val="227"/>
        </w:trPr>
        <w:tc>
          <w:tcPr>
            <w:tcW w:w="1146" w:type="pct"/>
            <w:tcBorders>
              <w:top w:val="single" w:sz="8" w:space="0" w:color="003399"/>
              <w:left w:val="single" w:sz="8" w:space="0" w:color="003399"/>
              <w:bottom w:val="single" w:sz="8" w:space="0" w:color="003399"/>
              <w:right w:val="single" w:sz="8" w:space="0" w:color="003399"/>
            </w:tcBorders>
          </w:tcPr>
          <w:p w14:paraId="1C2692DE" w14:textId="1976BBD3" w:rsidR="002E0D20" w:rsidRPr="009C3591" w:rsidRDefault="00B6566A" w:rsidP="00911B2B">
            <w:r>
              <w:t>2.0</w:t>
            </w:r>
          </w:p>
        </w:tc>
        <w:tc>
          <w:tcPr>
            <w:tcW w:w="1052" w:type="pct"/>
            <w:tcBorders>
              <w:top w:val="single" w:sz="8" w:space="0" w:color="003399"/>
              <w:left w:val="single" w:sz="8" w:space="0" w:color="003399"/>
              <w:bottom w:val="single" w:sz="8" w:space="0" w:color="003399"/>
              <w:right w:val="single" w:sz="8" w:space="0" w:color="003399"/>
            </w:tcBorders>
          </w:tcPr>
          <w:p w14:paraId="0EDD1802" w14:textId="16C9EF8E" w:rsidR="002E0D20" w:rsidRPr="009C3591" w:rsidRDefault="00B6566A" w:rsidP="00B6566A">
            <w:pPr>
              <w:ind w:left="0"/>
            </w:pPr>
            <w:r>
              <w:t>Learner Success</w:t>
            </w:r>
          </w:p>
        </w:tc>
        <w:tc>
          <w:tcPr>
            <w:tcW w:w="1968" w:type="pct"/>
            <w:tcBorders>
              <w:top w:val="single" w:sz="8" w:space="0" w:color="003399"/>
              <w:left w:val="single" w:sz="8" w:space="0" w:color="003399"/>
              <w:bottom w:val="single" w:sz="8" w:space="0" w:color="003399"/>
              <w:right w:val="single" w:sz="8" w:space="0" w:color="003399"/>
            </w:tcBorders>
          </w:tcPr>
          <w:p w14:paraId="52EEB188" w14:textId="5B7E4A9B" w:rsidR="002E0D20" w:rsidRPr="009C3591" w:rsidRDefault="00B6566A" w:rsidP="00B6566A">
            <w:pPr>
              <w:ind w:left="0"/>
              <w:jc w:val="left"/>
            </w:pPr>
            <w:r>
              <w:t>Review Amendment Schedule extended to 3 years</w:t>
            </w:r>
          </w:p>
        </w:tc>
        <w:tc>
          <w:tcPr>
            <w:tcW w:w="834" w:type="pct"/>
            <w:tcBorders>
              <w:top w:val="single" w:sz="8" w:space="0" w:color="003399"/>
              <w:left w:val="single" w:sz="8" w:space="0" w:color="003399"/>
              <w:bottom w:val="single" w:sz="8" w:space="0" w:color="003399"/>
              <w:right w:val="single" w:sz="8" w:space="0" w:color="003399"/>
            </w:tcBorders>
          </w:tcPr>
          <w:p w14:paraId="2A1DA013" w14:textId="161FEF70" w:rsidR="002E0D20" w:rsidRPr="009C3591" w:rsidRDefault="00B6566A" w:rsidP="0014745B">
            <w:pPr>
              <w:keepNext/>
              <w:ind w:left="0"/>
            </w:pPr>
            <w:r>
              <w:t>September 2021</w:t>
            </w:r>
          </w:p>
        </w:tc>
      </w:tr>
    </w:tbl>
    <w:p w14:paraId="4D1D0ED2" w14:textId="77777777" w:rsidR="00890A4C" w:rsidRPr="00AE7BF7" w:rsidRDefault="00890A4C" w:rsidP="00890A4C">
      <w:pPr>
        <w:pStyle w:val="Caption"/>
        <w:rPr>
          <w:sz w:val="20"/>
          <w:szCs w:val="20"/>
        </w:rPr>
      </w:pPr>
      <w:r>
        <w:t>Table setting out the version history of this Policy - what changes were made, when and by whom</w:t>
      </w:r>
    </w:p>
    <w:p w14:paraId="13EABD50" w14:textId="77777777" w:rsidR="00F66BF2" w:rsidRDefault="00F66BF2" w:rsidP="00911B2B"/>
    <w:p w14:paraId="2F6D6A79" w14:textId="77777777" w:rsidR="00F66BF2" w:rsidRPr="009C3591" w:rsidRDefault="00F66BF2" w:rsidP="00911B2B"/>
    <w:bookmarkEnd w:id="1"/>
    <w:p w14:paraId="51FC3FE6" w14:textId="77777777" w:rsidR="004653F7" w:rsidRPr="007D24A6" w:rsidRDefault="004653F7" w:rsidP="004653F7">
      <w:pPr>
        <w:spacing w:line="240" w:lineRule="auto"/>
        <w:ind w:left="0"/>
        <w:rPr>
          <w:b/>
          <w:color w:val="0070C0"/>
          <w:sz w:val="28"/>
          <w:szCs w:val="28"/>
        </w:rPr>
      </w:pPr>
      <w:r w:rsidRPr="007D24A6">
        <w:rPr>
          <w:b/>
          <w:color w:val="0070C0"/>
          <w:sz w:val="28"/>
          <w:szCs w:val="28"/>
        </w:rPr>
        <w:t xml:space="preserve">Distribution </w:t>
      </w:r>
    </w:p>
    <w:p w14:paraId="27EA3784" w14:textId="77777777" w:rsidR="002E0D20" w:rsidRPr="007D24A6" w:rsidRDefault="002E0D20" w:rsidP="00F85D53">
      <w:pPr>
        <w:ind w:left="142"/>
      </w:pPr>
      <w:r w:rsidRPr="007D24A6">
        <w:t xml:space="preserve">This document has been distributed </w:t>
      </w:r>
      <w:r>
        <w:t>as follows</w:t>
      </w:r>
      <w:r w:rsidRPr="007D24A6">
        <w:t>:</w:t>
      </w:r>
    </w:p>
    <w:p w14:paraId="5F60991E" w14:textId="77777777" w:rsidR="002E0D20" w:rsidRPr="007D24A6" w:rsidRDefault="002E0D20" w:rsidP="00911B2B"/>
    <w:tbl>
      <w:tblPr>
        <w:tblW w:w="4984" w:type="pct"/>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CellMar>
          <w:left w:w="43" w:type="dxa"/>
          <w:right w:w="43" w:type="dxa"/>
        </w:tblCellMar>
        <w:tblLook w:val="04A0" w:firstRow="1" w:lastRow="0" w:firstColumn="1" w:lastColumn="0" w:noHBand="0" w:noVBand="1"/>
      </w:tblPr>
      <w:tblGrid>
        <w:gridCol w:w="5532"/>
        <w:gridCol w:w="4055"/>
      </w:tblGrid>
      <w:tr w:rsidR="002E0D20" w:rsidRPr="007D24A6" w14:paraId="4B4489A1" w14:textId="77777777" w:rsidTr="00F90F18">
        <w:trPr>
          <w:trHeight w:val="448"/>
        </w:trPr>
        <w:tc>
          <w:tcPr>
            <w:tcW w:w="2885" w:type="pct"/>
            <w:tcBorders>
              <w:top w:val="single" w:sz="8" w:space="0" w:color="003399"/>
              <w:left w:val="single" w:sz="8" w:space="0" w:color="003399"/>
              <w:bottom w:val="single" w:sz="8" w:space="0" w:color="003399"/>
              <w:right w:val="single" w:sz="8" w:space="0" w:color="003399"/>
            </w:tcBorders>
            <w:shd w:val="clear" w:color="auto" w:fill="DBE5F1"/>
            <w:hideMark/>
          </w:tcPr>
          <w:p w14:paraId="17DF0FC2" w14:textId="77777777" w:rsidR="002E0D20" w:rsidRPr="007D24A6" w:rsidRDefault="002E0D20" w:rsidP="00911B2B">
            <w:r w:rsidRPr="007D24A6">
              <w:t>Name</w:t>
            </w:r>
          </w:p>
        </w:tc>
        <w:tc>
          <w:tcPr>
            <w:tcW w:w="2115" w:type="pct"/>
            <w:tcBorders>
              <w:top w:val="single" w:sz="8" w:space="0" w:color="003399"/>
              <w:left w:val="single" w:sz="8" w:space="0" w:color="003399"/>
              <w:bottom w:val="single" w:sz="8" w:space="0" w:color="003399"/>
              <w:right w:val="single" w:sz="8" w:space="0" w:color="003399"/>
            </w:tcBorders>
            <w:shd w:val="clear" w:color="auto" w:fill="DBE5F1"/>
            <w:hideMark/>
          </w:tcPr>
          <w:p w14:paraId="636C429E" w14:textId="77777777" w:rsidR="002E0D20" w:rsidRPr="007D24A6" w:rsidRDefault="002E0D20" w:rsidP="00911B2B">
            <w:r w:rsidRPr="007D24A6">
              <w:t xml:space="preserve">Date </w:t>
            </w:r>
          </w:p>
        </w:tc>
      </w:tr>
      <w:tr w:rsidR="002E0D20" w:rsidRPr="007D24A6" w14:paraId="26258081" w14:textId="77777777" w:rsidTr="00F90F18">
        <w:trPr>
          <w:trHeight w:val="224"/>
        </w:trPr>
        <w:tc>
          <w:tcPr>
            <w:tcW w:w="2885" w:type="pct"/>
            <w:tcBorders>
              <w:top w:val="single" w:sz="8" w:space="0" w:color="003399"/>
              <w:left w:val="single" w:sz="8" w:space="0" w:color="003399"/>
              <w:bottom w:val="single" w:sz="8" w:space="0" w:color="003399"/>
              <w:right w:val="single" w:sz="8" w:space="0" w:color="003399"/>
            </w:tcBorders>
          </w:tcPr>
          <w:p w14:paraId="1F60C45A" w14:textId="77777777" w:rsidR="002E0D20" w:rsidRDefault="002E0D20" w:rsidP="00911B2B">
            <w:r>
              <w:t xml:space="preserve">Trade Union </w:t>
            </w:r>
          </w:p>
        </w:tc>
        <w:tc>
          <w:tcPr>
            <w:tcW w:w="2115" w:type="pct"/>
            <w:tcBorders>
              <w:top w:val="single" w:sz="8" w:space="0" w:color="003399"/>
              <w:left w:val="single" w:sz="8" w:space="0" w:color="003399"/>
              <w:bottom w:val="single" w:sz="8" w:space="0" w:color="003399"/>
              <w:right w:val="single" w:sz="8" w:space="0" w:color="003399"/>
            </w:tcBorders>
          </w:tcPr>
          <w:p w14:paraId="5E596285" w14:textId="77777777" w:rsidR="002E0D20" w:rsidRPr="007D24A6" w:rsidRDefault="00D743CA" w:rsidP="00911B2B">
            <w:r>
              <w:t>N/A</w:t>
            </w:r>
          </w:p>
        </w:tc>
      </w:tr>
      <w:tr w:rsidR="002E0D20" w:rsidRPr="007D24A6" w14:paraId="5BD61CB5" w14:textId="77777777" w:rsidTr="00F90F18">
        <w:trPr>
          <w:trHeight w:val="224"/>
        </w:trPr>
        <w:tc>
          <w:tcPr>
            <w:tcW w:w="2885" w:type="pct"/>
            <w:tcBorders>
              <w:top w:val="single" w:sz="8" w:space="0" w:color="003399"/>
              <w:left w:val="single" w:sz="8" w:space="0" w:color="003399"/>
              <w:bottom w:val="single" w:sz="8" w:space="0" w:color="003399"/>
              <w:right w:val="single" w:sz="8" w:space="0" w:color="003399"/>
            </w:tcBorders>
          </w:tcPr>
          <w:p w14:paraId="64CC41CC" w14:textId="77777777" w:rsidR="002E0D20" w:rsidRDefault="002E0D20" w:rsidP="00911B2B">
            <w:r>
              <w:t>Senior Leadership Team</w:t>
            </w:r>
          </w:p>
        </w:tc>
        <w:tc>
          <w:tcPr>
            <w:tcW w:w="2115" w:type="pct"/>
            <w:tcBorders>
              <w:top w:val="single" w:sz="8" w:space="0" w:color="003399"/>
              <w:left w:val="single" w:sz="8" w:space="0" w:color="003399"/>
              <w:bottom w:val="single" w:sz="8" w:space="0" w:color="003399"/>
              <w:right w:val="single" w:sz="8" w:space="0" w:color="003399"/>
            </w:tcBorders>
          </w:tcPr>
          <w:p w14:paraId="33FE2543" w14:textId="77777777" w:rsidR="002E0D20" w:rsidRDefault="00C419C6" w:rsidP="00911B2B">
            <w:r>
              <w:t xml:space="preserve">24 September </w:t>
            </w:r>
            <w:proofErr w:type="gramStart"/>
            <w:r>
              <w:t>2020</w:t>
            </w:r>
            <w:r w:rsidR="003A505A">
              <w:t>;</w:t>
            </w:r>
            <w:proofErr w:type="gramEnd"/>
            <w:r w:rsidR="003A505A">
              <w:t xml:space="preserve"> </w:t>
            </w:r>
          </w:p>
          <w:p w14:paraId="0B050D26" w14:textId="4646CBAB" w:rsidR="004E1A16" w:rsidRDefault="004E1A16" w:rsidP="00911B2B">
            <w:r>
              <w:t>25 October 2021</w:t>
            </w:r>
          </w:p>
        </w:tc>
      </w:tr>
      <w:tr w:rsidR="002E0D20" w:rsidRPr="007D24A6" w14:paraId="79197EBF" w14:textId="77777777" w:rsidTr="00F90F18">
        <w:trPr>
          <w:trHeight w:val="224"/>
        </w:trPr>
        <w:tc>
          <w:tcPr>
            <w:tcW w:w="2885" w:type="pct"/>
            <w:tcBorders>
              <w:top w:val="single" w:sz="8" w:space="0" w:color="003399"/>
              <w:left w:val="single" w:sz="8" w:space="0" w:color="003399"/>
              <w:bottom w:val="single" w:sz="8" w:space="0" w:color="003399"/>
              <w:right w:val="single" w:sz="8" w:space="0" w:color="003399"/>
            </w:tcBorders>
          </w:tcPr>
          <w:p w14:paraId="4018248B" w14:textId="77777777" w:rsidR="002E0D20" w:rsidRDefault="002E0D20" w:rsidP="00F85D53">
            <w:r>
              <w:t>Committee</w:t>
            </w:r>
          </w:p>
        </w:tc>
        <w:tc>
          <w:tcPr>
            <w:tcW w:w="2115" w:type="pct"/>
            <w:tcBorders>
              <w:top w:val="single" w:sz="8" w:space="0" w:color="003399"/>
              <w:left w:val="single" w:sz="8" w:space="0" w:color="003399"/>
              <w:bottom w:val="single" w:sz="8" w:space="0" w:color="003399"/>
              <w:right w:val="single" w:sz="8" w:space="0" w:color="003399"/>
            </w:tcBorders>
          </w:tcPr>
          <w:p w14:paraId="793ECBB3" w14:textId="77777777" w:rsidR="002E0D20" w:rsidRPr="007D24A6" w:rsidRDefault="00C419C6" w:rsidP="00911B2B">
            <w:r>
              <w:t>N/A</w:t>
            </w:r>
          </w:p>
        </w:tc>
      </w:tr>
      <w:tr w:rsidR="002E0D20" w:rsidRPr="007D24A6" w14:paraId="0D5403CC" w14:textId="77777777" w:rsidTr="00F90F18">
        <w:trPr>
          <w:trHeight w:val="224"/>
        </w:trPr>
        <w:tc>
          <w:tcPr>
            <w:tcW w:w="2885" w:type="pct"/>
            <w:tcBorders>
              <w:top w:val="single" w:sz="8" w:space="0" w:color="003399"/>
              <w:left w:val="single" w:sz="8" w:space="0" w:color="003399"/>
              <w:bottom w:val="single" w:sz="8" w:space="0" w:color="003399"/>
              <w:right w:val="single" w:sz="8" w:space="0" w:color="003399"/>
            </w:tcBorders>
          </w:tcPr>
          <w:p w14:paraId="622054CE" w14:textId="77777777" w:rsidR="002E0D20" w:rsidRDefault="002E0D20" w:rsidP="00911B2B">
            <w:r>
              <w:t>Governing Body</w:t>
            </w:r>
          </w:p>
        </w:tc>
        <w:tc>
          <w:tcPr>
            <w:tcW w:w="2115" w:type="pct"/>
            <w:tcBorders>
              <w:top w:val="single" w:sz="8" w:space="0" w:color="003399"/>
              <w:left w:val="single" w:sz="8" w:space="0" w:color="003399"/>
              <w:bottom w:val="single" w:sz="8" w:space="0" w:color="003399"/>
              <w:right w:val="single" w:sz="8" w:space="0" w:color="003399"/>
            </w:tcBorders>
          </w:tcPr>
          <w:p w14:paraId="0D624093" w14:textId="77777777" w:rsidR="002E0D20" w:rsidRDefault="00C419C6" w:rsidP="00911B2B">
            <w:r>
              <w:t>N/A</w:t>
            </w:r>
          </w:p>
        </w:tc>
      </w:tr>
      <w:tr w:rsidR="002E0D20" w:rsidRPr="007D24A6" w14:paraId="10BD3221" w14:textId="77777777" w:rsidTr="00F90F18">
        <w:trPr>
          <w:trHeight w:val="224"/>
        </w:trPr>
        <w:tc>
          <w:tcPr>
            <w:tcW w:w="2885" w:type="pct"/>
            <w:tcBorders>
              <w:top w:val="single" w:sz="8" w:space="0" w:color="003399"/>
              <w:left w:val="single" w:sz="8" w:space="0" w:color="003399"/>
              <w:bottom w:val="single" w:sz="8" w:space="0" w:color="003399"/>
              <w:right w:val="single" w:sz="8" w:space="0" w:color="003399"/>
            </w:tcBorders>
          </w:tcPr>
          <w:p w14:paraId="6B226C05" w14:textId="77777777" w:rsidR="002E0D20" w:rsidRDefault="002E0D20" w:rsidP="00F85D53">
            <w:r w:rsidRPr="006A1F3F">
              <w:t xml:space="preserve">Issued to </w:t>
            </w:r>
            <w:r w:rsidR="00F85D53">
              <w:t xml:space="preserve">Corporate Development </w:t>
            </w:r>
            <w:r w:rsidRPr="006A1F3F">
              <w:t>for publication</w:t>
            </w:r>
          </w:p>
        </w:tc>
        <w:tc>
          <w:tcPr>
            <w:tcW w:w="2115" w:type="pct"/>
            <w:tcBorders>
              <w:top w:val="single" w:sz="8" w:space="0" w:color="003399"/>
              <w:left w:val="single" w:sz="8" w:space="0" w:color="003399"/>
              <w:bottom w:val="single" w:sz="8" w:space="0" w:color="003399"/>
              <w:right w:val="single" w:sz="8" w:space="0" w:color="003399"/>
            </w:tcBorders>
          </w:tcPr>
          <w:p w14:paraId="2296DD86" w14:textId="668DC00D" w:rsidR="002E0D20" w:rsidRDefault="00725470" w:rsidP="00911B2B">
            <w:r>
              <w:t>01/10/2020</w:t>
            </w:r>
            <w:r w:rsidR="003A505A">
              <w:t>; Nov 2021</w:t>
            </w:r>
          </w:p>
        </w:tc>
      </w:tr>
      <w:tr w:rsidR="002E0D20" w:rsidRPr="007D24A6" w14:paraId="0E67AA9A" w14:textId="77777777" w:rsidTr="00F90F18">
        <w:trPr>
          <w:trHeight w:val="224"/>
        </w:trPr>
        <w:tc>
          <w:tcPr>
            <w:tcW w:w="2885" w:type="pct"/>
            <w:tcBorders>
              <w:top w:val="single" w:sz="8" w:space="0" w:color="003399"/>
              <w:left w:val="single" w:sz="8" w:space="0" w:color="003399"/>
              <w:bottom w:val="single" w:sz="8" w:space="0" w:color="003399"/>
              <w:right w:val="single" w:sz="8" w:space="0" w:color="003399"/>
            </w:tcBorders>
          </w:tcPr>
          <w:p w14:paraId="4538C44D" w14:textId="77777777" w:rsidR="002E0D20" w:rsidRDefault="002E0D20" w:rsidP="00F85D53">
            <w:r>
              <w:t>Published to staff on Canvas</w:t>
            </w:r>
            <w:r w:rsidR="00F85D53">
              <w:t xml:space="preserve"> and students on the website</w:t>
            </w:r>
          </w:p>
        </w:tc>
        <w:tc>
          <w:tcPr>
            <w:tcW w:w="2115" w:type="pct"/>
            <w:tcBorders>
              <w:top w:val="single" w:sz="8" w:space="0" w:color="003399"/>
              <w:left w:val="single" w:sz="8" w:space="0" w:color="003399"/>
              <w:bottom w:val="single" w:sz="8" w:space="0" w:color="003399"/>
              <w:right w:val="single" w:sz="8" w:space="0" w:color="003399"/>
            </w:tcBorders>
          </w:tcPr>
          <w:p w14:paraId="2DCF8D2C" w14:textId="5FF25827" w:rsidR="002E0D20" w:rsidRDefault="00725470" w:rsidP="00AC7FF9">
            <w:pPr>
              <w:keepNext/>
            </w:pPr>
            <w:r>
              <w:t>01/10/2020</w:t>
            </w:r>
            <w:r w:rsidR="003A505A">
              <w:t>; Nov 2021</w:t>
            </w:r>
          </w:p>
        </w:tc>
      </w:tr>
    </w:tbl>
    <w:p w14:paraId="13B6846E" w14:textId="77777777" w:rsidR="00446A90" w:rsidRPr="009C3591" w:rsidRDefault="00446A90" w:rsidP="00446A90">
      <w:pPr>
        <w:pStyle w:val="Caption"/>
      </w:pPr>
      <w:r>
        <w:t>Table setting out policy details</w:t>
      </w:r>
    </w:p>
    <w:p w14:paraId="75F135DE" w14:textId="77777777" w:rsidR="002E0D20" w:rsidRDefault="002E0D20" w:rsidP="00911B2B"/>
    <w:p w14:paraId="41AC791D" w14:textId="77777777" w:rsidR="002E0D20" w:rsidRDefault="002E0D20" w:rsidP="00911B2B">
      <w:r>
        <w:br w:type="page"/>
      </w:r>
    </w:p>
    <w:p w14:paraId="10AF23EE" w14:textId="77777777" w:rsidR="002E0D20" w:rsidRPr="00461604" w:rsidRDefault="002E0D20" w:rsidP="00911B2B">
      <w:pPr>
        <w:rPr>
          <w:b/>
          <w:color w:val="2F5496" w:themeColor="accent5" w:themeShade="BF"/>
          <w:sz w:val="32"/>
          <w:szCs w:val="32"/>
        </w:rPr>
      </w:pPr>
      <w:r w:rsidRPr="00461604">
        <w:rPr>
          <w:b/>
          <w:color w:val="2F5496" w:themeColor="accent5" w:themeShade="BF"/>
          <w:sz w:val="32"/>
          <w:szCs w:val="32"/>
        </w:rPr>
        <w:lastRenderedPageBreak/>
        <w:t>Contents</w:t>
      </w:r>
    </w:p>
    <w:sdt>
      <w:sdtPr>
        <w:rPr>
          <w:rFonts w:eastAsiaTheme="minorHAnsi"/>
          <w:b w:val="0"/>
          <w:color w:val="auto"/>
          <w:sz w:val="24"/>
          <w:szCs w:val="24"/>
        </w:rPr>
        <w:id w:val="1315298790"/>
        <w:docPartObj>
          <w:docPartGallery w:val="Table of Contents"/>
          <w:docPartUnique/>
        </w:docPartObj>
      </w:sdtPr>
      <w:sdtEndPr>
        <w:rPr>
          <w:rFonts w:eastAsia="Times New Roman"/>
          <w:noProof/>
          <w:color w:val="2F5496" w:themeColor="accent5" w:themeShade="BF"/>
        </w:rPr>
      </w:sdtEndPr>
      <w:sdtContent>
        <w:p w14:paraId="2A02257F" w14:textId="77777777" w:rsidR="002E0D20" w:rsidRPr="00E809A8" w:rsidRDefault="002E0D20" w:rsidP="0004524B">
          <w:pPr>
            <w:pStyle w:val="Heading1"/>
            <w:numPr>
              <w:ilvl w:val="0"/>
              <w:numId w:val="0"/>
            </w:numPr>
            <w:ind w:left="567"/>
            <w:rPr>
              <w:noProof/>
            </w:rPr>
          </w:pPr>
        </w:p>
        <w:p w14:paraId="2F655048" w14:textId="77777777" w:rsidR="00461604" w:rsidRPr="00461604" w:rsidRDefault="002E0D20">
          <w:pPr>
            <w:pStyle w:val="TOC1"/>
            <w:tabs>
              <w:tab w:val="left" w:pos="1100"/>
              <w:tab w:val="right" w:leader="dot" w:pos="9628"/>
            </w:tabs>
            <w:rPr>
              <w:rFonts w:eastAsiaTheme="minorEastAsia" w:cstheme="minorBidi"/>
              <w:b/>
              <w:noProof/>
              <w:color w:val="2F5496" w:themeColor="accent5" w:themeShade="BF"/>
              <w:sz w:val="22"/>
              <w:szCs w:val="22"/>
            </w:rPr>
          </w:pPr>
          <w:r w:rsidRPr="00461604">
            <w:rPr>
              <w:rFonts w:eastAsiaTheme="minorHAnsi"/>
              <w:b/>
              <w:color w:val="2F5496" w:themeColor="accent5" w:themeShade="BF"/>
            </w:rPr>
            <w:fldChar w:fldCharType="begin"/>
          </w:r>
          <w:r w:rsidRPr="00461604">
            <w:rPr>
              <w:b/>
              <w:color w:val="2F5496" w:themeColor="accent5" w:themeShade="BF"/>
            </w:rPr>
            <w:instrText xml:space="preserve"> TOC \o "1-3" \h \z \u </w:instrText>
          </w:r>
          <w:r w:rsidRPr="00461604">
            <w:rPr>
              <w:rFonts w:eastAsiaTheme="minorHAnsi"/>
              <w:b/>
              <w:color w:val="2F5496" w:themeColor="accent5" w:themeShade="BF"/>
            </w:rPr>
            <w:fldChar w:fldCharType="separate"/>
          </w:r>
          <w:hyperlink w:anchor="_Toc50565562" w:history="1">
            <w:r w:rsidR="00461604" w:rsidRPr="00461604">
              <w:rPr>
                <w:rStyle w:val="Hyperlink"/>
                <w:b/>
                <w:noProof/>
                <w:color w:val="2F5496" w:themeColor="accent5" w:themeShade="BF"/>
              </w:rPr>
              <w:t>1.</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Policy Aim</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_Toc50565562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5</w:t>
            </w:r>
            <w:r w:rsidR="00461604" w:rsidRPr="00461604">
              <w:rPr>
                <w:b/>
                <w:noProof/>
                <w:webHidden/>
                <w:color w:val="2F5496" w:themeColor="accent5" w:themeShade="BF"/>
              </w:rPr>
              <w:fldChar w:fldCharType="end"/>
            </w:r>
          </w:hyperlink>
        </w:p>
        <w:p w14:paraId="5CC59725" w14:textId="77777777" w:rsidR="00461604" w:rsidRPr="00461604" w:rsidRDefault="00F403D4">
          <w:pPr>
            <w:pStyle w:val="TOC1"/>
            <w:tabs>
              <w:tab w:val="left" w:pos="1100"/>
              <w:tab w:val="right" w:leader="dot" w:pos="9628"/>
            </w:tabs>
            <w:rPr>
              <w:rFonts w:eastAsiaTheme="minorEastAsia" w:cstheme="minorBidi"/>
              <w:b/>
              <w:noProof/>
              <w:color w:val="2F5496" w:themeColor="accent5" w:themeShade="BF"/>
              <w:sz w:val="22"/>
              <w:szCs w:val="22"/>
            </w:rPr>
          </w:pPr>
          <w:hyperlink w:anchor="_Toc50565563" w:history="1">
            <w:r w:rsidR="00461604" w:rsidRPr="00461604">
              <w:rPr>
                <w:rStyle w:val="Hyperlink"/>
                <w:b/>
                <w:noProof/>
                <w:color w:val="2F5496" w:themeColor="accent5" w:themeShade="BF"/>
              </w:rPr>
              <w:t>2.</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Scope</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_Toc50565563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5</w:t>
            </w:r>
            <w:r w:rsidR="00461604" w:rsidRPr="00461604">
              <w:rPr>
                <w:b/>
                <w:noProof/>
                <w:webHidden/>
                <w:color w:val="2F5496" w:themeColor="accent5" w:themeShade="BF"/>
              </w:rPr>
              <w:fldChar w:fldCharType="end"/>
            </w:r>
          </w:hyperlink>
        </w:p>
        <w:p w14:paraId="2344611A" w14:textId="77777777" w:rsidR="00461604" w:rsidRPr="00461604" w:rsidRDefault="00F403D4">
          <w:pPr>
            <w:pStyle w:val="TOC1"/>
            <w:tabs>
              <w:tab w:val="left" w:pos="1100"/>
              <w:tab w:val="right" w:leader="dot" w:pos="9628"/>
            </w:tabs>
            <w:rPr>
              <w:rFonts w:eastAsiaTheme="minorEastAsia" w:cstheme="minorBidi"/>
              <w:b/>
              <w:noProof/>
              <w:color w:val="2F5496" w:themeColor="accent5" w:themeShade="BF"/>
              <w:sz w:val="22"/>
              <w:szCs w:val="22"/>
            </w:rPr>
          </w:pPr>
          <w:hyperlink w:anchor="_Toc50565564" w:history="1">
            <w:r w:rsidR="00461604" w:rsidRPr="00461604">
              <w:rPr>
                <w:rStyle w:val="Hyperlink"/>
                <w:b/>
                <w:noProof/>
                <w:color w:val="2F5496" w:themeColor="accent5" w:themeShade="BF"/>
              </w:rPr>
              <w:t>3.</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Definitions</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_Toc50565564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5</w:t>
            </w:r>
            <w:r w:rsidR="00461604" w:rsidRPr="00461604">
              <w:rPr>
                <w:b/>
                <w:noProof/>
                <w:webHidden/>
                <w:color w:val="2F5496" w:themeColor="accent5" w:themeShade="BF"/>
              </w:rPr>
              <w:fldChar w:fldCharType="end"/>
            </w:r>
          </w:hyperlink>
        </w:p>
        <w:p w14:paraId="114DE330" w14:textId="77777777" w:rsidR="00461604" w:rsidRPr="00461604" w:rsidRDefault="00F403D4">
          <w:pPr>
            <w:pStyle w:val="TOC1"/>
            <w:tabs>
              <w:tab w:val="left" w:pos="1100"/>
              <w:tab w:val="right" w:leader="dot" w:pos="9628"/>
            </w:tabs>
            <w:rPr>
              <w:rFonts w:eastAsiaTheme="minorEastAsia" w:cstheme="minorBidi"/>
              <w:b/>
              <w:noProof/>
              <w:color w:val="2F5496" w:themeColor="accent5" w:themeShade="BF"/>
              <w:sz w:val="22"/>
              <w:szCs w:val="22"/>
            </w:rPr>
          </w:pPr>
          <w:hyperlink w:anchor="_Toc50565565" w:history="1">
            <w:r w:rsidR="00461604" w:rsidRPr="00461604">
              <w:rPr>
                <w:rStyle w:val="Hyperlink"/>
                <w:b/>
                <w:noProof/>
                <w:color w:val="2F5496" w:themeColor="accent5" w:themeShade="BF"/>
              </w:rPr>
              <w:t>4.</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Responsibilities</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_Toc50565565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5</w:t>
            </w:r>
            <w:r w:rsidR="00461604" w:rsidRPr="00461604">
              <w:rPr>
                <w:b/>
                <w:noProof/>
                <w:webHidden/>
                <w:color w:val="2F5496" w:themeColor="accent5" w:themeShade="BF"/>
              </w:rPr>
              <w:fldChar w:fldCharType="end"/>
            </w:r>
          </w:hyperlink>
        </w:p>
        <w:p w14:paraId="74115983" w14:textId="77777777" w:rsidR="00461604" w:rsidRPr="00461604" w:rsidRDefault="00F403D4" w:rsidP="00461604">
          <w:pPr>
            <w:pStyle w:val="TOC2"/>
            <w:rPr>
              <w:rFonts w:eastAsiaTheme="minorEastAsia" w:cstheme="minorBidi"/>
              <w:sz w:val="22"/>
              <w:szCs w:val="22"/>
            </w:rPr>
          </w:pPr>
          <w:hyperlink w:anchor="_Toc50565566" w:history="1">
            <w:r w:rsidR="00461604" w:rsidRPr="00461604">
              <w:rPr>
                <w:rStyle w:val="Hyperlink"/>
                <w:color w:val="2F5496" w:themeColor="accent5" w:themeShade="BF"/>
              </w:rPr>
              <w:t>4.1</w:t>
            </w:r>
            <w:r w:rsidR="00461604" w:rsidRPr="00461604">
              <w:rPr>
                <w:rFonts w:eastAsiaTheme="minorEastAsia" w:cstheme="minorBidi"/>
                <w:sz w:val="22"/>
                <w:szCs w:val="22"/>
              </w:rPr>
              <w:tab/>
            </w:r>
            <w:r w:rsidR="00461604" w:rsidRPr="00461604">
              <w:rPr>
                <w:rStyle w:val="Hyperlink"/>
                <w:color w:val="2F5496" w:themeColor="accent5" w:themeShade="BF"/>
              </w:rPr>
              <w:t>Notification</w:t>
            </w:r>
            <w:r w:rsidR="00461604" w:rsidRPr="00461604">
              <w:rPr>
                <w:webHidden/>
              </w:rPr>
              <w:tab/>
            </w:r>
            <w:r w:rsidR="00461604">
              <w:rPr>
                <w:webHidden/>
              </w:rPr>
              <w:t>.</w:t>
            </w:r>
            <w:r w:rsidR="00461604" w:rsidRPr="00461604">
              <w:rPr>
                <w:webHidden/>
              </w:rPr>
              <w:fldChar w:fldCharType="begin"/>
            </w:r>
            <w:r w:rsidR="00461604" w:rsidRPr="00461604">
              <w:rPr>
                <w:webHidden/>
              </w:rPr>
              <w:instrText xml:space="preserve"> PAGEREF _Toc50565566 \h </w:instrText>
            </w:r>
            <w:r w:rsidR="00461604" w:rsidRPr="00461604">
              <w:rPr>
                <w:webHidden/>
              </w:rPr>
            </w:r>
            <w:r w:rsidR="00461604" w:rsidRPr="00461604">
              <w:rPr>
                <w:webHidden/>
              </w:rPr>
              <w:fldChar w:fldCharType="separate"/>
            </w:r>
            <w:r w:rsidR="00461604" w:rsidRPr="00461604">
              <w:rPr>
                <w:webHidden/>
              </w:rPr>
              <w:t>5</w:t>
            </w:r>
            <w:r w:rsidR="00461604" w:rsidRPr="00461604">
              <w:rPr>
                <w:webHidden/>
              </w:rPr>
              <w:fldChar w:fldCharType="end"/>
            </w:r>
          </w:hyperlink>
        </w:p>
        <w:p w14:paraId="58A3F5D1" w14:textId="77777777" w:rsidR="00461604" w:rsidRPr="00461604" w:rsidRDefault="00F403D4" w:rsidP="00461604">
          <w:pPr>
            <w:pStyle w:val="TOC2"/>
            <w:rPr>
              <w:rFonts w:eastAsiaTheme="minorEastAsia" w:cstheme="minorBidi"/>
              <w:sz w:val="22"/>
              <w:szCs w:val="22"/>
            </w:rPr>
          </w:pPr>
          <w:hyperlink w:anchor="_Toc50565567" w:history="1">
            <w:r w:rsidR="00461604" w:rsidRPr="00461604">
              <w:rPr>
                <w:rStyle w:val="Hyperlink"/>
                <w:color w:val="2F5496" w:themeColor="accent5" w:themeShade="BF"/>
              </w:rPr>
              <w:t>4.2</w:t>
            </w:r>
            <w:r w:rsidR="00461604" w:rsidRPr="00461604">
              <w:rPr>
                <w:rFonts w:eastAsiaTheme="minorEastAsia" w:cstheme="minorBidi"/>
                <w:sz w:val="22"/>
                <w:szCs w:val="22"/>
              </w:rPr>
              <w:tab/>
            </w:r>
            <w:r w:rsidR="00461604" w:rsidRPr="00461604">
              <w:rPr>
                <w:rStyle w:val="Hyperlink"/>
                <w:color w:val="2F5496" w:themeColor="accent5" w:themeShade="BF"/>
              </w:rPr>
              <w:t>Continuation of study</w:t>
            </w:r>
            <w:r w:rsidR="00461604" w:rsidRPr="00461604">
              <w:rPr>
                <w:webHidden/>
              </w:rPr>
              <w:tab/>
            </w:r>
            <w:r w:rsidR="00461604" w:rsidRPr="00461604">
              <w:rPr>
                <w:webHidden/>
              </w:rPr>
              <w:fldChar w:fldCharType="begin"/>
            </w:r>
            <w:r w:rsidR="00461604" w:rsidRPr="00461604">
              <w:rPr>
                <w:webHidden/>
              </w:rPr>
              <w:instrText xml:space="preserve"> PAGEREF _Toc50565567 \h </w:instrText>
            </w:r>
            <w:r w:rsidR="00461604" w:rsidRPr="00461604">
              <w:rPr>
                <w:webHidden/>
              </w:rPr>
            </w:r>
            <w:r w:rsidR="00461604" w:rsidRPr="00461604">
              <w:rPr>
                <w:webHidden/>
              </w:rPr>
              <w:fldChar w:fldCharType="separate"/>
            </w:r>
            <w:r w:rsidR="00461604" w:rsidRPr="00461604">
              <w:rPr>
                <w:webHidden/>
              </w:rPr>
              <w:t>6</w:t>
            </w:r>
            <w:r w:rsidR="00461604" w:rsidRPr="00461604">
              <w:rPr>
                <w:webHidden/>
              </w:rPr>
              <w:fldChar w:fldCharType="end"/>
            </w:r>
          </w:hyperlink>
        </w:p>
        <w:p w14:paraId="251A3D40" w14:textId="77777777" w:rsidR="00461604" w:rsidRPr="00461604" w:rsidRDefault="00F403D4" w:rsidP="00461604">
          <w:pPr>
            <w:pStyle w:val="TOC2"/>
            <w:rPr>
              <w:rFonts w:eastAsiaTheme="minorEastAsia" w:cstheme="minorBidi"/>
              <w:sz w:val="22"/>
              <w:szCs w:val="22"/>
            </w:rPr>
          </w:pPr>
          <w:hyperlink w:anchor="_Toc50565568" w:history="1">
            <w:r w:rsidR="00461604" w:rsidRPr="00461604">
              <w:rPr>
                <w:rStyle w:val="Hyperlink"/>
                <w:color w:val="2F5496" w:themeColor="accent5" w:themeShade="BF"/>
              </w:rPr>
              <w:t>4.3</w:t>
            </w:r>
            <w:r w:rsidR="00461604" w:rsidRPr="00461604">
              <w:rPr>
                <w:rFonts w:eastAsiaTheme="minorEastAsia" w:cstheme="minorBidi"/>
                <w:sz w:val="22"/>
                <w:szCs w:val="22"/>
              </w:rPr>
              <w:tab/>
            </w:r>
            <w:r w:rsidR="00461604" w:rsidRPr="00461604">
              <w:rPr>
                <w:rStyle w:val="Hyperlink"/>
                <w:color w:val="2F5496" w:themeColor="accent5" w:themeShade="BF"/>
              </w:rPr>
              <w:t>Risk Assessment</w:t>
            </w:r>
            <w:r w:rsidR="00461604" w:rsidRPr="00461604">
              <w:rPr>
                <w:webHidden/>
              </w:rPr>
              <w:tab/>
            </w:r>
            <w:r w:rsidR="00461604" w:rsidRPr="00461604">
              <w:rPr>
                <w:webHidden/>
              </w:rPr>
              <w:fldChar w:fldCharType="begin"/>
            </w:r>
            <w:r w:rsidR="00461604" w:rsidRPr="00461604">
              <w:rPr>
                <w:webHidden/>
              </w:rPr>
              <w:instrText xml:space="preserve"> PAGEREF _Toc50565568 \h </w:instrText>
            </w:r>
            <w:r w:rsidR="00461604" w:rsidRPr="00461604">
              <w:rPr>
                <w:webHidden/>
              </w:rPr>
            </w:r>
            <w:r w:rsidR="00461604" w:rsidRPr="00461604">
              <w:rPr>
                <w:webHidden/>
              </w:rPr>
              <w:fldChar w:fldCharType="separate"/>
            </w:r>
            <w:r w:rsidR="00461604" w:rsidRPr="00461604">
              <w:rPr>
                <w:webHidden/>
              </w:rPr>
              <w:t>6</w:t>
            </w:r>
            <w:r w:rsidR="00461604" w:rsidRPr="00461604">
              <w:rPr>
                <w:webHidden/>
              </w:rPr>
              <w:fldChar w:fldCharType="end"/>
            </w:r>
          </w:hyperlink>
        </w:p>
        <w:p w14:paraId="7AAC906C" w14:textId="77777777" w:rsidR="00461604" w:rsidRPr="00461604" w:rsidRDefault="00F403D4" w:rsidP="00461604">
          <w:pPr>
            <w:pStyle w:val="TOC2"/>
            <w:rPr>
              <w:rFonts w:eastAsiaTheme="minorEastAsia" w:cstheme="minorBidi"/>
              <w:sz w:val="22"/>
              <w:szCs w:val="22"/>
            </w:rPr>
          </w:pPr>
          <w:hyperlink w:anchor="_Toc50565569" w:history="1">
            <w:r w:rsidR="00461604" w:rsidRPr="00461604">
              <w:rPr>
                <w:rStyle w:val="Hyperlink"/>
                <w:color w:val="2F5496" w:themeColor="accent5" w:themeShade="BF"/>
              </w:rPr>
              <w:t>4.4</w:t>
            </w:r>
            <w:r w:rsidR="00461604" w:rsidRPr="00461604">
              <w:rPr>
                <w:rFonts w:eastAsiaTheme="minorEastAsia" w:cstheme="minorBidi"/>
                <w:sz w:val="22"/>
                <w:szCs w:val="22"/>
              </w:rPr>
              <w:tab/>
            </w:r>
            <w:r w:rsidR="00461604" w:rsidRPr="00461604">
              <w:rPr>
                <w:rStyle w:val="Hyperlink"/>
                <w:color w:val="2F5496" w:themeColor="accent5" w:themeShade="BF"/>
              </w:rPr>
              <w:t>Controlling Risk</w:t>
            </w:r>
            <w:r w:rsidR="00461604" w:rsidRPr="00461604">
              <w:rPr>
                <w:webHidden/>
              </w:rPr>
              <w:tab/>
            </w:r>
            <w:r w:rsidR="00461604" w:rsidRPr="00461604">
              <w:rPr>
                <w:webHidden/>
              </w:rPr>
              <w:fldChar w:fldCharType="begin"/>
            </w:r>
            <w:r w:rsidR="00461604" w:rsidRPr="00461604">
              <w:rPr>
                <w:webHidden/>
              </w:rPr>
              <w:instrText xml:space="preserve"> PAGEREF _Toc50565569 \h </w:instrText>
            </w:r>
            <w:r w:rsidR="00461604" w:rsidRPr="00461604">
              <w:rPr>
                <w:webHidden/>
              </w:rPr>
            </w:r>
            <w:r w:rsidR="00461604" w:rsidRPr="00461604">
              <w:rPr>
                <w:webHidden/>
              </w:rPr>
              <w:fldChar w:fldCharType="separate"/>
            </w:r>
            <w:r w:rsidR="00461604" w:rsidRPr="00461604">
              <w:rPr>
                <w:webHidden/>
              </w:rPr>
              <w:t>8</w:t>
            </w:r>
            <w:r w:rsidR="00461604" w:rsidRPr="00461604">
              <w:rPr>
                <w:webHidden/>
              </w:rPr>
              <w:fldChar w:fldCharType="end"/>
            </w:r>
          </w:hyperlink>
        </w:p>
        <w:p w14:paraId="492D66B6" w14:textId="77777777" w:rsidR="00461604" w:rsidRPr="00461604" w:rsidRDefault="00F403D4" w:rsidP="00461604">
          <w:pPr>
            <w:pStyle w:val="TOC2"/>
            <w:rPr>
              <w:rFonts w:eastAsiaTheme="minorEastAsia" w:cstheme="minorBidi"/>
              <w:sz w:val="22"/>
              <w:szCs w:val="22"/>
            </w:rPr>
          </w:pPr>
          <w:hyperlink w:anchor="_Toc50565570" w:history="1">
            <w:r w:rsidR="00461604" w:rsidRPr="00461604">
              <w:rPr>
                <w:rStyle w:val="Hyperlink"/>
                <w:color w:val="2F5496" w:themeColor="accent5" w:themeShade="BF"/>
              </w:rPr>
              <w:t>4.5</w:t>
            </w:r>
            <w:r w:rsidR="00461604" w:rsidRPr="00461604">
              <w:rPr>
                <w:rFonts w:eastAsiaTheme="minorEastAsia" w:cstheme="minorBidi"/>
                <w:sz w:val="22"/>
                <w:szCs w:val="22"/>
              </w:rPr>
              <w:tab/>
            </w:r>
            <w:r w:rsidR="00461604" w:rsidRPr="00461604">
              <w:rPr>
                <w:rStyle w:val="Hyperlink"/>
                <w:color w:val="2F5496" w:themeColor="accent5" w:themeShade="BF"/>
              </w:rPr>
              <w:t>Return to work</w:t>
            </w:r>
            <w:r w:rsidR="00461604" w:rsidRPr="00461604">
              <w:rPr>
                <w:webHidden/>
              </w:rPr>
              <w:tab/>
            </w:r>
            <w:r w:rsidR="00461604" w:rsidRPr="00461604">
              <w:rPr>
                <w:webHidden/>
              </w:rPr>
              <w:fldChar w:fldCharType="begin"/>
            </w:r>
            <w:r w:rsidR="00461604" w:rsidRPr="00461604">
              <w:rPr>
                <w:webHidden/>
              </w:rPr>
              <w:instrText xml:space="preserve"> PAGEREF _Toc50565570 \h </w:instrText>
            </w:r>
            <w:r w:rsidR="00461604" w:rsidRPr="00461604">
              <w:rPr>
                <w:webHidden/>
              </w:rPr>
            </w:r>
            <w:r w:rsidR="00461604" w:rsidRPr="00461604">
              <w:rPr>
                <w:webHidden/>
              </w:rPr>
              <w:fldChar w:fldCharType="separate"/>
            </w:r>
            <w:r w:rsidR="00461604" w:rsidRPr="00461604">
              <w:rPr>
                <w:webHidden/>
              </w:rPr>
              <w:t>8</w:t>
            </w:r>
            <w:r w:rsidR="00461604" w:rsidRPr="00461604">
              <w:rPr>
                <w:webHidden/>
              </w:rPr>
              <w:fldChar w:fldCharType="end"/>
            </w:r>
          </w:hyperlink>
        </w:p>
        <w:p w14:paraId="6DCA281C" w14:textId="77777777" w:rsidR="00461604" w:rsidRPr="00461604" w:rsidRDefault="00F403D4" w:rsidP="00461604">
          <w:pPr>
            <w:pStyle w:val="TOC2"/>
            <w:rPr>
              <w:rFonts w:eastAsiaTheme="minorEastAsia" w:cstheme="minorBidi"/>
              <w:sz w:val="22"/>
              <w:szCs w:val="22"/>
            </w:rPr>
          </w:pPr>
          <w:hyperlink w:anchor="_Toc50565571" w:history="1">
            <w:r w:rsidR="00461604" w:rsidRPr="00461604">
              <w:rPr>
                <w:rStyle w:val="Hyperlink"/>
                <w:color w:val="2F5496" w:themeColor="accent5" w:themeShade="BF"/>
              </w:rPr>
              <w:t>4.6</w:t>
            </w:r>
            <w:r w:rsidR="00461604" w:rsidRPr="00461604">
              <w:rPr>
                <w:rFonts w:eastAsiaTheme="minorEastAsia" w:cstheme="minorBidi"/>
                <w:sz w:val="22"/>
                <w:szCs w:val="22"/>
              </w:rPr>
              <w:tab/>
            </w:r>
            <w:r w:rsidR="00461604" w:rsidRPr="00461604">
              <w:rPr>
                <w:rStyle w:val="Hyperlink"/>
                <w:color w:val="2F5496" w:themeColor="accent5" w:themeShade="BF"/>
              </w:rPr>
              <w:t>Breastfeeding/ Expressing</w:t>
            </w:r>
            <w:r w:rsidR="00461604" w:rsidRPr="00461604">
              <w:rPr>
                <w:webHidden/>
              </w:rPr>
              <w:tab/>
            </w:r>
            <w:r w:rsidR="00461604" w:rsidRPr="00461604">
              <w:rPr>
                <w:webHidden/>
              </w:rPr>
              <w:fldChar w:fldCharType="begin"/>
            </w:r>
            <w:r w:rsidR="00461604" w:rsidRPr="00461604">
              <w:rPr>
                <w:webHidden/>
              </w:rPr>
              <w:instrText xml:space="preserve"> PAGEREF _Toc50565571 \h </w:instrText>
            </w:r>
            <w:r w:rsidR="00461604" w:rsidRPr="00461604">
              <w:rPr>
                <w:webHidden/>
              </w:rPr>
            </w:r>
            <w:r w:rsidR="00461604" w:rsidRPr="00461604">
              <w:rPr>
                <w:webHidden/>
              </w:rPr>
              <w:fldChar w:fldCharType="separate"/>
            </w:r>
            <w:r w:rsidR="00461604" w:rsidRPr="00461604">
              <w:rPr>
                <w:webHidden/>
              </w:rPr>
              <w:t>8</w:t>
            </w:r>
            <w:r w:rsidR="00461604" w:rsidRPr="00461604">
              <w:rPr>
                <w:webHidden/>
              </w:rPr>
              <w:fldChar w:fldCharType="end"/>
            </w:r>
          </w:hyperlink>
        </w:p>
        <w:p w14:paraId="7F71ABC2" w14:textId="77777777" w:rsidR="00461604" w:rsidRPr="00461604" w:rsidRDefault="00F403D4">
          <w:pPr>
            <w:pStyle w:val="TOC1"/>
            <w:tabs>
              <w:tab w:val="left" w:pos="1100"/>
              <w:tab w:val="right" w:leader="dot" w:pos="9628"/>
            </w:tabs>
            <w:rPr>
              <w:rFonts w:eastAsiaTheme="minorEastAsia" w:cstheme="minorBidi"/>
              <w:b/>
              <w:noProof/>
              <w:color w:val="2F5496" w:themeColor="accent5" w:themeShade="BF"/>
              <w:sz w:val="22"/>
              <w:szCs w:val="22"/>
            </w:rPr>
          </w:pPr>
          <w:hyperlink w:anchor="_Toc50565572" w:history="1">
            <w:r w:rsidR="00461604" w:rsidRPr="00461604">
              <w:rPr>
                <w:rStyle w:val="Hyperlink"/>
                <w:b/>
                <w:noProof/>
                <w:color w:val="2F5496" w:themeColor="accent5" w:themeShade="BF"/>
              </w:rPr>
              <w:t>5.</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Quality Assurance</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_Toc50565572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9</w:t>
            </w:r>
            <w:r w:rsidR="00461604" w:rsidRPr="00461604">
              <w:rPr>
                <w:b/>
                <w:noProof/>
                <w:webHidden/>
                <w:color w:val="2F5496" w:themeColor="accent5" w:themeShade="BF"/>
              </w:rPr>
              <w:fldChar w:fldCharType="end"/>
            </w:r>
          </w:hyperlink>
        </w:p>
        <w:p w14:paraId="46D73FC4" w14:textId="77777777" w:rsidR="00461604" w:rsidRPr="00461604" w:rsidRDefault="00F403D4">
          <w:pPr>
            <w:pStyle w:val="TOC1"/>
            <w:tabs>
              <w:tab w:val="left" w:pos="1100"/>
              <w:tab w:val="right" w:leader="dot" w:pos="9628"/>
            </w:tabs>
            <w:rPr>
              <w:rFonts w:eastAsiaTheme="minorEastAsia" w:cstheme="minorBidi"/>
              <w:b/>
              <w:noProof/>
              <w:color w:val="2F5496" w:themeColor="accent5" w:themeShade="BF"/>
              <w:sz w:val="22"/>
              <w:szCs w:val="22"/>
            </w:rPr>
          </w:pPr>
          <w:hyperlink w:anchor="_Toc50565573" w:history="1">
            <w:r w:rsidR="00461604" w:rsidRPr="00461604">
              <w:rPr>
                <w:rStyle w:val="Hyperlink"/>
                <w:b/>
                <w:noProof/>
                <w:color w:val="2F5496" w:themeColor="accent5" w:themeShade="BF"/>
              </w:rPr>
              <w:t>5</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Links to other Documents</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_Toc50565573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10</w:t>
            </w:r>
            <w:r w:rsidR="00461604" w:rsidRPr="00461604">
              <w:rPr>
                <w:b/>
                <w:noProof/>
                <w:webHidden/>
                <w:color w:val="2F5496" w:themeColor="accent5" w:themeShade="BF"/>
              </w:rPr>
              <w:fldChar w:fldCharType="end"/>
            </w:r>
          </w:hyperlink>
        </w:p>
        <w:p w14:paraId="4AB619A5" w14:textId="77777777" w:rsidR="00461604" w:rsidRPr="00461604" w:rsidRDefault="00F403D4">
          <w:pPr>
            <w:pStyle w:val="TOC1"/>
            <w:tabs>
              <w:tab w:val="left" w:pos="1100"/>
              <w:tab w:val="right" w:leader="dot" w:pos="9628"/>
            </w:tabs>
            <w:rPr>
              <w:rFonts w:eastAsiaTheme="minorEastAsia" w:cstheme="minorBidi"/>
              <w:b/>
              <w:noProof/>
              <w:color w:val="2F5496" w:themeColor="accent5" w:themeShade="BF"/>
              <w:sz w:val="22"/>
              <w:szCs w:val="22"/>
            </w:rPr>
          </w:pPr>
          <w:hyperlink w:anchor="_Toc50565574" w:history="1">
            <w:r w:rsidR="00461604" w:rsidRPr="00461604">
              <w:rPr>
                <w:rStyle w:val="Hyperlink"/>
                <w:b/>
                <w:noProof/>
                <w:color w:val="2F5496" w:themeColor="accent5" w:themeShade="BF"/>
              </w:rPr>
              <w:t>6.</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Complaints</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_Toc50565574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10</w:t>
            </w:r>
            <w:r w:rsidR="00461604" w:rsidRPr="00461604">
              <w:rPr>
                <w:b/>
                <w:noProof/>
                <w:webHidden/>
                <w:color w:val="2F5496" w:themeColor="accent5" w:themeShade="BF"/>
              </w:rPr>
              <w:fldChar w:fldCharType="end"/>
            </w:r>
          </w:hyperlink>
        </w:p>
        <w:p w14:paraId="4702A7CE" w14:textId="77777777" w:rsidR="00461604" w:rsidRPr="00461604" w:rsidRDefault="00F403D4">
          <w:pPr>
            <w:pStyle w:val="TOC1"/>
            <w:tabs>
              <w:tab w:val="left" w:pos="1902"/>
              <w:tab w:val="right" w:leader="dot" w:pos="9628"/>
            </w:tabs>
            <w:rPr>
              <w:rFonts w:eastAsiaTheme="minorEastAsia" w:cstheme="minorBidi"/>
              <w:b/>
              <w:noProof/>
              <w:color w:val="2F5496" w:themeColor="accent5" w:themeShade="BF"/>
              <w:sz w:val="22"/>
              <w:szCs w:val="22"/>
            </w:rPr>
          </w:pPr>
          <w:hyperlink w:anchor="_Toc50565575" w:history="1">
            <w:r w:rsidR="00461604" w:rsidRPr="00461604">
              <w:rPr>
                <w:rStyle w:val="Hyperlink"/>
                <w:b/>
                <w:noProof/>
                <w:color w:val="2F5496" w:themeColor="accent5" w:themeShade="BF"/>
              </w:rPr>
              <w:t>Appendix A</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Identification of Possible Risks</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_Toc50565575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11</w:t>
            </w:r>
            <w:r w:rsidR="00461604" w:rsidRPr="00461604">
              <w:rPr>
                <w:b/>
                <w:noProof/>
                <w:webHidden/>
                <w:color w:val="2F5496" w:themeColor="accent5" w:themeShade="BF"/>
              </w:rPr>
              <w:fldChar w:fldCharType="end"/>
            </w:r>
          </w:hyperlink>
        </w:p>
        <w:p w14:paraId="4BEC7402" w14:textId="77777777" w:rsidR="00461604" w:rsidRPr="00461604" w:rsidRDefault="00F403D4">
          <w:pPr>
            <w:pStyle w:val="TOC1"/>
            <w:tabs>
              <w:tab w:val="left" w:pos="1958"/>
              <w:tab w:val="right" w:leader="dot" w:pos="9628"/>
            </w:tabs>
            <w:rPr>
              <w:rFonts w:eastAsiaTheme="minorEastAsia" w:cstheme="minorBidi"/>
              <w:b/>
              <w:noProof/>
              <w:color w:val="2F5496" w:themeColor="accent5" w:themeShade="BF"/>
              <w:sz w:val="22"/>
              <w:szCs w:val="22"/>
            </w:rPr>
          </w:pPr>
          <w:hyperlink w:anchor="_Toc50565576" w:history="1">
            <w:r w:rsidR="00461604" w:rsidRPr="00461604">
              <w:rPr>
                <w:rStyle w:val="Hyperlink"/>
                <w:b/>
                <w:noProof/>
                <w:color w:val="2F5496" w:themeColor="accent5" w:themeShade="BF"/>
              </w:rPr>
              <w:t>Appendix B:</w:t>
            </w:r>
            <w:r w:rsidR="00461604" w:rsidRPr="00461604">
              <w:rPr>
                <w:rFonts w:eastAsiaTheme="minorEastAsia" w:cstheme="minorBidi"/>
                <w:b/>
                <w:noProof/>
                <w:color w:val="2F5496" w:themeColor="accent5" w:themeShade="BF"/>
                <w:sz w:val="22"/>
                <w:szCs w:val="22"/>
              </w:rPr>
              <w:tab/>
            </w:r>
            <w:r w:rsidR="00461604" w:rsidRPr="00461604">
              <w:rPr>
                <w:rStyle w:val="Hyperlink"/>
                <w:b/>
                <w:noProof/>
                <w:color w:val="2F5496" w:themeColor="accent5" w:themeShade="BF"/>
              </w:rPr>
              <w:t xml:space="preserve"> Health and Safety Expectant and Nursing Mothers Risk Assessment</w:t>
            </w:r>
            <w:r w:rsidR="00461604" w:rsidRPr="00461604">
              <w:rPr>
                <w:b/>
                <w:noProof/>
                <w:webHidden/>
                <w:color w:val="2F5496" w:themeColor="accent5" w:themeShade="BF"/>
              </w:rPr>
              <w:tab/>
            </w:r>
            <w:r w:rsidR="00461604" w:rsidRPr="00461604">
              <w:rPr>
                <w:b/>
                <w:noProof/>
                <w:webHidden/>
                <w:color w:val="2F5496" w:themeColor="accent5" w:themeShade="BF"/>
              </w:rPr>
              <w:fldChar w:fldCharType="begin"/>
            </w:r>
            <w:r w:rsidR="00461604" w:rsidRPr="00461604">
              <w:rPr>
                <w:b/>
                <w:noProof/>
                <w:webHidden/>
                <w:color w:val="2F5496" w:themeColor="accent5" w:themeShade="BF"/>
              </w:rPr>
              <w:instrText xml:space="preserve"> PAGEREF _Toc50565576 \h </w:instrText>
            </w:r>
            <w:r w:rsidR="00461604" w:rsidRPr="00461604">
              <w:rPr>
                <w:b/>
                <w:noProof/>
                <w:webHidden/>
                <w:color w:val="2F5496" w:themeColor="accent5" w:themeShade="BF"/>
              </w:rPr>
            </w:r>
            <w:r w:rsidR="00461604" w:rsidRPr="00461604">
              <w:rPr>
                <w:b/>
                <w:noProof/>
                <w:webHidden/>
                <w:color w:val="2F5496" w:themeColor="accent5" w:themeShade="BF"/>
              </w:rPr>
              <w:fldChar w:fldCharType="separate"/>
            </w:r>
            <w:r w:rsidR="00461604" w:rsidRPr="00461604">
              <w:rPr>
                <w:b/>
                <w:noProof/>
                <w:webHidden/>
                <w:color w:val="2F5496" w:themeColor="accent5" w:themeShade="BF"/>
              </w:rPr>
              <w:t>17</w:t>
            </w:r>
            <w:r w:rsidR="00461604" w:rsidRPr="00461604">
              <w:rPr>
                <w:b/>
                <w:noProof/>
                <w:webHidden/>
                <w:color w:val="2F5496" w:themeColor="accent5" w:themeShade="BF"/>
              </w:rPr>
              <w:fldChar w:fldCharType="end"/>
            </w:r>
          </w:hyperlink>
        </w:p>
        <w:p w14:paraId="492B5954" w14:textId="77777777" w:rsidR="002E0D20" w:rsidRPr="00461604" w:rsidRDefault="002E0D20" w:rsidP="00911B2B">
          <w:pPr>
            <w:rPr>
              <w:b/>
              <w:noProof/>
              <w:color w:val="2F5496" w:themeColor="accent5" w:themeShade="BF"/>
            </w:rPr>
          </w:pPr>
          <w:r w:rsidRPr="00461604">
            <w:rPr>
              <w:b/>
              <w:noProof/>
              <w:color w:val="2F5496" w:themeColor="accent5" w:themeShade="BF"/>
              <w:sz w:val="28"/>
              <w:szCs w:val="28"/>
            </w:rPr>
            <w:fldChar w:fldCharType="end"/>
          </w:r>
        </w:p>
      </w:sdtContent>
    </w:sdt>
    <w:p w14:paraId="1F0EB4DF" w14:textId="77777777" w:rsidR="002E0D20" w:rsidRPr="00461604" w:rsidRDefault="002E0D20" w:rsidP="00911B2B">
      <w:pPr>
        <w:rPr>
          <w:b/>
          <w:noProof/>
          <w:color w:val="2F5496" w:themeColor="accent5" w:themeShade="BF"/>
        </w:rPr>
      </w:pPr>
      <w:r w:rsidRPr="00461604">
        <w:rPr>
          <w:b/>
          <w:noProof/>
          <w:color w:val="2F5496" w:themeColor="accent5" w:themeShade="BF"/>
        </w:rPr>
        <w:br w:type="page"/>
      </w:r>
    </w:p>
    <w:p w14:paraId="123DA22F" w14:textId="77777777" w:rsidR="002E0D20" w:rsidRPr="00F90F18" w:rsidRDefault="002E0D20" w:rsidP="00911B2B">
      <w:pPr>
        <w:pStyle w:val="Heading1"/>
        <w:numPr>
          <w:ilvl w:val="0"/>
          <w:numId w:val="2"/>
        </w:numPr>
      </w:pPr>
      <w:bookmarkStart w:id="2" w:name="_Toc2787613"/>
      <w:bookmarkStart w:id="3" w:name="_Toc50565562"/>
      <w:r w:rsidRPr="00F90F18">
        <w:lastRenderedPageBreak/>
        <w:t>Policy</w:t>
      </w:r>
      <w:bookmarkEnd w:id="2"/>
      <w:r w:rsidRPr="00F90F18">
        <w:t xml:space="preserve"> Aim</w:t>
      </w:r>
      <w:bookmarkEnd w:id="3"/>
    </w:p>
    <w:p w14:paraId="6183B060" w14:textId="77777777" w:rsidR="00950202" w:rsidRPr="00DA6A74" w:rsidRDefault="00950202" w:rsidP="00911B2B">
      <w:r w:rsidRPr="00DA6A74">
        <w:t xml:space="preserve">The purpose of this policy is to ensure the provision of a safe </w:t>
      </w:r>
      <w:r w:rsidR="00D65FEE" w:rsidRPr="00DA6A74">
        <w:t xml:space="preserve">learning </w:t>
      </w:r>
      <w:r w:rsidRPr="00DA6A74">
        <w:t xml:space="preserve">environment </w:t>
      </w:r>
      <w:r w:rsidR="00D65FEE" w:rsidRPr="00DA6A74">
        <w:t>with</w:t>
      </w:r>
      <w:r w:rsidRPr="00DA6A74">
        <w:t xml:space="preserve"> safe systems for new or expectant mothers</w:t>
      </w:r>
      <w:r w:rsidR="00F80B2C">
        <w:t xml:space="preserve"> (including when on placement)</w:t>
      </w:r>
      <w:r w:rsidRPr="00DA6A74">
        <w:t xml:space="preserve">, in accordance with the following frameworks: </w:t>
      </w:r>
    </w:p>
    <w:p w14:paraId="141241C6" w14:textId="77777777" w:rsidR="00950202" w:rsidRPr="009A1303" w:rsidRDefault="00950202" w:rsidP="00911B2B"/>
    <w:p w14:paraId="1B71F5D0" w14:textId="77777777" w:rsidR="00950202" w:rsidRPr="00911B2B" w:rsidRDefault="00950202" w:rsidP="00911B2B">
      <w:pPr>
        <w:pStyle w:val="ListParagraph"/>
        <w:numPr>
          <w:ilvl w:val="0"/>
          <w:numId w:val="35"/>
        </w:numPr>
        <w:rPr>
          <w:rFonts w:asciiTheme="minorHAnsi" w:hAnsiTheme="minorHAnsi" w:cstheme="minorHAnsi"/>
        </w:rPr>
      </w:pPr>
      <w:r w:rsidRPr="00911B2B">
        <w:rPr>
          <w:rFonts w:asciiTheme="minorHAnsi" w:hAnsiTheme="minorHAnsi" w:cstheme="minorHAnsi"/>
        </w:rPr>
        <w:t>The Colleges general Health and Safety Policy and its commitment to taking all reasonably practicable steps to ensure the health, safety and welfare of</w:t>
      </w:r>
      <w:r w:rsidR="00DA6A74" w:rsidRPr="00911B2B">
        <w:rPr>
          <w:rFonts w:asciiTheme="minorHAnsi" w:hAnsiTheme="minorHAnsi" w:cstheme="minorHAnsi"/>
        </w:rPr>
        <w:t xml:space="preserve"> staff,</w:t>
      </w:r>
      <w:r w:rsidRPr="00911B2B">
        <w:rPr>
          <w:rFonts w:asciiTheme="minorHAnsi" w:hAnsiTheme="minorHAnsi" w:cstheme="minorHAnsi"/>
        </w:rPr>
        <w:t xml:space="preserve"> students and other persons who may be affected by its activities. </w:t>
      </w:r>
    </w:p>
    <w:p w14:paraId="7DEFFED5" w14:textId="77777777" w:rsidR="00950202" w:rsidRPr="00911B2B" w:rsidRDefault="00950202" w:rsidP="00911B2B"/>
    <w:p w14:paraId="7B101C26" w14:textId="54EC3138" w:rsidR="00950202" w:rsidRPr="00911B2B" w:rsidRDefault="00950202" w:rsidP="00911B2B">
      <w:pPr>
        <w:pStyle w:val="ListParagraph"/>
        <w:numPr>
          <w:ilvl w:val="0"/>
          <w:numId w:val="35"/>
        </w:numPr>
        <w:rPr>
          <w:rFonts w:asciiTheme="minorHAnsi" w:hAnsiTheme="minorHAnsi" w:cstheme="minorHAnsi"/>
        </w:rPr>
      </w:pPr>
      <w:r w:rsidRPr="00911B2B">
        <w:rPr>
          <w:rFonts w:asciiTheme="minorHAnsi" w:hAnsiTheme="minorHAnsi" w:cstheme="minorHAnsi"/>
        </w:rPr>
        <w:t xml:space="preserve">The Management of Health and Safety at Work Regulations (NI) 2000 which require all employers to carry out a risk assessment where women of </w:t>
      </w:r>
      <w:r w:rsidR="00B6566A" w:rsidRPr="00911B2B">
        <w:rPr>
          <w:rFonts w:asciiTheme="minorHAnsi" w:hAnsiTheme="minorHAnsi" w:cstheme="minorHAnsi"/>
        </w:rPr>
        <w:t>childbearing</w:t>
      </w:r>
      <w:r w:rsidRPr="00911B2B">
        <w:rPr>
          <w:rFonts w:asciiTheme="minorHAnsi" w:hAnsiTheme="minorHAnsi" w:cstheme="minorHAnsi"/>
        </w:rPr>
        <w:t xml:space="preserve"> age, expectant or new mothers may be at risk from a work process, working conditions or physical, </w:t>
      </w:r>
      <w:proofErr w:type="gramStart"/>
      <w:r w:rsidRPr="00911B2B">
        <w:rPr>
          <w:rFonts w:asciiTheme="minorHAnsi" w:hAnsiTheme="minorHAnsi" w:cstheme="minorHAnsi"/>
        </w:rPr>
        <w:t>chemical</w:t>
      </w:r>
      <w:proofErr w:type="gramEnd"/>
      <w:r w:rsidRPr="00911B2B">
        <w:rPr>
          <w:rFonts w:asciiTheme="minorHAnsi" w:hAnsiTheme="minorHAnsi" w:cstheme="minorHAnsi"/>
        </w:rPr>
        <w:t xml:space="preserve"> or biological agent. </w:t>
      </w:r>
    </w:p>
    <w:p w14:paraId="3414D7DD" w14:textId="77777777" w:rsidR="00950202" w:rsidRPr="00911B2B" w:rsidRDefault="00950202" w:rsidP="00911B2B"/>
    <w:p w14:paraId="1EAA0F15" w14:textId="77777777" w:rsidR="00950202" w:rsidRPr="00911B2B" w:rsidRDefault="00950202" w:rsidP="00911B2B">
      <w:pPr>
        <w:pStyle w:val="ListParagraph"/>
        <w:numPr>
          <w:ilvl w:val="0"/>
          <w:numId w:val="35"/>
        </w:numPr>
        <w:rPr>
          <w:rFonts w:asciiTheme="minorHAnsi" w:hAnsiTheme="minorHAnsi" w:cstheme="minorHAnsi"/>
        </w:rPr>
      </w:pPr>
      <w:r w:rsidRPr="00911B2B">
        <w:rPr>
          <w:rFonts w:asciiTheme="minorHAnsi" w:hAnsiTheme="minorHAnsi" w:cstheme="minorHAnsi"/>
        </w:rPr>
        <w:t xml:space="preserve">The Sex Discrimination (NI) Order 1976, where if </w:t>
      </w:r>
      <w:r w:rsidR="007D7302" w:rsidRPr="00911B2B">
        <w:rPr>
          <w:rFonts w:asciiTheme="minorHAnsi" w:hAnsiTheme="minorHAnsi" w:cstheme="minorHAnsi"/>
        </w:rPr>
        <w:t xml:space="preserve">the College </w:t>
      </w:r>
      <w:r w:rsidRPr="00911B2B">
        <w:rPr>
          <w:rFonts w:asciiTheme="minorHAnsi" w:hAnsiTheme="minorHAnsi" w:cstheme="minorHAnsi"/>
        </w:rPr>
        <w:t xml:space="preserve">fails to protect the health and safety of its pregnant workers (including a failure to conduct general workplace risk assessment under health and safety regulations) it is automatically considered unlawful sex discrimination. </w:t>
      </w:r>
    </w:p>
    <w:p w14:paraId="7D114B47" w14:textId="77777777" w:rsidR="00950202" w:rsidRPr="00F90F18" w:rsidRDefault="00950202" w:rsidP="00911B2B">
      <w:pPr>
        <w:pStyle w:val="Heading1"/>
      </w:pPr>
      <w:bookmarkStart w:id="4" w:name="_Toc517208839"/>
      <w:bookmarkStart w:id="5" w:name="_Toc4588119"/>
      <w:bookmarkStart w:id="6" w:name="_Toc50565563"/>
      <w:r w:rsidRPr="00F90F18">
        <w:t>Scope</w:t>
      </w:r>
      <w:bookmarkEnd w:id="4"/>
      <w:bookmarkEnd w:id="5"/>
      <w:bookmarkEnd w:id="6"/>
    </w:p>
    <w:p w14:paraId="1B81DAE8" w14:textId="77777777" w:rsidR="00950202" w:rsidRPr="007D7302" w:rsidRDefault="00950202" w:rsidP="00911B2B">
      <w:r w:rsidRPr="007D7302">
        <w:t>This policy applies to all st</w:t>
      </w:r>
      <w:r w:rsidR="007D7302">
        <w:t xml:space="preserve">udents </w:t>
      </w:r>
      <w:r w:rsidRPr="007D7302">
        <w:t>who are (or in the future could be) new or expectant mothers</w:t>
      </w:r>
      <w:r w:rsidR="00765F73">
        <w:t xml:space="preserve"> (including through adoption)</w:t>
      </w:r>
      <w:r w:rsidR="00930103">
        <w:t>.</w:t>
      </w:r>
    </w:p>
    <w:p w14:paraId="5FB7B059" w14:textId="77777777" w:rsidR="00950202" w:rsidRPr="007D7302" w:rsidRDefault="00950202" w:rsidP="00911B2B">
      <w:pPr>
        <w:pStyle w:val="Heading1"/>
      </w:pPr>
      <w:bookmarkStart w:id="7" w:name="_Toc517208840"/>
      <w:bookmarkStart w:id="8" w:name="_Toc4588120"/>
      <w:bookmarkStart w:id="9" w:name="_Toc50565564"/>
      <w:r w:rsidRPr="007D7302">
        <w:t>Definitions</w:t>
      </w:r>
      <w:bookmarkEnd w:id="7"/>
      <w:bookmarkEnd w:id="8"/>
      <w:bookmarkEnd w:id="9"/>
    </w:p>
    <w:p w14:paraId="24F53DC5" w14:textId="3D82CFCA" w:rsidR="007D7302" w:rsidRDefault="00950202" w:rsidP="00911B2B">
      <w:r w:rsidRPr="007D7302">
        <w:t>A ‘new or expectant mother’ is defined as a woman who is pregnant, who has given birth within the previous six months or who is breastfeeding. The term ‘given birth’ means a woman who has delivered a living child or, after 24 weeks of pregnancy, a stillborn child.</w:t>
      </w:r>
      <w:r w:rsidR="00765F73">
        <w:t xml:space="preserve"> As stated</w:t>
      </w:r>
      <w:r w:rsidR="00B6566A">
        <w:t xml:space="preserve">, </w:t>
      </w:r>
      <w:r w:rsidR="00765F73">
        <w:t>the policy also applies to a mother though adoption.</w:t>
      </w:r>
    </w:p>
    <w:p w14:paraId="6F4F7692" w14:textId="77777777" w:rsidR="00950202" w:rsidRPr="00F90F18" w:rsidRDefault="00950202" w:rsidP="00911B2B">
      <w:pPr>
        <w:pStyle w:val="Heading1"/>
      </w:pPr>
      <w:bookmarkStart w:id="10" w:name="_Toc517208842"/>
      <w:bookmarkStart w:id="11" w:name="_Toc4588121"/>
      <w:bookmarkStart w:id="12" w:name="_Toc50565565"/>
      <w:r w:rsidRPr="007D7302">
        <w:t>Responsibilities</w:t>
      </w:r>
      <w:bookmarkEnd w:id="10"/>
      <w:bookmarkEnd w:id="11"/>
      <w:bookmarkEnd w:id="12"/>
      <w:r w:rsidRPr="00F90F18">
        <w:t xml:space="preserve"> </w:t>
      </w:r>
    </w:p>
    <w:p w14:paraId="5684AE3B" w14:textId="77777777" w:rsidR="00950202" w:rsidRPr="00911B2B" w:rsidRDefault="00911B2B" w:rsidP="0083161D">
      <w:pPr>
        <w:pStyle w:val="Heading2"/>
      </w:pPr>
      <w:bookmarkStart w:id="13" w:name="_Toc50565566"/>
      <w:r w:rsidRPr="00911B2B">
        <w:t>4.1</w:t>
      </w:r>
      <w:r w:rsidRPr="00911B2B">
        <w:tab/>
      </w:r>
      <w:r w:rsidR="00950202" w:rsidRPr="00911B2B">
        <w:t>Notification</w:t>
      </w:r>
      <w:bookmarkEnd w:id="13"/>
      <w:r w:rsidR="00950202" w:rsidRPr="00911B2B">
        <w:t xml:space="preserve"> </w:t>
      </w:r>
    </w:p>
    <w:p w14:paraId="3B1CFC8E" w14:textId="77777777" w:rsidR="00950202" w:rsidRDefault="00765F73" w:rsidP="00911B2B">
      <w:r w:rsidRPr="00911B2B">
        <w:t>F</w:t>
      </w:r>
      <w:r w:rsidR="00950202" w:rsidRPr="00911B2B">
        <w:t xml:space="preserve">emale </w:t>
      </w:r>
      <w:r w:rsidR="007D7302" w:rsidRPr="00911B2B">
        <w:t xml:space="preserve">students </w:t>
      </w:r>
      <w:r w:rsidRPr="00911B2B">
        <w:t xml:space="preserve">are not under any obligation to inform the college about their pregnancy. However, for health and safety purposes and to enable support it is recommended that the student advised their </w:t>
      </w:r>
      <w:r w:rsidR="007D7302" w:rsidRPr="00911B2B">
        <w:t>course co-ordinator</w:t>
      </w:r>
      <w:r w:rsidR="00950202" w:rsidRPr="00911B2B">
        <w:t xml:space="preserve"> a</w:t>
      </w:r>
      <w:r w:rsidRPr="00911B2B">
        <w:t>t their earliest opportunity.</w:t>
      </w:r>
      <w:r w:rsidR="007D7302" w:rsidRPr="00911B2B">
        <w:t xml:space="preserve"> This information may need to be shared with other members of staff </w:t>
      </w:r>
      <w:r w:rsidR="00D743CA" w:rsidRPr="00911B2B">
        <w:t xml:space="preserve">for health and safety reasons and to facilitate </w:t>
      </w:r>
      <w:r w:rsidR="007D7302" w:rsidRPr="00911B2B">
        <w:t xml:space="preserve">help or support </w:t>
      </w:r>
      <w:r w:rsidR="00D743CA" w:rsidRPr="00911B2B">
        <w:t xml:space="preserve">for the student </w:t>
      </w:r>
      <w:r w:rsidR="007D7302" w:rsidRPr="00911B2B">
        <w:t>during their course. It may also need to be shared with an external placement provider if applicable</w:t>
      </w:r>
      <w:r w:rsidRPr="00911B2B">
        <w:t xml:space="preserve"> or to manage the risk to the mother and baby </w:t>
      </w:r>
      <w:r w:rsidRPr="00911B2B">
        <w:lastRenderedPageBreak/>
        <w:t>depending on the nature of the course</w:t>
      </w:r>
      <w:r w:rsidR="007D7302" w:rsidRPr="00911B2B">
        <w:t xml:space="preserve">. </w:t>
      </w:r>
      <w:r w:rsidRPr="00911B2B">
        <w:t>Therefore, f</w:t>
      </w:r>
      <w:r w:rsidR="007D7302" w:rsidRPr="00911B2B">
        <w:t>or their own and their child’s protection,</w:t>
      </w:r>
      <w:r w:rsidR="00D743CA" w:rsidRPr="00911B2B">
        <w:t xml:space="preserve"> it is recommended that the student inform the course team as soon as possible</w:t>
      </w:r>
      <w:r w:rsidR="007D7302" w:rsidRPr="00911B2B">
        <w:t>. The student must provide written consent for the sharing of this information to the course co-ordinator</w:t>
      </w:r>
      <w:r w:rsidR="00930103" w:rsidRPr="00911B2B">
        <w:t xml:space="preserve">. The document should also state the names of those with whom we need to contact and must be held </w:t>
      </w:r>
      <w:r w:rsidR="007D7302" w:rsidRPr="00911B2B">
        <w:t>securely</w:t>
      </w:r>
      <w:r w:rsidR="00930103" w:rsidRPr="00911B2B">
        <w:t xml:space="preserve"> on the student file</w:t>
      </w:r>
      <w:r w:rsidR="007D7302" w:rsidRPr="00911B2B">
        <w:t>.</w:t>
      </w:r>
      <w:r w:rsidR="00950202" w:rsidRPr="00911B2B">
        <w:t xml:space="preserve">  </w:t>
      </w:r>
      <w:r w:rsidR="007D7302" w:rsidRPr="00911B2B">
        <w:t>T</w:t>
      </w:r>
      <w:r w:rsidR="00950202" w:rsidRPr="00911B2B">
        <w:t xml:space="preserve">he College </w:t>
      </w:r>
      <w:r w:rsidR="007D7302" w:rsidRPr="00911B2B">
        <w:t xml:space="preserve">will be unable to take supportive action until notified formally </w:t>
      </w:r>
      <w:r w:rsidR="00930103" w:rsidRPr="00911B2B">
        <w:t>by the student.</w:t>
      </w:r>
      <w:r w:rsidR="00950202" w:rsidRPr="00911B2B">
        <w:t xml:space="preserve">  </w:t>
      </w:r>
    </w:p>
    <w:p w14:paraId="6211955F" w14:textId="77777777" w:rsidR="00911B2B" w:rsidRPr="00911B2B" w:rsidRDefault="00911B2B" w:rsidP="00911B2B"/>
    <w:p w14:paraId="579C49C8" w14:textId="77777777" w:rsidR="00950202" w:rsidRPr="00911B2B" w:rsidRDefault="00911B2B" w:rsidP="0083161D">
      <w:pPr>
        <w:pStyle w:val="Heading2"/>
      </w:pPr>
      <w:bookmarkStart w:id="14" w:name="_Toc50565567"/>
      <w:r>
        <w:t>4.2</w:t>
      </w:r>
      <w:r>
        <w:tab/>
      </w:r>
      <w:r w:rsidR="00950202" w:rsidRPr="00911B2B">
        <w:t xml:space="preserve">Continuation of </w:t>
      </w:r>
      <w:r w:rsidR="00765F73" w:rsidRPr="00911B2B">
        <w:t>study</w:t>
      </w:r>
      <w:bookmarkEnd w:id="14"/>
    </w:p>
    <w:p w14:paraId="21C7698E" w14:textId="191B62B4" w:rsidR="00765F73" w:rsidRDefault="00950202" w:rsidP="00911B2B">
      <w:pPr>
        <w:rPr>
          <w:shd w:val="clear" w:color="auto" w:fill="FFFFFF"/>
        </w:rPr>
      </w:pPr>
      <w:r w:rsidRPr="00911B2B">
        <w:t xml:space="preserve">Being pregnant or a new mother does not prevent a </w:t>
      </w:r>
      <w:r w:rsidR="00930103" w:rsidRPr="00911B2B">
        <w:t xml:space="preserve">student from </w:t>
      </w:r>
      <w:r w:rsidR="00B6566A" w:rsidRPr="00911B2B">
        <w:t>continuing</w:t>
      </w:r>
      <w:r w:rsidR="00930103" w:rsidRPr="00911B2B">
        <w:t xml:space="preserve"> a course.</w:t>
      </w:r>
      <w:r w:rsidRPr="00911B2B">
        <w:t xml:space="preserve"> </w:t>
      </w:r>
      <w:r w:rsidR="00930103" w:rsidRPr="00911B2B">
        <w:t xml:space="preserve">The College will be as supportive as possible </w:t>
      </w:r>
      <w:r w:rsidR="00765F73" w:rsidRPr="00911B2B">
        <w:t xml:space="preserve">to ensure that no student is disadvantaged and that academic standards are not compromised. </w:t>
      </w:r>
      <w:r w:rsidR="00765F73" w:rsidRPr="00911B2B">
        <w:rPr>
          <w:shd w:val="clear" w:color="auto" w:fill="FFFFFF"/>
        </w:rPr>
        <w:t xml:space="preserve">The health and safety of a pregnant student </w:t>
      </w:r>
      <w:r w:rsidR="00D743CA" w:rsidRPr="00911B2B">
        <w:rPr>
          <w:shd w:val="clear" w:color="auto" w:fill="FFFFFF"/>
        </w:rPr>
        <w:t xml:space="preserve">is </w:t>
      </w:r>
      <w:r w:rsidR="00765F73" w:rsidRPr="00911B2B">
        <w:rPr>
          <w:shd w:val="clear" w:color="auto" w:fill="FFFFFF"/>
        </w:rPr>
        <w:t>of paramount importance, and course teams will deal with all students covered by this Policy in a sensitive, non-judgemental</w:t>
      </w:r>
      <w:r w:rsidR="00B6566A">
        <w:rPr>
          <w:shd w:val="clear" w:color="auto" w:fill="FFFFFF"/>
        </w:rPr>
        <w:t>,</w:t>
      </w:r>
      <w:r w:rsidR="00765F73" w:rsidRPr="00911B2B">
        <w:rPr>
          <w:shd w:val="clear" w:color="auto" w:fill="FFFFFF"/>
        </w:rPr>
        <w:t xml:space="preserve"> and confidential manner, providing context and advice to students to enable informed student choices.  </w:t>
      </w:r>
    </w:p>
    <w:p w14:paraId="7A2935A3" w14:textId="77777777" w:rsidR="00911B2B" w:rsidRPr="00911B2B" w:rsidRDefault="00911B2B" w:rsidP="00911B2B">
      <w:pPr>
        <w:rPr>
          <w:shd w:val="clear" w:color="auto" w:fill="FFFFFF"/>
        </w:rPr>
      </w:pPr>
    </w:p>
    <w:p w14:paraId="19FBB23E" w14:textId="3DB6091B" w:rsidR="00F83BAD" w:rsidRDefault="00765F73" w:rsidP="00911B2B">
      <w:pPr>
        <w:rPr>
          <w:shd w:val="clear" w:color="auto" w:fill="FFFFFF"/>
        </w:rPr>
      </w:pPr>
      <w:r w:rsidRPr="009F03ED">
        <w:rPr>
          <w:shd w:val="clear" w:color="auto" w:fill="FFFFFF"/>
        </w:rPr>
        <w:t xml:space="preserve">Areas to be considered by the College to help the student to continue with study </w:t>
      </w:r>
      <w:r w:rsidR="00B6566A" w:rsidRPr="009F03ED">
        <w:rPr>
          <w:shd w:val="clear" w:color="auto" w:fill="FFFFFF"/>
        </w:rPr>
        <w:t>are: -</w:t>
      </w:r>
    </w:p>
    <w:p w14:paraId="67F1AA18" w14:textId="77777777" w:rsidR="00765F73" w:rsidRPr="009F03ED" w:rsidRDefault="00765F73" w:rsidP="00911B2B">
      <w:pPr>
        <w:rPr>
          <w:shd w:val="clear" w:color="auto" w:fill="FFFFFF"/>
        </w:rPr>
      </w:pPr>
      <w:r w:rsidRPr="009F03ED">
        <w:rPr>
          <w:shd w:val="clear" w:color="auto" w:fill="FFFFFF"/>
        </w:rPr>
        <w:t xml:space="preserve"> </w:t>
      </w:r>
    </w:p>
    <w:p w14:paraId="3D17560D" w14:textId="77777777" w:rsidR="00765F73" w:rsidRPr="009F03ED" w:rsidRDefault="00765F73" w:rsidP="00911B2B">
      <w:r w:rsidRPr="009F03ED">
        <w:rPr>
          <w:shd w:val="clear" w:color="auto" w:fill="FFFFFF"/>
        </w:rPr>
        <w:t xml:space="preserve">Health and Safety: - </w:t>
      </w:r>
      <w:r w:rsidRPr="009F03ED">
        <w:t>There may be aspects of a course that could present a health and safety risk to a pregnant student and/or the child.  A curriculum area can only arrange appropriate risk assessments and implement risk management procedures when notified of the pregnancy.</w:t>
      </w:r>
    </w:p>
    <w:p w14:paraId="434D09D0" w14:textId="77777777" w:rsidR="00911B2B" w:rsidRPr="00911B2B" w:rsidRDefault="00911B2B" w:rsidP="00911B2B">
      <w:pPr>
        <w:rPr>
          <w:shd w:val="clear" w:color="auto" w:fill="FFFFFF"/>
        </w:rPr>
      </w:pPr>
    </w:p>
    <w:p w14:paraId="7D7E4946" w14:textId="77777777" w:rsidR="00765F73" w:rsidRPr="00911B2B" w:rsidRDefault="00765F73" w:rsidP="00911B2B">
      <w:r w:rsidRPr="00911B2B">
        <w:t>The curriculum team will work with the student to help minimise the impact of any pregnancy-related absences (for example, for antenatal appointments). The curriculum area will only be able to take account of the reasons for the absence if they are notified of these.</w:t>
      </w:r>
    </w:p>
    <w:p w14:paraId="70CE0507" w14:textId="77777777" w:rsidR="00FF3F05" w:rsidRPr="00911B2B" w:rsidRDefault="00FF3F05" w:rsidP="00911B2B"/>
    <w:p w14:paraId="2AA3CE76" w14:textId="35D6E8A0" w:rsidR="00765F73" w:rsidRPr="00911B2B" w:rsidRDefault="00FF3F05" w:rsidP="00911B2B">
      <w:r w:rsidRPr="00911B2B">
        <w:t>As mentioned, i</w:t>
      </w:r>
      <w:r w:rsidR="00765F73" w:rsidRPr="00911B2B">
        <w:t xml:space="preserve">n some cases, a student’s </w:t>
      </w:r>
      <w:r w:rsidRPr="00911B2B">
        <w:t xml:space="preserve">pregnancy and/or </w:t>
      </w:r>
      <w:r w:rsidR="00765F73" w:rsidRPr="00911B2B">
        <w:t xml:space="preserve">pregnancy-related absence might need to be discussed with other organisations, </w:t>
      </w:r>
      <w:r w:rsidR="00B6566A" w:rsidRPr="00911B2B">
        <w:t>e.g.,</w:t>
      </w:r>
      <w:r w:rsidR="00765F73" w:rsidRPr="00911B2B">
        <w:t xml:space="preserve"> </w:t>
      </w:r>
      <w:r w:rsidRPr="00911B2B">
        <w:t>placement providers.</w:t>
      </w:r>
    </w:p>
    <w:p w14:paraId="69345484" w14:textId="77777777" w:rsidR="00FF3F05" w:rsidRPr="00911B2B" w:rsidRDefault="00FF3F05" w:rsidP="00911B2B"/>
    <w:p w14:paraId="179B2904" w14:textId="77777777" w:rsidR="00765F73" w:rsidRPr="00911B2B" w:rsidRDefault="00765F73" w:rsidP="00911B2B">
      <w:r w:rsidRPr="00911B2B">
        <w:t xml:space="preserve">In some circumstances the absence of a student </w:t>
      </w:r>
      <w:r w:rsidR="00FF3F05" w:rsidRPr="00911B2B">
        <w:t xml:space="preserve">could also </w:t>
      </w:r>
      <w:r w:rsidRPr="00911B2B">
        <w:t>adversely affect the work of other students, for example within a group</w:t>
      </w:r>
      <w:r w:rsidR="00FF3F05" w:rsidRPr="00911B2B">
        <w:t>/team</w:t>
      </w:r>
      <w:r w:rsidRPr="00911B2B">
        <w:t xml:space="preserve"> project.  Notification </w:t>
      </w:r>
      <w:r w:rsidR="00FF3F05" w:rsidRPr="00911B2B">
        <w:t xml:space="preserve">of pregnancy and absences </w:t>
      </w:r>
      <w:r w:rsidRPr="00911B2B">
        <w:t xml:space="preserve">can </w:t>
      </w:r>
      <w:r w:rsidR="00FF3F05" w:rsidRPr="00911B2B">
        <w:t>help staff minimise the impact</w:t>
      </w:r>
      <w:r w:rsidRPr="00911B2B">
        <w:t>.</w:t>
      </w:r>
    </w:p>
    <w:p w14:paraId="368148DC" w14:textId="77777777" w:rsidR="00FF3F05" w:rsidRPr="006F46DE" w:rsidRDefault="00FF3F05" w:rsidP="00911B2B"/>
    <w:p w14:paraId="18D4E190" w14:textId="77777777" w:rsidR="00950202" w:rsidRPr="006F46DE" w:rsidRDefault="000412B9" w:rsidP="0083161D">
      <w:pPr>
        <w:pStyle w:val="Heading2"/>
      </w:pPr>
      <w:bookmarkStart w:id="15" w:name="_Toc50565568"/>
      <w:r>
        <w:t>4.3</w:t>
      </w:r>
      <w:r>
        <w:tab/>
      </w:r>
      <w:r w:rsidR="00950202" w:rsidRPr="006F46DE">
        <w:t>Risk Assessment</w:t>
      </w:r>
      <w:bookmarkEnd w:id="15"/>
    </w:p>
    <w:p w14:paraId="39DE0949" w14:textId="5CA175F7" w:rsidR="00950202" w:rsidRDefault="00950202" w:rsidP="002342D6">
      <w:r w:rsidRPr="006F46DE">
        <w:t>The College will regularly review its general workplace risk assessments which include consideration o</w:t>
      </w:r>
      <w:r w:rsidR="008B3BA7" w:rsidRPr="006F46DE">
        <w:t xml:space="preserve">f any risks to female employees/students </w:t>
      </w:r>
      <w:r w:rsidRPr="006F46DE">
        <w:t>of childbearing age who could become pregnant and</w:t>
      </w:r>
      <w:r w:rsidR="00B6566A" w:rsidRPr="006F46DE">
        <w:t xml:space="preserve"> any</w:t>
      </w:r>
      <w:r w:rsidRPr="006F46DE">
        <w:t xml:space="preserve"> risks to new and expectant mothers (</w:t>
      </w:r>
      <w:r w:rsidR="00B6566A" w:rsidRPr="006F46DE">
        <w:t>e.g.,</w:t>
      </w:r>
      <w:r w:rsidRPr="006F46DE">
        <w:t xml:space="preserve"> from a </w:t>
      </w:r>
      <w:r w:rsidR="005F7FD5">
        <w:t>two</w:t>
      </w:r>
      <w:r w:rsidRPr="006F46DE">
        <w:t xml:space="preserve"> process, </w:t>
      </w:r>
      <w:r w:rsidR="00B6566A" w:rsidRPr="006F46DE">
        <w:t>conditions,</w:t>
      </w:r>
      <w:r w:rsidRPr="006F46DE">
        <w:t xml:space="preserve"> or the use of physical, </w:t>
      </w:r>
      <w:proofErr w:type="gramStart"/>
      <w:r w:rsidRPr="006F46DE">
        <w:t>chemical</w:t>
      </w:r>
      <w:proofErr w:type="gramEnd"/>
      <w:r w:rsidRPr="006F46DE">
        <w:t xml:space="preserve"> or biological agents).</w:t>
      </w:r>
    </w:p>
    <w:p w14:paraId="1617034C" w14:textId="77777777" w:rsidR="002637DE" w:rsidRPr="006F46DE" w:rsidRDefault="002637DE" w:rsidP="002342D6"/>
    <w:p w14:paraId="0BE642EB" w14:textId="77777777" w:rsidR="002342D6" w:rsidRDefault="00950202" w:rsidP="002342D6">
      <w:r w:rsidRPr="006F46DE">
        <w:lastRenderedPageBreak/>
        <w:t>Until the College receives written notification of pregnancy, it is not obliged to take any action other than those resulting from the general workplace risk assessments.</w:t>
      </w:r>
    </w:p>
    <w:p w14:paraId="1BA1EFB7" w14:textId="77777777" w:rsidR="00950202" w:rsidRPr="006F46DE" w:rsidRDefault="00950202" w:rsidP="002342D6">
      <w:r w:rsidRPr="006F46DE">
        <w:t xml:space="preserve"> </w:t>
      </w:r>
    </w:p>
    <w:p w14:paraId="2E75F7C1" w14:textId="77777777" w:rsidR="00950202" w:rsidRDefault="00950202" w:rsidP="002342D6">
      <w:r w:rsidRPr="00814659">
        <w:t xml:space="preserve">Since conditions generally considered acceptable may no longer be so during pregnancy and while breastfeeding, the College will conduct a specific, separate risk assessment </w:t>
      </w:r>
      <w:r w:rsidR="002637DE">
        <w:t xml:space="preserve">(See Appendix A and B) </w:t>
      </w:r>
      <w:r w:rsidRPr="00814659">
        <w:t>and put appropriate measures in place to protect new and expectant mothers’ health and that of their unborn child(ren). The College will follow the steps set out in HSE guidance for assessing risks to new and expectant mothers.</w:t>
      </w:r>
    </w:p>
    <w:p w14:paraId="7EAE6A65" w14:textId="77777777" w:rsidR="002342D6" w:rsidRPr="006F46DE" w:rsidRDefault="002342D6" w:rsidP="002342D6"/>
    <w:p w14:paraId="0434A93E" w14:textId="77777777" w:rsidR="00950202" w:rsidRDefault="00950202" w:rsidP="002342D6">
      <w:r w:rsidRPr="00814659">
        <w:t xml:space="preserve">Once officially notified of a </w:t>
      </w:r>
      <w:r w:rsidR="0022209B" w:rsidRPr="00814659">
        <w:t xml:space="preserve">student </w:t>
      </w:r>
      <w:r w:rsidRPr="00814659">
        <w:t xml:space="preserve">pregnancy, the </w:t>
      </w:r>
      <w:r w:rsidR="0022209B" w:rsidRPr="00814659">
        <w:t xml:space="preserve">course co-ordinator </w:t>
      </w:r>
      <w:r w:rsidRPr="00814659">
        <w:t xml:space="preserve">will carry out a specific, separate risk assessment </w:t>
      </w:r>
      <w:r w:rsidR="002637DE">
        <w:t xml:space="preserve">(Appendix B) </w:t>
      </w:r>
      <w:r w:rsidRPr="00814659">
        <w:t xml:space="preserve">and put appropriate measures in place to protect the woman’s health and that of her unborn child(ren). The </w:t>
      </w:r>
      <w:r w:rsidR="0022209B" w:rsidRPr="00814659">
        <w:t xml:space="preserve">student </w:t>
      </w:r>
      <w:r w:rsidRPr="00814659">
        <w:t xml:space="preserve">will be asked to help with this, and it is important that she provides any advice received from her doctor or midwife that could impact on the assessment. (Appendix </w:t>
      </w:r>
      <w:r w:rsidR="002637DE">
        <w:t>A</w:t>
      </w:r>
      <w:r w:rsidRPr="00814659">
        <w:t>)</w:t>
      </w:r>
      <w:r w:rsidR="002342D6">
        <w:t>.</w:t>
      </w:r>
    </w:p>
    <w:p w14:paraId="734D6F6F" w14:textId="77777777" w:rsidR="002342D6" w:rsidRPr="006F46DE" w:rsidRDefault="002342D6" w:rsidP="002342D6"/>
    <w:p w14:paraId="7CB8F333" w14:textId="77777777" w:rsidR="00FF3F05" w:rsidRDefault="00FF3F05" w:rsidP="002342D6">
      <w:r w:rsidRPr="006F46DE">
        <w:t xml:space="preserve">Once a student has made contact to inform the </w:t>
      </w:r>
      <w:r w:rsidR="00157713" w:rsidRPr="006F46DE">
        <w:t>College about her pregnancy</w:t>
      </w:r>
      <w:r w:rsidRPr="006F46DE">
        <w:t xml:space="preserve">, or </w:t>
      </w:r>
      <w:r w:rsidR="00157713" w:rsidRPr="006F46DE">
        <w:t xml:space="preserve">nursing requirements </w:t>
      </w:r>
      <w:r w:rsidRPr="006F46DE">
        <w:t>adoption circumstances, an identified staff contact will arrange a meeting with the student, normally within 5 working days of the date of notification.  The meeting will discuss/identify potential options for study support; and, for new and expectant mothers (</w:t>
      </w:r>
      <w:proofErr w:type="gramStart"/>
      <w:r w:rsidRPr="006F46DE">
        <w:t>i.e.</w:t>
      </w:r>
      <w:proofErr w:type="gramEnd"/>
      <w:r w:rsidRPr="006F46DE">
        <w:t xml:space="preserve"> a student who is pregnant, has given birth within the previous six months or is breast feeding), it will include the </w:t>
      </w:r>
      <w:r w:rsidR="0022209B" w:rsidRPr="006F46DE">
        <w:t xml:space="preserve">development of a </w:t>
      </w:r>
      <w:r w:rsidRPr="006F46DE">
        <w:t xml:space="preserve">risk </w:t>
      </w:r>
      <w:r w:rsidR="0022209B" w:rsidRPr="006F46DE">
        <w:t>assessment. Please check the Health and Safety section of the staff intranet for the forms required for this or contact the Health and Safety Manager in Estates</w:t>
      </w:r>
      <w:r w:rsidR="00B53EBE">
        <w:t xml:space="preserve"> (</w:t>
      </w:r>
      <w:hyperlink r:id="rId13" w:history="1">
        <w:r w:rsidR="00B53EBE" w:rsidRPr="00B53EBE">
          <w:rPr>
            <w:rStyle w:val="Hyperlink"/>
          </w:rPr>
          <w:t>Joe McNeill</w:t>
        </w:r>
      </w:hyperlink>
      <w:r w:rsidR="00B53EBE">
        <w:t>)</w:t>
      </w:r>
      <w:r w:rsidR="0022209B" w:rsidRPr="006F46DE">
        <w:t xml:space="preserve"> for further advice.</w:t>
      </w:r>
    </w:p>
    <w:p w14:paraId="5E56F1B9" w14:textId="77777777" w:rsidR="002342D6" w:rsidRPr="006F46DE" w:rsidRDefault="002342D6" w:rsidP="002342D6"/>
    <w:p w14:paraId="48842C56" w14:textId="77777777" w:rsidR="00FF3F05" w:rsidRDefault="00FF3F05" w:rsidP="002342D6">
      <w:r w:rsidRPr="006F46DE">
        <w:t xml:space="preserve">Students should be given </w:t>
      </w:r>
      <w:r w:rsidR="00157713" w:rsidRPr="006F46DE">
        <w:t xml:space="preserve">as much support as possible </w:t>
      </w:r>
      <w:r w:rsidR="00557E84">
        <w:t>and be advised by the course Co-ordinator of the services provided by the Student Wellbeing Service. W</w:t>
      </w:r>
      <w:r w:rsidR="006F46DE" w:rsidRPr="006F46DE">
        <w:t xml:space="preserve">here necessary alternative </w:t>
      </w:r>
      <w:r w:rsidRPr="006F46DE">
        <w:t>study options</w:t>
      </w:r>
      <w:r w:rsidR="006F46DE" w:rsidRPr="006F46DE">
        <w:t xml:space="preserve"> should be proposed</w:t>
      </w:r>
      <w:r w:rsidRPr="006F46DE">
        <w:t>, while taking account of financial and health and safety considerations</w:t>
      </w:r>
      <w:r w:rsidR="006F46DE" w:rsidRPr="006F46DE">
        <w:t>.</w:t>
      </w:r>
    </w:p>
    <w:p w14:paraId="11A5A8D3" w14:textId="77777777" w:rsidR="002342D6" w:rsidRPr="006F46DE" w:rsidRDefault="002342D6" w:rsidP="002342D6"/>
    <w:p w14:paraId="1B4A685E" w14:textId="77777777" w:rsidR="002342D6" w:rsidRDefault="00FF3F05" w:rsidP="002342D6">
      <w:r w:rsidRPr="006F46DE">
        <w:t xml:space="preserve">Students should meet regularly with the designated member of staff to review </w:t>
      </w:r>
      <w:r w:rsidR="006F46DE" w:rsidRPr="006F46DE">
        <w:t>progress, supports and risk assessments. As the pregnancy develops these arrangements may need to be reviewed and revised.</w:t>
      </w:r>
      <w:r w:rsidRPr="006F46DE">
        <w:t xml:space="preserve"> Where necessary, further adjustments can be considered.</w:t>
      </w:r>
    </w:p>
    <w:p w14:paraId="10929D17" w14:textId="77777777" w:rsidR="002342D6" w:rsidRDefault="002342D6" w:rsidP="002342D6">
      <w:r>
        <w:t xml:space="preserve"> </w:t>
      </w:r>
    </w:p>
    <w:p w14:paraId="63A14502" w14:textId="77777777" w:rsidR="00814659" w:rsidRDefault="00FF3F05" w:rsidP="002342D6">
      <w:r w:rsidRPr="006F46DE">
        <w:t>S</w:t>
      </w:r>
      <w:r w:rsidR="006F46DE" w:rsidRPr="006F46DE">
        <w:t>ome options to consider are outlined below, however all must be discussed and agreed within</w:t>
      </w:r>
      <w:r w:rsidR="00814659">
        <w:t xml:space="preserve"> the School and/or the Awarding Body.</w:t>
      </w:r>
    </w:p>
    <w:p w14:paraId="3CE14CC5" w14:textId="77777777" w:rsidR="002342D6" w:rsidRPr="006F46DE" w:rsidRDefault="002342D6" w:rsidP="002342D6"/>
    <w:p w14:paraId="2A4B02C0" w14:textId="77777777" w:rsidR="006F46DE" w:rsidRPr="008E1A38" w:rsidRDefault="00FF3F05" w:rsidP="008E1A38">
      <w:pPr>
        <w:pStyle w:val="ListParagraph"/>
        <w:numPr>
          <w:ilvl w:val="0"/>
          <w:numId w:val="36"/>
        </w:numPr>
        <w:spacing w:line="276" w:lineRule="auto"/>
        <w:rPr>
          <w:rFonts w:asciiTheme="minorHAnsi" w:hAnsiTheme="minorHAnsi" w:cstheme="minorHAnsi"/>
        </w:rPr>
      </w:pPr>
      <w:r w:rsidRPr="008E1A38">
        <w:rPr>
          <w:rFonts w:asciiTheme="minorHAnsi" w:hAnsiTheme="minorHAnsi" w:cstheme="minorHAnsi"/>
        </w:rPr>
        <w:t>Arrangements for periods of absence and for the student to catch-up on lectures/tutorials missed for pregnancy/birth related reasons, to ensure the student is not at an academic disadvantage.</w:t>
      </w:r>
    </w:p>
    <w:p w14:paraId="1AB549C8" w14:textId="77777777" w:rsidR="006F46DE" w:rsidRPr="008E1A38" w:rsidRDefault="00FF3F05" w:rsidP="008E1A38">
      <w:pPr>
        <w:pStyle w:val="ListParagraph"/>
        <w:numPr>
          <w:ilvl w:val="0"/>
          <w:numId w:val="36"/>
        </w:numPr>
        <w:spacing w:line="276" w:lineRule="auto"/>
        <w:rPr>
          <w:rFonts w:asciiTheme="minorHAnsi" w:hAnsiTheme="minorHAnsi" w:cstheme="minorHAnsi"/>
        </w:rPr>
      </w:pPr>
      <w:r w:rsidRPr="008E1A38">
        <w:rPr>
          <w:rFonts w:asciiTheme="minorHAnsi" w:hAnsiTheme="minorHAnsi" w:cstheme="minorHAnsi"/>
        </w:rPr>
        <w:t>Adjusting timescales/deadlines for assessed coursework if the pregnancy or birth prevents compl</w:t>
      </w:r>
      <w:r w:rsidR="006F46DE" w:rsidRPr="008E1A38">
        <w:rPr>
          <w:rFonts w:asciiTheme="minorHAnsi" w:hAnsiTheme="minorHAnsi" w:cstheme="minorHAnsi"/>
        </w:rPr>
        <w:t>etion</w:t>
      </w:r>
      <w:r w:rsidRPr="008E1A38">
        <w:rPr>
          <w:rFonts w:asciiTheme="minorHAnsi" w:hAnsiTheme="minorHAnsi" w:cstheme="minorHAnsi"/>
        </w:rPr>
        <w:t>.</w:t>
      </w:r>
    </w:p>
    <w:p w14:paraId="37DC42D1" w14:textId="77777777" w:rsidR="006F46DE" w:rsidRPr="008E1A38" w:rsidRDefault="00FF3F05" w:rsidP="008E1A38">
      <w:pPr>
        <w:pStyle w:val="ListParagraph"/>
        <w:numPr>
          <w:ilvl w:val="0"/>
          <w:numId w:val="36"/>
        </w:numPr>
        <w:spacing w:line="276" w:lineRule="auto"/>
        <w:rPr>
          <w:rFonts w:asciiTheme="minorHAnsi" w:hAnsiTheme="minorHAnsi" w:cstheme="minorHAnsi"/>
        </w:rPr>
      </w:pPr>
      <w:r w:rsidRPr="008E1A38">
        <w:rPr>
          <w:rFonts w:asciiTheme="minorHAnsi" w:hAnsiTheme="minorHAnsi" w:cstheme="minorHAnsi"/>
        </w:rPr>
        <w:lastRenderedPageBreak/>
        <w:t xml:space="preserve">Seeking approval, as appropriate, from the School for alternative means of assessment for the student (for example, a written assessment instead of a </w:t>
      </w:r>
      <w:r w:rsidR="00F80B2C" w:rsidRPr="008E1A38">
        <w:rPr>
          <w:rFonts w:asciiTheme="minorHAnsi" w:hAnsiTheme="minorHAnsi" w:cstheme="minorHAnsi"/>
        </w:rPr>
        <w:t>physical performance if the awarding body permits this</w:t>
      </w:r>
      <w:r w:rsidRPr="008E1A38">
        <w:rPr>
          <w:rFonts w:asciiTheme="minorHAnsi" w:hAnsiTheme="minorHAnsi" w:cstheme="minorHAnsi"/>
        </w:rPr>
        <w:t>) if the pregnancy or birth prevents the normal methods of assessment.</w:t>
      </w:r>
    </w:p>
    <w:p w14:paraId="17FC1881" w14:textId="77777777" w:rsidR="006F46DE" w:rsidRPr="008E1A38" w:rsidRDefault="00FF3F05" w:rsidP="008E1A38">
      <w:pPr>
        <w:pStyle w:val="ListParagraph"/>
        <w:numPr>
          <w:ilvl w:val="0"/>
          <w:numId w:val="36"/>
        </w:numPr>
        <w:spacing w:line="276" w:lineRule="auto"/>
        <w:rPr>
          <w:rFonts w:asciiTheme="minorHAnsi" w:hAnsiTheme="minorHAnsi" w:cstheme="minorHAnsi"/>
        </w:rPr>
      </w:pPr>
      <w:r w:rsidRPr="008E1A38">
        <w:rPr>
          <w:rFonts w:asciiTheme="minorHAnsi" w:hAnsiTheme="minorHAnsi" w:cstheme="minorHAnsi"/>
        </w:rPr>
        <w:t>Allowing the student first attempt re-sits at future examination periods, for example in a situation in which the pregnancy or birth prevents the student from taking an examination at the normal time for the programme of study.</w:t>
      </w:r>
    </w:p>
    <w:p w14:paraId="3D44D8C4" w14:textId="77777777" w:rsidR="00FB5F04" w:rsidRPr="008E1A38" w:rsidRDefault="00FF3F05" w:rsidP="008E1A38">
      <w:pPr>
        <w:pStyle w:val="ListParagraph"/>
        <w:numPr>
          <w:ilvl w:val="0"/>
          <w:numId w:val="36"/>
        </w:numPr>
        <w:spacing w:line="276" w:lineRule="auto"/>
        <w:rPr>
          <w:rFonts w:asciiTheme="minorHAnsi" w:hAnsiTheme="minorHAnsi" w:cstheme="minorHAnsi"/>
        </w:rPr>
      </w:pPr>
      <w:r w:rsidRPr="008E1A38">
        <w:rPr>
          <w:rFonts w:asciiTheme="minorHAnsi" w:hAnsiTheme="minorHAnsi" w:cstheme="minorHAnsi"/>
        </w:rPr>
        <w:t>Adjustments in response to the risk assessment</w:t>
      </w:r>
      <w:r w:rsidR="006F46DE" w:rsidRPr="008E1A38">
        <w:rPr>
          <w:rFonts w:asciiTheme="minorHAnsi" w:hAnsiTheme="minorHAnsi" w:cstheme="minorHAnsi"/>
        </w:rPr>
        <w:t xml:space="preserve">s </w:t>
      </w:r>
      <w:r w:rsidRPr="008E1A38">
        <w:rPr>
          <w:rFonts w:asciiTheme="minorHAnsi" w:hAnsiTheme="minorHAnsi" w:cstheme="minorHAnsi"/>
        </w:rPr>
        <w:t>(</w:t>
      </w:r>
      <w:proofErr w:type="gramStart"/>
      <w:r w:rsidRPr="008E1A38">
        <w:rPr>
          <w:rFonts w:asciiTheme="minorHAnsi" w:hAnsiTheme="minorHAnsi" w:cstheme="minorHAnsi"/>
        </w:rPr>
        <w:t>e.g.</w:t>
      </w:r>
      <w:proofErr w:type="gramEnd"/>
      <w:r w:rsidRPr="008E1A38">
        <w:rPr>
          <w:rFonts w:asciiTheme="minorHAnsi" w:hAnsiTheme="minorHAnsi" w:cstheme="minorHAnsi"/>
        </w:rPr>
        <w:t xml:space="preserve"> for students participating in field trips</w:t>
      </w:r>
      <w:r w:rsidR="006F46DE" w:rsidRPr="008E1A38">
        <w:rPr>
          <w:rFonts w:asciiTheme="minorHAnsi" w:hAnsiTheme="minorHAnsi" w:cstheme="minorHAnsi"/>
        </w:rPr>
        <w:t>/study trips, work placements,</w:t>
      </w:r>
      <w:r w:rsidRPr="008E1A38">
        <w:rPr>
          <w:rFonts w:asciiTheme="minorHAnsi" w:hAnsiTheme="minorHAnsi" w:cstheme="minorHAnsi"/>
        </w:rPr>
        <w:t xml:space="preserve"> </w:t>
      </w:r>
      <w:r w:rsidR="006F46DE" w:rsidRPr="008E1A38">
        <w:rPr>
          <w:rFonts w:asciiTheme="minorHAnsi" w:hAnsiTheme="minorHAnsi" w:cstheme="minorHAnsi"/>
        </w:rPr>
        <w:t>working with chemicals or</w:t>
      </w:r>
      <w:r w:rsidRPr="008E1A38">
        <w:rPr>
          <w:rFonts w:asciiTheme="minorHAnsi" w:hAnsiTheme="minorHAnsi" w:cstheme="minorHAnsi"/>
        </w:rPr>
        <w:t xml:space="preserve"> equipment which </w:t>
      </w:r>
      <w:r w:rsidR="006F46DE" w:rsidRPr="008E1A38">
        <w:rPr>
          <w:rFonts w:asciiTheme="minorHAnsi" w:hAnsiTheme="minorHAnsi" w:cstheme="minorHAnsi"/>
        </w:rPr>
        <w:t xml:space="preserve">may </w:t>
      </w:r>
      <w:r w:rsidRPr="008E1A38">
        <w:rPr>
          <w:rFonts w:asciiTheme="minorHAnsi" w:hAnsiTheme="minorHAnsi" w:cstheme="minorHAnsi"/>
        </w:rPr>
        <w:t xml:space="preserve">pose a danger to the health of a pregnant student or foetus; or taking programmes which involve high levels of physical activity).  </w:t>
      </w:r>
    </w:p>
    <w:p w14:paraId="153CB11F" w14:textId="77777777" w:rsidR="00FF3F05" w:rsidRPr="00912AC9" w:rsidRDefault="00FF3F05" w:rsidP="008E1A38">
      <w:pPr>
        <w:pStyle w:val="ListParagraph"/>
        <w:numPr>
          <w:ilvl w:val="0"/>
          <w:numId w:val="36"/>
        </w:numPr>
        <w:spacing w:line="276" w:lineRule="auto"/>
      </w:pPr>
      <w:r w:rsidRPr="008E1A38">
        <w:rPr>
          <w:rFonts w:asciiTheme="minorHAnsi" w:hAnsiTheme="minorHAnsi" w:cstheme="minorHAnsi"/>
        </w:rPr>
        <w:t xml:space="preserve">There may be </w:t>
      </w:r>
      <w:proofErr w:type="gramStart"/>
      <w:r w:rsidRPr="008E1A38">
        <w:rPr>
          <w:rFonts w:asciiTheme="minorHAnsi" w:hAnsiTheme="minorHAnsi" w:cstheme="minorHAnsi"/>
        </w:rPr>
        <w:t>particular considerations</w:t>
      </w:r>
      <w:proofErr w:type="gramEnd"/>
      <w:r w:rsidRPr="008E1A38">
        <w:rPr>
          <w:rFonts w:asciiTheme="minorHAnsi" w:hAnsiTheme="minorHAnsi" w:cstheme="minorHAnsi"/>
        </w:rPr>
        <w:t xml:space="preserve"> required for international students.  In addition to </w:t>
      </w:r>
      <w:proofErr w:type="gramStart"/>
      <w:r w:rsidRPr="008E1A38">
        <w:rPr>
          <w:rFonts w:asciiTheme="minorHAnsi" w:hAnsiTheme="minorHAnsi" w:cstheme="minorHAnsi"/>
        </w:rPr>
        <w:t>making contact with</w:t>
      </w:r>
      <w:proofErr w:type="gramEnd"/>
      <w:r w:rsidRPr="008E1A38">
        <w:rPr>
          <w:rFonts w:asciiTheme="minorHAnsi" w:hAnsiTheme="minorHAnsi" w:cstheme="minorHAnsi"/>
        </w:rPr>
        <w:t xml:space="preserve"> the relevant School, international students should seek specific advice from </w:t>
      </w:r>
      <w:r w:rsidR="006F46DE" w:rsidRPr="008E1A38">
        <w:rPr>
          <w:rFonts w:asciiTheme="minorHAnsi" w:hAnsiTheme="minorHAnsi" w:cstheme="minorHAnsi"/>
        </w:rPr>
        <w:t xml:space="preserve">College’s </w:t>
      </w:r>
      <w:r w:rsidRPr="008E1A38">
        <w:rPr>
          <w:rFonts w:asciiTheme="minorHAnsi" w:hAnsiTheme="minorHAnsi" w:cstheme="minorHAnsi"/>
        </w:rPr>
        <w:t xml:space="preserve">International </w:t>
      </w:r>
      <w:r w:rsidR="006F46DE" w:rsidRPr="008E1A38">
        <w:rPr>
          <w:rFonts w:asciiTheme="minorHAnsi" w:hAnsiTheme="minorHAnsi" w:cstheme="minorHAnsi"/>
        </w:rPr>
        <w:t xml:space="preserve">Office </w:t>
      </w:r>
      <w:r w:rsidRPr="008E1A38">
        <w:rPr>
          <w:rFonts w:asciiTheme="minorHAnsi" w:hAnsiTheme="minorHAnsi" w:cstheme="minorHAnsi"/>
        </w:rPr>
        <w:t>before making any arrangements, including undertaking any leave of absence.</w:t>
      </w:r>
    </w:p>
    <w:p w14:paraId="5463A48A" w14:textId="77777777" w:rsidR="00912AC9" w:rsidRPr="00FB5F04" w:rsidRDefault="00912AC9" w:rsidP="00912AC9">
      <w:pPr>
        <w:pStyle w:val="ListParagraph"/>
        <w:numPr>
          <w:ilvl w:val="0"/>
          <w:numId w:val="0"/>
        </w:numPr>
        <w:spacing w:line="276" w:lineRule="auto"/>
        <w:ind w:left="1287"/>
      </w:pPr>
    </w:p>
    <w:p w14:paraId="0DAC1768" w14:textId="77777777" w:rsidR="00950202" w:rsidRPr="006F46DE" w:rsidRDefault="000412B9" w:rsidP="0083161D">
      <w:pPr>
        <w:pStyle w:val="Heading2"/>
      </w:pPr>
      <w:bookmarkStart w:id="16" w:name="_Toc50565569"/>
      <w:r>
        <w:t>4.4</w:t>
      </w:r>
      <w:r>
        <w:tab/>
      </w:r>
      <w:r w:rsidR="00950202" w:rsidRPr="006F46DE">
        <w:t>Controlling Risk</w:t>
      </w:r>
      <w:bookmarkEnd w:id="16"/>
    </w:p>
    <w:p w14:paraId="1E0A9905" w14:textId="77777777" w:rsidR="00950202" w:rsidRDefault="006F46DE" w:rsidP="00DA7701">
      <w:r>
        <w:t xml:space="preserve">Students </w:t>
      </w:r>
      <w:r w:rsidR="00950202" w:rsidRPr="006F46DE">
        <w:t xml:space="preserve">will be advised (directly or through Health and Safety representatives) of identified risks and preventative and protective measures implemented to reduce, </w:t>
      </w:r>
      <w:proofErr w:type="gramStart"/>
      <w:r w:rsidR="00950202" w:rsidRPr="006F46DE">
        <w:t>remove</w:t>
      </w:r>
      <w:proofErr w:type="gramEnd"/>
      <w:r w:rsidR="00950202" w:rsidRPr="006F46DE">
        <w:t xml:space="preserve"> or control them.</w:t>
      </w:r>
    </w:p>
    <w:p w14:paraId="179D1D0D" w14:textId="77777777" w:rsidR="00DA7701" w:rsidRPr="006F46DE" w:rsidRDefault="00DA7701" w:rsidP="00DA7701"/>
    <w:p w14:paraId="01703319" w14:textId="77777777" w:rsidR="00950202" w:rsidRDefault="00950202" w:rsidP="00DA7701">
      <w:r w:rsidRPr="006F46DE">
        <w:t xml:space="preserve">If a significant health and safety risk is identified for a new or expectant mother which goes beyond the normal level of risk found outside the College, action will be taken to reduce, remove or control the risk. If measures required by other health and safety legislation are needed to control the risks identified, the College undertakes to alter the </w:t>
      </w:r>
      <w:r w:rsidR="006F46DE">
        <w:t>student’s conditions and/or hours of study</w:t>
      </w:r>
      <w:r w:rsidRPr="006F46DE">
        <w:t>.</w:t>
      </w:r>
    </w:p>
    <w:p w14:paraId="48650279" w14:textId="77777777" w:rsidR="00DA7701" w:rsidRPr="006F46DE" w:rsidRDefault="00DA7701" w:rsidP="00DA7701"/>
    <w:p w14:paraId="661CC53B" w14:textId="77777777" w:rsidR="00950202" w:rsidRDefault="00950202" w:rsidP="00DA7701">
      <w:r w:rsidRPr="006F46DE">
        <w:t xml:space="preserve">The College will regularly monitor and review specific, separate risk assessments to </w:t>
      </w:r>
      <w:proofErr w:type="gramStart"/>
      <w:r w:rsidRPr="006F46DE">
        <w:t>take into account</w:t>
      </w:r>
      <w:proofErr w:type="gramEnd"/>
      <w:r w:rsidRPr="006F46DE">
        <w:t xml:space="preserve"> possible risks that may occur at different stages of the pregnancy. This will be done at least every 2 months or earlier should any substantial changes occur in the workplace, working practices, or the individual’s medical condition.</w:t>
      </w:r>
    </w:p>
    <w:p w14:paraId="78C7559A" w14:textId="77777777" w:rsidR="0083161D" w:rsidRPr="006F46DE" w:rsidRDefault="0083161D" w:rsidP="00DA7701"/>
    <w:p w14:paraId="122BE7BD" w14:textId="77777777" w:rsidR="00950202" w:rsidRPr="00F90F18" w:rsidRDefault="0083161D" w:rsidP="0083161D">
      <w:pPr>
        <w:pStyle w:val="Heading2"/>
      </w:pPr>
      <w:bookmarkStart w:id="17" w:name="_Toc50565570"/>
      <w:r>
        <w:t>4.5</w:t>
      </w:r>
      <w:r>
        <w:tab/>
      </w:r>
      <w:r w:rsidR="00950202" w:rsidRPr="0083161D">
        <w:t>Return</w:t>
      </w:r>
      <w:r w:rsidR="00950202" w:rsidRPr="00F90F18">
        <w:t xml:space="preserve"> to work</w:t>
      </w:r>
      <w:bookmarkEnd w:id="17"/>
    </w:p>
    <w:p w14:paraId="3965FBA0" w14:textId="77777777" w:rsidR="00950202" w:rsidRDefault="00F80B2C" w:rsidP="00DA7701">
      <w:r w:rsidRPr="00FB5F04">
        <w:t>A student</w:t>
      </w:r>
      <w:r w:rsidR="00950202" w:rsidRPr="00FB5F04">
        <w:t xml:space="preserve"> can be welcomed back to college as early as two weeks after the birth of their child</w:t>
      </w:r>
      <w:r w:rsidRPr="00FB5F04">
        <w:t xml:space="preserve"> if pronounced medically fit for any practical environment</w:t>
      </w:r>
      <w:r w:rsidR="00950202" w:rsidRPr="00FB5F04">
        <w:t>.</w:t>
      </w:r>
      <w:r w:rsidRPr="00FB5F04">
        <w:t xml:space="preserve"> </w:t>
      </w:r>
      <w:r w:rsidR="00FB5F04">
        <w:t xml:space="preserve">Should a student wish to return less than three months following the birth of their child they should get a letter from their G.P. which advises the college of their fitness to study. </w:t>
      </w:r>
      <w:r w:rsidRPr="00FB5F04">
        <w:t xml:space="preserve">Staff should link with the College </w:t>
      </w:r>
      <w:hyperlink r:id="rId14" w:history="1">
        <w:r w:rsidRPr="00143EA7">
          <w:rPr>
            <w:rStyle w:val="Hyperlink"/>
          </w:rPr>
          <w:t xml:space="preserve">Health and Safety </w:t>
        </w:r>
        <w:r w:rsidR="00FB5F04" w:rsidRPr="00143EA7">
          <w:rPr>
            <w:rStyle w:val="Hyperlink"/>
          </w:rPr>
          <w:t>Manager</w:t>
        </w:r>
      </w:hyperlink>
      <w:r w:rsidR="00FB5F04">
        <w:t xml:space="preserve"> for advice as</w:t>
      </w:r>
      <w:r w:rsidRPr="00FB5F04">
        <w:t xml:space="preserve"> a risk assessment may need to be undertaken.</w:t>
      </w:r>
    </w:p>
    <w:p w14:paraId="18730B49" w14:textId="77777777" w:rsidR="0083161D" w:rsidRPr="00F90F18" w:rsidRDefault="0083161D" w:rsidP="00DA7701"/>
    <w:p w14:paraId="1084A10D" w14:textId="77777777" w:rsidR="00950202" w:rsidRPr="00F90F18" w:rsidRDefault="0083161D" w:rsidP="0083161D">
      <w:pPr>
        <w:pStyle w:val="Heading2"/>
      </w:pPr>
      <w:bookmarkStart w:id="18" w:name="_Toc50565571"/>
      <w:r>
        <w:lastRenderedPageBreak/>
        <w:t>4.6</w:t>
      </w:r>
      <w:r>
        <w:tab/>
      </w:r>
      <w:r w:rsidR="00950202" w:rsidRPr="00F90F18">
        <w:t>Breastfeeding/ Expressing</w:t>
      </w:r>
      <w:bookmarkEnd w:id="18"/>
    </w:p>
    <w:p w14:paraId="4B2325AC" w14:textId="77777777" w:rsidR="00AF7E07" w:rsidRPr="00FC5E3B" w:rsidRDefault="00AF7E07" w:rsidP="00DA7701">
      <w:r>
        <w:t>The college will provide students with the flexibility to take lactation breaks during the day. These can be negotiated between the student and their Course Co-ordinator / Personal Tutor</w:t>
      </w:r>
    </w:p>
    <w:p w14:paraId="1E6908EF" w14:textId="77777777" w:rsidR="00950202" w:rsidRDefault="00950202" w:rsidP="00DA7701">
      <w:r w:rsidRPr="00FB5F04">
        <w:t>Some mothers choose to continue breastf</w:t>
      </w:r>
      <w:r w:rsidR="00FB5F04" w:rsidRPr="00FB5F04">
        <w:t xml:space="preserve">eeding after they return to college. </w:t>
      </w:r>
      <w:r w:rsidR="006F46DE">
        <w:t xml:space="preserve">If a student </w:t>
      </w:r>
      <w:r w:rsidRPr="00F90F18">
        <w:t xml:space="preserve">intends to breastfeed </w:t>
      </w:r>
      <w:r w:rsidR="00FB5F04">
        <w:t>or express during normal college</w:t>
      </w:r>
      <w:r w:rsidRPr="00F90F18">
        <w:t xml:space="preserve"> hours, she must inform </w:t>
      </w:r>
      <w:r w:rsidR="006F46DE">
        <w:t xml:space="preserve">the course co-ordinator </w:t>
      </w:r>
      <w:r w:rsidRPr="00F90F18">
        <w:t xml:space="preserve">well in advance of her return to work to allow plenty of time for arrangements to be put in place for her return.  </w:t>
      </w:r>
      <w:r w:rsidR="006F46DE">
        <w:t xml:space="preserve">The Course co-ordinator can contact Learner Success for </w:t>
      </w:r>
      <w:r w:rsidRPr="00F90F18">
        <w:t xml:space="preserve">further guidance.  Breastfeeding in the </w:t>
      </w:r>
      <w:r w:rsidR="006F46DE">
        <w:t xml:space="preserve">College </w:t>
      </w:r>
      <w:r w:rsidRPr="00F90F18">
        <w:t xml:space="preserve">can encompass </w:t>
      </w:r>
      <w:proofErr w:type="gramStart"/>
      <w:r w:rsidRPr="00F90F18">
        <w:t>a number of</w:t>
      </w:r>
      <w:proofErr w:type="gramEnd"/>
      <w:r w:rsidRPr="00F90F18">
        <w:t xml:space="preserve"> different arrangements and </w:t>
      </w:r>
      <w:r w:rsidR="006F46DE">
        <w:t xml:space="preserve">the </w:t>
      </w:r>
      <w:r w:rsidRPr="00F90F18">
        <w:t xml:space="preserve">College </w:t>
      </w:r>
      <w:r w:rsidR="006F46DE">
        <w:t xml:space="preserve">must </w:t>
      </w:r>
      <w:r w:rsidRPr="00F90F18">
        <w:t xml:space="preserve">consider each situation on an individual basis, paying close attention to what the </w:t>
      </w:r>
      <w:r w:rsidR="006F46DE">
        <w:t xml:space="preserve">student </w:t>
      </w:r>
      <w:r w:rsidRPr="00F90F18">
        <w:t>has requested.</w:t>
      </w:r>
    </w:p>
    <w:p w14:paraId="3E887D4F" w14:textId="77777777" w:rsidR="0083161D" w:rsidRPr="00F90F18" w:rsidRDefault="0083161D" w:rsidP="00DA7701"/>
    <w:p w14:paraId="153C1A4A" w14:textId="77777777" w:rsidR="00950202" w:rsidRDefault="00950202" w:rsidP="00DA7701">
      <w:r w:rsidRPr="00F90F18">
        <w:t xml:space="preserve">A private room (not a toilet) shall be available for </w:t>
      </w:r>
      <w:r w:rsidR="006F46DE">
        <w:t xml:space="preserve">students </w:t>
      </w:r>
      <w:r w:rsidRPr="00F90F18">
        <w:t xml:space="preserve">to breastfeed or express milk. The room will be private, </w:t>
      </w:r>
      <w:proofErr w:type="gramStart"/>
      <w:r w:rsidRPr="00F90F18">
        <w:t>lockable</w:t>
      </w:r>
      <w:proofErr w:type="gramEnd"/>
      <w:r w:rsidRPr="00F90F18">
        <w:t xml:space="preserve"> and clean, located near a sink with running water for washing hands and rinsing out breast pump parts, and have an electrical outlet. Expressed milk should be stored in sealed container in a personal cool bag and if available the cool bag can be placed in a designated refrigerator.</w:t>
      </w:r>
      <w:r w:rsidR="006F46DE">
        <w:t xml:space="preserve"> The Course Co-ordinator can provide specific information on this following advice from Learner Success.</w:t>
      </w:r>
    </w:p>
    <w:p w14:paraId="3DC95383" w14:textId="77777777" w:rsidR="0083161D" w:rsidRDefault="0083161D" w:rsidP="00DA7701"/>
    <w:p w14:paraId="6F959F21" w14:textId="77777777" w:rsidR="0014086F" w:rsidRPr="0083161D" w:rsidRDefault="0014086F" w:rsidP="00DA7701">
      <w:pPr>
        <w:rPr>
          <w:b/>
        </w:rPr>
      </w:pPr>
      <w:r w:rsidRPr="0083161D">
        <w:rPr>
          <w:b/>
        </w:rPr>
        <w:t xml:space="preserve">Titanic Quarter Campus </w:t>
      </w:r>
    </w:p>
    <w:p w14:paraId="5A06AD52" w14:textId="77777777" w:rsidR="0014086F" w:rsidRPr="0014086F" w:rsidRDefault="0014086F" w:rsidP="00DA7701">
      <w:r w:rsidRPr="0014086F">
        <w:rPr>
          <w:b/>
        </w:rPr>
        <w:t>Student Wellbeing Office TQ 1- 046</w:t>
      </w:r>
      <w:r w:rsidRPr="0014086F">
        <w:t xml:space="preserve"> has two private </w:t>
      </w:r>
      <w:proofErr w:type="gramStart"/>
      <w:r w:rsidRPr="0014086F">
        <w:t>break</w:t>
      </w:r>
      <w:proofErr w:type="gramEnd"/>
      <w:r w:rsidRPr="0014086F">
        <w:t xml:space="preserve"> off rooms integrated within the office with equivalent facilities - booking arrangements are through your School’s allocated </w:t>
      </w:r>
      <w:r w:rsidR="006824F7">
        <w:t xml:space="preserve">Student </w:t>
      </w:r>
      <w:r w:rsidRPr="0014086F">
        <w:t>Wellbeing Officer.</w:t>
      </w:r>
    </w:p>
    <w:p w14:paraId="4D341834" w14:textId="77777777" w:rsidR="0083161D" w:rsidRDefault="0083161D" w:rsidP="00DA7701"/>
    <w:p w14:paraId="62914E91" w14:textId="77777777" w:rsidR="0014086F" w:rsidRPr="0083161D" w:rsidRDefault="0014086F" w:rsidP="00DA7701">
      <w:pPr>
        <w:rPr>
          <w:b/>
        </w:rPr>
      </w:pPr>
      <w:r w:rsidRPr="0083161D">
        <w:rPr>
          <w:b/>
        </w:rPr>
        <w:t xml:space="preserve">Millfield Campus </w:t>
      </w:r>
    </w:p>
    <w:p w14:paraId="7B7FFC0B" w14:textId="77777777" w:rsidR="0083161D" w:rsidRDefault="006E4ADA" w:rsidP="00DA7701">
      <w:r>
        <w:t xml:space="preserve">The Student </w:t>
      </w:r>
      <w:r w:rsidR="006824F7">
        <w:t>Support Hub</w:t>
      </w:r>
      <w:r>
        <w:t xml:space="preserve"> in Building </w:t>
      </w:r>
      <w:r w:rsidR="006824F7">
        <w:t>1 has</w:t>
      </w:r>
      <w:r>
        <w:t xml:space="preserve"> facilities which can be use</w:t>
      </w:r>
      <w:r w:rsidR="006824F7">
        <w:t>d</w:t>
      </w:r>
      <w:r>
        <w:t xml:space="preserve"> for this purpose</w:t>
      </w:r>
      <w:r w:rsidR="0083161D">
        <w:t>.</w:t>
      </w:r>
      <w:r>
        <w:t xml:space="preserve"> Booking arrangements are </w:t>
      </w:r>
      <w:r w:rsidR="006824F7">
        <w:t>through</w:t>
      </w:r>
      <w:r>
        <w:t xml:space="preserve"> your School’s allocated </w:t>
      </w:r>
      <w:r w:rsidR="006824F7">
        <w:t xml:space="preserve">Student </w:t>
      </w:r>
      <w:r>
        <w:t>Wellbeing Officer.</w:t>
      </w:r>
    </w:p>
    <w:p w14:paraId="77F53D5C" w14:textId="77777777" w:rsidR="0014086F" w:rsidRPr="0014086F" w:rsidRDefault="0014086F" w:rsidP="00DA7701">
      <w:r w:rsidRPr="0014086F">
        <w:t xml:space="preserve"> </w:t>
      </w:r>
    </w:p>
    <w:p w14:paraId="163FECEF" w14:textId="77777777" w:rsidR="0014086F" w:rsidRPr="0083161D" w:rsidRDefault="0014086F" w:rsidP="00DA7701">
      <w:pPr>
        <w:rPr>
          <w:b/>
        </w:rPr>
      </w:pPr>
      <w:r w:rsidRPr="0083161D">
        <w:rPr>
          <w:b/>
        </w:rPr>
        <w:t xml:space="preserve">Castlereagh Campus </w:t>
      </w:r>
    </w:p>
    <w:p w14:paraId="2D713FB4" w14:textId="77777777" w:rsidR="0014086F" w:rsidRDefault="006E4ADA" w:rsidP="00DA7701">
      <w:r>
        <w:t>The S</w:t>
      </w:r>
      <w:r w:rsidR="006824F7">
        <w:t>tudent Support Hub has facilities</w:t>
      </w:r>
      <w:r>
        <w:t xml:space="preserve"> can be used for this purpose. Booking </w:t>
      </w:r>
      <w:r w:rsidR="006824F7">
        <w:t>arrangement are through</w:t>
      </w:r>
      <w:r>
        <w:t xml:space="preserve"> your School’s allocated </w:t>
      </w:r>
      <w:r w:rsidR="006824F7">
        <w:t xml:space="preserve">Student </w:t>
      </w:r>
      <w:r>
        <w:t xml:space="preserve">Wellbeing Officer. </w:t>
      </w:r>
    </w:p>
    <w:p w14:paraId="6CA59CAD" w14:textId="77777777" w:rsidR="00B50911" w:rsidRPr="0014086F" w:rsidRDefault="00B50911" w:rsidP="00DA7701"/>
    <w:p w14:paraId="28789335" w14:textId="77777777" w:rsidR="0014086F" w:rsidRPr="00B50911" w:rsidRDefault="0014086F" w:rsidP="00DA7701">
      <w:pPr>
        <w:rPr>
          <w:b/>
        </w:rPr>
      </w:pPr>
      <w:r w:rsidRPr="00B50911">
        <w:rPr>
          <w:b/>
        </w:rPr>
        <w:t xml:space="preserve">E3 Campus </w:t>
      </w:r>
    </w:p>
    <w:p w14:paraId="34B4238F" w14:textId="77777777" w:rsidR="00F41E52" w:rsidRDefault="00F41E52" w:rsidP="00F41E52">
      <w:bookmarkStart w:id="19" w:name="_Toc4588122"/>
      <w:bookmarkStart w:id="20" w:name="_Toc50565572"/>
      <w:bookmarkStart w:id="21" w:name="_Toc397447635"/>
      <w:bookmarkStart w:id="22" w:name="_Toc517208843"/>
      <w:r>
        <w:t>Suitable facilities will be sourced by your Student Wellbeing Officer as required.</w:t>
      </w:r>
    </w:p>
    <w:p w14:paraId="7DC4ED7A" w14:textId="77777777" w:rsidR="00F41E52" w:rsidRDefault="00F41E52" w:rsidP="00F41E52"/>
    <w:p w14:paraId="06D75AEF" w14:textId="77777777" w:rsidR="00950202" w:rsidRPr="00F90F18" w:rsidRDefault="00950202" w:rsidP="00F41E52">
      <w:r w:rsidRPr="00F90F18">
        <w:t>Quality Assurance</w:t>
      </w:r>
      <w:bookmarkEnd w:id="19"/>
      <w:bookmarkEnd w:id="20"/>
      <w:r w:rsidRPr="00F90F18">
        <w:t xml:space="preserve"> </w:t>
      </w:r>
      <w:bookmarkEnd w:id="21"/>
      <w:bookmarkEnd w:id="22"/>
    </w:p>
    <w:p w14:paraId="0EC82ECF" w14:textId="77777777" w:rsidR="00B50911" w:rsidRDefault="00B50911" w:rsidP="00912AC9"/>
    <w:p w14:paraId="30B88694" w14:textId="77777777" w:rsidR="00950202" w:rsidRPr="00F90F18" w:rsidRDefault="00950202" w:rsidP="00912AC9">
      <w:r w:rsidRPr="00F90F18">
        <w:t>The following processes must be followed to monitor and review this document:</w:t>
      </w:r>
    </w:p>
    <w:p w14:paraId="320FAB44" w14:textId="77777777" w:rsidR="00950202" w:rsidRPr="00B50911" w:rsidRDefault="00950202" w:rsidP="00B50911">
      <w:pPr>
        <w:pStyle w:val="ListParagraph"/>
        <w:numPr>
          <w:ilvl w:val="0"/>
          <w:numId w:val="37"/>
        </w:numPr>
        <w:rPr>
          <w:rFonts w:ascii="Calibri" w:hAnsi="Calibri" w:cs="Calibri"/>
        </w:rPr>
      </w:pPr>
      <w:r w:rsidRPr="00B50911">
        <w:rPr>
          <w:rFonts w:ascii="Calibri" w:hAnsi="Calibri" w:cs="Calibri"/>
        </w:rPr>
        <w:t xml:space="preserve">It will be monitored on an ongoing basis and subject to a full review at least every two years.  </w:t>
      </w:r>
    </w:p>
    <w:p w14:paraId="1E2A1ED4" w14:textId="77777777" w:rsidR="00950202" w:rsidRPr="00B50911" w:rsidRDefault="00950202" w:rsidP="00B50911">
      <w:pPr>
        <w:pStyle w:val="ListParagraph"/>
        <w:numPr>
          <w:ilvl w:val="0"/>
          <w:numId w:val="37"/>
        </w:numPr>
        <w:rPr>
          <w:rFonts w:ascii="Calibri" w:hAnsi="Calibri" w:cs="Calibri"/>
        </w:rPr>
      </w:pPr>
      <w:r w:rsidRPr="00B50911">
        <w:rPr>
          <w:rFonts w:ascii="Calibri" w:hAnsi="Calibri" w:cs="Calibri"/>
        </w:rPr>
        <w:lastRenderedPageBreak/>
        <w:t xml:space="preserve">It may also be updated if changes or improvements in processes or procedures are identified.  </w:t>
      </w:r>
    </w:p>
    <w:p w14:paraId="50ED7DA9" w14:textId="77777777" w:rsidR="00950202" w:rsidRPr="00B50911" w:rsidRDefault="00950202" w:rsidP="00B50911">
      <w:pPr>
        <w:pStyle w:val="ListParagraph"/>
        <w:numPr>
          <w:ilvl w:val="0"/>
          <w:numId w:val="37"/>
        </w:numPr>
        <w:rPr>
          <w:rFonts w:ascii="Calibri" w:hAnsi="Calibri" w:cs="Calibri"/>
        </w:rPr>
      </w:pPr>
      <w:r w:rsidRPr="00B50911">
        <w:rPr>
          <w:rFonts w:ascii="Calibri" w:hAnsi="Calibri" w:cs="Calibri"/>
        </w:rPr>
        <w:t>In monitoring and reviewing the document, the following will be taken into consideration:</w:t>
      </w:r>
    </w:p>
    <w:p w14:paraId="41FAA3A5" w14:textId="77777777" w:rsidR="00950202" w:rsidRPr="00B50911" w:rsidRDefault="00950202" w:rsidP="00B50911">
      <w:pPr>
        <w:pStyle w:val="ListParagraph"/>
        <w:numPr>
          <w:ilvl w:val="1"/>
          <w:numId w:val="37"/>
        </w:numPr>
        <w:rPr>
          <w:rFonts w:ascii="Calibri" w:hAnsi="Calibri" w:cs="Calibri"/>
        </w:rPr>
      </w:pPr>
      <w:r w:rsidRPr="00B50911">
        <w:rPr>
          <w:rFonts w:ascii="Calibri" w:hAnsi="Calibri" w:cs="Calibri"/>
        </w:rPr>
        <w:t xml:space="preserve">feedback regarding the content and format of the </w:t>
      </w:r>
      <w:proofErr w:type="gramStart"/>
      <w:r w:rsidRPr="00B50911">
        <w:rPr>
          <w:rFonts w:ascii="Calibri" w:hAnsi="Calibri" w:cs="Calibri"/>
        </w:rPr>
        <w:t>document;</w:t>
      </w:r>
      <w:proofErr w:type="gramEnd"/>
    </w:p>
    <w:p w14:paraId="4764D652" w14:textId="77777777" w:rsidR="00950202" w:rsidRPr="00B50911" w:rsidRDefault="00950202" w:rsidP="00B50911">
      <w:pPr>
        <w:pStyle w:val="ListParagraph"/>
        <w:numPr>
          <w:ilvl w:val="1"/>
          <w:numId w:val="37"/>
        </w:numPr>
        <w:rPr>
          <w:rFonts w:ascii="Calibri" w:hAnsi="Calibri" w:cs="Calibri"/>
        </w:rPr>
      </w:pPr>
      <w:r w:rsidRPr="00B50911">
        <w:rPr>
          <w:rFonts w:ascii="Calibri" w:hAnsi="Calibri" w:cs="Calibri"/>
        </w:rPr>
        <w:t xml:space="preserve">uptake and </w:t>
      </w:r>
      <w:proofErr w:type="gramStart"/>
      <w:r w:rsidRPr="00B50911">
        <w:rPr>
          <w:rFonts w:ascii="Calibri" w:hAnsi="Calibri" w:cs="Calibri"/>
        </w:rPr>
        <w:t>usage;</w:t>
      </w:r>
      <w:proofErr w:type="gramEnd"/>
    </w:p>
    <w:p w14:paraId="027ED86A" w14:textId="77777777" w:rsidR="00950202" w:rsidRPr="00B50911" w:rsidRDefault="00950202" w:rsidP="00B50911">
      <w:pPr>
        <w:pStyle w:val="ListParagraph"/>
        <w:numPr>
          <w:ilvl w:val="1"/>
          <w:numId w:val="37"/>
        </w:numPr>
        <w:rPr>
          <w:rFonts w:ascii="Calibri" w:hAnsi="Calibri" w:cs="Calibri"/>
        </w:rPr>
      </w:pPr>
      <w:r w:rsidRPr="00B50911">
        <w:rPr>
          <w:rFonts w:ascii="Calibri" w:hAnsi="Calibri" w:cs="Calibri"/>
        </w:rPr>
        <w:t xml:space="preserve">comments or complaints regarding the </w:t>
      </w:r>
      <w:proofErr w:type="gramStart"/>
      <w:r w:rsidRPr="00B50911">
        <w:rPr>
          <w:rFonts w:ascii="Calibri" w:hAnsi="Calibri" w:cs="Calibri"/>
        </w:rPr>
        <w:t>document;</w:t>
      </w:r>
      <w:proofErr w:type="gramEnd"/>
    </w:p>
    <w:p w14:paraId="57411F11" w14:textId="77777777" w:rsidR="00950202" w:rsidRPr="00B50911" w:rsidRDefault="00950202" w:rsidP="00B50911">
      <w:pPr>
        <w:pStyle w:val="ListParagraph"/>
        <w:numPr>
          <w:ilvl w:val="1"/>
          <w:numId w:val="37"/>
        </w:numPr>
        <w:rPr>
          <w:rFonts w:ascii="Calibri" w:hAnsi="Calibri" w:cs="Calibri"/>
        </w:rPr>
      </w:pPr>
      <w:r w:rsidRPr="00B50911">
        <w:rPr>
          <w:rFonts w:ascii="Calibri" w:hAnsi="Calibri" w:cs="Calibri"/>
        </w:rPr>
        <w:t>Equality information and monitoring data.</w:t>
      </w:r>
    </w:p>
    <w:p w14:paraId="7851B0BB" w14:textId="77777777" w:rsidR="00950202" w:rsidRPr="00F90F18" w:rsidRDefault="00950202" w:rsidP="00911B2B">
      <w:pPr>
        <w:pStyle w:val="Heading1"/>
        <w:numPr>
          <w:ilvl w:val="0"/>
          <w:numId w:val="29"/>
        </w:numPr>
      </w:pPr>
      <w:bookmarkStart w:id="23" w:name="_Toc517208845"/>
      <w:bookmarkStart w:id="24" w:name="_Toc4588123"/>
      <w:bookmarkStart w:id="25" w:name="_Toc50565573"/>
      <w:r w:rsidRPr="00F90F18">
        <w:t>Links to other Documents</w:t>
      </w:r>
      <w:bookmarkEnd w:id="23"/>
      <w:bookmarkEnd w:id="24"/>
      <w:bookmarkEnd w:id="25"/>
    </w:p>
    <w:p w14:paraId="70F5F9CE" w14:textId="77777777" w:rsidR="00950202" w:rsidRPr="00F41E52" w:rsidRDefault="00950202" w:rsidP="00912AC9">
      <w:pPr>
        <w:rPr>
          <w:b/>
        </w:rPr>
      </w:pPr>
      <w:r w:rsidRPr="00F41E52">
        <w:rPr>
          <w:b/>
        </w:rPr>
        <w:t>Internal Documents:</w:t>
      </w:r>
    </w:p>
    <w:p w14:paraId="277D480D" w14:textId="516C878D" w:rsidR="00950202" w:rsidRPr="00325CEE" w:rsidRDefault="00325CEE" w:rsidP="00912AC9">
      <w:pPr>
        <w:rPr>
          <w:rStyle w:val="Hyperlink"/>
        </w:rPr>
      </w:pPr>
      <w:r>
        <w:fldChar w:fldCharType="begin"/>
      </w:r>
      <w:r>
        <w:instrText xml:space="preserve"> HYPERLINK "https://www.belfastmet.ac.uk/about-us/corporate-information/public-documents/" </w:instrText>
      </w:r>
      <w:r>
        <w:fldChar w:fldCharType="separate"/>
      </w:r>
      <w:r w:rsidR="00950202" w:rsidRPr="00325CEE">
        <w:rPr>
          <w:rStyle w:val="Hyperlink"/>
        </w:rPr>
        <w:t>Health &amp; Safety Policy</w:t>
      </w:r>
    </w:p>
    <w:p w14:paraId="0C41EA13" w14:textId="77777777" w:rsidR="00B50911" w:rsidRPr="00325CEE" w:rsidRDefault="00B50911" w:rsidP="00912AC9">
      <w:pPr>
        <w:rPr>
          <w:rStyle w:val="Hyperlink"/>
        </w:rPr>
      </w:pPr>
      <w:r w:rsidRPr="00325CEE">
        <w:rPr>
          <w:rStyle w:val="Hyperlink"/>
        </w:rPr>
        <w:t>Covid-19 Guidance</w:t>
      </w:r>
    </w:p>
    <w:p w14:paraId="57BD9C17" w14:textId="77777777" w:rsidR="00AE6E34" w:rsidRPr="00325CEE" w:rsidRDefault="00B50911" w:rsidP="00912AC9">
      <w:pPr>
        <w:rPr>
          <w:rStyle w:val="Hyperlink"/>
        </w:rPr>
      </w:pPr>
      <w:r w:rsidRPr="00325CEE">
        <w:rPr>
          <w:rStyle w:val="Hyperlink"/>
        </w:rPr>
        <w:t>Student Fitness, Attendance and Punctuality Policy</w:t>
      </w:r>
    </w:p>
    <w:p w14:paraId="2019F93F" w14:textId="3B6E84FA" w:rsidR="00B50911" w:rsidRPr="00F90F18" w:rsidRDefault="00AE6E34" w:rsidP="00912AC9">
      <w:r w:rsidRPr="00325CEE">
        <w:rPr>
          <w:rStyle w:val="Hyperlink"/>
        </w:rPr>
        <w:t>Student Code of Conduct</w:t>
      </w:r>
      <w:r w:rsidR="00325CEE">
        <w:fldChar w:fldCharType="end"/>
      </w:r>
    </w:p>
    <w:p w14:paraId="1F7BA607" w14:textId="77777777" w:rsidR="00950202" w:rsidRPr="00F90F18" w:rsidRDefault="00950202" w:rsidP="00912AC9"/>
    <w:p w14:paraId="659D2099" w14:textId="77777777" w:rsidR="00950202" w:rsidRPr="00F41E52" w:rsidRDefault="00950202" w:rsidP="00912AC9">
      <w:pPr>
        <w:rPr>
          <w:b/>
        </w:rPr>
      </w:pPr>
      <w:r w:rsidRPr="00F41E52">
        <w:rPr>
          <w:b/>
        </w:rPr>
        <w:t>External Documents</w:t>
      </w:r>
    </w:p>
    <w:p w14:paraId="57F8876A" w14:textId="090E22E0" w:rsidR="00950202" w:rsidRPr="00F90F18" w:rsidRDefault="00F403D4" w:rsidP="00912AC9">
      <w:hyperlink r:id="rId15" w:history="1">
        <w:r w:rsidR="00950202" w:rsidRPr="00325CEE">
          <w:rPr>
            <w:rStyle w:val="Hyperlink"/>
          </w:rPr>
          <w:t>HSE New and Expectant Mothers</w:t>
        </w:r>
      </w:hyperlink>
    </w:p>
    <w:p w14:paraId="746FD4AE" w14:textId="77777777" w:rsidR="00950202" w:rsidRDefault="00950202" w:rsidP="00911B2B"/>
    <w:p w14:paraId="013F1BFD" w14:textId="77777777" w:rsidR="008B11AE" w:rsidRDefault="008B11AE" w:rsidP="00911B2B"/>
    <w:p w14:paraId="6D21674A" w14:textId="77777777" w:rsidR="008B11AE" w:rsidRPr="00F85D53" w:rsidRDefault="008B11AE" w:rsidP="008B11AE">
      <w:pPr>
        <w:pStyle w:val="Heading1"/>
        <w:spacing w:before="0" w:line="247" w:lineRule="auto"/>
        <w:ind w:left="34" w:right="113" w:hanging="11"/>
        <w:jc w:val="left"/>
        <w:rPr>
          <w:rStyle w:val="Strong"/>
          <w:b/>
          <w:bCs w:val="0"/>
        </w:rPr>
      </w:pPr>
      <w:bookmarkStart w:id="26" w:name="_Toc50553357"/>
      <w:bookmarkStart w:id="27" w:name="_Toc50565574"/>
      <w:r w:rsidRPr="00F85D53">
        <w:rPr>
          <w:rStyle w:val="Strong"/>
          <w:b/>
          <w:bCs w:val="0"/>
        </w:rPr>
        <w:t>Complaints</w:t>
      </w:r>
      <w:bookmarkEnd w:id="26"/>
      <w:bookmarkEnd w:id="27"/>
      <w:r w:rsidRPr="00F85D53">
        <w:rPr>
          <w:rStyle w:val="Strong"/>
          <w:b/>
          <w:bCs w:val="0"/>
        </w:rPr>
        <w:t xml:space="preserve"> </w:t>
      </w:r>
    </w:p>
    <w:p w14:paraId="35846C6F" w14:textId="77777777" w:rsidR="008B11AE" w:rsidRPr="00395E30" w:rsidRDefault="008B11AE" w:rsidP="008B11AE">
      <w:pPr>
        <w:rPr>
          <w:rFonts w:ascii="Calibri" w:eastAsia="Calibri" w:hAnsi="Calibri" w:cs="Calibri"/>
        </w:rPr>
      </w:pPr>
    </w:p>
    <w:p w14:paraId="3440A894" w14:textId="77777777" w:rsidR="008B11AE" w:rsidRPr="00395E30" w:rsidRDefault="008B11AE" w:rsidP="008B11AE">
      <w:pPr>
        <w:ind w:left="209"/>
        <w:rPr>
          <w:rFonts w:ascii="Calibri" w:eastAsia="Calibri" w:hAnsi="Calibri" w:cs="Calibri"/>
        </w:rPr>
      </w:pPr>
      <w:r w:rsidRPr="00395E30">
        <w:rPr>
          <w:rFonts w:ascii="Calibri" w:eastAsia="Calibri" w:hAnsi="Calibri" w:cs="Calibri"/>
        </w:rPr>
        <w:t>It is hoped that we will be able to resolve any complaint thr</w:t>
      </w:r>
      <w:r>
        <w:rPr>
          <w:rFonts w:ascii="Calibri" w:eastAsia="Calibri" w:hAnsi="Calibri" w:cs="Calibri"/>
        </w:rPr>
        <w:t xml:space="preserve">ough the </w:t>
      </w:r>
      <w:hyperlink r:id="rId16" w:history="1">
        <w:r w:rsidRPr="007000B2">
          <w:rPr>
            <w:rStyle w:val="Hyperlink"/>
            <w:rFonts w:ascii="Calibri" w:eastAsia="Calibri" w:hAnsi="Calibri" w:cs="Calibri"/>
          </w:rPr>
          <w:t>complaints procedure</w:t>
        </w:r>
      </w:hyperlink>
      <w:r>
        <w:rPr>
          <w:rFonts w:ascii="Calibri" w:eastAsia="Calibri" w:hAnsi="Calibri" w:cs="Calibri"/>
        </w:rPr>
        <w:t xml:space="preserve">.  </w:t>
      </w:r>
      <w:r w:rsidRPr="00395E30">
        <w:rPr>
          <w:rFonts w:ascii="Calibri" w:eastAsia="Calibri" w:hAnsi="Calibri" w:cs="Calibri"/>
        </w:rPr>
        <w:t xml:space="preserve">If the customer remains dissatisfied with the </w:t>
      </w:r>
      <w:proofErr w:type="gramStart"/>
      <w:r w:rsidRPr="00395E30">
        <w:rPr>
          <w:rFonts w:ascii="Calibri" w:eastAsia="Calibri" w:hAnsi="Calibri" w:cs="Calibri"/>
        </w:rPr>
        <w:t>outcome</w:t>
      </w:r>
      <w:proofErr w:type="gramEnd"/>
      <w:r w:rsidRPr="00395E30">
        <w:rPr>
          <w:rFonts w:ascii="Calibri" w:eastAsia="Calibri" w:hAnsi="Calibri" w:cs="Calibri"/>
        </w:rPr>
        <w:t xml:space="preserve"> they have the right to raise the matter with the Northern Ireland Ombudsman’s Office (in his/her role as Commissioner for Complaints).  </w:t>
      </w:r>
    </w:p>
    <w:p w14:paraId="2F900FD5" w14:textId="77777777" w:rsidR="008B11AE" w:rsidRPr="00395E30" w:rsidRDefault="008B11AE" w:rsidP="008B11AE">
      <w:pPr>
        <w:rPr>
          <w:rFonts w:ascii="Calibri" w:eastAsia="Calibri" w:hAnsi="Calibri" w:cs="Calibri"/>
        </w:rPr>
      </w:pPr>
      <w:r w:rsidRPr="00395E30">
        <w:rPr>
          <w:rFonts w:ascii="Calibri" w:eastAsia="Calibri" w:hAnsi="Calibri" w:cs="Calibri"/>
        </w:rPr>
        <w:t xml:space="preserve"> </w:t>
      </w:r>
    </w:p>
    <w:p w14:paraId="44BC1E98" w14:textId="77777777" w:rsidR="008B11AE" w:rsidRDefault="008B11AE" w:rsidP="008B11AE">
      <w:pPr>
        <w:ind w:left="209"/>
        <w:rPr>
          <w:rFonts w:ascii="Calibri" w:eastAsia="Calibri" w:hAnsi="Calibri" w:cs="Calibri"/>
        </w:rPr>
      </w:pPr>
      <w:r w:rsidRPr="00395E30">
        <w:rPr>
          <w:rFonts w:ascii="Calibri" w:eastAsia="Calibri" w:hAnsi="Calibri" w:cs="Calibri"/>
        </w:rPr>
        <w:t xml:space="preserve">The customer can complain to the Ombudsman; however, the Ombudsman will normally only consider a complaint after it has been managed in accordance with the College’s Customer Complaints Policy.  </w:t>
      </w:r>
    </w:p>
    <w:p w14:paraId="7FEE7A3E" w14:textId="77777777" w:rsidR="008B11AE" w:rsidRDefault="008B11AE" w:rsidP="008B11AE">
      <w:pPr>
        <w:ind w:left="209"/>
        <w:rPr>
          <w:rFonts w:ascii="Calibri" w:eastAsia="Calibri" w:hAnsi="Calibri" w:cs="Calibri"/>
        </w:rPr>
      </w:pPr>
    </w:p>
    <w:p w14:paraId="7AD4923C" w14:textId="77777777" w:rsidR="008B11AE" w:rsidRPr="00395E30" w:rsidRDefault="008B11AE" w:rsidP="008B11AE">
      <w:pPr>
        <w:ind w:left="209"/>
        <w:rPr>
          <w:rFonts w:ascii="Calibri" w:eastAsia="Calibri" w:hAnsi="Calibri" w:cs="Calibri"/>
        </w:rPr>
      </w:pPr>
      <w:r w:rsidRPr="00395E30">
        <w:rPr>
          <w:rFonts w:ascii="Calibri" w:eastAsia="Calibri" w:hAnsi="Calibri" w:cs="Calibri"/>
        </w:rPr>
        <w:t xml:space="preserve">Contact details for the Ombudsman are: </w:t>
      </w:r>
    </w:p>
    <w:p w14:paraId="47FAEF6C" w14:textId="77777777" w:rsidR="008B11AE" w:rsidRPr="00395E30" w:rsidRDefault="008B11AE" w:rsidP="008B11AE">
      <w:pPr>
        <w:rPr>
          <w:rFonts w:ascii="Calibri" w:eastAsia="Calibri" w:hAnsi="Calibri" w:cs="Calibri"/>
        </w:rPr>
      </w:pPr>
      <w:r w:rsidRPr="00395E30">
        <w:rPr>
          <w:rFonts w:ascii="Calibri" w:eastAsia="Calibri" w:hAnsi="Calibri" w:cs="Calibri"/>
        </w:rPr>
        <w:t xml:space="preserve"> </w:t>
      </w:r>
    </w:p>
    <w:p w14:paraId="00BFE42B" w14:textId="77777777" w:rsidR="008B11AE" w:rsidRPr="009B4641" w:rsidRDefault="00BE3B49" w:rsidP="00BE3B49">
      <w:pPr>
        <w:ind w:left="142"/>
        <w:rPr>
          <w:rFonts w:eastAsia="Calibri"/>
        </w:rPr>
      </w:pPr>
      <w:r>
        <w:rPr>
          <w:rFonts w:eastAsia="Calibri"/>
        </w:rPr>
        <w:t xml:space="preserve"> </w:t>
      </w:r>
      <w:r w:rsidR="008B11AE" w:rsidRPr="009B4641">
        <w:rPr>
          <w:rFonts w:eastAsia="Calibri"/>
        </w:rPr>
        <w:t xml:space="preserve">Northern Ireland Public Services Ombudsman </w:t>
      </w:r>
    </w:p>
    <w:p w14:paraId="5CA1089B" w14:textId="77777777" w:rsidR="008B11AE" w:rsidRPr="00395E30" w:rsidRDefault="008B11AE" w:rsidP="008B11AE">
      <w:pPr>
        <w:ind w:left="209"/>
        <w:rPr>
          <w:rFonts w:ascii="Calibri" w:eastAsia="Calibri" w:hAnsi="Calibri" w:cs="Calibri"/>
        </w:rPr>
      </w:pPr>
      <w:r w:rsidRPr="00395E30">
        <w:rPr>
          <w:rFonts w:ascii="Calibri" w:eastAsia="Calibri" w:hAnsi="Calibri" w:cs="Calibri"/>
        </w:rPr>
        <w:t xml:space="preserve">Progressive House </w:t>
      </w:r>
    </w:p>
    <w:p w14:paraId="28D40AFC" w14:textId="77777777" w:rsidR="008B11AE" w:rsidRPr="00395E30" w:rsidRDefault="008B11AE" w:rsidP="008B11AE">
      <w:pPr>
        <w:ind w:left="209"/>
        <w:rPr>
          <w:rFonts w:ascii="Calibri" w:eastAsia="Calibri" w:hAnsi="Calibri" w:cs="Calibri"/>
        </w:rPr>
      </w:pPr>
      <w:r w:rsidRPr="00395E30">
        <w:rPr>
          <w:rFonts w:ascii="Calibri" w:eastAsia="Calibri" w:hAnsi="Calibri" w:cs="Calibri"/>
        </w:rPr>
        <w:t xml:space="preserve">33 Wellington Place </w:t>
      </w:r>
    </w:p>
    <w:p w14:paraId="69B64155" w14:textId="77777777" w:rsidR="008B11AE" w:rsidRPr="00395E30" w:rsidRDefault="008B11AE" w:rsidP="008B11AE">
      <w:pPr>
        <w:ind w:left="209"/>
        <w:rPr>
          <w:rFonts w:ascii="Calibri" w:eastAsia="Calibri" w:hAnsi="Calibri" w:cs="Calibri"/>
        </w:rPr>
      </w:pPr>
      <w:r w:rsidRPr="00395E30">
        <w:rPr>
          <w:rFonts w:ascii="Calibri" w:eastAsia="Calibri" w:hAnsi="Calibri" w:cs="Calibri"/>
        </w:rPr>
        <w:t xml:space="preserve">Belfast </w:t>
      </w:r>
    </w:p>
    <w:p w14:paraId="0FF54747" w14:textId="77777777" w:rsidR="008B11AE" w:rsidRPr="00B964EB" w:rsidRDefault="008B11AE" w:rsidP="008B11AE">
      <w:pPr>
        <w:ind w:left="209"/>
        <w:rPr>
          <w:rFonts w:ascii="Calibri" w:eastAsia="Calibri" w:hAnsi="Calibri" w:cs="Calibri"/>
        </w:rPr>
      </w:pPr>
      <w:r w:rsidRPr="00395E30">
        <w:rPr>
          <w:rFonts w:ascii="Calibri" w:eastAsia="Calibri" w:hAnsi="Calibri" w:cs="Calibri"/>
        </w:rPr>
        <w:t>BT1 6HN</w:t>
      </w:r>
      <w:r w:rsidRPr="00395E30">
        <w:rPr>
          <w:rFonts w:ascii="Calibri" w:eastAsia="Calibri" w:hAnsi="Calibri" w:cs="Calibri"/>
          <w:i/>
        </w:rPr>
        <w:t xml:space="preserve"> </w:t>
      </w:r>
    </w:p>
    <w:p w14:paraId="244E233A" w14:textId="77777777" w:rsidR="008B11AE" w:rsidRPr="00F90F18" w:rsidRDefault="008B11AE" w:rsidP="00911B2B">
      <w:pPr>
        <w:sectPr w:rsidR="008B11AE" w:rsidRPr="00F90F18" w:rsidSect="00F90F18">
          <w:headerReference w:type="default" r:id="rId17"/>
          <w:footerReference w:type="default" r:id="rId18"/>
          <w:pgSz w:w="11906" w:h="16838"/>
          <w:pgMar w:top="1134" w:right="1134" w:bottom="1134" w:left="1134" w:header="709" w:footer="709" w:gutter="0"/>
          <w:cols w:space="708"/>
          <w:docGrid w:linePitch="360"/>
        </w:sectPr>
      </w:pPr>
    </w:p>
    <w:p w14:paraId="64AA3864" w14:textId="77777777" w:rsidR="00256487" w:rsidRDefault="00256487" w:rsidP="00256487">
      <w:pPr>
        <w:pStyle w:val="Heading1"/>
        <w:numPr>
          <w:ilvl w:val="0"/>
          <w:numId w:val="0"/>
        </w:numPr>
        <w:ind w:left="567" w:hanging="567"/>
      </w:pPr>
      <w:bookmarkStart w:id="28" w:name="_Toc50565575"/>
      <w:r>
        <w:lastRenderedPageBreak/>
        <w:t>Appendix A</w:t>
      </w:r>
      <w:r>
        <w:tab/>
        <w:t>Identification of Possible Risks</w:t>
      </w:r>
      <w:bookmarkEnd w:id="28"/>
    </w:p>
    <w:p w14:paraId="714249BD" w14:textId="77777777" w:rsidR="00950202" w:rsidRPr="000540BE" w:rsidRDefault="00950202" w:rsidP="00AE6E34">
      <w:pPr>
        <w:ind w:left="0"/>
        <w:rPr>
          <w:b/>
        </w:rPr>
      </w:pPr>
      <w:r w:rsidRPr="000540BE">
        <w:t>While it is a legal obligation for employers to regularly review general wor</w:t>
      </w:r>
      <w:r>
        <w:t xml:space="preserve">kplace risks, there is </w:t>
      </w:r>
      <w:r w:rsidRPr="000540BE">
        <w:t xml:space="preserve">no legal requirement to conduct a specific, separate risk assessment for new and expectant mothers. However, </w:t>
      </w:r>
      <w:r>
        <w:t xml:space="preserve">the college wishes </w:t>
      </w:r>
      <w:r w:rsidRPr="000540BE">
        <w:t>to</w:t>
      </w:r>
      <w:r>
        <w:t xml:space="preserve"> complete an assessment to identify any specific risks and decide if </w:t>
      </w:r>
      <w:r w:rsidRPr="000540BE">
        <w:t xml:space="preserve">additional action </w:t>
      </w:r>
      <w:r>
        <w:t xml:space="preserve">is required. </w:t>
      </w:r>
    </w:p>
    <w:p w14:paraId="1713C9B4" w14:textId="77777777" w:rsidR="00950202" w:rsidRPr="008624C8" w:rsidRDefault="00950202" w:rsidP="00911B2B"/>
    <w:p w14:paraId="6D2DC38C" w14:textId="77777777" w:rsidR="00950202" w:rsidRDefault="00950202" w:rsidP="00101799">
      <w:pPr>
        <w:ind w:left="0"/>
      </w:pPr>
      <w:r w:rsidRPr="008624C8">
        <w:t>Specific Risks</w:t>
      </w:r>
      <w:r w:rsidR="00AE6E34">
        <w:t xml:space="preserve"> or Possible risks may include any of those set out in the table below.</w:t>
      </w:r>
    </w:p>
    <w:tbl>
      <w:tblPr>
        <w:tblStyle w:val="TableGrid"/>
        <w:tblpPr w:leftFromText="180" w:rightFromText="180" w:vertAnchor="text" w:horzAnchor="page" w:tblpX="927" w:tblpY="176"/>
        <w:tblW w:w="13320" w:type="dxa"/>
        <w:tblLook w:val="04A0" w:firstRow="1" w:lastRow="0" w:firstColumn="1" w:lastColumn="0" w:noHBand="0" w:noVBand="1"/>
        <w:tblCaption w:val="Specific Risks or Possible Risks"/>
        <w:tblDescription w:val="Physical Agents, Chemical Agents, Biological Agents and Workign Conditions"/>
      </w:tblPr>
      <w:tblGrid>
        <w:gridCol w:w="3237"/>
        <w:gridCol w:w="3237"/>
        <w:gridCol w:w="3238"/>
        <w:gridCol w:w="3608"/>
      </w:tblGrid>
      <w:tr w:rsidR="00950202" w14:paraId="0710B599" w14:textId="77777777" w:rsidTr="00F90F18">
        <w:trPr>
          <w:trHeight w:val="411"/>
        </w:trPr>
        <w:tc>
          <w:tcPr>
            <w:tcW w:w="3237" w:type="dxa"/>
            <w:shd w:val="clear" w:color="auto" w:fill="F2F2F2" w:themeFill="background1" w:themeFillShade="F2"/>
          </w:tcPr>
          <w:p w14:paraId="0FB3C4CD" w14:textId="77777777" w:rsidR="00950202" w:rsidRPr="00BF40FC" w:rsidRDefault="00950202" w:rsidP="00911B2B">
            <w:pPr>
              <w:pStyle w:val="NormalWeb"/>
              <w:rPr>
                <w:rStyle w:val="Strong"/>
                <w:rFonts w:ascii="Arial" w:hAnsi="Arial" w:cs="Arial"/>
                <w:sz w:val="22"/>
                <w:szCs w:val="22"/>
              </w:rPr>
            </w:pPr>
            <w:r w:rsidRPr="00BF40FC">
              <w:rPr>
                <w:rStyle w:val="Strong"/>
                <w:rFonts w:ascii="Arial" w:hAnsi="Arial" w:cs="Arial"/>
                <w:sz w:val="22"/>
                <w:szCs w:val="22"/>
              </w:rPr>
              <w:t>Physical Agents</w:t>
            </w:r>
          </w:p>
        </w:tc>
        <w:tc>
          <w:tcPr>
            <w:tcW w:w="3237" w:type="dxa"/>
            <w:shd w:val="clear" w:color="auto" w:fill="F2F2F2" w:themeFill="background1" w:themeFillShade="F2"/>
          </w:tcPr>
          <w:p w14:paraId="7E91B885" w14:textId="77777777" w:rsidR="00950202" w:rsidRPr="00BF40FC" w:rsidRDefault="00950202" w:rsidP="00911B2B">
            <w:pPr>
              <w:pStyle w:val="NormalWeb"/>
              <w:rPr>
                <w:rStyle w:val="Strong"/>
                <w:rFonts w:ascii="Arial" w:hAnsi="Arial" w:cs="Arial"/>
                <w:sz w:val="22"/>
                <w:szCs w:val="22"/>
              </w:rPr>
            </w:pPr>
            <w:r w:rsidRPr="00BF40FC">
              <w:rPr>
                <w:rStyle w:val="Strong"/>
                <w:rFonts w:ascii="Arial" w:hAnsi="Arial" w:cs="Arial"/>
                <w:sz w:val="22"/>
                <w:szCs w:val="22"/>
              </w:rPr>
              <w:t>Chemical Agents</w:t>
            </w:r>
          </w:p>
        </w:tc>
        <w:tc>
          <w:tcPr>
            <w:tcW w:w="3238" w:type="dxa"/>
            <w:shd w:val="clear" w:color="auto" w:fill="F2F2F2" w:themeFill="background1" w:themeFillShade="F2"/>
          </w:tcPr>
          <w:p w14:paraId="3760D488" w14:textId="77777777" w:rsidR="00950202" w:rsidRPr="00BF40FC" w:rsidRDefault="00950202" w:rsidP="00911B2B">
            <w:pPr>
              <w:pStyle w:val="NormalWeb"/>
              <w:rPr>
                <w:rStyle w:val="Strong"/>
                <w:rFonts w:ascii="Arial" w:hAnsi="Arial" w:cs="Arial"/>
                <w:sz w:val="22"/>
                <w:szCs w:val="22"/>
              </w:rPr>
            </w:pPr>
            <w:r w:rsidRPr="00BF40FC">
              <w:rPr>
                <w:rStyle w:val="Strong"/>
                <w:rFonts w:ascii="Arial" w:hAnsi="Arial" w:cs="Arial"/>
                <w:sz w:val="22"/>
                <w:szCs w:val="22"/>
              </w:rPr>
              <w:t xml:space="preserve">Biological Agents </w:t>
            </w:r>
          </w:p>
        </w:tc>
        <w:tc>
          <w:tcPr>
            <w:tcW w:w="3608" w:type="dxa"/>
            <w:shd w:val="clear" w:color="auto" w:fill="F2F2F2" w:themeFill="background1" w:themeFillShade="F2"/>
          </w:tcPr>
          <w:p w14:paraId="18C635F5" w14:textId="77777777" w:rsidR="00950202" w:rsidRPr="00BF40FC" w:rsidRDefault="00950202" w:rsidP="00911B2B">
            <w:pPr>
              <w:pStyle w:val="NormalWeb"/>
              <w:rPr>
                <w:rStyle w:val="Strong"/>
                <w:rFonts w:ascii="Arial" w:hAnsi="Arial" w:cs="Arial"/>
                <w:sz w:val="22"/>
                <w:szCs w:val="22"/>
              </w:rPr>
            </w:pPr>
            <w:r>
              <w:rPr>
                <w:rStyle w:val="Strong"/>
                <w:rFonts w:ascii="Arial" w:hAnsi="Arial" w:cs="Arial"/>
                <w:sz w:val="22"/>
                <w:szCs w:val="22"/>
              </w:rPr>
              <w:t>Working Conditions</w:t>
            </w:r>
          </w:p>
        </w:tc>
      </w:tr>
      <w:tr w:rsidR="00950202" w14:paraId="10ED9032" w14:textId="77777777" w:rsidTr="00F90F18">
        <w:trPr>
          <w:trHeight w:val="3885"/>
        </w:trPr>
        <w:tc>
          <w:tcPr>
            <w:tcW w:w="3237" w:type="dxa"/>
          </w:tcPr>
          <w:p w14:paraId="27136DE6" w14:textId="77777777" w:rsidR="00950202" w:rsidRPr="00020F8F" w:rsidRDefault="00950202" w:rsidP="00911B2B">
            <w:pPr>
              <w:pStyle w:val="NormalWeb"/>
              <w:numPr>
                <w:ilvl w:val="0"/>
                <w:numId w:val="11"/>
              </w:numPr>
              <w:rPr>
                <w:rFonts w:asciiTheme="minorHAnsi" w:hAnsiTheme="minorHAnsi"/>
              </w:rPr>
            </w:pPr>
            <w:r w:rsidRPr="00020F8F">
              <w:rPr>
                <w:rFonts w:asciiTheme="minorHAnsi" w:hAnsiTheme="minorHAnsi"/>
              </w:rPr>
              <w:t>Movements and postures</w:t>
            </w:r>
          </w:p>
          <w:p w14:paraId="2F6BD6B0" w14:textId="77777777" w:rsidR="00950202" w:rsidRPr="00020F8F" w:rsidRDefault="00950202" w:rsidP="00911B2B">
            <w:pPr>
              <w:pStyle w:val="NormalWeb"/>
              <w:numPr>
                <w:ilvl w:val="0"/>
                <w:numId w:val="11"/>
              </w:numPr>
              <w:rPr>
                <w:rFonts w:asciiTheme="minorHAnsi" w:hAnsiTheme="minorHAnsi"/>
              </w:rPr>
            </w:pPr>
            <w:r w:rsidRPr="00020F8F">
              <w:rPr>
                <w:rFonts w:asciiTheme="minorHAnsi" w:hAnsiTheme="minorHAnsi"/>
              </w:rPr>
              <w:t xml:space="preserve">Manual handling </w:t>
            </w:r>
          </w:p>
          <w:p w14:paraId="5717F860" w14:textId="77777777" w:rsidR="00950202" w:rsidRPr="00020F8F" w:rsidRDefault="00950202" w:rsidP="00911B2B">
            <w:pPr>
              <w:pStyle w:val="NormalWeb"/>
              <w:numPr>
                <w:ilvl w:val="0"/>
                <w:numId w:val="11"/>
              </w:numPr>
              <w:rPr>
                <w:rFonts w:asciiTheme="minorHAnsi" w:hAnsiTheme="minorHAnsi"/>
              </w:rPr>
            </w:pPr>
            <w:r w:rsidRPr="00020F8F">
              <w:rPr>
                <w:rFonts w:asciiTheme="minorHAnsi" w:hAnsiTheme="minorHAnsi"/>
              </w:rPr>
              <w:t xml:space="preserve">Shocks and vibrations </w:t>
            </w:r>
          </w:p>
          <w:p w14:paraId="4DA05DEE" w14:textId="77777777" w:rsidR="00950202" w:rsidRPr="00020F8F" w:rsidRDefault="00950202" w:rsidP="00911B2B">
            <w:pPr>
              <w:pStyle w:val="NormalWeb"/>
              <w:numPr>
                <w:ilvl w:val="0"/>
                <w:numId w:val="11"/>
              </w:numPr>
              <w:rPr>
                <w:rFonts w:asciiTheme="minorHAnsi" w:hAnsiTheme="minorHAnsi"/>
              </w:rPr>
            </w:pPr>
            <w:r w:rsidRPr="00020F8F">
              <w:rPr>
                <w:rFonts w:asciiTheme="minorHAnsi" w:hAnsiTheme="minorHAnsi"/>
              </w:rPr>
              <w:t xml:space="preserve">Noise </w:t>
            </w:r>
          </w:p>
          <w:p w14:paraId="1C40523F" w14:textId="77777777" w:rsidR="00950202" w:rsidRPr="00020F8F" w:rsidRDefault="00950202" w:rsidP="00911B2B">
            <w:pPr>
              <w:pStyle w:val="NormalWeb"/>
              <w:numPr>
                <w:ilvl w:val="0"/>
                <w:numId w:val="11"/>
              </w:numPr>
              <w:rPr>
                <w:rFonts w:asciiTheme="minorHAnsi" w:hAnsiTheme="minorHAnsi"/>
              </w:rPr>
            </w:pPr>
            <w:r w:rsidRPr="00020F8F">
              <w:rPr>
                <w:rFonts w:asciiTheme="minorHAnsi" w:hAnsiTheme="minorHAnsi"/>
              </w:rPr>
              <w:t>Radiation (ionising and non-ionising</w:t>
            </w:r>
          </w:p>
          <w:p w14:paraId="6AA00C1B" w14:textId="77777777" w:rsidR="00950202" w:rsidRPr="00020F8F" w:rsidRDefault="00950202" w:rsidP="00911B2B">
            <w:pPr>
              <w:pStyle w:val="NormalWeb"/>
              <w:numPr>
                <w:ilvl w:val="0"/>
                <w:numId w:val="11"/>
              </w:numPr>
              <w:rPr>
                <w:rStyle w:val="Strong"/>
                <w:rFonts w:asciiTheme="minorHAnsi" w:hAnsiTheme="minorHAnsi" w:cs="Arial"/>
                <w:b w:val="0"/>
                <w:bCs w:val="0"/>
                <w:sz w:val="22"/>
                <w:szCs w:val="22"/>
              </w:rPr>
            </w:pPr>
            <w:r w:rsidRPr="00020F8F">
              <w:rPr>
                <w:rFonts w:asciiTheme="minorHAnsi" w:hAnsiTheme="minorHAnsi"/>
              </w:rPr>
              <w:t xml:space="preserve">Compressed air  </w:t>
            </w:r>
          </w:p>
        </w:tc>
        <w:tc>
          <w:tcPr>
            <w:tcW w:w="3237" w:type="dxa"/>
          </w:tcPr>
          <w:p w14:paraId="18FD641E" w14:textId="77777777" w:rsidR="00950202" w:rsidRPr="00020F8F" w:rsidRDefault="00950202" w:rsidP="00911B2B">
            <w:pPr>
              <w:pStyle w:val="NormalWeb"/>
              <w:numPr>
                <w:ilvl w:val="0"/>
                <w:numId w:val="12"/>
              </w:numPr>
              <w:rPr>
                <w:rFonts w:asciiTheme="minorHAnsi" w:hAnsiTheme="minorHAnsi"/>
              </w:rPr>
            </w:pPr>
            <w:r w:rsidRPr="00020F8F">
              <w:rPr>
                <w:rFonts w:asciiTheme="minorHAnsi" w:hAnsiTheme="minorHAnsi"/>
              </w:rPr>
              <w:t xml:space="preserve">Toxic chemicals </w:t>
            </w:r>
          </w:p>
          <w:p w14:paraId="4BF6937C" w14:textId="77777777" w:rsidR="00950202" w:rsidRPr="00020F8F" w:rsidRDefault="00950202" w:rsidP="00911B2B">
            <w:pPr>
              <w:pStyle w:val="NormalWeb"/>
              <w:numPr>
                <w:ilvl w:val="0"/>
                <w:numId w:val="12"/>
              </w:numPr>
              <w:rPr>
                <w:rFonts w:asciiTheme="minorHAnsi" w:hAnsiTheme="minorHAnsi"/>
              </w:rPr>
            </w:pPr>
            <w:r w:rsidRPr="00020F8F">
              <w:rPr>
                <w:rFonts w:asciiTheme="minorHAnsi" w:hAnsiTheme="minorHAnsi"/>
              </w:rPr>
              <w:t>Mercury</w:t>
            </w:r>
          </w:p>
          <w:p w14:paraId="4D84EBEA" w14:textId="77777777" w:rsidR="00950202" w:rsidRPr="00020F8F" w:rsidRDefault="00950202" w:rsidP="00911B2B">
            <w:pPr>
              <w:pStyle w:val="NormalWeb"/>
              <w:numPr>
                <w:ilvl w:val="0"/>
                <w:numId w:val="12"/>
              </w:numPr>
              <w:rPr>
                <w:rFonts w:asciiTheme="minorHAnsi" w:hAnsiTheme="minorHAnsi"/>
              </w:rPr>
            </w:pPr>
            <w:r w:rsidRPr="00020F8F">
              <w:rPr>
                <w:rFonts w:asciiTheme="minorHAnsi" w:hAnsiTheme="minorHAnsi"/>
              </w:rPr>
              <w:t xml:space="preserve">Pesticides </w:t>
            </w:r>
          </w:p>
          <w:p w14:paraId="7F5B511D" w14:textId="77777777" w:rsidR="00950202" w:rsidRPr="00020F8F" w:rsidRDefault="00950202" w:rsidP="00911B2B">
            <w:pPr>
              <w:pStyle w:val="NormalWeb"/>
              <w:numPr>
                <w:ilvl w:val="0"/>
                <w:numId w:val="12"/>
              </w:numPr>
              <w:rPr>
                <w:rFonts w:asciiTheme="minorHAnsi" w:hAnsiTheme="minorHAnsi"/>
              </w:rPr>
            </w:pPr>
            <w:r w:rsidRPr="00020F8F">
              <w:rPr>
                <w:rFonts w:asciiTheme="minorHAnsi" w:hAnsiTheme="minorHAnsi"/>
              </w:rPr>
              <w:t xml:space="preserve">Carbon monoxide </w:t>
            </w:r>
          </w:p>
          <w:p w14:paraId="6D43AEF5" w14:textId="77777777" w:rsidR="00950202" w:rsidRPr="00020F8F" w:rsidRDefault="00950202" w:rsidP="00911B2B">
            <w:pPr>
              <w:pStyle w:val="NormalWeb"/>
              <w:numPr>
                <w:ilvl w:val="0"/>
                <w:numId w:val="12"/>
              </w:numPr>
              <w:rPr>
                <w:rStyle w:val="Strong"/>
                <w:rFonts w:asciiTheme="minorHAnsi" w:hAnsiTheme="minorHAnsi" w:cs="Arial"/>
                <w:b w:val="0"/>
                <w:bCs w:val="0"/>
                <w:sz w:val="22"/>
                <w:szCs w:val="22"/>
              </w:rPr>
            </w:pPr>
            <w:r w:rsidRPr="00020F8F">
              <w:rPr>
                <w:rFonts w:asciiTheme="minorHAnsi" w:hAnsiTheme="minorHAnsi"/>
              </w:rPr>
              <w:t>Lead</w:t>
            </w:r>
          </w:p>
        </w:tc>
        <w:tc>
          <w:tcPr>
            <w:tcW w:w="3238" w:type="dxa"/>
          </w:tcPr>
          <w:p w14:paraId="589BDCB9" w14:textId="77777777" w:rsidR="00950202" w:rsidRPr="00020F8F" w:rsidRDefault="00950202" w:rsidP="00911B2B">
            <w:pPr>
              <w:pStyle w:val="NormalWeb"/>
              <w:numPr>
                <w:ilvl w:val="0"/>
                <w:numId w:val="12"/>
              </w:numPr>
              <w:rPr>
                <w:rFonts w:asciiTheme="minorHAnsi" w:hAnsiTheme="minorHAnsi"/>
              </w:rPr>
            </w:pPr>
            <w:r w:rsidRPr="00020F8F">
              <w:rPr>
                <w:rFonts w:asciiTheme="minorHAnsi" w:hAnsiTheme="minorHAnsi"/>
              </w:rPr>
              <w:t xml:space="preserve">Infection diseases </w:t>
            </w:r>
          </w:p>
          <w:p w14:paraId="6E6F7873" w14:textId="77777777" w:rsidR="00950202" w:rsidRPr="00020F8F" w:rsidRDefault="00950202" w:rsidP="00911B2B">
            <w:pPr>
              <w:pStyle w:val="NormalWeb"/>
              <w:rPr>
                <w:rStyle w:val="Strong"/>
                <w:rFonts w:asciiTheme="minorHAnsi" w:hAnsiTheme="minorHAnsi" w:cs="Arial"/>
                <w:sz w:val="22"/>
                <w:szCs w:val="22"/>
              </w:rPr>
            </w:pPr>
          </w:p>
        </w:tc>
        <w:tc>
          <w:tcPr>
            <w:tcW w:w="3608" w:type="dxa"/>
          </w:tcPr>
          <w:p w14:paraId="6AB375A8"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 xml:space="preserve">Facilities (including rest rooms) </w:t>
            </w:r>
          </w:p>
          <w:p w14:paraId="6B9225C6"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Mental and physical fatigue, working hours</w:t>
            </w:r>
          </w:p>
          <w:p w14:paraId="0D575247"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 xml:space="preserve">Stress (including post-natal depression) </w:t>
            </w:r>
          </w:p>
          <w:p w14:paraId="750A1196"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Passive smoking</w:t>
            </w:r>
          </w:p>
          <w:p w14:paraId="23B1253F"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 xml:space="preserve">Temperature </w:t>
            </w:r>
          </w:p>
          <w:p w14:paraId="49712C04"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 xml:space="preserve">Working with visual display units (VDUs) </w:t>
            </w:r>
          </w:p>
          <w:p w14:paraId="4C2F2E69"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 xml:space="preserve">Working alone </w:t>
            </w:r>
          </w:p>
          <w:p w14:paraId="63332BEB"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Working at height</w:t>
            </w:r>
          </w:p>
          <w:p w14:paraId="23D213E4"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lastRenderedPageBreak/>
              <w:t>Travelling</w:t>
            </w:r>
          </w:p>
          <w:p w14:paraId="13B0C6EF" w14:textId="77777777" w:rsidR="00020F8F" w:rsidRPr="00020F8F" w:rsidRDefault="00950202" w:rsidP="00020F8F">
            <w:pPr>
              <w:pStyle w:val="ListParagraph"/>
              <w:numPr>
                <w:ilvl w:val="0"/>
                <w:numId w:val="12"/>
              </w:numPr>
              <w:ind w:left="376"/>
              <w:jc w:val="left"/>
              <w:rPr>
                <w:rFonts w:asciiTheme="minorHAnsi" w:hAnsiTheme="minorHAnsi"/>
              </w:rPr>
            </w:pPr>
            <w:r w:rsidRPr="00020F8F">
              <w:rPr>
                <w:rFonts w:asciiTheme="minorHAnsi" w:hAnsiTheme="minorHAnsi"/>
              </w:rPr>
              <w:t xml:space="preserve">Violence </w:t>
            </w:r>
          </w:p>
          <w:p w14:paraId="541A52F6" w14:textId="5DC618C3" w:rsidR="00950202" w:rsidRPr="00020F8F" w:rsidRDefault="00950202" w:rsidP="00020F8F">
            <w:pPr>
              <w:pStyle w:val="ListParagraph"/>
              <w:numPr>
                <w:ilvl w:val="0"/>
                <w:numId w:val="12"/>
              </w:numPr>
              <w:ind w:left="376"/>
              <w:jc w:val="left"/>
              <w:rPr>
                <w:rStyle w:val="Strong"/>
                <w:rFonts w:asciiTheme="minorHAnsi" w:hAnsiTheme="minorHAnsi"/>
                <w:b w:val="0"/>
                <w:bCs w:val="0"/>
              </w:rPr>
            </w:pPr>
            <w:r w:rsidRPr="00020F8F">
              <w:rPr>
                <w:rFonts w:asciiTheme="minorHAnsi" w:hAnsiTheme="minorHAnsi"/>
              </w:rPr>
              <w:t>Personal</w:t>
            </w:r>
            <w:r w:rsidR="00020F8F" w:rsidRPr="00020F8F">
              <w:rPr>
                <w:rFonts w:asciiTheme="minorHAnsi" w:hAnsiTheme="minorHAnsi"/>
              </w:rPr>
              <w:t xml:space="preserve"> </w:t>
            </w:r>
            <w:r w:rsidRPr="00020F8F">
              <w:rPr>
                <w:rFonts w:asciiTheme="minorHAnsi" w:hAnsiTheme="minorHAnsi"/>
              </w:rPr>
              <w:t>protective equipment</w:t>
            </w:r>
          </w:p>
        </w:tc>
      </w:tr>
    </w:tbl>
    <w:p w14:paraId="04C18611" w14:textId="77777777" w:rsidR="00950202" w:rsidRDefault="00950202" w:rsidP="00911B2B"/>
    <w:p w14:paraId="0F40DA9F" w14:textId="77777777" w:rsidR="00950202" w:rsidRDefault="00950202" w:rsidP="00911B2B"/>
    <w:p w14:paraId="460FD230" w14:textId="77777777" w:rsidR="00950202" w:rsidRDefault="00950202" w:rsidP="00911B2B"/>
    <w:p w14:paraId="67FF5FC4" w14:textId="77777777" w:rsidR="00950202" w:rsidRDefault="00950202" w:rsidP="00911B2B"/>
    <w:p w14:paraId="4B09C45C" w14:textId="77777777" w:rsidR="00950202" w:rsidRDefault="00950202" w:rsidP="00911B2B"/>
    <w:p w14:paraId="50BED550" w14:textId="77777777" w:rsidR="00950202" w:rsidRDefault="00950202" w:rsidP="00911B2B"/>
    <w:p w14:paraId="440A3A60" w14:textId="77777777" w:rsidR="00950202" w:rsidRDefault="00950202" w:rsidP="00911B2B"/>
    <w:p w14:paraId="576E4652" w14:textId="77777777" w:rsidR="00950202" w:rsidRDefault="00950202" w:rsidP="00911B2B"/>
    <w:p w14:paraId="3C8CA2A3" w14:textId="77777777" w:rsidR="00950202" w:rsidRDefault="00950202" w:rsidP="00911B2B"/>
    <w:p w14:paraId="7A4821CD" w14:textId="77777777" w:rsidR="00950202" w:rsidRDefault="00950202" w:rsidP="00911B2B"/>
    <w:p w14:paraId="3C45A677" w14:textId="77777777" w:rsidR="00950202" w:rsidRDefault="00950202" w:rsidP="00911B2B"/>
    <w:p w14:paraId="01EAE0C4" w14:textId="2ABD7886" w:rsidR="00020F8F" w:rsidRPr="00020F8F" w:rsidRDefault="00020F8F" w:rsidP="00020F8F">
      <w:pPr>
        <w:pStyle w:val="Caption"/>
        <w:framePr w:h="301" w:hRule="exact" w:hSpace="180" w:wrap="around" w:vAnchor="text" w:hAnchor="page" w:x="681" w:y="225"/>
        <w:rPr>
          <w:sz w:val="16"/>
          <w:szCs w:val="16"/>
        </w:rPr>
      </w:pPr>
      <w:r w:rsidRPr="00020F8F">
        <w:rPr>
          <w:sz w:val="16"/>
          <w:szCs w:val="16"/>
        </w:rPr>
        <w:t>Table showing Specific Risks or Possible Risks</w:t>
      </w:r>
    </w:p>
    <w:p w14:paraId="570FF9C6" w14:textId="77777777" w:rsidR="00950202" w:rsidRPr="00020F8F" w:rsidRDefault="00950202" w:rsidP="00911B2B">
      <w:pPr>
        <w:rPr>
          <w:sz w:val="16"/>
          <w:szCs w:val="16"/>
        </w:rPr>
      </w:pPr>
    </w:p>
    <w:p w14:paraId="1AEDF2E7" w14:textId="2AC7600F" w:rsidR="00950202" w:rsidRDefault="00950202" w:rsidP="00911B2B"/>
    <w:p w14:paraId="358C56D2" w14:textId="77777777" w:rsidR="00950202" w:rsidRPr="00717C3D" w:rsidRDefault="00950202" w:rsidP="00911B2B">
      <w:pPr>
        <w:rPr>
          <w:b/>
        </w:rPr>
      </w:pPr>
      <w:r w:rsidRPr="00A81238">
        <w:t>Once officially notified of a staff pregnancy, the appropriate Line Manager will carry out a spec</w:t>
      </w:r>
      <w:r>
        <w:t xml:space="preserve">ific, separate risk assessment. </w:t>
      </w:r>
      <w:r w:rsidRPr="00A81238">
        <w:t xml:space="preserve">The </w:t>
      </w:r>
      <w:r>
        <w:t xml:space="preserve">sample assessment below can be used as a guide to assist completion. </w:t>
      </w:r>
    </w:p>
    <w:p w14:paraId="63EB7407" w14:textId="77777777" w:rsidR="00950202" w:rsidRPr="008B4542" w:rsidRDefault="00950202" w:rsidP="00911B2B">
      <w:r>
        <w:t>Sa</w:t>
      </w:r>
      <w:r w:rsidRPr="008B4542">
        <w:t>mple Risk Assessment</w:t>
      </w:r>
    </w:p>
    <w:p w14:paraId="5ACF2428" w14:textId="77777777" w:rsidR="00950202" w:rsidRDefault="00950202" w:rsidP="00911B2B"/>
    <w:tbl>
      <w:tblPr>
        <w:tblStyle w:val="TableGrid"/>
        <w:tblW w:w="0" w:type="auto"/>
        <w:tblInd w:w="-557" w:type="dxa"/>
        <w:tblLayout w:type="fixed"/>
        <w:tblLook w:val="04A0" w:firstRow="1" w:lastRow="0" w:firstColumn="1" w:lastColumn="0" w:noHBand="0" w:noVBand="1"/>
        <w:tblCaption w:val="Table showing sample risk assessment"/>
        <w:tblDescription w:val="Hazards to consider, Current controls, Further controls required, responsibility and complete?"/>
      </w:tblPr>
      <w:tblGrid>
        <w:gridCol w:w="1545"/>
        <w:gridCol w:w="1417"/>
        <w:gridCol w:w="632"/>
        <w:gridCol w:w="1808"/>
        <w:gridCol w:w="1796"/>
        <w:gridCol w:w="1434"/>
        <w:gridCol w:w="1163"/>
        <w:gridCol w:w="577"/>
        <w:gridCol w:w="1662"/>
        <w:gridCol w:w="58"/>
        <w:gridCol w:w="1415"/>
      </w:tblGrid>
      <w:tr w:rsidR="00950202" w14:paraId="34AE719F" w14:textId="77777777" w:rsidTr="00F90F18">
        <w:tc>
          <w:tcPr>
            <w:tcW w:w="3594" w:type="dxa"/>
            <w:gridSpan w:val="3"/>
            <w:shd w:val="clear" w:color="auto" w:fill="F2F2F2" w:themeFill="background1" w:themeFillShade="F2"/>
          </w:tcPr>
          <w:p w14:paraId="57AAF6C9" w14:textId="77777777" w:rsidR="00950202" w:rsidRPr="00AC0406" w:rsidRDefault="00950202" w:rsidP="00911B2B">
            <w:r w:rsidRPr="00AC0406">
              <w:t xml:space="preserve">Staff Name:  </w:t>
            </w:r>
          </w:p>
        </w:tc>
        <w:tc>
          <w:tcPr>
            <w:tcW w:w="3604" w:type="dxa"/>
            <w:gridSpan w:val="2"/>
          </w:tcPr>
          <w:p w14:paraId="54CA5835" w14:textId="77777777" w:rsidR="00950202" w:rsidRPr="002856AB" w:rsidRDefault="00950202" w:rsidP="00911B2B">
            <w:r>
              <w:t xml:space="preserve"> </w:t>
            </w:r>
          </w:p>
        </w:tc>
        <w:tc>
          <w:tcPr>
            <w:tcW w:w="2597" w:type="dxa"/>
            <w:gridSpan w:val="2"/>
            <w:shd w:val="clear" w:color="auto" w:fill="F2F2F2" w:themeFill="background1" w:themeFillShade="F2"/>
          </w:tcPr>
          <w:p w14:paraId="71A6C543" w14:textId="77777777" w:rsidR="00950202" w:rsidRPr="00AC0406" w:rsidRDefault="00950202" w:rsidP="00911B2B">
            <w:r w:rsidRPr="00AC0406">
              <w:t>Date of Assessment:</w:t>
            </w:r>
          </w:p>
        </w:tc>
        <w:tc>
          <w:tcPr>
            <w:tcW w:w="3712" w:type="dxa"/>
            <w:gridSpan w:val="4"/>
          </w:tcPr>
          <w:p w14:paraId="25EA9DA4" w14:textId="77777777" w:rsidR="00950202" w:rsidRPr="002856AB" w:rsidRDefault="00950202" w:rsidP="00911B2B"/>
        </w:tc>
      </w:tr>
      <w:tr w:rsidR="00950202" w14:paraId="4FFF7020" w14:textId="77777777" w:rsidTr="00F90F18">
        <w:tc>
          <w:tcPr>
            <w:tcW w:w="3594" w:type="dxa"/>
            <w:gridSpan w:val="3"/>
            <w:shd w:val="clear" w:color="auto" w:fill="F2F2F2" w:themeFill="background1" w:themeFillShade="F2"/>
          </w:tcPr>
          <w:p w14:paraId="2349C0D2" w14:textId="77777777" w:rsidR="00950202" w:rsidRPr="00AC0406" w:rsidRDefault="00950202" w:rsidP="00911B2B">
            <w:r>
              <w:t>Assessment C</w:t>
            </w:r>
            <w:r w:rsidRPr="00AC0406">
              <w:t>ompleted by:</w:t>
            </w:r>
          </w:p>
        </w:tc>
        <w:tc>
          <w:tcPr>
            <w:tcW w:w="3604" w:type="dxa"/>
            <w:gridSpan w:val="2"/>
          </w:tcPr>
          <w:p w14:paraId="5F770CE2" w14:textId="77777777" w:rsidR="00950202" w:rsidRPr="002856AB" w:rsidRDefault="00950202" w:rsidP="00911B2B">
            <w:r w:rsidRPr="002856AB">
              <w:t>Line Manager</w:t>
            </w:r>
          </w:p>
        </w:tc>
        <w:tc>
          <w:tcPr>
            <w:tcW w:w="2597" w:type="dxa"/>
            <w:gridSpan w:val="2"/>
            <w:shd w:val="clear" w:color="auto" w:fill="F2F2F2" w:themeFill="background1" w:themeFillShade="F2"/>
          </w:tcPr>
          <w:p w14:paraId="753616B6" w14:textId="77777777" w:rsidR="00950202" w:rsidRPr="00AC0406" w:rsidRDefault="00950202" w:rsidP="00911B2B">
            <w:r w:rsidRPr="00AC0406">
              <w:t xml:space="preserve">Due Date: </w:t>
            </w:r>
          </w:p>
        </w:tc>
        <w:tc>
          <w:tcPr>
            <w:tcW w:w="3712" w:type="dxa"/>
            <w:gridSpan w:val="4"/>
          </w:tcPr>
          <w:p w14:paraId="37123170" w14:textId="77777777" w:rsidR="00950202" w:rsidRPr="002856AB" w:rsidRDefault="00950202" w:rsidP="00911B2B"/>
        </w:tc>
      </w:tr>
      <w:tr w:rsidR="00950202" w14:paraId="784C63DD" w14:textId="77777777" w:rsidTr="00F90F18">
        <w:trPr>
          <w:trHeight w:val="60"/>
        </w:trPr>
        <w:tc>
          <w:tcPr>
            <w:tcW w:w="2962" w:type="dxa"/>
            <w:gridSpan w:val="2"/>
            <w:shd w:val="clear" w:color="auto" w:fill="F2F2F2" w:themeFill="background1" w:themeFillShade="F2"/>
          </w:tcPr>
          <w:p w14:paraId="157D5EAF" w14:textId="77777777" w:rsidR="00950202" w:rsidRPr="00AC0406" w:rsidRDefault="00950202" w:rsidP="00911B2B">
            <w:r>
              <w:t>Hazards to Consider</w:t>
            </w:r>
          </w:p>
        </w:tc>
        <w:tc>
          <w:tcPr>
            <w:tcW w:w="632" w:type="dxa"/>
            <w:shd w:val="clear" w:color="auto" w:fill="F2F2F2" w:themeFill="background1" w:themeFillShade="F2"/>
          </w:tcPr>
          <w:p w14:paraId="05A61800" w14:textId="77777777" w:rsidR="00950202" w:rsidRPr="00AC0406" w:rsidRDefault="00950202" w:rsidP="00911B2B">
            <w:r>
              <w:t>Yes/No</w:t>
            </w:r>
          </w:p>
        </w:tc>
        <w:tc>
          <w:tcPr>
            <w:tcW w:w="3604" w:type="dxa"/>
            <w:gridSpan w:val="2"/>
            <w:shd w:val="clear" w:color="auto" w:fill="F2F2F2" w:themeFill="background1" w:themeFillShade="F2"/>
          </w:tcPr>
          <w:p w14:paraId="4FF362DC" w14:textId="77777777" w:rsidR="00950202" w:rsidRPr="00AC0406" w:rsidRDefault="00950202" w:rsidP="00911B2B">
            <w:r>
              <w:t>Current Controls?</w:t>
            </w:r>
          </w:p>
        </w:tc>
        <w:tc>
          <w:tcPr>
            <w:tcW w:w="3174" w:type="dxa"/>
            <w:gridSpan w:val="3"/>
            <w:shd w:val="clear" w:color="auto" w:fill="F2F2F2" w:themeFill="background1" w:themeFillShade="F2"/>
          </w:tcPr>
          <w:p w14:paraId="472467DD" w14:textId="77777777" w:rsidR="00950202" w:rsidRPr="00AC0406" w:rsidRDefault="00950202" w:rsidP="006A7B52">
            <w:pPr>
              <w:jc w:val="left"/>
            </w:pPr>
            <w:r>
              <w:t>Further Controls Required?</w:t>
            </w:r>
          </w:p>
        </w:tc>
        <w:tc>
          <w:tcPr>
            <w:tcW w:w="1720" w:type="dxa"/>
            <w:gridSpan w:val="2"/>
            <w:shd w:val="clear" w:color="auto" w:fill="F2F2F2" w:themeFill="background1" w:themeFillShade="F2"/>
          </w:tcPr>
          <w:p w14:paraId="5AB1703C" w14:textId="77777777" w:rsidR="00950202" w:rsidRPr="00AC0406" w:rsidRDefault="00950202" w:rsidP="006A7B52">
            <w:pPr>
              <w:ind w:left="0"/>
              <w:jc w:val="left"/>
            </w:pPr>
            <w:r>
              <w:t>Responsibility</w:t>
            </w:r>
          </w:p>
        </w:tc>
        <w:tc>
          <w:tcPr>
            <w:tcW w:w="1415" w:type="dxa"/>
            <w:shd w:val="clear" w:color="auto" w:fill="F2F2F2" w:themeFill="background1" w:themeFillShade="F2"/>
          </w:tcPr>
          <w:p w14:paraId="642B9DAA" w14:textId="77777777" w:rsidR="00950202" w:rsidRPr="00AC0406" w:rsidRDefault="00950202" w:rsidP="006A7B52">
            <w:pPr>
              <w:ind w:left="0"/>
              <w:jc w:val="left"/>
            </w:pPr>
            <w:r>
              <w:t>Complete?</w:t>
            </w:r>
          </w:p>
        </w:tc>
      </w:tr>
      <w:tr w:rsidR="00950202" w14:paraId="72AAEB30" w14:textId="77777777" w:rsidTr="00F90F18">
        <w:trPr>
          <w:trHeight w:val="60"/>
        </w:trPr>
        <w:tc>
          <w:tcPr>
            <w:tcW w:w="2962" w:type="dxa"/>
            <w:gridSpan w:val="2"/>
            <w:shd w:val="clear" w:color="auto" w:fill="auto"/>
          </w:tcPr>
          <w:p w14:paraId="259FFEB6" w14:textId="77777777" w:rsidR="00950202" w:rsidRDefault="00950202" w:rsidP="00911B2B">
            <w:pPr>
              <w:rPr>
                <w:b/>
              </w:rPr>
            </w:pPr>
            <w:r w:rsidRPr="008B4542">
              <w:lastRenderedPageBreak/>
              <w:t xml:space="preserve">1). </w:t>
            </w:r>
            <w:r>
              <w:t xml:space="preserve">Does </w:t>
            </w:r>
            <w:r w:rsidRPr="008B4542">
              <w:t>work</w:t>
            </w:r>
            <w:r>
              <w:t xml:space="preserve"> involve lifting, carrying, </w:t>
            </w:r>
            <w:r w:rsidRPr="008B4542">
              <w:t>moving heavy items</w:t>
            </w:r>
            <w:r>
              <w:t xml:space="preserve"> or any significant physical activity</w:t>
            </w:r>
            <w:r w:rsidRPr="008B4542">
              <w:t>?</w:t>
            </w:r>
          </w:p>
        </w:tc>
        <w:tc>
          <w:tcPr>
            <w:tcW w:w="632" w:type="dxa"/>
            <w:shd w:val="clear" w:color="auto" w:fill="auto"/>
          </w:tcPr>
          <w:p w14:paraId="05FB557A" w14:textId="77777777" w:rsidR="00950202" w:rsidRPr="008B4542" w:rsidRDefault="00950202" w:rsidP="00911B2B">
            <w:r>
              <w:t>No</w:t>
            </w:r>
          </w:p>
        </w:tc>
        <w:tc>
          <w:tcPr>
            <w:tcW w:w="3604" w:type="dxa"/>
            <w:gridSpan w:val="2"/>
            <w:shd w:val="clear" w:color="auto" w:fill="auto"/>
          </w:tcPr>
          <w:p w14:paraId="160AD621" w14:textId="77777777" w:rsidR="00950202" w:rsidRDefault="00950202" w:rsidP="00911B2B">
            <w:pPr>
              <w:pStyle w:val="ListParagraph"/>
              <w:numPr>
                <w:ilvl w:val="0"/>
                <w:numId w:val="14"/>
              </w:numPr>
            </w:pPr>
            <w:r>
              <w:t xml:space="preserve">Foldable trolley provided for transporting of teaching materials </w:t>
            </w:r>
          </w:p>
          <w:p w14:paraId="38C57B4B" w14:textId="77777777" w:rsidR="00950202" w:rsidRPr="00B43329" w:rsidRDefault="00950202" w:rsidP="00911B2B">
            <w:pPr>
              <w:pStyle w:val="ListParagraph"/>
              <w:numPr>
                <w:ilvl w:val="0"/>
                <w:numId w:val="14"/>
              </w:numPr>
            </w:pPr>
            <w:r>
              <w:t>No hazardous handling identified during the assessment</w:t>
            </w:r>
          </w:p>
        </w:tc>
        <w:tc>
          <w:tcPr>
            <w:tcW w:w="3174" w:type="dxa"/>
            <w:gridSpan w:val="3"/>
            <w:shd w:val="clear" w:color="auto" w:fill="auto"/>
          </w:tcPr>
          <w:p w14:paraId="0B17B4C8" w14:textId="77777777" w:rsidR="00950202" w:rsidRPr="00B43329" w:rsidRDefault="00950202" w:rsidP="00911B2B">
            <w:pPr>
              <w:pStyle w:val="ListParagraph"/>
              <w:numPr>
                <w:ilvl w:val="0"/>
                <w:numId w:val="14"/>
              </w:numPr>
            </w:pPr>
            <w:r>
              <w:t>Have all staff received manual handling awareness training?</w:t>
            </w:r>
          </w:p>
        </w:tc>
        <w:tc>
          <w:tcPr>
            <w:tcW w:w="1720" w:type="dxa"/>
            <w:gridSpan w:val="2"/>
            <w:shd w:val="clear" w:color="auto" w:fill="auto"/>
          </w:tcPr>
          <w:p w14:paraId="277F098A" w14:textId="77777777" w:rsidR="00950202" w:rsidRPr="008B4542" w:rsidRDefault="00950202" w:rsidP="00911B2B">
            <w:r>
              <w:t>Health &amp; Safety Coordinator</w:t>
            </w:r>
          </w:p>
        </w:tc>
        <w:tc>
          <w:tcPr>
            <w:tcW w:w="1415" w:type="dxa"/>
            <w:shd w:val="clear" w:color="auto" w:fill="auto"/>
          </w:tcPr>
          <w:p w14:paraId="4F9DC567" w14:textId="77777777" w:rsidR="00950202" w:rsidRPr="008B4542" w:rsidRDefault="00950202" w:rsidP="00911B2B"/>
        </w:tc>
      </w:tr>
      <w:tr w:rsidR="00950202" w14:paraId="136F1614" w14:textId="77777777" w:rsidTr="00F90F18">
        <w:trPr>
          <w:trHeight w:val="60"/>
        </w:trPr>
        <w:tc>
          <w:tcPr>
            <w:tcW w:w="2962" w:type="dxa"/>
            <w:gridSpan w:val="2"/>
            <w:shd w:val="clear" w:color="auto" w:fill="auto"/>
          </w:tcPr>
          <w:p w14:paraId="220D8A6C" w14:textId="77777777" w:rsidR="00950202" w:rsidRDefault="00950202" w:rsidP="00911B2B">
            <w:pPr>
              <w:rPr>
                <w:b/>
              </w:rPr>
            </w:pPr>
            <w:r>
              <w:t xml:space="preserve">2). Does </w:t>
            </w:r>
            <w:r w:rsidRPr="008B4542">
              <w:t>work</w:t>
            </w:r>
            <w:r>
              <w:t xml:space="preserve"> </w:t>
            </w:r>
            <w:r w:rsidRPr="008B4542">
              <w:t xml:space="preserve">involve </w:t>
            </w:r>
            <w:r>
              <w:t xml:space="preserve">frequent walking or use of college </w:t>
            </w:r>
            <w:r w:rsidRPr="008B4542">
              <w:t>stairs?</w:t>
            </w:r>
          </w:p>
        </w:tc>
        <w:tc>
          <w:tcPr>
            <w:tcW w:w="632" w:type="dxa"/>
            <w:shd w:val="clear" w:color="auto" w:fill="auto"/>
          </w:tcPr>
          <w:p w14:paraId="7C841FFB" w14:textId="77777777" w:rsidR="00950202" w:rsidRPr="008B4542" w:rsidRDefault="00950202" w:rsidP="00911B2B">
            <w:r>
              <w:t>Yes</w:t>
            </w:r>
          </w:p>
        </w:tc>
        <w:tc>
          <w:tcPr>
            <w:tcW w:w="3604" w:type="dxa"/>
            <w:gridSpan w:val="2"/>
            <w:shd w:val="clear" w:color="auto" w:fill="auto"/>
          </w:tcPr>
          <w:p w14:paraId="73CBDCB6" w14:textId="77777777" w:rsidR="00950202" w:rsidRPr="00461CE4" w:rsidRDefault="00950202" w:rsidP="00911B2B">
            <w:pPr>
              <w:pStyle w:val="ListParagraph"/>
              <w:numPr>
                <w:ilvl w:val="0"/>
                <w:numId w:val="15"/>
              </w:numPr>
            </w:pPr>
            <w:r>
              <w:t xml:space="preserve">College lifts provided if required </w:t>
            </w:r>
          </w:p>
        </w:tc>
        <w:tc>
          <w:tcPr>
            <w:tcW w:w="3174" w:type="dxa"/>
            <w:gridSpan w:val="3"/>
            <w:shd w:val="clear" w:color="auto" w:fill="auto"/>
          </w:tcPr>
          <w:p w14:paraId="6EDF2E1F" w14:textId="77777777" w:rsidR="00950202" w:rsidRDefault="00950202" w:rsidP="00911B2B">
            <w:pPr>
              <w:pStyle w:val="ListParagraph"/>
              <w:numPr>
                <w:ilvl w:val="0"/>
                <w:numId w:val="15"/>
              </w:numPr>
            </w:pPr>
            <w:r>
              <w:t xml:space="preserve">If occupying </w:t>
            </w:r>
            <w:proofErr w:type="gramStart"/>
            <w:r>
              <w:t>stairs</w:t>
            </w:r>
            <w:proofErr w:type="gramEnd"/>
            <w:r>
              <w:t xml:space="preserve"> please use hand rails provided</w:t>
            </w:r>
          </w:p>
          <w:p w14:paraId="02F94CC8" w14:textId="77777777" w:rsidR="00950202" w:rsidRPr="00953E13" w:rsidRDefault="00950202" w:rsidP="00911B2B">
            <w:pPr>
              <w:pStyle w:val="ListParagraph"/>
              <w:numPr>
                <w:ilvl w:val="0"/>
                <w:numId w:val="15"/>
              </w:numPr>
            </w:pPr>
            <w:r>
              <w:t>Take extra caution for potential spillages</w:t>
            </w:r>
          </w:p>
        </w:tc>
        <w:tc>
          <w:tcPr>
            <w:tcW w:w="1720" w:type="dxa"/>
            <w:gridSpan w:val="2"/>
            <w:shd w:val="clear" w:color="auto" w:fill="auto"/>
          </w:tcPr>
          <w:p w14:paraId="31034F54" w14:textId="77777777" w:rsidR="00950202" w:rsidRPr="008B4542" w:rsidRDefault="00950202" w:rsidP="00911B2B">
            <w:r>
              <w:t>Expectant Mother</w:t>
            </w:r>
          </w:p>
        </w:tc>
        <w:tc>
          <w:tcPr>
            <w:tcW w:w="1415" w:type="dxa"/>
            <w:shd w:val="clear" w:color="auto" w:fill="auto"/>
          </w:tcPr>
          <w:p w14:paraId="6707059C" w14:textId="77777777" w:rsidR="00950202" w:rsidRPr="008B4542" w:rsidRDefault="00950202" w:rsidP="00911B2B">
            <w:r>
              <w:t>On-going good practice</w:t>
            </w:r>
          </w:p>
        </w:tc>
      </w:tr>
      <w:tr w:rsidR="00950202" w14:paraId="27EDF2AD" w14:textId="77777777" w:rsidTr="00F90F18">
        <w:trPr>
          <w:trHeight w:val="60"/>
        </w:trPr>
        <w:tc>
          <w:tcPr>
            <w:tcW w:w="2962" w:type="dxa"/>
            <w:gridSpan w:val="2"/>
            <w:shd w:val="clear" w:color="auto" w:fill="auto"/>
          </w:tcPr>
          <w:p w14:paraId="27AEC007" w14:textId="77777777" w:rsidR="00950202" w:rsidRDefault="00950202" w:rsidP="00911B2B">
            <w:pPr>
              <w:rPr>
                <w:b/>
              </w:rPr>
            </w:pPr>
            <w:r w:rsidRPr="008B4542">
              <w:t xml:space="preserve">3). </w:t>
            </w:r>
            <w:r>
              <w:t>Do tasks</w:t>
            </w:r>
            <w:r w:rsidRPr="008B4542">
              <w:t xml:space="preserve"> </w:t>
            </w:r>
            <w:r>
              <w:t>involve working at height (WAH)</w:t>
            </w:r>
            <w:r w:rsidRPr="008B4542">
              <w:t>?</w:t>
            </w:r>
          </w:p>
        </w:tc>
        <w:tc>
          <w:tcPr>
            <w:tcW w:w="632" w:type="dxa"/>
            <w:shd w:val="clear" w:color="auto" w:fill="auto"/>
          </w:tcPr>
          <w:p w14:paraId="7609A04F" w14:textId="77777777" w:rsidR="00950202" w:rsidRPr="008B4542" w:rsidRDefault="00950202" w:rsidP="00911B2B">
            <w:r>
              <w:t xml:space="preserve">No </w:t>
            </w:r>
          </w:p>
        </w:tc>
        <w:tc>
          <w:tcPr>
            <w:tcW w:w="3604" w:type="dxa"/>
            <w:gridSpan w:val="2"/>
            <w:shd w:val="clear" w:color="auto" w:fill="auto"/>
          </w:tcPr>
          <w:p w14:paraId="6A57F9BF" w14:textId="77777777" w:rsidR="00950202" w:rsidRDefault="00950202" w:rsidP="00911B2B">
            <w:pPr>
              <w:pStyle w:val="ListParagraph"/>
              <w:numPr>
                <w:ilvl w:val="0"/>
                <w:numId w:val="16"/>
              </w:numPr>
            </w:pPr>
            <w:r>
              <w:t>Only authorised personnel to work at height</w:t>
            </w:r>
          </w:p>
          <w:p w14:paraId="4C1508C0" w14:textId="77777777" w:rsidR="00950202" w:rsidRPr="00461CE4" w:rsidRDefault="00950202" w:rsidP="00911B2B">
            <w:pPr>
              <w:pStyle w:val="ListParagraph"/>
              <w:numPr>
                <w:ilvl w:val="0"/>
                <w:numId w:val="16"/>
              </w:numPr>
            </w:pPr>
            <w:r>
              <w:t>Separate risk assessment conducted for WAH tasks</w:t>
            </w:r>
          </w:p>
        </w:tc>
        <w:tc>
          <w:tcPr>
            <w:tcW w:w="3174" w:type="dxa"/>
            <w:gridSpan w:val="3"/>
            <w:shd w:val="clear" w:color="auto" w:fill="auto"/>
          </w:tcPr>
          <w:p w14:paraId="5DFD8AF6" w14:textId="77777777" w:rsidR="00950202" w:rsidRPr="00461CE4" w:rsidRDefault="00950202" w:rsidP="00911B2B">
            <w:pPr>
              <w:pStyle w:val="ListParagraph"/>
              <w:numPr>
                <w:ilvl w:val="0"/>
                <w:numId w:val="16"/>
              </w:numPr>
            </w:pPr>
            <w:r>
              <w:t>No further controls</w:t>
            </w:r>
          </w:p>
        </w:tc>
        <w:tc>
          <w:tcPr>
            <w:tcW w:w="1720" w:type="dxa"/>
            <w:gridSpan w:val="2"/>
            <w:shd w:val="clear" w:color="auto" w:fill="auto"/>
          </w:tcPr>
          <w:p w14:paraId="62C8D7B5" w14:textId="77777777" w:rsidR="00950202" w:rsidRPr="008B4542" w:rsidRDefault="00950202" w:rsidP="00911B2B">
            <w:r>
              <w:t>N/A</w:t>
            </w:r>
          </w:p>
        </w:tc>
        <w:tc>
          <w:tcPr>
            <w:tcW w:w="1415" w:type="dxa"/>
            <w:shd w:val="clear" w:color="auto" w:fill="auto"/>
          </w:tcPr>
          <w:p w14:paraId="4E081A83" w14:textId="77777777" w:rsidR="00950202" w:rsidRPr="008B4542" w:rsidRDefault="00950202" w:rsidP="00911B2B">
            <w:r>
              <w:t>N/A</w:t>
            </w:r>
          </w:p>
        </w:tc>
      </w:tr>
      <w:tr w:rsidR="00950202" w14:paraId="6EA69949" w14:textId="77777777" w:rsidTr="00F90F18">
        <w:trPr>
          <w:trHeight w:val="60"/>
        </w:trPr>
        <w:tc>
          <w:tcPr>
            <w:tcW w:w="2962" w:type="dxa"/>
            <w:gridSpan w:val="2"/>
            <w:shd w:val="clear" w:color="auto" w:fill="auto"/>
          </w:tcPr>
          <w:p w14:paraId="6E839D94" w14:textId="77777777" w:rsidR="00950202" w:rsidRPr="00CE24E8" w:rsidRDefault="00950202" w:rsidP="00911B2B">
            <w:r w:rsidRPr="00CE24E8">
              <w:t xml:space="preserve">4). </w:t>
            </w:r>
            <w:r>
              <w:t>Are you standing for long periods?</w:t>
            </w:r>
          </w:p>
        </w:tc>
        <w:tc>
          <w:tcPr>
            <w:tcW w:w="632" w:type="dxa"/>
            <w:shd w:val="clear" w:color="auto" w:fill="auto"/>
          </w:tcPr>
          <w:p w14:paraId="4A412296" w14:textId="77777777" w:rsidR="00950202" w:rsidRPr="00CE24E8" w:rsidRDefault="00950202" w:rsidP="00911B2B">
            <w:r>
              <w:t>No</w:t>
            </w:r>
          </w:p>
        </w:tc>
        <w:tc>
          <w:tcPr>
            <w:tcW w:w="3604" w:type="dxa"/>
            <w:gridSpan w:val="2"/>
            <w:shd w:val="clear" w:color="auto" w:fill="auto"/>
          </w:tcPr>
          <w:p w14:paraId="3FD8BD04" w14:textId="77777777" w:rsidR="00950202" w:rsidRPr="00461CE4" w:rsidRDefault="00950202" w:rsidP="00911B2B">
            <w:pPr>
              <w:pStyle w:val="ListParagraph"/>
              <w:numPr>
                <w:ilvl w:val="0"/>
                <w:numId w:val="17"/>
              </w:numPr>
            </w:pPr>
            <w:r>
              <w:t xml:space="preserve">Seating provided within classroom environments </w:t>
            </w:r>
          </w:p>
        </w:tc>
        <w:tc>
          <w:tcPr>
            <w:tcW w:w="3174" w:type="dxa"/>
            <w:gridSpan w:val="3"/>
            <w:shd w:val="clear" w:color="auto" w:fill="auto"/>
          </w:tcPr>
          <w:p w14:paraId="78D82B33" w14:textId="77777777" w:rsidR="00950202" w:rsidRPr="00461CE4" w:rsidRDefault="00950202" w:rsidP="00911B2B">
            <w:pPr>
              <w:pStyle w:val="ListParagraph"/>
              <w:numPr>
                <w:ilvl w:val="0"/>
                <w:numId w:val="17"/>
              </w:numPr>
            </w:pPr>
            <w:r w:rsidRPr="00461CE4">
              <w:t>No further controls</w:t>
            </w:r>
          </w:p>
        </w:tc>
        <w:tc>
          <w:tcPr>
            <w:tcW w:w="1720" w:type="dxa"/>
            <w:gridSpan w:val="2"/>
            <w:shd w:val="clear" w:color="auto" w:fill="auto"/>
          </w:tcPr>
          <w:p w14:paraId="17FE412F" w14:textId="77777777" w:rsidR="00950202" w:rsidRPr="00CE24E8" w:rsidRDefault="00950202" w:rsidP="00911B2B">
            <w:r>
              <w:t>N/A</w:t>
            </w:r>
          </w:p>
        </w:tc>
        <w:tc>
          <w:tcPr>
            <w:tcW w:w="1415" w:type="dxa"/>
            <w:shd w:val="clear" w:color="auto" w:fill="auto"/>
          </w:tcPr>
          <w:p w14:paraId="10177315" w14:textId="77777777" w:rsidR="00950202" w:rsidRPr="00CE24E8" w:rsidRDefault="00950202" w:rsidP="00911B2B">
            <w:r>
              <w:t>N/A</w:t>
            </w:r>
          </w:p>
        </w:tc>
      </w:tr>
      <w:tr w:rsidR="00950202" w14:paraId="11C86BF6" w14:textId="77777777" w:rsidTr="00F90F18">
        <w:trPr>
          <w:trHeight w:val="60"/>
        </w:trPr>
        <w:tc>
          <w:tcPr>
            <w:tcW w:w="2962" w:type="dxa"/>
            <w:gridSpan w:val="2"/>
            <w:shd w:val="clear" w:color="auto" w:fill="auto"/>
          </w:tcPr>
          <w:p w14:paraId="08536941" w14:textId="77777777" w:rsidR="00950202" w:rsidRPr="00CE24E8" w:rsidRDefault="00950202" w:rsidP="00911B2B">
            <w:r>
              <w:t xml:space="preserve">5). Have </w:t>
            </w:r>
            <w:proofErr w:type="gramStart"/>
            <w:r>
              <w:t>you</w:t>
            </w:r>
            <w:proofErr w:type="gramEnd"/>
            <w:r>
              <w:t xml:space="preserve"> significant distance to travel in the event of an </w:t>
            </w:r>
            <w:r w:rsidRPr="008B4542">
              <w:t>emergency?</w:t>
            </w:r>
          </w:p>
        </w:tc>
        <w:tc>
          <w:tcPr>
            <w:tcW w:w="632" w:type="dxa"/>
            <w:shd w:val="clear" w:color="auto" w:fill="auto"/>
          </w:tcPr>
          <w:p w14:paraId="02F98D1A" w14:textId="77777777" w:rsidR="00950202" w:rsidRPr="00CE24E8" w:rsidRDefault="00950202" w:rsidP="00911B2B">
            <w:r>
              <w:t>No</w:t>
            </w:r>
          </w:p>
        </w:tc>
        <w:tc>
          <w:tcPr>
            <w:tcW w:w="3604" w:type="dxa"/>
            <w:gridSpan w:val="2"/>
            <w:shd w:val="clear" w:color="auto" w:fill="auto"/>
          </w:tcPr>
          <w:p w14:paraId="3AA6D18C" w14:textId="77777777" w:rsidR="00950202" w:rsidRPr="00FC49D9" w:rsidRDefault="00950202" w:rsidP="00911B2B">
            <w:pPr>
              <w:pStyle w:val="ListParagraph"/>
              <w:numPr>
                <w:ilvl w:val="0"/>
                <w:numId w:val="18"/>
              </w:numPr>
            </w:pPr>
            <w:r>
              <w:t xml:space="preserve">Staff </w:t>
            </w:r>
            <w:proofErr w:type="gramStart"/>
            <w:r>
              <w:t>in close proximity to</w:t>
            </w:r>
            <w:proofErr w:type="gramEnd"/>
            <w:r>
              <w:t xml:space="preserve"> fire exit route and aware of college procedure</w:t>
            </w:r>
          </w:p>
        </w:tc>
        <w:tc>
          <w:tcPr>
            <w:tcW w:w="3174" w:type="dxa"/>
            <w:gridSpan w:val="3"/>
            <w:shd w:val="clear" w:color="auto" w:fill="auto"/>
          </w:tcPr>
          <w:p w14:paraId="2CC1BD0F" w14:textId="77777777" w:rsidR="00950202" w:rsidRPr="0088189A" w:rsidRDefault="00950202" w:rsidP="00911B2B">
            <w:pPr>
              <w:pStyle w:val="ListParagraph"/>
              <w:numPr>
                <w:ilvl w:val="0"/>
                <w:numId w:val="18"/>
              </w:numPr>
            </w:pPr>
            <w:r w:rsidRPr="0088189A">
              <w:t>No further controls</w:t>
            </w:r>
          </w:p>
        </w:tc>
        <w:tc>
          <w:tcPr>
            <w:tcW w:w="1720" w:type="dxa"/>
            <w:gridSpan w:val="2"/>
            <w:shd w:val="clear" w:color="auto" w:fill="auto"/>
          </w:tcPr>
          <w:p w14:paraId="1F7EA0B9" w14:textId="77777777" w:rsidR="00950202" w:rsidRPr="00CE24E8" w:rsidRDefault="00950202" w:rsidP="00911B2B">
            <w:r>
              <w:t>N/A</w:t>
            </w:r>
          </w:p>
        </w:tc>
        <w:tc>
          <w:tcPr>
            <w:tcW w:w="1415" w:type="dxa"/>
            <w:shd w:val="clear" w:color="auto" w:fill="auto"/>
          </w:tcPr>
          <w:p w14:paraId="57E89C7E" w14:textId="77777777" w:rsidR="00950202" w:rsidRPr="00CE24E8" w:rsidRDefault="00950202" w:rsidP="00911B2B">
            <w:r>
              <w:t>N/A</w:t>
            </w:r>
          </w:p>
        </w:tc>
      </w:tr>
      <w:tr w:rsidR="00950202" w14:paraId="1C674DD4" w14:textId="77777777" w:rsidTr="00F90F18">
        <w:trPr>
          <w:trHeight w:val="60"/>
        </w:trPr>
        <w:tc>
          <w:tcPr>
            <w:tcW w:w="2962" w:type="dxa"/>
            <w:gridSpan w:val="2"/>
            <w:shd w:val="clear" w:color="auto" w:fill="auto"/>
          </w:tcPr>
          <w:p w14:paraId="50E27C35" w14:textId="77777777" w:rsidR="00950202" w:rsidRPr="00CE24E8" w:rsidRDefault="00950202" w:rsidP="00911B2B">
            <w:r>
              <w:lastRenderedPageBreak/>
              <w:t xml:space="preserve">6). Does work involve confined, </w:t>
            </w:r>
            <w:r w:rsidRPr="008B4542">
              <w:t>narrow access</w:t>
            </w:r>
            <w:r>
              <w:t xml:space="preserve"> or lone working?</w:t>
            </w:r>
          </w:p>
        </w:tc>
        <w:tc>
          <w:tcPr>
            <w:tcW w:w="632" w:type="dxa"/>
            <w:shd w:val="clear" w:color="auto" w:fill="auto"/>
          </w:tcPr>
          <w:p w14:paraId="1BC3CDCE" w14:textId="77777777" w:rsidR="00950202" w:rsidRPr="00CE24E8" w:rsidRDefault="00950202" w:rsidP="00911B2B">
            <w:r>
              <w:t>No</w:t>
            </w:r>
          </w:p>
        </w:tc>
        <w:tc>
          <w:tcPr>
            <w:tcW w:w="3604" w:type="dxa"/>
            <w:gridSpan w:val="2"/>
            <w:shd w:val="clear" w:color="auto" w:fill="auto"/>
          </w:tcPr>
          <w:p w14:paraId="41BB156D" w14:textId="77777777" w:rsidR="00950202" w:rsidRPr="00A34643" w:rsidRDefault="00950202" w:rsidP="00911B2B">
            <w:pPr>
              <w:pStyle w:val="ListParagraph"/>
              <w:numPr>
                <w:ilvl w:val="0"/>
                <w:numId w:val="19"/>
              </w:numPr>
            </w:pPr>
            <w:r>
              <w:t>No exposure to confined spaces or lone working</w:t>
            </w:r>
          </w:p>
        </w:tc>
        <w:tc>
          <w:tcPr>
            <w:tcW w:w="3174" w:type="dxa"/>
            <w:gridSpan w:val="3"/>
            <w:shd w:val="clear" w:color="auto" w:fill="auto"/>
          </w:tcPr>
          <w:p w14:paraId="4131DC47" w14:textId="77777777" w:rsidR="00950202" w:rsidRPr="00A34643" w:rsidRDefault="00950202" w:rsidP="00911B2B">
            <w:pPr>
              <w:pStyle w:val="ListParagraph"/>
              <w:numPr>
                <w:ilvl w:val="0"/>
                <w:numId w:val="19"/>
              </w:numPr>
            </w:pPr>
            <w:r w:rsidRPr="00A34643">
              <w:t>No further controls</w:t>
            </w:r>
          </w:p>
        </w:tc>
        <w:tc>
          <w:tcPr>
            <w:tcW w:w="1720" w:type="dxa"/>
            <w:gridSpan w:val="2"/>
            <w:shd w:val="clear" w:color="auto" w:fill="auto"/>
          </w:tcPr>
          <w:p w14:paraId="30DC55ED" w14:textId="77777777" w:rsidR="00950202" w:rsidRPr="00CE24E8" w:rsidRDefault="00950202" w:rsidP="00911B2B">
            <w:r>
              <w:t>N/A</w:t>
            </w:r>
          </w:p>
        </w:tc>
        <w:tc>
          <w:tcPr>
            <w:tcW w:w="1415" w:type="dxa"/>
            <w:shd w:val="clear" w:color="auto" w:fill="auto"/>
          </w:tcPr>
          <w:p w14:paraId="0FD93F8A" w14:textId="77777777" w:rsidR="00950202" w:rsidRPr="00CE24E8" w:rsidRDefault="00950202" w:rsidP="00911B2B">
            <w:r>
              <w:t>N/A</w:t>
            </w:r>
          </w:p>
        </w:tc>
      </w:tr>
      <w:tr w:rsidR="00950202" w14:paraId="671D07BE" w14:textId="77777777" w:rsidTr="00F90F18">
        <w:trPr>
          <w:trHeight w:val="60"/>
        </w:trPr>
        <w:tc>
          <w:tcPr>
            <w:tcW w:w="2962" w:type="dxa"/>
            <w:gridSpan w:val="2"/>
            <w:shd w:val="clear" w:color="auto" w:fill="auto"/>
          </w:tcPr>
          <w:p w14:paraId="42217670" w14:textId="77777777" w:rsidR="00950202" w:rsidRPr="00CE24E8" w:rsidRDefault="00950202" w:rsidP="00911B2B">
            <w:r>
              <w:t>7</w:t>
            </w:r>
            <w:r w:rsidRPr="008B4542">
              <w:t xml:space="preserve">). </w:t>
            </w:r>
            <w:r>
              <w:t xml:space="preserve">Does </w:t>
            </w:r>
            <w:r w:rsidRPr="008B4542">
              <w:t>work involve remote locations</w:t>
            </w:r>
            <w:r>
              <w:t xml:space="preserve"> or involve travel</w:t>
            </w:r>
            <w:r w:rsidRPr="008B4542">
              <w:t>?</w:t>
            </w:r>
          </w:p>
        </w:tc>
        <w:tc>
          <w:tcPr>
            <w:tcW w:w="632" w:type="dxa"/>
            <w:shd w:val="clear" w:color="auto" w:fill="auto"/>
          </w:tcPr>
          <w:p w14:paraId="18C977EA" w14:textId="77777777" w:rsidR="00950202" w:rsidRPr="00CE24E8" w:rsidRDefault="00950202" w:rsidP="00911B2B">
            <w:r>
              <w:t>No</w:t>
            </w:r>
          </w:p>
        </w:tc>
        <w:tc>
          <w:tcPr>
            <w:tcW w:w="3604" w:type="dxa"/>
            <w:gridSpan w:val="2"/>
            <w:shd w:val="clear" w:color="auto" w:fill="auto"/>
          </w:tcPr>
          <w:p w14:paraId="0409FB97" w14:textId="77777777" w:rsidR="00950202" w:rsidRPr="002856AB" w:rsidRDefault="00950202" w:rsidP="00911B2B">
            <w:pPr>
              <w:pStyle w:val="ListParagraph"/>
              <w:numPr>
                <w:ilvl w:val="0"/>
                <w:numId w:val="20"/>
              </w:numPr>
            </w:pPr>
            <w:r>
              <w:t>No exposure to remote locations or further travel</w:t>
            </w:r>
          </w:p>
        </w:tc>
        <w:tc>
          <w:tcPr>
            <w:tcW w:w="3174" w:type="dxa"/>
            <w:gridSpan w:val="3"/>
            <w:shd w:val="clear" w:color="auto" w:fill="auto"/>
          </w:tcPr>
          <w:p w14:paraId="0E059072" w14:textId="77777777" w:rsidR="00950202" w:rsidRPr="002856AB" w:rsidRDefault="00950202" w:rsidP="00911B2B">
            <w:pPr>
              <w:pStyle w:val="ListParagraph"/>
              <w:numPr>
                <w:ilvl w:val="0"/>
                <w:numId w:val="20"/>
              </w:numPr>
            </w:pPr>
            <w:r w:rsidRPr="00A34643">
              <w:t>No further controls</w:t>
            </w:r>
          </w:p>
        </w:tc>
        <w:tc>
          <w:tcPr>
            <w:tcW w:w="1720" w:type="dxa"/>
            <w:gridSpan w:val="2"/>
            <w:shd w:val="clear" w:color="auto" w:fill="auto"/>
          </w:tcPr>
          <w:p w14:paraId="06832EEC" w14:textId="77777777" w:rsidR="00950202" w:rsidRPr="00CE24E8" w:rsidRDefault="00950202" w:rsidP="00911B2B">
            <w:r>
              <w:t>N/A</w:t>
            </w:r>
          </w:p>
        </w:tc>
        <w:tc>
          <w:tcPr>
            <w:tcW w:w="1415" w:type="dxa"/>
            <w:shd w:val="clear" w:color="auto" w:fill="auto"/>
          </w:tcPr>
          <w:p w14:paraId="71ABCE7A" w14:textId="77777777" w:rsidR="00950202" w:rsidRPr="00CE24E8" w:rsidRDefault="00950202" w:rsidP="00911B2B">
            <w:r>
              <w:t>N/A</w:t>
            </w:r>
          </w:p>
        </w:tc>
      </w:tr>
      <w:tr w:rsidR="00950202" w14:paraId="5D366FED" w14:textId="77777777" w:rsidTr="00F90F18">
        <w:trPr>
          <w:trHeight w:val="60"/>
        </w:trPr>
        <w:tc>
          <w:tcPr>
            <w:tcW w:w="2962" w:type="dxa"/>
            <w:gridSpan w:val="2"/>
            <w:shd w:val="clear" w:color="auto" w:fill="auto"/>
          </w:tcPr>
          <w:p w14:paraId="5FBEF3BD" w14:textId="77777777" w:rsidR="00950202" w:rsidRPr="00CE24E8" w:rsidRDefault="00950202" w:rsidP="00911B2B">
            <w:r>
              <w:t>8). Are you classified as a home worker?</w:t>
            </w:r>
          </w:p>
        </w:tc>
        <w:tc>
          <w:tcPr>
            <w:tcW w:w="632" w:type="dxa"/>
            <w:shd w:val="clear" w:color="auto" w:fill="auto"/>
          </w:tcPr>
          <w:p w14:paraId="3B999332" w14:textId="77777777" w:rsidR="00950202" w:rsidRPr="00CE24E8" w:rsidRDefault="00950202" w:rsidP="00911B2B">
            <w:r>
              <w:t xml:space="preserve">No </w:t>
            </w:r>
          </w:p>
        </w:tc>
        <w:tc>
          <w:tcPr>
            <w:tcW w:w="3604" w:type="dxa"/>
            <w:gridSpan w:val="2"/>
            <w:shd w:val="clear" w:color="auto" w:fill="auto"/>
          </w:tcPr>
          <w:p w14:paraId="0DB0B078" w14:textId="77777777" w:rsidR="00950202" w:rsidRPr="00CE24E8" w:rsidRDefault="00950202" w:rsidP="00911B2B">
            <w:r>
              <w:t>N/A</w:t>
            </w:r>
          </w:p>
        </w:tc>
        <w:tc>
          <w:tcPr>
            <w:tcW w:w="3174" w:type="dxa"/>
            <w:gridSpan w:val="3"/>
            <w:shd w:val="clear" w:color="auto" w:fill="auto"/>
          </w:tcPr>
          <w:p w14:paraId="4E6EB420" w14:textId="77777777" w:rsidR="00950202" w:rsidRPr="00CE24E8" w:rsidRDefault="00950202" w:rsidP="00911B2B">
            <w:r>
              <w:t>N/A</w:t>
            </w:r>
          </w:p>
        </w:tc>
        <w:tc>
          <w:tcPr>
            <w:tcW w:w="1720" w:type="dxa"/>
            <w:gridSpan w:val="2"/>
            <w:shd w:val="clear" w:color="auto" w:fill="auto"/>
          </w:tcPr>
          <w:p w14:paraId="080102E0" w14:textId="77777777" w:rsidR="00950202" w:rsidRPr="00CE24E8" w:rsidRDefault="00950202" w:rsidP="00911B2B">
            <w:r>
              <w:t>N/A</w:t>
            </w:r>
          </w:p>
        </w:tc>
        <w:tc>
          <w:tcPr>
            <w:tcW w:w="1415" w:type="dxa"/>
            <w:shd w:val="clear" w:color="auto" w:fill="auto"/>
          </w:tcPr>
          <w:p w14:paraId="29D7F749" w14:textId="77777777" w:rsidR="00950202" w:rsidRPr="00CE24E8" w:rsidRDefault="00950202" w:rsidP="00911B2B">
            <w:r>
              <w:t>N/A</w:t>
            </w:r>
          </w:p>
        </w:tc>
      </w:tr>
      <w:tr w:rsidR="00950202" w14:paraId="610D51F2" w14:textId="77777777" w:rsidTr="00F90F18">
        <w:trPr>
          <w:trHeight w:val="60"/>
        </w:trPr>
        <w:tc>
          <w:tcPr>
            <w:tcW w:w="2962" w:type="dxa"/>
            <w:gridSpan w:val="2"/>
            <w:shd w:val="clear" w:color="auto" w:fill="auto"/>
          </w:tcPr>
          <w:p w14:paraId="0C70D116" w14:textId="77777777" w:rsidR="00950202" w:rsidRPr="00CE24E8" w:rsidRDefault="00950202" w:rsidP="00911B2B">
            <w:r>
              <w:t>9)</w:t>
            </w:r>
            <w:r w:rsidRPr="008B4542">
              <w:t>.</w:t>
            </w:r>
            <w:r>
              <w:t xml:space="preserve"> Have </w:t>
            </w:r>
            <w:proofErr w:type="gramStart"/>
            <w:r>
              <w:t>you</w:t>
            </w:r>
            <w:proofErr w:type="gramEnd"/>
            <w:r w:rsidRPr="008B4542">
              <w:t xml:space="preserve"> significant distance to toilet facilities?</w:t>
            </w:r>
          </w:p>
        </w:tc>
        <w:tc>
          <w:tcPr>
            <w:tcW w:w="632" w:type="dxa"/>
            <w:shd w:val="clear" w:color="auto" w:fill="auto"/>
          </w:tcPr>
          <w:p w14:paraId="5F11E161" w14:textId="77777777" w:rsidR="00950202" w:rsidRPr="00CE24E8" w:rsidRDefault="00950202" w:rsidP="00911B2B">
            <w:r>
              <w:t>No</w:t>
            </w:r>
          </w:p>
        </w:tc>
        <w:tc>
          <w:tcPr>
            <w:tcW w:w="3604" w:type="dxa"/>
            <w:gridSpan w:val="2"/>
            <w:shd w:val="clear" w:color="auto" w:fill="auto"/>
          </w:tcPr>
          <w:p w14:paraId="4C001C68" w14:textId="77777777" w:rsidR="00950202" w:rsidRPr="002856AB" w:rsidRDefault="00950202" w:rsidP="00911B2B">
            <w:pPr>
              <w:pStyle w:val="ListParagraph"/>
              <w:numPr>
                <w:ilvl w:val="0"/>
                <w:numId w:val="21"/>
              </w:numPr>
            </w:pPr>
            <w:proofErr w:type="gramStart"/>
            <w:r>
              <w:t>Close proximity</w:t>
            </w:r>
            <w:proofErr w:type="gramEnd"/>
            <w:r>
              <w:t xml:space="preserve"> to toilet facilities</w:t>
            </w:r>
          </w:p>
        </w:tc>
        <w:tc>
          <w:tcPr>
            <w:tcW w:w="3174" w:type="dxa"/>
            <w:gridSpan w:val="3"/>
            <w:shd w:val="clear" w:color="auto" w:fill="auto"/>
          </w:tcPr>
          <w:p w14:paraId="3B4E9746" w14:textId="77777777" w:rsidR="00950202" w:rsidRPr="002856AB" w:rsidRDefault="00950202" w:rsidP="00911B2B">
            <w:pPr>
              <w:pStyle w:val="ListParagraph"/>
              <w:numPr>
                <w:ilvl w:val="0"/>
                <w:numId w:val="21"/>
              </w:numPr>
            </w:pPr>
            <w:r w:rsidRPr="00A34643">
              <w:t>No further controls</w:t>
            </w:r>
          </w:p>
        </w:tc>
        <w:tc>
          <w:tcPr>
            <w:tcW w:w="1720" w:type="dxa"/>
            <w:gridSpan w:val="2"/>
            <w:shd w:val="clear" w:color="auto" w:fill="auto"/>
          </w:tcPr>
          <w:p w14:paraId="510E3BEF" w14:textId="77777777" w:rsidR="00950202" w:rsidRPr="00CE24E8" w:rsidRDefault="00950202" w:rsidP="00911B2B">
            <w:r>
              <w:t>N/A</w:t>
            </w:r>
          </w:p>
        </w:tc>
        <w:tc>
          <w:tcPr>
            <w:tcW w:w="1415" w:type="dxa"/>
            <w:shd w:val="clear" w:color="auto" w:fill="auto"/>
          </w:tcPr>
          <w:p w14:paraId="2A1E220F" w14:textId="77777777" w:rsidR="00950202" w:rsidRPr="00CE24E8" w:rsidRDefault="00950202" w:rsidP="00911B2B">
            <w:r>
              <w:t>N/A</w:t>
            </w:r>
          </w:p>
        </w:tc>
      </w:tr>
      <w:tr w:rsidR="00950202" w14:paraId="57EBB57A" w14:textId="77777777" w:rsidTr="00F90F18">
        <w:trPr>
          <w:trHeight w:val="60"/>
        </w:trPr>
        <w:tc>
          <w:tcPr>
            <w:tcW w:w="2962" w:type="dxa"/>
            <w:gridSpan w:val="2"/>
            <w:shd w:val="clear" w:color="auto" w:fill="auto"/>
          </w:tcPr>
          <w:p w14:paraId="570D891B" w14:textId="77777777" w:rsidR="00950202" w:rsidRPr="00CE24E8" w:rsidRDefault="00950202" w:rsidP="00911B2B">
            <w:r>
              <w:t>10</w:t>
            </w:r>
            <w:r w:rsidRPr="008B4542">
              <w:t xml:space="preserve">). </w:t>
            </w:r>
            <w:r>
              <w:t xml:space="preserve">Have you any concerns regarding workplace temperature? </w:t>
            </w:r>
          </w:p>
        </w:tc>
        <w:tc>
          <w:tcPr>
            <w:tcW w:w="632" w:type="dxa"/>
            <w:shd w:val="clear" w:color="auto" w:fill="auto"/>
          </w:tcPr>
          <w:p w14:paraId="3D51A2A1" w14:textId="77777777" w:rsidR="00950202" w:rsidRPr="00CE24E8" w:rsidRDefault="00950202" w:rsidP="00911B2B">
            <w:r>
              <w:t>No</w:t>
            </w:r>
          </w:p>
        </w:tc>
        <w:tc>
          <w:tcPr>
            <w:tcW w:w="3604" w:type="dxa"/>
            <w:gridSpan w:val="2"/>
            <w:shd w:val="clear" w:color="auto" w:fill="auto"/>
          </w:tcPr>
          <w:p w14:paraId="7FD8E1D0" w14:textId="77777777" w:rsidR="00950202" w:rsidRPr="00D3396C" w:rsidRDefault="00950202" w:rsidP="00911B2B">
            <w:pPr>
              <w:pStyle w:val="ListParagraph"/>
              <w:numPr>
                <w:ilvl w:val="0"/>
                <w:numId w:val="22"/>
              </w:numPr>
            </w:pPr>
            <w:r>
              <w:t>Windows can be opened with oil heating provided</w:t>
            </w:r>
          </w:p>
        </w:tc>
        <w:tc>
          <w:tcPr>
            <w:tcW w:w="3174" w:type="dxa"/>
            <w:gridSpan w:val="3"/>
            <w:shd w:val="clear" w:color="auto" w:fill="auto"/>
          </w:tcPr>
          <w:p w14:paraId="3E5BD4E9" w14:textId="77777777" w:rsidR="00950202" w:rsidRPr="00D3396C" w:rsidRDefault="00950202" w:rsidP="00911B2B">
            <w:pPr>
              <w:pStyle w:val="ListParagraph"/>
              <w:numPr>
                <w:ilvl w:val="0"/>
                <w:numId w:val="22"/>
              </w:numPr>
            </w:pPr>
            <w:r w:rsidRPr="00A34643">
              <w:t>No further controls</w:t>
            </w:r>
          </w:p>
        </w:tc>
        <w:tc>
          <w:tcPr>
            <w:tcW w:w="1720" w:type="dxa"/>
            <w:gridSpan w:val="2"/>
            <w:shd w:val="clear" w:color="auto" w:fill="auto"/>
          </w:tcPr>
          <w:p w14:paraId="6403BB4B" w14:textId="77777777" w:rsidR="00950202" w:rsidRPr="00CE24E8" w:rsidRDefault="00950202" w:rsidP="00911B2B">
            <w:r>
              <w:t>N/A</w:t>
            </w:r>
          </w:p>
        </w:tc>
        <w:tc>
          <w:tcPr>
            <w:tcW w:w="1415" w:type="dxa"/>
            <w:shd w:val="clear" w:color="auto" w:fill="auto"/>
          </w:tcPr>
          <w:p w14:paraId="7E35257A" w14:textId="77777777" w:rsidR="00950202" w:rsidRPr="00CE24E8" w:rsidRDefault="00950202" w:rsidP="00911B2B">
            <w:r>
              <w:t>N/A</w:t>
            </w:r>
          </w:p>
        </w:tc>
      </w:tr>
      <w:tr w:rsidR="00950202" w14:paraId="2D4D05B5" w14:textId="77777777" w:rsidTr="00F90F18">
        <w:trPr>
          <w:trHeight w:val="60"/>
        </w:trPr>
        <w:tc>
          <w:tcPr>
            <w:tcW w:w="2962" w:type="dxa"/>
            <w:gridSpan w:val="2"/>
            <w:shd w:val="clear" w:color="auto" w:fill="auto"/>
          </w:tcPr>
          <w:p w14:paraId="089DE26A" w14:textId="77777777" w:rsidR="00950202" w:rsidRDefault="00950202" w:rsidP="00911B2B">
            <w:r>
              <w:t>11</w:t>
            </w:r>
            <w:r w:rsidRPr="008B4542">
              <w:t xml:space="preserve">). </w:t>
            </w:r>
            <w:r>
              <w:t xml:space="preserve">Are you a ‘computer user’ </w:t>
            </w:r>
            <w:proofErr w:type="gramStart"/>
            <w:r>
              <w:t>i.e.</w:t>
            </w:r>
            <w:proofErr w:type="gramEnd"/>
            <w:r>
              <w:t xml:space="preserve"> frequent daily use of one hour or more?</w:t>
            </w:r>
          </w:p>
        </w:tc>
        <w:tc>
          <w:tcPr>
            <w:tcW w:w="632" w:type="dxa"/>
            <w:shd w:val="clear" w:color="auto" w:fill="auto"/>
          </w:tcPr>
          <w:p w14:paraId="2C03AEDC" w14:textId="77777777" w:rsidR="00950202" w:rsidRPr="00CE24E8" w:rsidRDefault="00950202" w:rsidP="00911B2B">
            <w:r>
              <w:t>Yes</w:t>
            </w:r>
          </w:p>
        </w:tc>
        <w:tc>
          <w:tcPr>
            <w:tcW w:w="3604" w:type="dxa"/>
            <w:gridSpan w:val="2"/>
            <w:shd w:val="clear" w:color="auto" w:fill="auto"/>
          </w:tcPr>
          <w:p w14:paraId="24580A29" w14:textId="77777777" w:rsidR="00950202" w:rsidRPr="00A20E24" w:rsidRDefault="00950202" w:rsidP="00911B2B">
            <w:pPr>
              <w:pStyle w:val="ListParagraph"/>
              <w:numPr>
                <w:ilvl w:val="0"/>
                <w:numId w:val="23"/>
              </w:numPr>
            </w:pPr>
            <w:r>
              <w:t>Additional DSE assessment required</w:t>
            </w:r>
          </w:p>
        </w:tc>
        <w:tc>
          <w:tcPr>
            <w:tcW w:w="3174" w:type="dxa"/>
            <w:gridSpan w:val="3"/>
            <w:shd w:val="clear" w:color="auto" w:fill="auto"/>
          </w:tcPr>
          <w:p w14:paraId="608A915F" w14:textId="77777777" w:rsidR="00950202" w:rsidRPr="00A20E24" w:rsidRDefault="00950202" w:rsidP="00911B2B">
            <w:pPr>
              <w:pStyle w:val="ListParagraph"/>
              <w:numPr>
                <w:ilvl w:val="0"/>
                <w:numId w:val="23"/>
              </w:numPr>
              <w:rPr>
                <w:sz w:val="22"/>
                <w:szCs w:val="22"/>
              </w:rPr>
            </w:pPr>
            <w:r>
              <w:rPr>
                <w:sz w:val="22"/>
                <w:szCs w:val="22"/>
              </w:rPr>
              <w:t xml:space="preserve">Contact </w:t>
            </w:r>
            <w:hyperlink r:id="rId19" w:history="1">
              <w:r w:rsidRPr="00EB0E1C">
                <w:rPr>
                  <w:rStyle w:val="Hyperlink"/>
                  <w:sz w:val="22"/>
                  <w:szCs w:val="22"/>
                </w:rPr>
                <w:t>kyle.leckey@nrc.ac.uk</w:t>
              </w:r>
            </w:hyperlink>
            <w:r>
              <w:rPr>
                <w:sz w:val="22"/>
                <w:szCs w:val="22"/>
              </w:rPr>
              <w:t xml:space="preserve"> </w:t>
            </w:r>
          </w:p>
        </w:tc>
        <w:tc>
          <w:tcPr>
            <w:tcW w:w="1720" w:type="dxa"/>
            <w:gridSpan w:val="2"/>
            <w:shd w:val="clear" w:color="auto" w:fill="auto"/>
          </w:tcPr>
          <w:p w14:paraId="3EF7D87B" w14:textId="77777777" w:rsidR="00950202" w:rsidRPr="00CE24E8" w:rsidRDefault="00950202" w:rsidP="00911B2B">
            <w:r w:rsidRPr="004D4F37">
              <w:t>Health &amp; Safety Coordinator</w:t>
            </w:r>
          </w:p>
        </w:tc>
        <w:tc>
          <w:tcPr>
            <w:tcW w:w="1415" w:type="dxa"/>
            <w:shd w:val="clear" w:color="auto" w:fill="auto"/>
          </w:tcPr>
          <w:p w14:paraId="4538C0E6" w14:textId="77777777" w:rsidR="00950202" w:rsidRPr="00CE24E8" w:rsidRDefault="00950202" w:rsidP="00911B2B"/>
        </w:tc>
      </w:tr>
      <w:tr w:rsidR="00950202" w14:paraId="02371CEE" w14:textId="77777777" w:rsidTr="00F90F18">
        <w:trPr>
          <w:trHeight w:val="60"/>
        </w:trPr>
        <w:tc>
          <w:tcPr>
            <w:tcW w:w="2962" w:type="dxa"/>
            <w:gridSpan w:val="2"/>
            <w:shd w:val="clear" w:color="auto" w:fill="auto"/>
          </w:tcPr>
          <w:p w14:paraId="7EE0B589" w14:textId="77777777" w:rsidR="00950202" w:rsidRDefault="00950202" w:rsidP="00911B2B">
            <w:r>
              <w:t xml:space="preserve">12). Have you a requirement to </w:t>
            </w:r>
            <w:r w:rsidRPr="008B4542">
              <w:t xml:space="preserve">wear </w:t>
            </w:r>
            <w:r>
              <w:t>personal protective equipment (PPE)?</w:t>
            </w:r>
          </w:p>
        </w:tc>
        <w:tc>
          <w:tcPr>
            <w:tcW w:w="632" w:type="dxa"/>
            <w:shd w:val="clear" w:color="auto" w:fill="auto"/>
          </w:tcPr>
          <w:p w14:paraId="0DA13F3C" w14:textId="77777777" w:rsidR="00950202" w:rsidRPr="00CE24E8" w:rsidRDefault="00950202" w:rsidP="00911B2B">
            <w:r>
              <w:t>Yes</w:t>
            </w:r>
          </w:p>
        </w:tc>
        <w:tc>
          <w:tcPr>
            <w:tcW w:w="3604" w:type="dxa"/>
            <w:gridSpan w:val="2"/>
            <w:shd w:val="clear" w:color="auto" w:fill="auto"/>
          </w:tcPr>
          <w:p w14:paraId="7E039B03" w14:textId="77777777" w:rsidR="00950202" w:rsidRPr="00A20E24" w:rsidRDefault="00950202" w:rsidP="00911B2B">
            <w:pPr>
              <w:pStyle w:val="ListParagraph"/>
              <w:numPr>
                <w:ilvl w:val="0"/>
                <w:numId w:val="24"/>
              </w:numPr>
            </w:pPr>
            <w:r>
              <w:t xml:space="preserve">Laboratory requirements include overalls, </w:t>
            </w:r>
            <w:proofErr w:type="gramStart"/>
            <w:r>
              <w:t>gloves</w:t>
            </w:r>
            <w:proofErr w:type="gramEnd"/>
            <w:r>
              <w:t xml:space="preserve"> and eye protection. All available during the assessment.</w:t>
            </w:r>
          </w:p>
        </w:tc>
        <w:tc>
          <w:tcPr>
            <w:tcW w:w="3174" w:type="dxa"/>
            <w:gridSpan w:val="3"/>
            <w:shd w:val="clear" w:color="auto" w:fill="auto"/>
          </w:tcPr>
          <w:p w14:paraId="6B5EC776" w14:textId="77777777" w:rsidR="00950202" w:rsidRPr="00A20E24" w:rsidRDefault="00950202" w:rsidP="00911B2B">
            <w:pPr>
              <w:pStyle w:val="ListParagraph"/>
              <w:numPr>
                <w:ilvl w:val="0"/>
                <w:numId w:val="24"/>
              </w:numPr>
            </w:pPr>
            <w:r w:rsidRPr="00A34643">
              <w:t>No further controls</w:t>
            </w:r>
          </w:p>
        </w:tc>
        <w:tc>
          <w:tcPr>
            <w:tcW w:w="1720" w:type="dxa"/>
            <w:gridSpan w:val="2"/>
            <w:shd w:val="clear" w:color="auto" w:fill="auto"/>
          </w:tcPr>
          <w:p w14:paraId="2E16DFFF" w14:textId="77777777" w:rsidR="00950202" w:rsidRPr="00CE24E8" w:rsidRDefault="00950202" w:rsidP="00911B2B">
            <w:r>
              <w:t>N/A</w:t>
            </w:r>
          </w:p>
        </w:tc>
        <w:tc>
          <w:tcPr>
            <w:tcW w:w="1415" w:type="dxa"/>
            <w:shd w:val="clear" w:color="auto" w:fill="auto"/>
          </w:tcPr>
          <w:p w14:paraId="3E9C034B" w14:textId="77777777" w:rsidR="00950202" w:rsidRPr="00CE24E8" w:rsidRDefault="00950202" w:rsidP="00911B2B">
            <w:r>
              <w:t>N/A</w:t>
            </w:r>
          </w:p>
        </w:tc>
      </w:tr>
      <w:tr w:rsidR="00950202" w14:paraId="2611AB93" w14:textId="77777777" w:rsidTr="00F90F18">
        <w:trPr>
          <w:trHeight w:val="60"/>
        </w:trPr>
        <w:tc>
          <w:tcPr>
            <w:tcW w:w="2962" w:type="dxa"/>
            <w:gridSpan w:val="2"/>
            <w:shd w:val="clear" w:color="auto" w:fill="auto"/>
          </w:tcPr>
          <w:p w14:paraId="175D9148" w14:textId="77777777" w:rsidR="00950202" w:rsidRDefault="00950202" w:rsidP="00911B2B">
            <w:r>
              <w:lastRenderedPageBreak/>
              <w:t xml:space="preserve">13). Do you work with </w:t>
            </w:r>
            <w:r w:rsidRPr="008B4542">
              <w:t>substance</w:t>
            </w:r>
            <w:r>
              <w:t xml:space="preserve">s deemed </w:t>
            </w:r>
            <w:r w:rsidRPr="008B4542">
              <w:t>hazardous to health?</w:t>
            </w:r>
          </w:p>
        </w:tc>
        <w:tc>
          <w:tcPr>
            <w:tcW w:w="632" w:type="dxa"/>
            <w:shd w:val="clear" w:color="auto" w:fill="auto"/>
          </w:tcPr>
          <w:p w14:paraId="7B9B412F" w14:textId="77777777" w:rsidR="00950202" w:rsidRPr="00CE24E8" w:rsidRDefault="00950202" w:rsidP="00911B2B">
            <w:r>
              <w:t>Yes</w:t>
            </w:r>
          </w:p>
        </w:tc>
        <w:tc>
          <w:tcPr>
            <w:tcW w:w="3604" w:type="dxa"/>
            <w:gridSpan w:val="2"/>
            <w:shd w:val="clear" w:color="auto" w:fill="auto"/>
          </w:tcPr>
          <w:p w14:paraId="0E20AA9A" w14:textId="77777777" w:rsidR="00950202" w:rsidRDefault="00950202" w:rsidP="00911B2B">
            <w:pPr>
              <w:pStyle w:val="ListParagraph"/>
              <w:numPr>
                <w:ilvl w:val="0"/>
                <w:numId w:val="25"/>
              </w:numPr>
            </w:pPr>
            <w:r>
              <w:t>COSHH assessments in place</w:t>
            </w:r>
          </w:p>
          <w:p w14:paraId="163D999C" w14:textId="77777777" w:rsidR="00950202" w:rsidRPr="00A10475" w:rsidRDefault="00950202" w:rsidP="00911B2B">
            <w:pPr>
              <w:pStyle w:val="ListParagraph"/>
              <w:numPr>
                <w:ilvl w:val="0"/>
                <w:numId w:val="25"/>
              </w:numPr>
            </w:pPr>
            <w:r w:rsidRPr="00A10475">
              <w:t>S</w:t>
            </w:r>
            <w:r>
              <w:t xml:space="preserve">ubstances that </w:t>
            </w:r>
            <w:r w:rsidRPr="00A10475">
              <w:t>may cause harm to the unborn child</w:t>
            </w:r>
            <w:r>
              <w:t xml:space="preserve"> have been identified &amp; avoided</w:t>
            </w:r>
          </w:p>
        </w:tc>
        <w:tc>
          <w:tcPr>
            <w:tcW w:w="3174" w:type="dxa"/>
            <w:gridSpan w:val="3"/>
            <w:shd w:val="clear" w:color="auto" w:fill="auto"/>
          </w:tcPr>
          <w:p w14:paraId="543AA9F9" w14:textId="77777777" w:rsidR="00950202" w:rsidRPr="00A10475" w:rsidRDefault="00950202" w:rsidP="00911B2B">
            <w:pPr>
              <w:pStyle w:val="ListParagraph"/>
              <w:numPr>
                <w:ilvl w:val="0"/>
                <w:numId w:val="25"/>
              </w:numPr>
            </w:pPr>
            <w:r>
              <w:t xml:space="preserve">Ensure substances that </w:t>
            </w:r>
            <w:r w:rsidRPr="00A10475">
              <w:t>may cause harm to the unborn child</w:t>
            </w:r>
            <w:r>
              <w:t xml:space="preserve"> are adequately stored &amp; secured</w:t>
            </w:r>
          </w:p>
        </w:tc>
        <w:tc>
          <w:tcPr>
            <w:tcW w:w="1720" w:type="dxa"/>
            <w:gridSpan w:val="2"/>
            <w:shd w:val="clear" w:color="auto" w:fill="auto"/>
          </w:tcPr>
          <w:p w14:paraId="6997870D" w14:textId="77777777" w:rsidR="00950202" w:rsidRPr="00CE24E8" w:rsidRDefault="00950202" w:rsidP="00911B2B">
            <w:r w:rsidRPr="002856AB">
              <w:t>Line Manager</w:t>
            </w:r>
          </w:p>
        </w:tc>
        <w:tc>
          <w:tcPr>
            <w:tcW w:w="1415" w:type="dxa"/>
            <w:shd w:val="clear" w:color="auto" w:fill="auto"/>
          </w:tcPr>
          <w:p w14:paraId="7524F681" w14:textId="77777777" w:rsidR="00950202" w:rsidRPr="00CE24E8" w:rsidRDefault="00950202" w:rsidP="00911B2B"/>
        </w:tc>
      </w:tr>
      <w:tr w:rsidR="00950202" w14:paraId="64F1A341" w14:textId="77777777" w:rsidTr="00F90F18">
        <w:trPr>
          <w:trHeight w:val="60"/>
        </w:trPr>
        <w:tc>
          <w:tcPr>
            <w:tcW w:w="2962" w:type="dxa"/>
            <w:gridSpan w:val="2"/>
            <w:shd w:val="clear" w:color="auto" w:fill="auto"/>
          </w:tcPr>
          <w:p w14:paraId="0EEFF1DC" w14:textId="77777777" w:rsidR="00950202" w:rsidRDefault="00950202" w:rsidP="00911B2B">
            <w:r>
              <w:t xml:space="preserve">14). </w:t>
            </w:r>
            <w:r w:rsidRPr="008B4542">
              <w:t>Is anyone likely to be exposed t</w:t>
            </w:r>
            <w:r>
              <w:t>o cigarette smoke whilst at college</w:t>
            </w:r>
            <w:r w:rsidRPr="008B4542">
              <w:t>?</w:t>
            </w:r>
          </w:p>
        </w:tc>
        <w:tc>
          <w:tcPr>
            <w:tcW w:w="632" w:type="dxa"/>
            <w:shd w:val="clear" w:color="auto" w:fill="auto"/>
          </w:tcPr>
          <w:p w14:paraId="261E3507" w14:textId="77777777" w:rsidR="00950202" w:rsidRPr="00CE24E8" w:rsidRDefault="00950202" w:rsidP="00911B2B">
            <w:r>
              <w:t>No</w:t>
            </w:r>
          </w:p>
        </w:tc>
        <w:tc>
          <w:tcPr>
            <w:tcW w:w="3604" w:type="dxa"/>
            <w:gridSpan w:val="2"/>
            <w:shd w:val="clear" w:color="auto" w:fill="auto"/>
          </w:tcPr>
          <w:p w14:paraId="6FE5188B" w14:textId="77777777" w:rsidR="00950202" w:rsidRDefault="00950202" w:rsidP="00911B2B">
            <w:pPr>
              <w:pStyle w:val="ListParagraph"/>
              <w:numPr>
                <w:ilvl w:val="0"/>
                <w:numId w:val="26"/>
              </w:numPr>
            </w:pPr>
            <w:r>
              <w:t>Designated smoking shelter onsite</w:t>
            </w:r>
          </w:p>
          <w:p w14:paraId="42EB85E1" w14:textId="77777777" w:rsidR="00950202" w:rsidRPr="00A10475" w:rsidRDefault="00950202" w:rsidP="00911B2B">
            <w:pPr>
              <w:pStyle w:val="ListParagraph"/>
              <w:numPr>
                <w:ilvl w:val="0"/>
                <w:numId w:val="26"/>
              </w:numPr>
            </w:pPr>
            <w:r>
              <w:t>No smoking signs positioned at exit doors</w:t>
            </w:r>
          </w:p>
        </w:tc>
        <w:tc>
          <w:tcPr>
            <w:tcW w:w="3174" w:type="dxa"/>
            <w:gridSpan w:val="3"/>
            <w:shd w:val="clear" w:color="auto" w:fill="auto"/>
          </w:tcPr>
          <w:p w14:paraId="607BEC77" w14:textId="77777777" w:rsidR="00950202" w:rsidRPr="00A10475" w:rsidRDefault="00950202" w:rsidP="00911B2B">
            <w:pPr>
              <w:pStyle w:val="ListParagraph"/>
              <w:numPr>
                <w:ilvl w:val="0"/>
                <w:numId w:val="26"/>
              </w:numPr>
            </w:pPr>
            <w:r w:rsidRPr="00A34643">
              <w:t>No further controls</w:t>
            </w:r>
          </w:p>
        </w:tc>
        <w:tc>
          <w:tcPr>
            <w:tcW w:w="1720" w:type="dxa"/>
            <w:gridSpan w:val="2"/>
            <w:shd w:val="clear" w:color="auto" w:fill="auto"/>
          </w:tcPr>
          <w:p w14:paraId="0D2B885F" w14:textId="77777777" w:rsidR="00950202" w:rsidRPr="00CE24E8" w:rsidRDefault="00950202" w:rsidP="00911B2B"/>
        </w:tc>
        <w:tc>
          <w:tcPr>
            <w:tcW w:w="1415" w:type="dxa"/>
            <w:shd w:val="clear" w:color="auto" w:fill="auto"/>
          </w:tcPr>
          <w:p w14:paraId="5A1B50A5" w14:textId="77777777" w:rsidR="00950202" w:rsidRPr="00CE24E8" w:rsidRDefault="00950202" w:rsidP="00911B2B"/>
        </w:tc>
      </w:tr>
      <w:tr w:rsidR="00950202" w14:paraId="4A313CB2" w14:textId="77777777" w:rsidTr="00F90F18">
        <w:trPr>
          <w:trHeight w:val="60"/>
        </w:trPr>
        <w:tc>
          <w:tcPr>
            <w:tcW w:w="2962" w:type="dxa"/>
            <w:gridSpan w:val="2"/>
            <w:shd w:val="clear" w:color="auto" w:fill="auto"/>
          </w:tcPr>
          <w:p w14:paraId="2510E23C" w14:textId="77777777" w:rsidR="00950202" w:rsidRDefault="00950202" w:rsidP="00911B2B">
            <w:r>
              <w:t>15</w:t>
            </w:r>
            <w:r w:rsidRPr="008B4542">
              <w:t>). Are you aware of campus first aid provision and relevant resting facilities?</w:t>
            </w:r>
          </w:p>
        </w:tc>
        <w:tc>
          <w:tcPr>
            <w:tcW w:w="632" w:type="dxa"/>
            <w:shd w:val="clear" w:color="auto" w:fill="auto"/>
          </w:tcPr>
          <w:p w14:paraId="13C3E7AC" w14:textId="77777777" w:rsidR="00950202" w:rsidRPr="00CE24E8" w:rsidRDefault="00950202" w:rsidP="00911B2B">
            <w:r>
              <w:t>Yes</w:t>
            </w:r>
          </w:p>
        </w:tc>
        <w:tc>
          <w:tcPr>
            <w:tcW w:w="3604" w:type="dxa"/>
            <w:gridSpan w:val="2"/>
            <w:shd w:val="clear" w:color="auto" w:fill="auto"/>
          </w:tcPr>
          <w:p w14:paraId="5D9B7D16" w14:textId="77777777" w:rsidR="00950202" w:rsidRDefault="00950202" w:rsidP="00911B2B">
            <w:pPr>
              <w:pStyle w:val="ListParagraph"/>
              <w:numPr>
                <w:ilvl w:val="0"/>
                <w:numId w:val="27"/>
              </w:numPr>
            </w:pPr>
            <w:r>
              <w:t>First aiders can be contacted via reception</w:t>
            </w:r>
          </w:p>
          <w:p w14:paraId="311A9966" w14:textId="77777777" w:rsidR="00950202" w:rsidRPr="007F230B" w:rsidRDefault="00950202" w:rsidP="00911B2B">
            <w:pPr>
              <w:pStyle w:val="ListParagraph"/>
              <w:numPr>
                <w:ilvl w:val="0"/>
                <w:numId w:val="27"/>
              </w:numPr>
            </w:pPr>
            <w:r>
              <w:t>Resting facilities provided within staff and student social areas. Filtered water provided on all sites</w:t>
            </w:r>
          </w:p>
        </w:tc>
        <w:tc>
          <w:tcPr>
            <w:tcW w:w="3174" w:type="dxa"/>
            <w:gridSpan w:val="3"/>
            <w:shd w:val="clear" w:color="auto" w:fill="auto"/>
          </w:tcPr>
          <w:p w14:paraId="647BA0D0" w14:textId="77777777" w:rsidR="00950202" w:rsidRPr="007F230B" w:rsidRDefault="00950202" w:rsidP="00911B2B">
            <w:pPr>
              <w:pStyle w:val="ListParagraph"/>
              <w:numPr>
                <w:ilvl w:val="0"/>
                <w:numId w:val="27"/>
              </w:numPr>
            </w:pPr>
            <w:r w:rsidRPr="007F230B">
              <w:t>No further controls</w:t>
            </w:r>
          </w:p>
        </w:tc>
        <w:tc>
          <w:tcPr>
            <w:tcW w:w="1720" w:type="dxa"/>
            <w:gridSpan w:val="2"/>
            <w:shd w:val="clear" w:color="auto" w:fill="auto"/>
          </w:tcPr>
          <w:p w14:paraId="75D545B1" w14:textId="77777777" w:rsidR="00950202" w:rsidRPr="00CE24E8" w:rsidRDefault="00950202" w:rsidP="00911B2B"/>
        </w:tc>
        <w:tc>
          <w:tcPr>
            <w:tcW w:w="1415" w:type="dxa"/>
            <w:shd w:val="clear" w:color="auto" w:fill="auto"/>
          </w:tcPr>
          <w:p w14:paraId="11DF9A5A" w14:textId="77777777" w:rsidR="00950202" w:rsidRPr="00CE24E8" w:rsidRDefault="00950202" w:rsidP="00911B2B"/>
        </w:tc>
      </w:tr>
      <w:tr w:rsidR="00950202" w14:paraId="757717AE" w14:textId="77777777" w:rsidTr="00F90F18">
        <w:trPr>
          <w:trHeight w:val="60"/>
        </w:trPr>
        <w:tc>
          <w:tcPr>
            <w:tcW w:w="2962" w:type="dxa"/>
            <w:gridSpan w:val="2"/>
            <w:shd w:val="clear" w:color="auto" w:fill="auto"/>
          </w:tcPr>
          <w:p w14:paraId="5DF255E0" w14:textId="77777777" w:rsidR="00950202" w:rsidRDefault="00950202" w:rsidP="00911B2B">
            <w:r>
              <w:t>16). Are you aware of ‘Inspire Workplaces’?</w:t>
            </w:r>
          </w:p>
        </w:tc>
        <w:tc>
          <w:tcPr>
            <w:tcW w:w="632" w:type="dxa"/>
            <w:shd w:val="clear" w:color="auto" w:fill="auto"/>
          </w:tcPr>
          <w:p w14:paraId="34D54AB7" w14:textId="77777777" w:rsidR="00950202" w:rsidRPr="00CE24E8" w:rsidRDefault="00950202" w:rsidP="00911B2B">
            <w:r>
              <w:t xml:space="preserve">Yes </w:t>
            </w:r>
          </w:p>
        </w:tc>
        <w:tc>
          <w:tcPr>
            <w:tcW w:w="3604" w:type="dxa"/>
            <w:gridSpan w:val="2"/>
            <w:shd w:val="clear" w:color="auto" w:fill="auto"/>
          </w:tcPr>
          <w:p w14:paraId="75A02E3C" w14:textId="77777777" w:rsidR="00950202" w:rsidRPr="00B3712C" w:rsidRDefault="00950202" w:rsidP="00911B2B">
            <w:pPr>
              <w:pStyle w:val="ListParagraph"/>
              <w:numPr>
                <w:ilvl w:val="0"/>
                <w:numId w:val="13"/>
              </w:numPr>
            </w:pPr>
            <w:r>
              <w:t xml:space="preserve">Free, </w:t>
            </w:r>
            <w:proofErr w:type="gramStart"/>
            <w:r>
              <w:t>confidential</w:t>
            </w:r>
            <w:proofErr w:type="gramEnd"/>
            <w:r>
              <w:t xml:space="preserve"> and immediate support available to all staff &amp; students  </w:t>
            </w:r>
          </w:p>
        </w:tc>
        <w:tc>
          <w:tcPr>
            <w:tcW w:w="3174" w:type="dxa"/>
            <w:gridSpan w:val="3"/>
            <w:shd w:val="clear" w:color="auto" w:fill="auto"/>
          </w:tcPr>
          <w:p w14:paraId="1D1AB93F" w14:textId="77777777" w:rsidR="00950202" w:rsidRPr="002856AB" w:rsidRDefault="00950202" w:rsidP="00911B2B">
            <w:pPr>
              <w:pStyle w:val="ListParagraph"/>
              <w:numPr>
                <w:ilvl w:val="0"/>
                <w:numId w:val="13"/>
              </w:numPr>
            </w:pPr>
            <w:r w:rsidRPr="00A34643">
              <w:t>No further controls</w:t>
            </w:r>
          </w:p>
        </w:tc>
        <w:tc>
          <w:tcPr>
            <w:tcW w:w="1720" w:type="dxa"/>
            <w:gridSpan w:val="2"/>
            <w:shd w:val="clear" w:color="auto" w:fill="auto"/>
          </w:tcPr>
          <w:p w14:paraId="25416CB2" w14:textId="77777777" w:rsidR="00950202" w:rsidRPr="00CE24E8" w:rsidRDefault="00950202" w:rsidP="00911B2B"/>
        </w:tc>
        <w:tc>
          <w:tcPr>
            <w:tcW w:w="1415" w:type="dxa"/>
            <w:shd w:val="clear" w:color="auto" w:fill="auto"/>
          </w:tcPr>
          <w:p w14:paraId="59F3B517" w14:textId="77777777" w:rsidR="00950202" w:rsidRPr="00CE24E8" w:rsidRDefault="00950202" w:rsidP="00911B2B"/>
        </w:tc>
      </w:tr>
      <w:tr w:rsidR="00950202" w14:paraId="720D06B1" w14:textId="77777777" w:rsidTr="00F90F18">
        <w:trPr>
          <w:trHeight w:val="60"/>
        </w:trPr>
        <w:tc>
          <w:tcPr>
            <w:tcW w:w="1545" w:type="dxa"/>
            <w:shd w:val="clear" w:color="auto" w:fill="F2F2F2" w:themeFill="background1" w:themeFillShade="F2"/>
          </w:tcPr>
          <w:p w14:paraId="74D476BA" w14:textId="77777777" w:rsidR="00950202" w:rsidRPr="00CE7893" w:rsidRDefault="00950202" w:rsidP="00FB2DE1">
            <w:pPr>
              <w:ind w:left="0"/>
              <w:jc w:val="left"/>
            </w:pPr>
            <w:r w:rsidRPr="00CE7893">
              <w:lastRenderedPageBreak/>
              <w:t>Review Date</w:t>
            </w:r>
          </w:p>
        </w:tc>
        <w:tc>
          <w:tcPr>
            <w:tcW w:w="3857" w:type="dxa"/>
            <w:gridSpan w:val="3"/>
            <w:shd w:val="clear" w:color="auto" w:fill="F2F2F2" w:themeFill="background1" w:themeFillShade="F2"/>
          </w:tcPr>
          <w:p w14:paraId="15DBBBFA" w14:textId="77777777" w:rsidR="00950202" w:rsidRPr="00CE7893" w:rsidRDefault="00950202" w:rsidP="00FB2DE1">
            <w:pPr>
              <w:ind w:left="0"/>
              <w:jc w:val="left"/>
            </w:pPr>
            <w:r w:rsidRPr="00CE7893">
              <w:t>Details of any change?</w:t>
            </w:r>
          </w:p>
        </w:tc>
        <w:tc>
          <w:tcPr>
            <w:tcW w:w="3230" w:type="dxa"/>
            <w:gridSpan w:val="2"/>
            <w:shd w:val="clear" w:color="auto" w:fill="F2F2F2" w:themeFill="background1" w:themeFillShade="F2"/>
          </w:tcPr>
          <w:p w14:paraId="29C729C8" w14:textId="77777777" w:rsidR="00950202" w:rsidRPr="00CE7893" w:rsidRDefault="00950202" w:rsidP="00FB2DE1">
            <w:pPr>
              <w:ind w:left="0"/>
              <w:jc w:val="left"/>
            </w:pPr>
            <w:r w:rsidRPr="00CE7893">
              <w:t>Further Controls Required?</w:t>
            </w:r>
          </w:p>
        </w:tc>
        <w:tc>
          <w:tcPr>
            <w:tcW w:w="3402" w:type="dxa"/>
            <w:gridSpan w:val="3"/>
            <w:shd w:val="clear" w:color="auto" w:fill="F2F2F2" w:themeFill="background1" w:themeFillShade="F2"/>
          </w:tcPr>
          <w:p w14:paraId="589AADD4" w14:textId="77777777" w:rsidR="00950202" w:rsidRPr="00CE7893" w:rsidRDefault="00950202" w:rsidP="00FB2DE1">
            <w:pPr>
              <w:ind w:left="0"/>
              <w:jc w:val="left"/>
            </w:pPr>
            <w:r w:rsidRPr="00CE7893">
              <w:rPr>
                <w:noProof/>
              </w:rPr>
              <w:t>Action by who &amp; when?</w:t>
            </w:r>
          </w:p>
        </w:tc>
        <w:tc>
          <w:tcPr>
            <w:tcW w:w="1473" w:type="dxa"/>
            <w:gridSpan w:val="2"/>
            <w:shd w:val="clear" w:color="auto" w:fill="F2F2F2" w:themeFill="background1" w:themeFillShade="F2"/>
          </w:tcPr>
          <w:p w14:paraId="410B857E" w14:textId="77777777" w:rsidR="00950202" w:rsidRPr="00CE7893" w:rsidRDefault="00950202" w:rsidP="00FB2DE1">
            <w:pPr>
              <w:ind w:left="0"/>
              <w:jc w:val="left"/>
            </w:pPr>
            <w:r w:rsidRPr="00CE7893">
              <w:rPr>
                <w:noProof/>
              </w:rPr>
              <w:t>Completed (Yes/No)</w:t>
            </w:r>
          </w:p>
        </w:tc>
      </w:tr>
      <w:tr w:rsidR="00950202" w14:paraId="0FB8F8C9" w14:textId="77777777" w:rsidTr="00F90F18">
        <w:trPr>
          <w:trHeight w:val="60"/>
        </w:trPr>
        <w:tc>
          <w:tcPr>
            <w:tcW w:w="1545" w:type="dxa"/>
            <w:shd w:val="clear" w:color="auto" w:fill="FFFFFF" w:themeFill="background1"/>
          </w:tcPr>
          <w:p w14:paraId="78C69EEC" w14:textId="77777777" w:rsidR="00950202" w:rsidRPr="00CE7893" w:rsidRDefault="00950202" w:rsidP="00911B2B"/>
        </w:tc>
        <w:tc>
          <w:tcPr>
            <w:tcW w:w="3857" w:type="dxa"/>
            <w:gridSpan w:val="3"/>
            <w:shd w:val="clear" w:color="auto" w:fill="FFFFFF" w:themeFill="background1"/>
          </w:tcPr>
          <w:p w14:paraId="76CBAFDA" w14:textId="77777777" w:rsidR="00950202" w:rsidRPr="00CE7893" w:rsidRDefault="00950202" w:rsidP="00911B2B"/>
        </w:tc>
        <w:tc>
          <w:tcPr>
            <w:tcW w:w="3230" w:type="dxa"/>
            <w:gridSpan w:val="2"/>
            <w:shd w:val="clear" w:color="auto" w:fill="FFFFFF" w:themeFill="background1"/>
          </w:tcPr>
          <w:p w14:paraId="7F264297" w14:textId="77777777" w:rsidR="00950202" w:rsidRPr="00CE7893" w:rsidRDefault="00950202" w:rsidP="00911B2B"/>
        </w:tc>
        <w:tc>
          <w:tcPr>
            <w:tcW w:w="3402" w:type="dxa"/>
            <w:gridSpan w:val="3"/>
            <w:shd w:val="clear" w:color="auto" w:fill="FFFFFF" w:themeFill="background1"/>
          </w:tcPr>
          <w:p w14:paraId="79D5998E" w14:textId="77777777" w:rsidR="00950202" w:rsidRPr="00CE7893" w:rsidRDefault="00950202" w:rsidP="00911B2B">
            <w:pPr>
              <w:rPr>
                <w:noProof/>
              </w:rPr>
            </w:pPr>
          </w:p>
        </w:tc>
        <w:tc>
          <w:tcPr>
            <w:tcW w:w="1473" w:type="dxa"/>
            <w:gridSpan w:val="2"/>
            <w:shd w:val="clear" w:color="auto" w:fill="FFFFFF" w:themeFill="background1"/>
          </w:tcPr>
          <w:p w14:paraId="1270E2C9" w14:textId="77777777" w:rsidR="00950202" w:rsidRPr="00CE7893" w:rsidRDefault="00950202" w:rsidP="0030318B">
            <w:pPr>
              <w:keepNext/>
              <w:rPr>
                <w:noProof/>
              </w:rPr>
            </w:pPr>
          </w:p>
        </w:tc>
      </w:tr>
    </w:tbl>
    <w:p w14:paraId="07A2DEA2" w14:textId="332DCED2" w:rsidR="0030318B" w:rsidRPr="0030318B" w:rsidRDefault="0030318B">
      <w:pPr>
        <w:pStyle w:val="Caption"/>
        <w:rPr>
          <w:sz w:val="16"/>
          <w:szCs w:val="16"/>
        </w:rPr>
      </w:pPr>
      <w:r w:rsidRPr="0030318B">
        <w:rPr>
          <w:sz w:val="16"/>
          <w:szCs w:val="16"/>
        </w:rPr>
        <w:t>Table showing Sample Risk Assessment</w:t>
      </w:r>
    </w:p>
    <w:p w14:paraId="462D0099" w14:textId="77777777" w:rsidR="00950202" w:rsidRDefault="00950202" w:rsidP="00911B2B">
      <w:r>
        <w:tab/>
      </w:r>
    </w:p>
    <w:p w14:paraId="477CD5A8" w14:textId="77777777" w:rsidR="00950202" w:rsidRDefault="00950202" w:rsidP="00911B2B">
      <w:pPr>
        <w:sectPr w:rsidR="00950202" w:rsidSect="00950202">
          <w:pgSz w:w="16838" w:h="11906" w:orient="landscape"/>
          <w:pgMar w:top="1440" w:right="1440" w:bottom="1440" w:left="1440" w:header="708" w:footer="708" w:gutter="0"/>
          <w:cols w:space="708"/>
          <w:docGrid w:linePitch="360"/>
        </w:sectPr>
      </w:pPr>
    </w:p>
    <w:p w14:paraId="1B1D7356" w14:textId="77777777" w:rsidR="00343276" w:rsidRDefault="00DA6344" w:rsidP="00256487">
      <w:pPr>
        <w:pStyle w:val="Heading1"/>
        <w:numPr>
          <w:ilvl w:val="0"/>
          <w:numId w:val="0"/>
        </w:numPr>
        <w:ind w:left="567" w:hanging="567"/>
      </w:pPr>
      <w:bookmarkStart w:id="29" w:name="_Toc50565576"/>
      <w:r>
        <w:lastRenderedPageBreak/>
        <w:t>Appendix B:</w:t>
      </w:r>
      <w:r>
        <w:tab/>
      </w:r>
      <w:r>
        <w:tab/>
      </w:r>
      <w:r w:rsidR="00343276">
        <w:t>Health and Safety Expectant and Nursing Mothers Risk Assessment</w:t>
      </w:r>
      <w:bookmarkEnd w:id="29"/>
    </w:p>
    <w:p w14:paraId="53DE73E5" w14:textId="77777777" w:rsidR="00E16816" w:rsidRDefault="00E16816">
      <w:pPr>
        <w:spacing w:after="160" w:line="259" w:lineRule="auto"/>
        <w:ind w:left="0"/>
        <w:jc w:val="left"/>
        <w:rPr>
          <w:rFonts w:ascii="Arial" w:hAnsi="Arial" w:cs="Arial"/>
          <w:b/>
          <w:sz w:val="18"/>
          <w:szCs w:val="18"/>
        </w:rPr>
      </w:pPr>
    </w:p>
    <w:p w14:paraId="604F69FA" w14:textId="724A735B" w:rsidR="00F90F18" w:rsidRDefault="00F403D4" w:rsidP="000763C9">
      <w:pPr>
        <w:autoSpaceDE w:val="0"/>
        <w:autoSpaceDN w:val="0"/>
        <w:adjustRightInd w:val="0"/>
        <w:ind w:left="0"/>
      </w:pPr>
      <w:hyperlink r:id="rId20" w:history="1">
        <w:r w:rsidR="004B060D" w:rsidRPr="004B060D">
          <w:rPr>
            <w:rStyle w:val="Hyperlink"/>
            <w:rFonts w:ascii="Arial" w:hAnsi="Arial" w:cs="Arial"/>
            <w:b/>
            <w:sz w:val="18"/>
            <w:szCs w:val="18"/>
          </w:rPr>
          <w:t>Click here to link to the New and Expectant Mother’s Risk Assessment on the Staff Intranet</w:t>
        </w:r>
      </w:hyperlink>
    </w:p>
    <w:sectPr w:rsidR="00F90F18" w:rsidSect="00343276">
      <w:pgSz w:w="16838" w:h="11906" w:orient="landscape" w:code="9"/>
      <w:pgMar w:top="1701" w:right="1418" w:bottom="1134" w:left="1134" w:header="568"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93EB3" w14:textId="77777777" w:rsidR="00F403D4" w:rsidRDefault="00F403D4" w:rsidP="00911B2B">
      <w:r>
        <w:separator/>
      </w:r>
    </w:p>
  </w:endnote>
  <w:endnote w:type="continuationSeparator" w:id="0">
    <w:p w14:paraId="076F9DDF" w14:textId="77777777" w:rsidR="00F403D4" w:rsidRDefault="00F403D4" w:rsidP="0091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75">
    <w:altName w:val="Impac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136966"/>
      <w:docPartObj>
        <w:docPartGallery w:val="Page Numbers (Bottom of Page)"/>
        <w:docPartUnique/>
      </w:docPartObj>
    </w:sdtPr>
    <w:sdtEndPr>
      <w:rPr>
        <w:noProof/>
      </w:rPr>
    </w:sdtEndPr>
    <w:sdtContent>
      <w:p w14:paraId="44DA508B" w14:textId="2540600E" w:rsidR="00E17543" w:rsidRDefault="005745F5" w:rsidP="005745F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0E4B36F" w14:textId="1317B068" w:rsidR="00FB55AD" w:rsidRDefault="00B35E54" w:rsidP="001D7AEC">
        <w:pPr>
          <w:pStyle w:val="Footer"/>
          <w:ind w:left="-709"/>
          <w:jc w:val="left"/>
        </w:pPr>
        <w:r w:rsidRPr="008E68BE">
          <w:rPr>
            <w:b/>
            <w:bCs/>
            <w:noProof/>
          </w:rPr>
          <w:drawing>
            <wp:anchor distT="0" distB="0" distL="114300" distR="114300" simplePos="0" relativeHeight="251663360" behindDoc="0" locked="0" layoutInCell="1" allowOverlap="1" wp14:anchorId="0ED74ADE" wp14:editId="745FEC41">
              <wp:simplePos x="0" y="0"/>
              <wp:positionH relativeFrom="margin">
                <wp:posOffset>0</wp:posOffset>
              </wp:positionH>
              <wp:positionV relativeFrom="paragraph">
                <wp:posOffset>0</wp:posOffset>
              </wp:positionV>
              <wp:extent cx="989937" cy="875030"/>
              <wp:effectExtent l="0" t="0" r="1270" b="1270"/>
              <wp:wrapNone/>
              <wp:docPr id="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989937" cy="875030"/>
                      </a:xfrm>
                      <a:prstGeom prst="rect">
                        <a:avLst/>
                      </a:prstGeom>
                    </pic:spPr>
                  </pic:pic>
                </a:graphicData>
              </a:graphic>
              <wp14:sizeRelH relativeFrom="margin">
                <wp14:pctWidth>0</wp14:pctWidth>
              </wp14:sizeRelH>
              <wp14:sizeRelV relativeFrom="margin">
                <wp14:pctHeight>0</wp14:pctHeight>
              </wp14:sizeRelV>
            </wp:anchor>
          </w:drawing>
        </w:r>
      </w:p>
      <w:p w14:paraId="43C33C17" w14:textId="1603D19B" w:rsidR="00FB55AD" w:rsidRDefault="00FB55AD" w:rsidP="00E17543">
        <w:pPr>
          <w:pStyle w:val="Footer"/>
          <w:ind w:left="-426"/>
          <w:jc w:val="left"/>
        </w:pPr>
      </w:p>
      <w:p w14:paraId="53D4C31D" w14:textId="0E2FD5F2" w:rsidR="00B6566A" w:rsidRDefault="00F403D4" w:rsidP="00E17543">
        <w:pPr>
          <w:pStyle w:val="Footer"/>
          <w:ind w:left="-426"/>
          <w:jc w:val="lef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47902" w14:textId="77777777" w:rsidR="00F403D4" w:rsidRDefault="00F403D4" w:rsidP="00911B2B">
      <w:r>
        <w:separator/>
      </w:r>
    </w:p>
  </w:footnote>
  <w:footnote w:type="continuationSeparator" w:id="0">
    <w:p w14:paraId="4150CC2D" w14:textId="77777777" w:rsidR="00F403D4" w:rsidRDefault="00F403D4" w:rsidP="0091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C23B" w14:textId="003E86F1" w:rsidR="005745F5" w:rsidRDefault="00E17543">
    <w:pPr>
      <w:pStyle w:val="Header"/>
    </w:pPr>
    <w:r w:rsidRPr="008E68BE">
      <w:rPr>
        <w:b/>
        <w:bCs/>
        <w:noProof/>
      </w:rPr>
      <w:drawing>
        <wp:anchor distT="0" distB="0" distL="114300" distR="114300" simplePos="0" relativeHeight="251661312" behindDoc="0" locked="0" layoutInCell="1" allowOverlap="1" wp14:anchorId="26A852C2" wp14:editId="10B50B9F">
          <wp:simplePos x="0" y="0"/>
          <wp:positionH relativeFrom="margin">
            <wp:posOffset>-620925</wp:posOffset>
          </wp:positionH>
          <wp:positionV relativeFrom="paragraph">
            <wp:posOffset>-3774004</wp:posOffset>
          </wp:positionV>
          <wp:extent cx="989937" cy="875030"/>
          <wp:effectExtent l="0" t="0" r="127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989937" cy="875030"/>
                  </a:xfrm>
                  <a:prstGeom prst="rect">
                    <a:avLst/>
                  </a:prstGeom>
                </pic:spPr>
              </pic:pic>
            </a:graphicData>
          </a:graphic>
          <wp14:sizeRelH relativeFrom="margin">
            <wp14:pctWidth>0</wp14:pctWidth>
          </wp14:sizeRelH>
          <wp14:sizeRelV relativeFrom="margin">
            <wp14:pctHeight>0</wp14:pctHeight>
          </wp14:sizeRelV>
        </wp:anchor>
      </w:drawing>
    </w:r>
    <w:r w:rsidRPr="008E68BE">
      <w:rPr>
        <w:b/>
        <w:bCs/>
        <w:noProof/>
      </w:rPr>
      <w:drawing>
        <wp:anchor distT="0" distB="0" distL="114300" distR="114300" simplePos="0" relativeHeight="251659264" behindDoc="0" locked="0" layoutInCell="1" allowOverlap="1" wp14:anchorId="39E51B4A" wp14:editId="7140EAF7">
          <wp:simplePos x="0" y="0"/>
          <wp:positionH relativeFrom="margin">
            <wp:posOffset>-222250</wp:posOffset>
          </wp:positionH>
          <wp:positionV relativeFrom="paragraph">
            <wp:posOffset>-4002405</wp:posOffset>
          </wp:positionV>
          <wp:extent cx="989330" cy="875030"/>
          <wp:effectExtent l="0" t="0" r="1270" b="1270"/>
          <wp:wrapNone/>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989330" cy="875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4CC1"/>
    <w:multiLevelType w:val="hybridMultilevel"/>
    <w:tmpl w:val="815C4D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41706B2"/>
    <w:multiLevelType w:val="multilevel"/>
    <w:tmpl w:val="F746C2D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26AF9"/>
    <w:multiLevelType w:val="hybridMultilevel"/>
    <w:tmpl w:val="3E7A5D14"/>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 w15:restartNumberingAfterBreak="0">
    <w:nsid w:val="111917F0"/>
    <w:multiLevelType w:val="hybridMultilevel"/>
    <w:tmpl w:val="6C5A2A96"/>
    <w:lvl w:ilvl="0" w:tplc="4596025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003C"/>
    <w:multiLevelType w:val="hybridMultilevel"/>
    <w:tmpl w:val="DC54FCAA"/>
    <w:lvl w:ilvl="0" w:tplc="CA8E47EA">
      <w:start w:val="1"/>
      <w:numFmt w:val="decimal"/>
      <w:pStyle w:val="Heading1"/>
      <w:lvlText w:val="%1."/>
      <w:lvlJc w:val="left"/>
      <w:pPr>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E0215"/>
    <w:multiLevelType w:val="hybridMultilevel"/>
    <w:tmpl w:val="281CF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CA7632"/>
    <w:multiLevelType w:val="hybridMultilevel"/>
    <w:tmpl w:val="35BE22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B3B6E6F"/>
    <w:multiLevelType w:val="hybridMultilevel"/>
    <w:tmpl w:val="EB606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184D6B"/>
    <w:multiLevelType w:val="hybridMultilevel"/>
    <w:tmpl w:val="AACA8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7805D5"/>
    <w:multiLevelType w:val="multilevel"/>
    <w:tmpl w:val="DCDA3F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493AAD"/>
    <w:multiLevelType w:val="hybridMultilevel"/>
    <w:tmpl w:val="E97E2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B76956"/>
    <w:multiLevelType w:val="multilevel"/>
    <w:tmpl w:val="CEFAEC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FD47A3"/>
    <w:multiLevelType w:val="hybridMultilevel"/>
    <w:tmpl w:val="562C2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7B3FEF"/>
    <w:multiLevelType w:val="hybridMultilevel"/>
    <w:tmpl w:val="7E2CC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01BF3"/>
    <w:multiLevelType w:val="hybridMultilevel"/>
    <w:tmpl w:val="76EC9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E363D7"/>
    <w:multiLevelType w:val="hybridMultilevel"/>
    <w:tmpl w:val="19F0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87ECD"/>
    <w:multiLevelType w:val="hybridMultilevel"/>
    <w:tmpl w:val="C0E2206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5DC7C2F"/>
    <w:multiLevelType w:val="hybridMultilevel"/>
    <w:tmpl w:val="B11021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005E86"/>
    <w:multiLevelType w:val="hybridMultilevel"/>
    <w:tmpl w:val="ED2EA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E24DDD"/>
    <w:multiLevelType w:val="multilevel"/>
    <w:tmpl w:val="C17EA8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4A40673"/>
    <w:multiLevelType w:val="hybridMultilevel"/>
    <w:tmpl w:val="3482D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1640EC"/>
    <w:multiLevelType w:val="hybridMultilevel"/>
    <w:tmpl w:val="C3B6B4B0"/>
    <w:lvl w:ilvl="0" w:tplc="37005574">
      <w:start w:val="1"/>
      <w:numFmt w:val="decimal"/>
      <w:pStyle w:val="Numbering"/>
      <w:lvlText w:val="%1."/>
      <w:lvlJc w:val="left"/>
      <w:pPr>
        <w:ind w:left="360" w:hanging="360"/>
      </w:pPr>
      <w:rPr>
        <w:rFonts w:ascii="Arial" w:hAnsi="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973128A"/>
    <w:multiLevelType w:val="hybridMultilevel"/>
    <w:tmpl w:val="3184F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6D5D2B"/>
    <w:multiLevelType w:val="multilevel"/>
    <w:tmpl w:val="F404BE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562528F"/>
    <w:multiLevelType w:val="hybridMultilevel"/>
    <w:tmpl w:val="7DD8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235855"/>
    <w:multiLevelType w:val="hybridMultilevel"/>
    <w:tmpl w:val="D5DC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34E66"/>
    <w:multiLevelType w:val="hybridMultilevel"/>
    <w:tmpl w:val="F34A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9B0E9C"/>
    <w:multiLevelType w:val="hybridMultilevel"/>
    <w:tmpl w:val="888E2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EF701F"/>
    <w:multiLevelType w:val="hybridMultilevel"/>
    <w:tmpl w:val="A56A4F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69A0115"/>
    <w:multiLevelType w:val="hybridMultilevel"/>
    <w:tmpl w:val="6C243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96C52"/>
    <w:multiLevelType w:val="multilevel"/>
    <w:tmpl w:val="6D385E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C35D82"/>
    <w:multiLevelType w:val="hybridMultilevel"/>
    <w:tmpl w:val="53B49F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890B4D"/>
    <w:multiLevelType w:val="multilevel"/>
    <w:tmpl w:val="7F1279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99725A6"/>
    <w:multiLevelType w:val="hybridMultilevel"/>
    <w:tmpl w:val="FF506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0A7977"/>
    <w:multiLevelType w:val="hybridMultilevel"/>
    <w:tmpl w:val="AD0E7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277497"/>
    <w:multiLevelType w:val="hybridMultilevel"/>
    <w:tmpl w:val="50DC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4"/>
    <w:lvlOverride w:ilvl="0">
      <w:startOverride w:val="1"/>
    </w:lvlOverride>
  </w:num>
  <w:num w:numId="3">
    <w:abstractNumId w:val="21"/>
  </w:num>
  <w:num w:numId="4">
    <w:abstractNumId w:val="3"/>
  </w:num>
  <w:num w:numId="5">
    <w:abstractNumId w:val="25"/>
  </w:num>
  <w:num w:numId="6">
    <w:abstractNumId w:val="30"/>
  </w:num>
  <w:num w:numId="7">
    <w:abstractNumId w:val="31"/>
  </w:num>
  <w:num w:numId="8">
    <w:abstractNumId w:val="17"/>
  </w:num>
  <w:num w:numId="9">
    <w:abstractNumId w:val="29"/>
  </w:num>
  <w:num w:numId="10">
    <w:abstractNumId w:val="15"/>
  </w:num>
  <w:num w:numId="11">
    <w:abstractNumId w:val="33"/>
  </w:num>
  <w:num w:numId="12">
    <w:abstractNumId w:val="2"/>
  </w:num>
  <w:num w:numId="13">
    <w:abstractNumId w:val="24"/>
  </w:num>
  <w:num w:numId="14">
    <w:abstractNumId w:val="34"/>
  </w:num>
  <w:num w:numId="15">
    <w:abstractNumId w:val="35"/>
  </w:num>
  <w:num w:numId="16">
    <w:abstractNumId w:val="27"/>
  </w:num>
  <w:num w:numId="17">
    <w:abstractNumId w:val="10"/>
  </w:num>
  <w:num w:numId="18">
    <w:abstractNumId w:val="26"/>
  </w:num>
  <w:num w:numId="19">
    <w:abstractNumId w:val="14"/>
  </w:num>
  <w:num w:numId="20">
    <w:abstractNumId w:val="5"/>
  </w:num>
  <w:num w:numId="21">
    <w:abstractNumId w:val="7"/>
  </w:num>
  <w:num w:numId="22">
    <w:abstractNumId w:val="18"/>
  </w:num>
  <w:num w:numId="23">
    <w:abstractNumId w:val="8"/>
  </w:num>
  <w:num w:numId="24">
    <w:abstractNumId w:val="20"/>
  </w:num>
  <w:num w:numId="25">
    <w:abstractNumId w:val="12"/>
  </w:num>
  <w:num w:numId="26">
    <w:abstractNumId w:val="22"/>
  </w:num>
  <w:num w:numId="27">
    <w:abstractNumId w:val="13"/>
  </w:num>
  <w:num w:numId="28">
    <w:abstractNumId w:val="1"/>
  </w:num>
  <w:num w:numId="29">
    <w:abstractNumId w:val="11"/>
  </w:num>
  <w:num w:numId="30">
    <w:abstractNumId w:val="32"/>
  </w:num>
  <w:num w:numId="31">
    <w:abstractNumId w:val="19"/>
  </w:num>
  <w:num w:numId="32">
    <w:abstractNumId w:val="9"/>
  </w:num>
  <w:num w:numId="33">
    <w:abstractNumId w:val="23"/>
  </w:num>
  <w:num w:numId="34">
    <w:abstractNumId w:val="28"/>
  </w:num>
  <w:num w:numId="35">
    <w:abstractNumId w:val="6"/>
  </w:num>
  <w:num w:numId="36">
    <w:abstractNumId w:val="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20"/>
    <w:rsid w:val="00015ED7"/>
    <w:rsid w:val="0001664D"/>
    <w:rsid w:val="00020F8F"/>
    <w:rsid w:val="00027AFE"/>
    <w:rsid w:val="000412B9"/>
    <w:rsid w:val="0004524B"/>
    <w:rsid w:val="00074E3F"/>
    <w:rsid w:val="000763C9"/>
    <w:rsid w:val="000E40FD"/>
    <w:rsid w:val="00101799"/>
    <w:rsid w:val="00102771"/>
    <w:rsid w:val="0014086F"/>
    <w:rsid w:val="00143EA7"/>
    <w:rsid w:val="0014745B"/>
    <w:rsid w:val="00147562"/>
    <w:rsid w:val="00157713"/>
    <w:rsid w:val="00167136"/>
    <w:rsid w:val="00184168"/>
    <w:rsid w:val="001D7AEC"/>
    <w:rsid w:val="0022209B"/>
    <w:rsid w:val="002342D6"/>
    <w:rsid w:val="00256487"/>
    <w:rsid w:val="00262238"/>
    <w:rsid w:val="002637DE"/>
    <w:rsid w:val="00285A13"/>
    <w:rsid w:val="002D7445"/>
    <w:rsid w:val="002E0D20"/>
    <w:rsid w:val="00302AD5"/>
    <w:rsid w:val="0030318B"/>
    <w:rsid w:val="00325CEE"/>
    <w:rsid w:val="00326BB5"/>
    <w:rsid w:val="00342D8E"/>
    <w:rsid w:val="00343276"/>
    <w:rsid w:val="003825A0"/>
    <w:rsid w:val="00384A58"/>
    <w:rsid w:val="0038545A"/>
    <w:rsid w:val="00387A9D"/>
    <w:rsid w:val="003A505A"/>
    <w:rsid w:val="003B1122"/>
    <w:rsid w:val="003B759C"/>
    <w:rsid w:val="003C2495"/>
    <w:rsid w:val="00410F98"/>
    <w:rsid w:val="00426284"/>
    <w:rsid w:val="00446A90"/>
    <w:rsid w:val="00461604"/>
    <w:rsid w:val="004653F7"/>
    <w:rsid w:val="004B060D"/>
    <w:rsid w:val="004E1A16"/>
    <w:rsid w:val="00502C7A"/>
    <w:rsid w:val="005442D0"/>
    <w:rsid w:val="00557E84"/>
    <w:rsid w:val="005745F5"/>
    <w:rsid w:val="00585ECB"/>
    <w:rsid w:val="005E1030"/>
    <w:rsid w:val="005F7FD5"/>
    <w:rsid w:val="00611340"/>
    <w:rsid w:val="00635FF3"/>
    <w:rsid w:val="006824F7"/>
    <w:rsid w:val="006A7B52"/>
    <w:rsid w:val="006E4ADA"/>
    <w:rsid w:val="006F46DE"/>
    <w:rsid w:val="00725470"/>
    <w:rsid w:val="00765F73"/>
    <w:rsid w:val="007A6A07"/>
    <w:rsid w:val="007C6259"/>
    <w:rsid w:val="007D7302"/>
    <w:rsid w:val="00814659"/>
    <w:rsid w:val="008225B9"/>
    <w:rsid w:val="0083161D"/>
    <w:rsid w:val="0087281D"/>
    <w:rsid w:val="00890A4C"/>
    <w:rsid w:val="008A24E7"/>
    <w:rsid w:val="008B11AE"/>
    <w:rsid w:val="008B3BA7"/>
    <w:rsid w:val="008E1658"/>
    <w:rsid w:val="008E1A38"/>
    <w:rsid w:val="008F6859"/>
    <w:rsid w:val="00911B2B"/>
    <w:rsid w:val="00912AC9"/>
    <w:rsid w:val="00930103"/>
    <w:rsid w:val="009459B5"/>
    <w:rsid w:val="00950202"/>
    <w:rsid w:val="009854FD"/>
    <w:rsid w:val="00996290"/>
    <w:rsid w:val="009C6884"/>
    <w:rsid w:val="009F03ED"/>
    <w:rsid w:val="00A312C2"/>
    <w:rsid w:val="00A37B5F"/>
    <w:rsid w:val="00A40D47"/>
    <w:rsid w:val="00AC7FF9"/>
    <w:rsid w:val="00AD0EF0"/>
    <w:rsid w:val="00AE6E34"/>
    <w:rsid w:val="00AF7E07"/>
    <w:rsid w:val="00B00B93"/>
    <w:rsid w:val="00B35E54"/>
    <w:rsid w:val="00B50911"/>
    <w:rsid w:val="00B53EBE"/>
    <w:rsid w:val="00B6566A"/>
    <w:rsid w:val="00BD46F3"/>
    <w:rsid w:val="00BE3B49"/>
    <w:rsid w:val="00C12FD3"/>
    <w:rsid w:val="00C25F6E"/>
    <w:rsid w:val="00C419C6"/>
    <w:rsid w:val="00CC0BEA"/>
    <w:rsid w:val="00D0569A"/>
    <w:rsid w:val="00D2642C"/>
    <w:rsid w:val="00D26E45"/>
    <w:rsid w:val="00D65FEE"/>
    <w:rsid w:val="00D743CA"/>
    <w:rsid w:val="00D8230C"/>
    <w:rsid w:val="00DA6344"/>
    <w:rsid w:val="00DA6A74"/>
    <w:rsid w:val="00DA7701"/>
    <w:rsid w:val="00DE65E6"/>
    <w:rsid w:val="00E16816"/>
    <w:rsid w:val="00E17543"/>
    <w:rsid w:val="00E6374B"/>
    <w:rsid w:val="00E9774A"/>
    <w:rsid w:val="00EA367F"/>
    <w:rsid w:val="00EC221D"/>
    <w:rsid w:val="00ED77FC"/>
    <w:rsid w:val="00EE7965"/>
    <w:rsid w:val="00F403D4"/>
    <w:rsid w:val="00F41E52"/>
    <w:rsid w:val="00F43474"/>
    <w:rsid w:val="00F66BF2"/>
    <w:rsid w:val="00F80B2C"/>
    <w:rsid w:val="00F83BAD"/>
    <w:rsid w:val="00F85D53"/>
    <w:rsid w:val="00F87666"/>
    <w:rsid w:val="00F87B9D"/>
    <w:rsid w:val="00F90F18"/>
    <w:rsid w:val="00FB2DE1"/>
    <w:rsid w:val="00FB55AD"/>
    <w:rsid w:val="00FB5F04"/>
    <w:rsid w:val="00FB7629"/>
    <w:rsid w:val="00FE387D"/>
    <w:rsid w:val="00FE7881"/>
    <w:rsid w:val="00FF3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C17CC"/>
  <w15:chartTrackingRefBased/>
  <w15:docId w15:val="{F3F38945-8E69-4842-A463-4ACA843F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2B"/>
    <w:pPr>
      <w:spacing w:after="0" w:line="276" w:lineRule="auto"/>
      <w:ind w:left="567"/>
      <w:jc w:val="both"/>
    </w:pPr>
    <w:rPr>
      <w:rFonts w:eastAsia="Times New Roman" w:cstheme="minorHAnsi"/>
      <w:sz w:val="24"/>
      <w:szCs w:val="24"/>
      <w:lang w:eastAsia="en-GB"/>
    </w:rPr>
  </w:style>
  <w:style w:type="paragraph" w:styleId="Heading1">
    <w:name w:val="heading 1"/>
    <w:basedOn w:val="Normal"/>
    <w:next w:val="Normal"/>
    <w:link w:val="Heading1Char"/>
    <w:qFormat/>
    <w:rsid w:val="002E0D20"/>
    <w:pPr>
      <w:keepNext/>
      <w:keepLines/>
      <w:numPr>
        <w:numId w:val="1"/>
      </w:numPr>
      <w:spacing w:before="240"/>
      <w:ind w:left="567" w:hanging="567"/>
      <w:outlineLvl w:val="0"/>
    </w:pPr>
    <w:rPr>
      <w:rFonts w:eastAsiaTheme="majorEastAsia"/>
      <w:b/>
      <w:color w:val="2E74B5" w:themeColor="accent1" w:themeShade="BF"/>
      <w:sz w:val="28"/>
      <w:szCs w:val="28"/>
    </w:rPr>
  </w:style>
  <w:style w:type="paragraph" w:styleId="Heading2">
    <w:name w:val="heading 2"/>
    <w:basedOn w:val="Normal"/>
    <w:next w:val="Normal"/>
    <w:link w:val="Heading2Char"/>
    <w:uiPriority w:val="9"/>
    <w:unhideWhenUsed/>
    <w:qFormat/>
    <w:rsid w:val="0083161D"/>
    <w:pPr>
      <w:keepNext/>
      <w:keepLines/>
      <w:tabs>
        <w:tab w:val="left" w:pos="567"/>
      </w:tabs>
      <w:spacing w:before="40"/>
      <w:outlineLvl w:val="1"/>
    </w:pPr>
    <w:rPr>
      <w:rFonts w:eastAsiaTheme="majorEastAsia"/>
      <w:b/>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D20"/>
    <w:rPr>
      <w:rFonts w:eastAsiaTheme="majorEastAsia" w:cstheme="minorHAnsi"/>
      <w:b/>
      <w:color w:val="2E74B5" w:themeColor="accent1" w:themeShade="BF"/>
      <w:sz w:val="28"/>
      <w:szCs w:val="28"/>
    </w:rPr>
  </w:style>
  <w:style w:type="character" w:styleId="Hyperlink">
    <w:name w:val="Hyperlink"/>
    <w:uiPriority w:val="99"/>
    <w:unhideWhenUsed/>
    <w:rsid w:val="002E0D20"/>
    <w:rPr>
      <w:color w:val="auto"/>
      <w:u w:val="single"/>
    </w:rPr>
  </w:style>
  <w:style w:type="paragraph" w:customStyle="1" w:styleId="Default">
    <w:name w:val="Default"/>
    <w:rsid w:val="002E0D20"/>
    <w:pPr>
      <w:autoSpaceDE w:val="0"/>
      <w:autoSpaceDN w:val="0"/>
      <w:adjustRightInd w:val="0"/>
      <w:spacing w:after="0" w:line="240" w:lineRule="auto"/>
    </w:pPr>
    <w:rPr>
      <w:rFonts w:ascii="Helvetica75" w:eastAsia="Calibri" w:hAnsi="Helvetica75" w:cs="Helvetica75"/>
      <w:color w:val="000000"/>
      <w:sz w:val="24"/>
      <w:szCs w:val="24"/>
      <w:lang w:eastAsia="zh-CN"/>
    </w:rPr>
  </w:style>
  <w:style w:type="paragraph" w:styleId="TOC1">
    <w:name w:val="toc 1"/>
    <w:basedOn w:val="Normal"/>
    <w:next w:val="Normal"/>
    <w:autoRedefine/>
    <w:uiPriority w:val="39"/>
    <w:unhideWhenUsed/>
    <w:rsid w:val="002E0D20"/>
    <w:pPr>
      <w:spacing w:after="100"/>
    </w:pPr>
  </w:style>
  <w:style w:type="paragraph" w:styleId="TOC2">
    <w:name w:val="toc 2"/>
    <w:basedOn w:val="Normal"/>
    <w:next w:val="Normal"/>
    <w:autoRedefine/>
    <w:uiPriority w:val="39"/>
    <w:unhideWhenUsed/>
    <w:rsid w:val="00461604"/>
    <w:pPr>
      <w:tabs>
        <w:tab w:val="left" w:pos="1134"/>
        <w:tab w:val="right" w:leader="dot" w:pos="9638"/>
      </w:tabs>
      <w:spacing w:after="100"/>
    </w:pPr>
    <w:rPr>
      <w:b/>
      <w:noProof/>
      <w:color w:val="2E74B5" w:themeColor="accent1" w:themeShade="BF"/>
    </w:rPr>
  </w:style>
  <w:style w:type="paragraph" w:styleId="Header">
    <w:name w:val="header"/>
    <w:basedOn w:val="Normal"/>
    <w:link w:val="HeaderChar"/>
    <w:unhideWhenUsed/>
    <w:rsid w:val="002E0D20"/>
    <w:pPr>
      <w:tabs>
        <w:tab w:val="center" w:pos="4513"/>
        <w:tab w:val="right" w:pos="9026"/>
      </w:tabs>
      <w:spacing w:line="240" w:lineRule="auto"/>
    </w:pPr>
  </w:style>
  <w:style w:type="character" w:customStyle="1" w:styleId="HeaderChar">
    <w:name w:val="Header Char"/>
    <w:basedOn w:val="DefaultParagraphFont"/>
    <w:link w:val="Header"/>
    <w:rsid w:val="002E0D20"/>
  </w:style>
  <w:style w:type="paragraph" w:styleId="Footer">
    <w:name w:val="footer"/>
    <w:basedOn w:val="Normal"/>
    <w:link w:val="FooterChar"/>
    <w:uiPriority w:val="99"/>
    <w:unhideWhenUsed/>
    <w:rsid w:val="002E0D20"/>
    <w:pPr>
      <w:tabs>
        <w:tab w:val="center" w:pos="4513"/>
        <w:tab w:val="right" w:pos="9026"/>
      </w:tabs>
      <w:spacing w:line="240" w:lineRule="auto"/>
    </w:pPr>
  </w:style>
  <w:style w:type="character" w:customStyle="1" w:styleId="FooterChar">
    <w:name w:val="Footer Char"/>
    <w:basedOn w:val="DefaultParagraphFont"/>
    <w:link w:val="Footer"/>
    <w:uiPriority w:val="99"/>
    <w:rsid w:val="002E0D20"/>
  </w:style>
  <w:style w:type="paragraph" w:customStyle="1" w:styleId="UnNumberedHeader">
    <w:name w:val="UnNumberedHeader"/>
    <w:basedOn w:val="Normal"/>
    <w:link w:val="UnNumberedHeaderChar"/>
    <w:autoRedefine/>
    <w:qFormat/>
    <w:rsid w:val="00101799"/>
    <w:pPr>
      <w:pageBreakBefore/>
      <w:spacing w:before="400" w:after="120" w:line="240" w:lineRule="auto"/>
      <w:ind w:left="178" w:right="-284"/>
    </w:pPr>
    <w:rPr>
      <w:rFonts w:ascii="Arial" w:hAnsi="Arial" w:cs="Arial"/>
      <w:b/>
      <w:color w:val="2F5496" w:themeColor="accent5" w:themeShade="BF"/>
      <w:sz w:val="36"/>
      <w:szCs w:val="28"/>
    </w:rPr>
  </w:style>
  <w:style w:type="character" w:customStyle="1" w:styleId="UnNumberedHeaderChar">
    <w:name w:val="UnNumberedHeader Char"/>
    <w:basedOn w:val="DefaultParagraphFont"/>
    <w:link w:val="UnNumberedHeader"/>
    <w:rsid w:val="00101799"/>
    <w:rPr>
      <w:rFonts w:ascii="Arial" w:eastAsia="Times New Roman" w:hAnsi="Arial" w:cs="Arial"/>
      <w:b/>
      <w:color w:val="2F5496" w:themeColor="accent5" w:themeShade="BF"/>
      <w:sz w:val="36"/>
      <w:szCs w:val="28"/>
      <w:lang w:eastAsia="en-GB"/>
    </w:rPr>
  </w:style>
  <w:style w:type="paragraph" w:styleId="ListParagraph">
    <w:name w:val="List Paragraph"/>
    <w:basedOn w:val="Normal"/>
    <w:link w:val="ListParagraphChar"/>
    <w:uiPriority w:val="34"/>
    <w:qFormat/>
    <w:rsid w:val="00950202"/>
    <w:pPr>
      <w:numPr>
        <w:numId w:val="4"/>
      </w:numPr>
      <w:spacing w:line="360" w:lineRule="auto"/>
      <w:contextualSpacing/>
    </w:pPr>
    <w:rPr>
      <w:rFonts w:ascii="Arial" w:eastAsia="Calibri" w:hAnsi="Arial" w:cs="Times New Roman"/>
    </w:rPr>
  </w:style>
  <w:style w:type="paragraph" w:customStyle="1" w:styleId="Numbering">
    <w:name w:val="Numbering"/>
    <w:basedOn w:val="Heading1"/>
    <w:next w:val="Normal"/>
    <w:autoRedefine/>
    <w:rsid w:val="00950202"/>
    <w:pPr>
      <w:keepLines w:val="0"/>
      <w:numPr>
        <w:numId w:val="3"/>
      </w:numPr>
      <w:spacing w:before="400" w:after="120" w:line="240" w:lineRule="auto"/>
    </w:pPr>
    <w:rPr>
      <w:rFonts w:ascii="Arial" w:eastAsia="Times New Roman" w:hAnsi="Arial" w:cs="Arial"/>
      <w:b w:val="0"/>
      <w:color w:val="auto"/>
      <w:sz w:val="36"/>
      <w:szCs w:val="32"/>
    </w:rPr>
  </w:style>
  <w:style w:type="character" w:customStyle="1" w:styleId="ListParagraphChar">
    <w:name w:val="List Paragraph Char"/>
    <w:basedOn w:val="DefaultParagraphFont"/>
    <w:link w:val="ListParagraph"/>
    <w:uiPriority w:val="34"/>
    <w:rsid w:val="00950202"/>
    <w:rPr>
      <w:rFonts w:ascii="Arial" w:eastAsia="Calibri" w:hAnsi="Arial" w:cs="Times New Roman"/>
      <w:sz w:val="24"/>
      <w:szCs w:val="24"/>
    </w:rPr>
  </w:style>
  <w:style w:type="paragraph" w:customStyle="1" w:styleId="NumNormal">
    <w:name w:val="NumNormal"/>
    <w:basedOn w:val="Heading2"/>
    <w:link w:val="NumNormalChar"/>
    <w:qFormat/>
    <w:rsid w:val="00950202"/>
    <w:pPr>
      <w:keepNext w:val="0"/>
      <w:keepLines w:val="0"/>
      <w:spacing w:before="400" w:after="120" w:line="360" w:lineRule="auto"/>
      <w:ind w:hanging="851"/>
    </w:pPr>
    <w:rPr>
      <w:rFonts w:ascii="Arial" w:eastAsia="Times New Roman" w:hAnsi="Arial" w:cs="Times New Roman"/>
      <w:color w:val="auto"/>
    </w:rPr>
  </w:style>
  <w:style w:type="character" w:customStyle="1" w:styleId="NumNormalChar">
    <w:name w:val="NumNormal Char"/>
    <w:basedOn w:val="ListParagraphChar"/>
    <w:link w:val="NumNormal"/>
    <w:rsid w:val="00950202"/>
    <w:rPr>
      <w:rFonts w:ascii="Arial" w:eastAsia="Times New Roman" w:hAnsi="Arial" w:cs="Times New Roman"/>
      <w:sz w:val="24"/>
      <w:szCs w:val="24"/>
      <w:lang w:eastAsia="en-GB"/>
    </w:rPr>
  </w:style>
  <w:style w:type="character" w:customStyle="1" w:styleId="Heading2Char">
    <w:name w:val="Heading 2 Char"/>
    <w:basedOn w:val="DefaultParagraphFont"/>
    <w:link w:val="Heading2"/>
    <w:uiPriority w:val="9"/>
    <w:rsid w:val="0083161D"/>
    <w:rPr>
      <w:rFonts w:eastAsiaTheme="majorEastAsia" w:cstheme="minorHAnsi"/>
      <w:b/>
      <w:color w:val="2E74B5" w:themeColor="accent1" w:themeShade="BF"/>
      <w:sz w:val="24"/>
      <w:szCs w:val="24"/>
      <w:lang w:eastAsia="en-GB"/>
    </w:rPr>
  </w:style>
  <w:style w:type="table" w:styleId="TableGrid">
    <w:name w:val="Table Grid"/>
    <w:basedOn w:val="TableNormal"/>
    <w:uiPriority w:val="99"/>
    <w:rsid w:val="0095020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0202"/>
    <w:pPr>
      <w:spacing w:before="100" w:beforeAutospacing="1" w:after="100" w:afterAutospacing="1" w:line="240" w:lineRule="auto"/>
    </w:pPr>
    <w:rPr>
      <w:rFonts w:ascii="Times New Roman" w:hAnsi="Times New Roman" w:cs="Times New Roman"/>
    </w:rPr>
  </w:style>
  <w:style w:type="character" w:styleId="Strong">
    <w:name w:val="Strong"/>
    <w:basedOn w:val="DefaultParagraphFont"/>
    <w:uiPriority w:val="22"/>
    <w:qFormat/>
    <w:rsid w:val="00950202"/>
    <w:rPr>
      <w:b/>
      <w:bCs/>
    </w:rPr>
  </w:style>
  <w:style w:type="paragraph" w:customStyle="1" w:styleId="TableText">
    <w:name w:val="TableText"/>
    <w:link w:val="TableTextChar"/>
    <w:qFormat/>
    <w:rsid w:val="00950202"/>
    <w:pPr>
      <w:spacing w:after="0" w:line="240" w:lineRule="auto"/>
    </w:pPr>
    <w:rPr>
      <w:rFonts w:ascii="Arial" w:eastAsia="Times New Roman" w:hAnsi="Arial" w:cs="Times New Roman"/>
      <w:lang w:eastAsia="en-GB"/>
    </w:rPr>
  </w:style>
  <w:style w:type="character" w:customStyle="1" w:styleId="TableTextChar">
    <w:name w:val="TableText Char"/>
    <w:basedOn w:val="DefaultParagraphFont"/>
    <w:link w:val="TableText"/>
    <w:rsid w:val="00950202"/>
    <w:rPr>
      <w:rFonts w:ascii="Arial" w:eastAsia="Times New Roman" w:hAnsi="Arial" w:cs="Times New Roman"/>
      <w:lang w:eastAsia="en-GB"/>
    </w:rPr>
  </w:style>
  <w:style w:type="paragraph" w:customStyle="1" w:styleId="SubHeaderUnnumbered">
    <w:name w:val="SubHeader Unnumbered"/>
    <w:basedOn w:val="UnNumberedHeader"/>
    <w:link w:val="SubHeaderUnnumberedChar"/>
    <w:rsid w:val="00950202"/>
    <w:pPr>
      <w:pageBreakBefore w:val="0"/>
      <w:spacing w:before="0"/>
    </w:pPr>
    <w:rPr>
      <w:sz w:val="24"/>
      <w:szCs w:val="24"/>
    </w:rPr>
  </w:style>
  <w:style w:type="character" w:customStyle="1" w:styleId="SubHeaderUnnumberedChar">
    <w:name w:val="SubHeader Unnumbered Char"/>
    <w:basedOn w:val="UnNumberedHeaderChar"/>
    <w:link w:val="SubHeaderUnnumbered"/>
    <w:rsid w:val="00950202"/>
    <w:rPr>
      <w:rFonts w:ascii="Arial" w:eastAsia="Times New Roman" w:hAnsi="Arial" w:cs="Arial"/>
      <w:b/>
      <w:color w:val="2F5496" w:themeColor="accent5" w:themeShade="BF"/>
      <w:sz w:val="24"/>
      <w:szCs w:val="24"/>
      <w:lang w:eastAsia="en-GB"/>
    </w:rPr>
  </w:style>
  <w:style w:type="character" w:styleId="CommentReference">
    <w:name w:val="annotation reference"/>
    <w:basedOn w:val="DefaultParagraphFont"/>
    <w:uiPriority w:val="99"/>
    <w:semiHidden/>
    <w:unhideWhenUsed/>
    <w:rsid w:val="00DA6A74"/>
    <w:rPr>
      <w:sz w:val="16"/>
      <w:szCs w:val="16"/>
    </w:rPr>
  </w:style>
  <w:style w:type="paragraph" w:styleId="CommentText">
    <w:name w:val="annotation text"/>
    <w:basedOn w:val="Normal"/>
    <w:link w:val="CommentTextChar"/>
    <w:uiPriority w:val="99"/>
    <w:semiHidden/>
    <w:unhideWhenUsed/>
    <w:rsid w:val="00DA6A74"/>
    <w:pPr>
      <w:spacing w:line="240" w:lineRule="auto"/>
    </w:pPr>
    <w:rPr>
      <w:sz w:val="20"/>
      <w:szCs w:val="20"/>
    </w:rPr>
  </w:style>
  <w:style w:type="character" w:customStyle="1" w:styleId="CommentTextChar">
    <w:name w:val="Comment Text Char"/>
    <w:basedOn w:val="DefaultParagraphFont"/>
    <w:link w:val="CommentText"/>
    <w:uiPriority w:val="99"/>
    <w:semiHidden/>
    <w:rsid w:val="00DA6A74"/>
    <w:rPr>
      <w:sz w:val="20"/>
      <w:szCs w:val="20"/>
    </w:rPr>
  </w:style>
  <w:style w:type="paragraph" w:styleId="CommentSubject">
    <w:name w:val="annotation subject"/>
    <w:basedOn w:val="CommentText"/>
    <w:next w:val="CommentText"/>
    <w:link w:val="CommentSubjectChar"/>
    <w:uiPriority w:val="99"/>
    <w:semiHidden/>
    <w:unhideWhenUsed/>
    <w:rsid w:val="00DA6A74"/>
    <w:rPr>
      <w:b/>
      <w:bCs/>
    </w:rPr>
  </w:style>
  <w:style w:type="character" w:customStyle="1" w:styleId="CommentSubjectChar">
    <w:name w:val="Comment Subject Char"/>
    <w:basedOn w:val="CommentTextChar"/>
    <w:link w:val="CommentSubject"/>
    <w:uiPriority w:val="99"/>
    <w:semiHidden/>
    <w:rsid w:val="00DA6A74"/>
    <w:rPr>
      <w:b/>
      <w:bCs/>
      <w:sz w:val="20"/>
      <w:szCs w:val="20"/>
    </w:rPr>
  </w:style>
  <w:style w:type="paragraph" w:styleId="BalloonText">
    <w:name w:val="Balloon Text"/>
    <w:basedOn w:val="Normal"/>
    <w:link w:val="BalloonTextChar"/>
    <w:uiPriority w:val="99"/>
    <w:semiHidden/>
    <w:unhideWhenUsed/>
    <w:rsid w:val="00DA6A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A74"/>
    <w:rPr>
      <w:rFonts w:ascii="Segoe UI" w:hAnsi="Segoe UI" w:cs="Segoe UI"/>
      <w:sz w:val="18"/>
      <w:szCs w:val="18"/>
    </w:rPr>
  </w:style>
  <w:style w:type="character" w:styleId="FollowedHyperlink">
    <w:name w:val="FollowedHyperlink"/>
    <w:basedOn w:val="DefaultParagraphFont"/>
    <w:uiPriority w:val="99"/>
    <w:semiHidden/>
    <w:unhideWhenUsed/>
    <w:rsid w:val="00143EA7"/>
    <w:rPr>
      <w:color w:val="954F72" w:themeColor="followedHyperlink"/>
      <w:u w:val="single"/>
    </w:rPr>
  </w:style>
  <w:style w:type="paragraph" w:styleId="TOC3">
    <w:name w:val="toc 3"/>
    <w:basedOn w:val="Normal"/>
    <w:next w:val="Normal"/>
    <w:autoRedefine/>
    <w:uiPriority w:val="39"/>
    <w:unhideWhenUsed/>
    <w:rsid w:val="0004524B"/>
    <w:pPr>
      <w:spacing w:after="100"/>
      <w:ind w:left="480"/>
    </w:pPr>
  </w:style>
  <w:style w:type="character" w:styleId="PlaceholderText">
    <w:name w:val="Placeholder Text"/>
    <w:basedOn w:val="DefaultParagraphFont"/>
    <w:uiPriority w:val="99"/>
    <w:semiHidden/>
    <w:rsid w:val="00302AD5"/>
    <w:rPr>
      <w:color w:val="808080"/>
    </w:rPr>
  </w:style>
  <w:style w:type="paragraph" w:styleId="Caption">
    <w:name w:val="caption"/>
    <w:basedOn w:val="Normal"/>
    <w:next w:val="Normal"/>
    <w:uiPriority w:val="35"/>
    <w:unhideWhenUsed/>
    <w:qFormat/>
    <w:rsid w:val="00020F8F"/>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32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043842">
      <w:bodyDiv w:val="1"/>
      <w:marLeft w:val="0"/>
      <w:marRight w:val="0"/>
      <w:marTop w:val="0"/>
      <w:marBottom w:val="0"/>
      <w:divBdr>
        <w:top w:val="none" w:sz="0" w:space="0" w:color="auto"/>
        <w:left w:val="none" w:sz="0" w:space="0" w:color="auto"/>
        <w:bottom w:val="none" w:sz="0" w:space="0" w:color="auto"/>
        <w:right w:val="none" w:sz="0" w:space="0" w:color="auto"/>
      </w:divBdr>
    </w:div>
    <w:div w:id="1585801635">
      <w:bodyDiv w:val="1"/>
      <w:marLeft w:val="0"/>
      <w:marRight w:val="0"/>
      <w:marTop w:val="0"/>
      <w:marBottom w:val="0"/>
      <w:divBdr>
        <w:top w:val="none" w:sz="0" w:space="0" w:color="auto"/>
        <w:left w:val="none" w:sz="0" w:space="0" w:color="auto"/>
        <w:bottom w:val="none" w:sz="0" w:space="0" w:color="auto"/>
        <w:right w:val="none" w:sz="0" w:space="0" w:color="auto"/>
      </w:divBdr>
    </w:div>
    <w:div w:id="1788619881">
      <w:bodyDiv w:val="1"/>
      <w:marLeft w:val="0"/>
      <w:marRight w:val="0"/>
      <w:marTop w:val="0"/>
      <w:marBottom w:val="0"/>
      <w:divBdr>
        <w:top w:val="none" w:sz="0" w:space="0" w:color="auto"/>
        <w:left w:val="none" w:sz="0" w:space="0" w:color="auto"/>
        <w:bottom w:val="none" w:sz="0" w:space="0" w:color="auto"/>
        <w:right w:val="none" w:sz="0" w:space="0" w:color="auto"/>
      </w:divBdr>
      <w:divsChild>
        <w:div w:id="1533104213">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iltoJosephMcNeill@belfastmet.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elfastmet.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elfastmet.ac.uk/about-us_corporate-information_freedom-of-information_complaints.aspx" TargetMode="External"/><Relationship Id="rId20" Type="http://schemas.openxmlformats.org/officeDocument/2006/relationships/hyperlink" Target="https://belfastmetuat.sharepoint.com/sites/StaffIntranet/searchcentre/Pages/HR.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belfastmet.ac.uk/about-us/corporate-information/public-document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kyle.leckey@nrc.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iltoJosephMcNeill@belfastmet.ac.uk?subject=New%20and%20Expectant%20Mothers%20Policy"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7A592F9410F477C9715A1EF34340877"/>
        <w:category>
          <w:name w:val="General"/>
          <w:gallery w:val="placeholder"/>
        </w:category>
        <w:types>
          <w:type w:val="bbPlcHdr"/>
        </w:types>
        <w:behaviors>
          <w:behavior w:val="content"/>
        </w:behaviors>
        <w:guid w:val="{CB1C31DE-2E8A-40B8-981A-A16DA1084752}"/>
      </w:docPartPr>
      <w:docPartBody>
        <w:p w:rsidR="00907ACE" w:rsidRDefault="00B016C8" w:rsidP="00B016C8">
          <w:pPr>
            <w:pStyle w:val="E7A592F9410F477C9715A1EF34340877"/>
          </w:pPr>
          <w:r w:rsidRPr="006D6E71">
            <w:rPr>
              <w:rStyle w:val="PlaceholderText"/>
            </w:rPr>
            <w:t>[Disposition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75">
    <w:altName w:val="Impac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C8"/>
    <w:rsid w:val="00016A25"/>
    <w:rsid w:val="0007340A"/>
    <w:rsid w:val="008F4E7B"/>
    <w:rsid w:val="00907ACE"/>
    <w:rsid w:val="00B01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6C8"/>
    <w:rPr>
      <w:color w:val="808080"/>
    </w:rPr>
  </w:style>
  <w:style w:type="paragraph" w:customStyle="1" w:styleId="E7A592F9410F477C9715A1EF34340877">
    <w:name w:val="E7A592F9410F477C9715A1EF34340877"/>
    <w:rsid w:val="00B01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4C23DB6AC3D4AAFF62DC553EF7BF7" ma:contentTypeVersion="13" ma:contentTypeDescription="Create a new document." ma:contentTypeScope="" ma:versionID="40e25b4ef30354ae8ad4ede8ea88243f">
  <xsd:schema xmlns:xsd="http://www.w3.org/2001/XMLSchema" xmlns:xs="http://www.w3.org/2001/XMLSchema" xmlns:p="http://schemas.microsoft.com/office/2006/metadata/properties" xmlns:ns2="49587929-4425-4d60-91cc-c6581ebcf9b1" xmlns:ns3="e4fdfb88-4f64-451b-ad1f-ec16e97ee3d6" targetNamespace="http://schemas.microsoft.com/office/2006/metadata/properties" ma:root="true" ma:fieldsID="64cea584c4d9215f12d9386c77144325" ns2:_="" ns3:_="">
    <xsd:import namespace="49587929-4425-4d60-91cc-c6581ebcf9b1"/>
    <xsd:import namespace="e4fdfb88-4f64-451b-ad1f-ec16e97ee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87929-4425-4d60-91cc-c6581ebcf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fdfb88-4f64-451b-ad1f-ec16e97ee3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1FA8A-2D11-4371-AAA0-60F2B2547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87929-4425-4d60-91cc-c6581ebcf9b1"/>
    <ds:schemaRef ds:uri="e4fdfb88-4f64-451b-ad1f-ec16e97e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EEB0A-76D3-43DE-8103-7A7CFA7B8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B4131-1767-41DB-A076-60DC85210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Coffey (MCoffey)</dc:creator>
  <cp:keywords/>
  <dc:description/>
  <cp:lastModifiedBy>Philip Neill (pneill)</cp:lastModifiedBy>
  <cp:revision>26</cp:revision>
  <dcterms:created xsi:type="dcterms:W3CDTF">2021-09-15T14:13:00Z</dcterms:created>
  <dcterms:modified xsi:type="dcterms:W3CDTF">2021-11-24T13:40:00Z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0x010100FE34C23DB6AC3D4AAFF62DC553EF7BF7</vt:lpwstr>
  </property>
  <property fmtid="{D5CDD505-2E9C-101B-9397-08002B2CF9AE}" pid="3" name="Order">
    <vt:r8>3500</vt:r8>
  </property>
</Properties>
</file>