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1D07" w14:textId="77777777" w:rsidR="00220D00" w:rsidRDefault="00000000">
      <w:pPr>
        <w:spacing w:before="120" w:after="120" w:line="480" w:lineRule="auto"/>
        <w:jc w:val="center"/>
      </w:pPr>
      <w:r>
        <w:t xml:space="preserve">  </w:t>
      </w:r>
      <w:r>
        <w:rPr>
          <w:b/>
          <w:i/>
          <w:noProof/>
          <w:sz w:val="32"/>
          <w:szCs w:val="24"/>
        </w:rPr>
        <w:drawing>
          <wp:inline distT="0" distB="0" distL="0" distR="0" wp14:anchorId="04CBF7AB" wp14:editId="1FE8FB1E">
            <wp:extent cx="1769144" cy="1577147"/>
            <wp:effectExtent l="0" t="0" r="2506" b="4003"/>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69144" cy="1577147"/>
                    </a:xfrm>
                    <a:prstGeom prst="rect">
                      <a:avLst/>
                    </a:prstGeom>
                    <a:noFill/>
                    <a:ln>
                      <a:noFill/>
                      <a:prstDash/>
                    </a:ln>
                  </pic:spPr>
                </pic:pic>
              </a:graphicData>
            </a:graphic>
          </wp:inline>
        </w:drawing>
      </w:r>
    </w:p>
    <w:p w14:paraId="6AC075AC" w14:textId="77777777" w:rsidR="00220D00" w:rsidRDefault="00000000">
      <w:pPr>
        <w:spacing w:before="120" w:after="120" w:line="240" w:lineRule="auto"/>
        <w:jc w:val="center"/>
      </w:pPr>
      <w:r>
        <w:rPr>
          <w:b/>
          <w:sz w:val="32"/>
          <w:szCs w:val="24"/>
        </w:rPr>
        <w:t>Public Authority Statutory Equality and Good Relations Duties</w:t>
      </w:r>
      <w:r>
        <w:rPr>
          <w:sz w:val="32"/>
          <w:szCs w:val="24"/>
        </w:rPr>
        <w:t xml:space="preserve"> </w:t>
      </w:r>
    </w:p>
    <w:p w14:paraId="746F4968" w14:textId="77777777" w:rsidR="00220D00" w:rsidRDefault="00000000">
      <w:pPr>
        <w:spacing w:before="120" w:after="120" w:line="480" w:lineRule="auto"/>
        <w:jc w:val="center"/>
        <w:rPr>
          <w:b/>
          <w:sz w:val="32"/>
          <w:szCs w:val="24"/>
        </w:rPr>
      </w:pPr>
      <w:r>
        <w:rPr>
          <w:b/>
          <w:sz w:val="32"/>
          <w:szCs w:val="24"/>
        </w:rPr>
        <w:t xml:space="preserve">Annual Progress Report </w:t>
      </w:r>
    </w:p>
    <w:tbl>
      <w:tblPr>
        <w:tblW w:w="4864" w:type="pct"/>
        <w:tblCellMar>
          <w:left w:w="10" w:type="dxa"/>
          <w:right w:w="10" w:type="dxa"/>
        </w:tblCellMar>
        <w:tblLook w:val="0000" w:firstRow="0" w:lastRow="0" w:firstColumn="0" w:lastColumn="0" w:noHBand="0" w:noVBand="0"/>
      </w:tblPr>
      <w:tblGrid>
        <w:gridCol w:w="3667"/>
        <w:gridCol w:w="5687"/>
      </w:tblGrid>
      <w:tr w:rsidR="00220D00" w14:paraId="3DC4499F" w14:textId="77777777">
        <w:tblPrEx>
          <w:tblCellMar>
            <w:top w:w="0" w:type="dxa"/>
            <w:bottom w:w="0" w:type="dxa"/>
          </w:tblCellMar>
        </w:tblPrEx>
        <w:tc>
          <w:tcPr>
            <w:tcW w:w="9354" w:type="dxa"/>
            <w:gridSpan w:val="2"/>
            <w:shd w:val="clear" w:color="auto" w:fill="auto"/>
            <w:tcMar>
              <w:top w:w="0" w:type="dxa"/>
              <w:left w:w="108" w:type="dxa"/>
              <w:bottom w:w="0" w:type="dxa"/>
              <w:right w:w="108" w:type="dxa"/>
            </w:tcMar>
          </w:tcPr>
          <w:p w14:paraId="6C6019A2" w14:textId="77777777" w:rsidR="00220D00" w:rsidRDefault="00000000">
            <w:pPr>
              <w:spacing w:before="120" w:after="120" w:line="240" w:lineRule="auto"/>
            </w:pPr>
            <w:r>
              <w:rPr>
                <w:b/>
                <w:sz w:val="24"/>
                <w:szCs w:val="24"/>
              </w:rPr>
              <w:t>Contact:</w:t>
            </w:r>
          </w:p>
        </w:tc>
      </w:tr>
      <w:tr w:rsidR="00220D00" w14:paraId="53A00259" w14:textId="77777777">
        <w:tblPrEx>
          <w:tblCellMar>
            <w:top w:w="0" w:type="dxa"/>
            <w:bottom w:w="0" w:type="dxa"/>
          </w:tblCellMar>
        </w:tblPrEx>
        <w:tc>
          <w:tcPr>
            <w:tcW w:w="3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4936A6" w14:textId="77777777" w:rsidR="00220D00" w:rsidRDefault="00000000">
            <w:pPr>
              <w:pStyle w:val="ListParagraph"/>
              <w:numPr>
                <w:ilvl w:val="0"/>
                <w:numId w:val="5"/>
              </w:numPr>
              <w:spacing w:before="120" w:after="120" w:line="240" w:lineRule="auto"/>
              <w:rPr>
                <w:sz w:val="24"/>
                <w:szCs w:val="24"/>
              </w:rPr>
            </w:pPr>
            <w:r>
              <w:rPr>
                <w:sz w:val="24"/>
                <w:szCs w:val="24"/>
              </w:rPr>
              <w:t>Section 75 of the NI Act 1998 and Equality Scheme</w:t>
            </w:r>
          </w:p>
        </w:tc>
        <w:tc>
          <w:tcPr>
            <w:tcW w:w="56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248A2" w14:textId="77777777" w:rsidR="00220D00" w:rsidRDefault="00000000">
            <w:pPr>
              <w:spacing w:before="120" w:after="120" w:line="240" w:lineRule="auto"/>
              <w:rPr>
                <w:sz w:val="24"/>
                <w:szCs w:val="24"/>
              </w:rPr>
            </w:pPr>
            <w:r>
              <w:rPr>
                <w:sz w:val="24"/>
                <w:szCs w:val="24"/>
              </w:rPr>
              <w:t>Name:</w:t>
            </w:r>
            <w:r>
              <w:rPr>
                <w:sz w:val="24"/>
                <w:szCs w:val="24"/>
              </w:rPr>
              <w:tab/>
            </w:r>
            <w:r>
              <w:rPr>
                <w:sz w:val="24"/>
                <w:szCs w:val="24"/>
              </w:rPr>
              <w:tab/>
              <w:t xml:space="preserve">Louise Moore </w:t>
            </w:r>
          </w:p>
          <w:p w14:paraId="3D694FE2" w14:textId="77777777" w:rsidR="00220D00" w:rsidRDefault="00000000">
            <w:pPr>
              <w:spacing w:before="120" w:after="120" w:line="240" w:lineRule="auto"/>
              <w:rPr>
                <w:sz w:val="24"/>
                <w:szCs w:val="24"/>
              </w:rPr>
            </w:pPr>
            <w:r>
              <w:rPr>
                <w:sz w:val="24"/>
                <w:szCs w:val="24"/>
              </w:rPr>
              <w:t>Telephone:</w:t>
            </w:r>
            <w:r>
              <w:rPr>
                <w:sz w:val="24"/>
                <w:szCs w:val="24"/>
              </w:rPr>
              <w:tab/>
              <w:t>02890 265367</w:t>
            </w:r>
          </w:p>
          <w:p w14:paraId="0C2A7390" w14:textId="77777777" w:rsidR="00220D00" w:rsidRDefault="00000000">
            <w:pPr>
              <w:spacing w:before="120" w:after="120" w:line="240" w:lineRule="auto"/>
              <w:rPr>
                <w:sz w:val="24"/>
                <w:szCs w:val="24"/>
              </w:rPr>
            </w:pPr>
            <w:r>
              <w:rPr>
                <w:sz w:val="24"/>
                <w:szCs w:val="24"/>
              </w:rPr>
              <w:t xml:space="preserve">Email: </w:t>
            </w:r>
            <w:r>
              <w:rPr>
                <w:sz w:val="24"/>
                <w:szCs w:val="24"/>
              </w:rPr>
              <w:tab/>
            </w:r>
            <w:r>
              <w:rPr>
                <w:sz w:val="24"/>
                <w:szCs w:val="24"/>
              </w:rPr>
              <w:tab/>
              <w:t>Lmoore@belfastmet.ac.uk</w:t>
            </w:r>
          </w:p>
        </w:tc>
      </w:tr>
      <w:tr w:rsidR="00220D00" w14:paraId="38629B8B" w14:textId="77777777">
        <w:tblPrEx>
          <w:tblCellMar>
            <w:top w:w="0" w:type="dxa"/>
            <w:bottom w:w="0" w:type="dxa"/>
          </w:tblCellMar>
        </w:tblPrEx>
        <w:tc>
          <w:tcPr>
            <w:tcW w:w="3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870286" w14:textId="77777777" w:rsidR="00220D00" w:rsidRDefault="00000000">
            <w:pPr>
              <w:pStyle w:val="ListParagraph"/>
              <w:numPr>
                <w:ilvl w:val="0"/>
                <w:numId w:val="5"/>
              </w:numPr>
              <w:spacing w:before="120" w:after="120" w:line="240" w:lineRule="auto"/>
              <w:rPr>
                <w:sz w:val="24"/>
                <w:szCs w:val="24"/>
              </w:rPr>
            </w:pPr>
            <w:r>
              <w:rPr>
                <w:sz w:val="24"/>
                <w:szCs w:val="24"/>
              </w:rPr>
              <w:t>Section 49A of the Disability Discrimination Act 1995 and Disability Action Plan</w:t>
            </w:r>
          </w:p>
        </w:tc>
        <w:tc>
          <w:tcPr>
            <w:tcW w:w="56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A1A1" w14:textId="77777777" w:rsidR="00220D00" w:rsidRDefault="00000000">
            <w:pPr>
              <w:spacing w:before="120" w:after="120" w:line="240" w:lineRule="auto"/>
              <w:rPr>
                <w:sz w:val="24"/>
                <w:szCs w:val="24"/>
              </w:rPr>
            </w:pPr>
            <w:r>
              <w:rPr>
                <w:sz w:val="24"/>
                <w:szCs w:val="24"/>
              </w:rPr>
              <w:t>Name:</w:t>
            </w:r>
            <w:r>
              <w:rPr>
                <w:sz w:val="24"/>
                <w:szCs w:val="24"/>
              </w:rPr>
              <w:tab/>
            </w:r>
            <w:r>
              <w:rPr>
                <w:sz w:val="24"/>
                <w:szCs w:val="24"/>
              </w:rPr>
              <w:tab/>
              <w:t xml:space="preserve">Louise Moore </w:t>
            </w:r>
          </w:p>
          <w:p w14:paraId="08DD53E4" w14:textId="77777777" w:rsidR="00220D00" w:rsidRDefault="00000000">
            <w:pPr>
              <w:spacing w:before="120" w:after="120" w:line="240" w:lineRule="auto"/>
              <w:rPr>
                <w:sz w:val="24"/>
                <w:szCs w:val="24"/>
              </w:rPr>
            </w:pPr>
            <w:r>
              <w:rPr>
                <w:sz w:val="24"/>
                <w:szCs w:val="24"/>
              </w:rPr>
              <w:t>Telephone:</w:t>
            </w:r>
            <w:r>
              <w:rPr>
                <w:sz w:val="24"/>
                <w:szCs w:val="24"/>
              </w:rPr>
              <w:tab/>
              <w:t>02890 265367</w:t>
            </w:r>
          </w:p>
          <w:p w14:paraId="2DE8005C" w14:textId="77777777" w:rsidR="00220D00" w:rsidRDefault="00000000">
            <w:pPr>
              <w:spacing w:before="120" w:after="120" w:line="240" w:lineRule="auto"/>
              <w:rPr>
                <w:sz w:val="24"/>
                <w:szCs w:val="24"/>
              </w:rPr>
            </w:pPr>
            <w:r>
              <w:rPr>
                <w:sz w:val="24"/>
                <w:szCs w:val="24"/>
              </w:rPr>
              <w:t xml:space="preserve">Email: </w:t>
            </w:r>
            <w:r>
              <w:rPr>
                <w:sz w:val="24"/>
                <w:szCs w:val="24"/>
              </w:rPr>
              <w:tab/>
            </w:r>
            <w:r>
              <w:rPr>
                <w:sz w:val="24"/>
                <w:szCs w:val="24"/>
              </w:rPr>
              <w:tab/>
              <w:t>Lmoore@belfastmet.ac.uk</w:t>
            </w:r>
          </w:p>
        </w:tc>
      </w:tr>
      <w:tr w:rsidR="00220D00" w14:paraId="602B7F06" w14:textId="77777777">
        <w:tblPrEx>
          <w:tblCellMar>
            <w:top w:w="0" w:type="dxa"/>
            <w:bottom w:w="0" w:type="dxa"/>
          </w:tblCellMar>
        </w:tblPrEx>
        <w:tc>
          <w:tcPr>
            <w:tcW w:w="9354" w:type="dxa"/>
            <w:gridSpan w:val="2"/>
            <w:tcBorders>
              <w:top w:val="single" w:sz="4" w:space="0" w:color="000000"/>
            </w:tcBorders>
            <w:shd w:val="clear" w:color="auto" w:fill="auto"/>
            <w:tcMar>
              <w:top w:w="0" w:type="dxa"/>
              <w:left w:w="108" w:type="dxa"/>
              <w:bottom w:w="0" w:type="dxa"/>
              <w:right w:w="108" w:type="dxa"/>
            </w:tcMar>
          </w:tcPr>
          <w:p w14:paraId="39F60055" w14:textId="77777777" w:rsidR="00220D00" w:rsidRDefault="00000000">
            <w:pPr>
              <w:spacing w:before="120" w:after="120" w:line="240" w:lineRule="auto"/>
              <w:rPr>
                <w:sz w:val="24"/>
                <w:szCs w:val="24"/>
              </w:rPr>
            </w:pPr>
            <w:r>
              <w:rPr>
                <w:sz w:val="24"/>
                <w:szCs w:val="24"/>
              </w:rPr>
              <w:t>Documents published relating to our Equality Scheme can be found on Belfast Met Website.</w:t>
            </w:r>
          </w:p>
          <w:p w14:paraId="2D7798BE" w14:textId="77777777" w:rsidR="00220D00" w:rsidRDefault="00220D00">
            <w:pPr>
              <w:spacing w:before="120" w:after="120" w:line="240" w:lineRule="auto"/>
            </w:pPr>
          </w:p>
        </w:tc>
      </w:tr>
      <w:tr w:rsidR="00220D00" w14:paraId="59F762AB" w14:textId="77777777">
        <w:tblPrEx>
          <w:tblCellMar>
            <w:top w:w="0" w:type="dxa"/>
            <w:bottom w:w="0" w:type="dxa"/>
          </w:tblCellMar>
        </w:tblPrEx>
        <w:tc>
          <w:tcPr>
            <w:tcW w:w="9354" w:type="dxa"/>
            <w:gridSpan w:val="2"/>
            <w:tcBorders>
              <w:bottom w:val="single" w:sz="4" w:space="0" w:color="000000"/>
            </w:tcBorders>
            <w:shd w:val="clear" w:color="auto" w:fill="auto"/>
            <w:tcMar>
              <w:top w:w="0" w:type="dxa"/>
              <w:left w:w="108" w:type="dxa"/>
              <w:bottom w:w="0" w:type="dxa"/>
              <w:right w:w="108" w:type="dxa"/>
            </w:tcMar>
          </w:tcPr>
          <w:p w14:paraId="7FB4E663" w14:textId="77777777" w:rsidR="00220D00" w:rsidRDefault="00000000">
            <w:pPr>
              <w:spacing w:before="120" w:after="120" w:line="240" w:lineRule="auto"/>
              <w:rPr>
                <w:b/>
                <w:sz w:val="24"/>
                <w:szCs w:val="24"/>
              </w:rPr>
            </w:pPr>
            <w:r>
              <w:rPr>
                <w:b/>
                <w:sz w:val="24"/>
                <w:szCs w:val="24"/>
              </w:rPr>
              <w:t>Signature:</w:t>
            </w:r>
          </w:p>
        </w:tc>
      </w:tr>
      <w:tr w:rsidR="00220D00" w14:paraId="1E04EE48" w14:textId="77777777">
        <w:tblPrEx>
          <w:tblCellMar>
            <w:top w:w="0" w:type="dxa"/>
            <w:bottom w:w="0" w:type="dxa"/>
          </w:tblCellMar>
        </w:tblPrEx>
        <w:trPr>
          <w:trHeight w:val="1490"/>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119F5" w14:textId="77777777" w:rsidR="00220D00" w:rsidRDefault="00000000">
            <w:pPr>
              <w:spacing w:before="120" w:after="120" w:line="240" w:lineRule="auto"/>
            </w:pPr>
            <w:r>
              <w:rPr>
                <w:noProof/>
              </w:rPr>
              <w:drawing>
                <wp:inline distT="0" distB="0" distL="0" distR="0" wp14:anchorId="47F676E1" wp14:editId="553B6C6E">
                  <wp:extent cx="3398833" cy="665253"/>
                  <wp:effectExtent l="0" t="0" r="0" b="1497"/>
                  <wp:docPr id="2" name="Picture 4" descr="Signature of the Principal and Chief Executive Louise Warde Hun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98833" cy="665253"/>
                          </a:xfrm>
                          <a:prstGeom prst="rect">
                            <a:avLst/>
                          </a:prstGeom>
                          <a:noFill/>
                          <a:ln>
                            <a:noFill/>
                            <a:prstDash/>
                          </a:ln>
                        </pic:spPr>
                      </pic:pic>
                    </a:graphicData>
                  </a:graphic>
                </wp:inline>
              </w:drawing>
            </w:r>
          </w:p>
          <w:p w14:paraId="139D8BB2" w14:textId="77777777" w:rsidR="00220D00" w:rsidRDefault="00000000">
            <w:pPr>
              <w:spacing w:before="120" w:after="120" w:line="240" w:lineRule="auto"/>
              <w:rPr>
                <w:sz w:val="24"/>
                <w:szCs w:val="24"/>
              </w:rPr>
            </w:pPr>
            <w:r>
              <w:rPr>
                <w:sz w:val="24"/>
                <w:szCs w:val="24"/>
              </w:rPr>
              <w:t xml:space="preserve">Principal and Chief Executive </w:t>
            </w:r>
          </w:p>
        </w:tc>
      </w:tr>
    </w:tbl>
    <w:p w14:paraId="3E35F6A1" w14:textId="77777777" w:rsidR="00220D00" w:rsidRDefault="00000000">
      <w:pPr>
        <w:spacing w:before="120" w:after="120" w:line="240" w:lineRule="auto"/>
        <w:jc w:val="center"/>
        <w:rPr>
          <w:b/>
          <w:sz w:val="28"/>
          <w:szCs w:val="28"/>
        </w:rPr>
      </w:pPr>
      <w:r>
        <w:rPr>
          <w:b/>
          <w:sz w:val="28"/>
          <w:szCs w:val="28"/>
        </w:rPr>
        <w:t xml:space="preserve">This report has been prepared using a template circulated by the Equality Commission.  </w:t>
      </w:r>
    </w:p>
    <w:p w14:paraId="37435A5A" w14:textId="77777777" w:rsidR="00220D00" w:rsidRDefault="00000000">
      <w:pPr>
        <w:spacing w:before="120" w:after="120" w:line="240" w:lineRule="auto"/>
        <w:jc w:val="center"/>
        <w:rPr>
          <w:b/>
          <w:sz w:val="28"/>
          <w:szCs w:val="28"/>
        </w:rPr>
      </w:pPr>
      <w:r>
        <w:rPr>
          <w:b/>
          <w:sz w:val="28"/>
          <w:szCs w:val="28"/>
        </w:rPr>
        <w:t>It presents our progress in fulfilling our statutory equality and good relations duties and implementing Equality Scheme commitments and Disability Action Plans.</w:t>
      </w:r>
    </w:p>
    <w:p w14:paraId="2DEDFCB2" w14:textId="77777777" w:rsidR="00220D00" w:rsidRDefault="00000000">
      <w:pPr>
        <w:spacing w:before="120" w:after="120" w:line="240" w:lineRule="auto"/>
        <w:jc w:val="center"/>
        <w:rPr>
          <w:b/>
          <w:sz w:val="28"/>
          <w:szCs w:val="28"/>
        </w:rPr>
        <w:sectPr w:rsidR="00220D00">
          <w:footerReference w:type="default" r:id="rId9"/>
          <w:pgSz w:w="11907" w:h="16840"/>
          <w:pgMar w:top="1440" w:right="851" w:bottom="1440" w:left="1440" w:header="709" w:footer="709" w:gutter="0"/>
          <w:cols w:space="720"/>
        </w:sectPr>
      </w:pPr>
      <w:r>
        <w:rPr>
          <w:b/>
          <w:sz w:val="28"/>
          <w:szCs w:val="28"/>
        </w:rPr>
        <w:t>This report reflects progress made between April 2022 and March 2023</w:t>
      </w:r>
    </w:p>
    <w:tbl>
      <w:tblPr>
        <w:tblW w:w="12225" w:type="dxa"/>
        <w:tblInd w:w="-108" w:type="dxa"/>
        <w:tblLayout w:type="fixed"/>
        <w:tblCellMar>
          <w:left w:w="10" w:type="dxa"/>
          <w:right w:w="10" w:type="dxa"/>
        </w:tblCellMar>
        <w:tblLook w:val="0000" w:firstRow="0" w:lastRow="0" w:firstColumn="0" w:lastColumn="0" w:noHBand="0" w:noVBand="0"/>
      </w:tblPr>
      <w:tblGrid>
        <w:gridCol w:w="106"/>
        <w:gridCol w:w="41"/>
        <w:gridCol w:w="215"/>
        <w:gridCol w:w="108"/>
        <w:gridCol w:w="270"/>
        <w:gridCol w:w="1030"/>
        <w:gridCol w:w="2367"/>
        <w:gridCol w:w="5117"/>
        <w:gridCol w:w="61"/>
        <w:gridCol w:w="23"/>
        <w:gridCol w:w="144"/>
        <w:gridCol w:w="18"/>
        <w:gridCol w:w="40"/>
        <w:gridCol w:w="28"/>
        <w:gridCol w:w="40"/>
        <w:gridCol w:w="12"/>
        <w:gridCol w:w="28"/>
        <w:gridCol w:w="40"/>
        <w:gridCol w:w="40"/>
        <w:gridCol w:w="11"/>
        <w:gridCol w:w="29"/>
        <w:gridCol w:w="79"/>
        <w:gridCol w:w="40"/>
        <w:gridCol w:w="250"/>
        <w:gridCol w:w="108"/>
        <w:gridCol w:w="40"/>
        <w:gridCol w:w="64"/>
        <w:gridCol w:w="47"/>
        <w:gridCol w:w="40"/>
        <w:gridCol w:w="71"/>
        <w:gridCol w:w="40"/>
        <w:gridCol w:w="29"/>
        <w:gridCol w:w="111"/>
        <w:gridCol w:w="40"/>
        <w:gridCol w:w="44"/>
        <w:gridCol w:w="111"/>
        <w:gridCol w:w="40"/>
        <w:gridCol w:w="14"/>
        <w:gridCol w:w="80"/>
        <w:gridCol w:w="31"/>
        <w:gridCol w:w="40"/>
        <w:gridCol w:w="40"/>
        <w:gridCol w:w="40"/>
        <w:gridCol w:w="263"/>
        <w:gridCol w:w="40"/>
        <w:gridCol w:w="71"/>
        <w:gridCol w:w="40"/>
        <w:gridCol w:w="40"/>
        <w:gridCol w:w="404"/>
        <w:gridCol w:w="40"/>
        <w:gridCol w:w="40"/>
        <w:gridCol w:w="40"/>
        <w:gridCol w:w="40"/>
        <w:gridCol w:w="40"/>
      </w:tblGrid>
      <w:tr w:rsidR="00220D00" w14:paraId="76A3E740" w14:textId="77777777">
        <w:tblPrEx>
          <w:tblCellMar>
            <w:top w:w="0" w:type="dxa"/>
            <w:bottom w:w="0" w:type="dxa"/>
          </w:tblCellMar>
        </w:tblPrEx>
        <w:tc>
          <w:tcPr>
            <w:tcW w:w="106" w:type="dxa"/>
            <w:shd w:val="clear" w:color="auto" w:fill="auto"/>
            <w:tcMar>
              <w:top w:w="0" w:type="dxa"/>
              <w:left w:w="10" w:type="dxa"/>
              <w:bottom w:w="0" w:type="dxa"/>
              <w:right w:w="10" w:type="dxa"/>
            </w:tcMar>
          </w:tcPr>
          <w:p w14:paraId="1E0415E1" w14:textId="77777777" w:rsidR="00220D00" w:rsidRDefault="00220D00">
            <w:pPr>
              <w:spacing w:before="120" w:after="120" w:line="240" w:lineRule="auto"/>
              <w:rPr>
                <w:b/>
                <w:sz w:val="28"/>
                <w:szCs w:val="28"/>
              </w:rPr>
            </w:pPr>
          </w:p>
        </w:tc>
        <w:tc>
          <w:tcPr>
            <w:tcW w:w="9462" w:type="dxa"/>
            <w:gridSpan w:val="13"/>
            <w:shd w:val="clear" w:color="auto" w:fill="auto"/>
            <w:tcMar>
              <w:top w:w="0" w:type="dxa"/>
              <w:left w:w="108" w:type="dxa"/>
              <w:bottom w:w="0" w:type="dxa"/>
              <w:right w:w="108" w:type="dxa"/>
            </w:tcMar>
          </w:tcPr>
          <w:p w14:paraId="1DC80AB8" w14:textId="77777777" w:rsidR="00220D00" w:rsidRDefault="00000000">
            <w:pPr>
              <w:spacing w:before="120" w:after="120" w:line="240" w:lineRule="auto"/>
              <w:rPr>
                <w:b/>
                <w:sz w:val="28"/>
                <w:szCs w:val="28"/>
              </w:rPr>
            </w:pPr>
            <w:r>
              <w:rPr>
                <w:b/>
                <w:sz w:val="28"/>
                <w:szCs w:val="28"/>
              </w:rPr>
              <w:t>PART A – Section 75 of the Northern Ireland Act 1998 and Equality Scheme</w:t>
            </w:r>
          </w:p>
          <w:p w14:paraId="1E4FEE3E" w14:textId="77777777" w:rsidR="00220D00" w:rsidRDefault="00220D00">
            <w:pPr>
              <w:spacing w:before="120" w:after="120" w:line="240" w:lineRule="auto"/>
              <w:rPr>
                <w:b/>
                <w:sz w:val="28"/>
                <w:szCs w:val="28"/>
              </w:rPr>
            </w:pPr>
          </w:p>
          <w:p w14:paraId="7B73793E" w14:textId="77777777" w:rsidR="00220D00" w:rsidRDefault="00000000">
            <w:pPr>
              <w:spacing w:before="120" w:after="120" w:line="240" w:lineRule="auto"/>
              <w:rPr>
                <w:b/>
                <w:sz w:val="28"/>
                <w:szCs w:val="28"/>
              </w:rPr>
            </w:pPr>
            <w:r>
              <w:rPr>
                <w:b/>
                <w:sz w:val="28"/>
                <w:szCs w:val="28"/>
              </w:rPr>
              <w:t>Section 1:  Equality and good relations outcomes, impacts and good practice</w:t>
            </w:r>
          </w:p>
        </w:tc>
        <w:tc>
          <w:tcPr>
            <w:tcW w:w="120" w:type="dxa"/>
            <w:gridSpan w:val="4"/>
            <w:shd w:val="clear" w:color="auto" w:fill="auto"/>
            <w:tcMar>
              <w:top w:w="0" w:type="dxa"/>
              <w:left w:w="10" w:type="dxa"/>
              <w:bottom w:w="0" w:type="dxa"/>
              <w:right w:w="10" w:type="dxa"/>
            </w:tcMar>
          </w:tcPr>
          <w:p w14:paraId="17FF2C9F" w14:textId="77777777" w:rsidR="00220D00" w:rsidRDefault="00220D00">
            <w:pPr>
              <w:spacing w:before="120" w:after="120" w:line="240" w:lineRule="auto"/>
              <w:rPr>
                <w:b/>
                <w:sz w:val="28"/>
                <w:szCs w:val="28"/>
              </w:rPr>
            </w:pPr>
          </w:p>
        </w:tc>
        <w:tc>
          <w:tcPr>
            <w:tcW w:w="80" w:type="dxa"/>
            <w:gridSpan w:val="3"/>
            <w:shd w:val="clear" w:color="auto" w:fill="auto"/>
            <w:tcMar>
              <w:top w:w="0" w:type="dxa"/>
              <w:left w:w="10" w:type="dxa"/>
              <w:bottom w:w="0" w:type="dxa"/>
              <w:right w:w="10" w:type="dxa"/>
            </w:tcMar>
          </w:tcPr>
          <w:p w14:paraId="335F9539" w14:textId="77777777" w:rsidR="00220D00" w:rsidRDefault="00220D00">
            <w:pPr>
              <w:spacing w:before="120" w:after="120" w:line="240" w:lineRule="auto"/>
              <w:rPr>
                <w:b/>
                <w:sz w:val="28"/>
                <w:szCs w:val="28"/>
              </w:rPr>
            </w:pPr>
          </w:p>
        </w:tc>
        <w:tc>
          <w:tcPr>
            <w:tcW w:w="119" w:type="dxa"/>
            <w:gridSpan w:val="2"/>
            <w:shd w:val="clear" w:color="auto" w:fill="auto"/>
            <w:tcMar>
              <w:top w:w="0" w:type="dxa"/>
              <w:left w:w="10" w:type="dxa"/>
              <w:bottom w:w="0" w:type="dxa"/>
              <w:right w:w="10" w:type="dxa"/>
            </w:tcMar>
          </w:tcPr>
          <w:p w14:paraId="74EC6DCA" w14:textId="77777777" w:rsidR="00220D00" w:rsidRDefault="00220D00">
            <w:pPr>
              <w:spacing w:before="120" w:after="120" w:line="240" w:lineRule="auto"/>
              <w:rPr>
                <w:b/>
                <w:sz w:val="28"/>
                <w:szCs w:val="28"/>
              </w:rPr>
            </w:pPr>
          </w:p>
        </w:tc>
        <w:tc>
          <w:tcPr>
            <w:tcW w:w="398" w:type="dxa"/>
            <w:gridSpan w:val="3"/>
            <w:shd w:val="clear" w:color="auto" w:fill="auto"/>
            <w:tcMar>
              <w:top w:w="0" w:type="dxa"/>
              <w:left w:w="10" w:type="dxa"/>
              <w:bottom w:w="0" w:type="dxa"/>
              <w:right w:w="10" w:type="dxa"/>
            </w:tcMar>
          </w:tcPr>
          <w:p w14:paraId="2D3CE687" w14:textId="77777777" w:rsidR="00220D00" w:rsidRDefault="00220D00">
            <w:pPr>
              <w:spacing w:before="120" w:after="120" w:line="240" w:lineRule="auto"/>
              <w:rPr>
                <w:b/>
                <w:sz w:val="28"/>
                <w:szCs w:val="28"/>
              </w:rPr>
            </w:pPr>
          </w:p>
        </w:tc>
        <w:tc>
          <w:tcPr>
            <w:tcW w:w="111" w:type="dxa"/>
            <w:gridSpan w:val="2"/>
            <w:shd w:val="clear" w:color="auto" w:fill="auto"/>
            <w:tcMar>
              <w:top w:w="0" w:type="dxa"/>
              <w:left w:w="10" w:type="dxa"/>
              <w:bottom w:w="0" w:type="dxa"/>
              <w:right w:w="10" w:type="dxa"/>
            </w:tcMar>
          </w:tcPr>
          <w:p w14:paraId="1464A489" w14:textId="77777777" w:rsidR="00220D00" w:rsidRDefault="00220D00">
            <w:pPr>
              <w:spacing w:before="120" w:after="120" w:line="240" w:lineRule="auto"/>
              <w:rPr>
                <w:b/>
                <w:sz w:val="28"/>
                <w:szCs w:val="28"/>
              </w:rPr>
            </w:pPr>
          </w:p>
        </w:tc>
        <w:tc>
          <w:tcPr>
            <w:tcW w:w="40" w:type="dxa"/>
            <w:shd w:val="clear" w:color="auto" w:fill="auto"/>
            <w:tcMar>
              <w:top w:w="0" w:type="dxa"/>
              <w:left w:w="10" w:type="dxa"/>
              <w:bottom w:w="0" w:type="dxa"/>
              <w:right w:w="10" w:type="dxa"/>
            </w:tcMar>
          </w:tcPr>
          <w:p w14:paraId="7408C6ED" w14:textId="77777777" w:rsidR="00220D00" w:rsidRDefault="00220D00">
            <w:pPr>
              <w:spacing w:before="120" w:after="120" w:line="240" w:lineRule="auto"/>
              <w:rPr>
                <w:b/>
                <w:sz w:val="28"/>
                <w:szCs w:val="28"/>
              </w:rPr>
            </w:pPr>
          </w:p>
        </w:tc>
        <w:tc>
          <w:tcPr>
            <w:tcW w:w="111" w:type="dxa"/>
            <w:gridSpan w:val="2"/>
            <w:shd w:val="clear" w:color="auto" w:fill="auto"/>
            <w:tcMar>
              <w:top w:w="0" w:type="dxa"/>
              <w:left w:w="10" w:type="dxa"/>
              <w:bottom w:w="0" w:type="dxa"/>
              <w:right w:w="10" w:type="dxa"/>
            </w:tcMar>
          </w:tcPr>
          <w:p w14:paraId="0FC463EB" w14:textId="77777777" w:rsidR="00220D00" w:rsidRDefault="00220D00">
            <w:pPr>
              <w:spacing w:before="120" w:after="120" w:line="240" w:lineRule="auto"/>
              <w:rPr>
                <w:b/>
                <w:sz w:val="28"/>
                <w:szCs w:val="28"/>
              </w:rPr>
            </w:pPr>
          </w:p>
        </w:tc>
        <w:tc>
          <w:tcPr>
            <w:tcW w:w="180" w:type="dxa"/>
            <w:gridSpan w:val="3"/>
            <w:shd w:val="clear" w:color="auto" w:fill="auto"/>
            <w:tcMar>
              <w:top w:w="0" w:type="dxa"/>
              <w:left w:w="10" w:type="dxa"/>
              <w:bottom w:w="0" w:type="dxa"/>
              <w:right w:w="10" w:type="dxa"/>
            </w:tcMar>
          </w:tcPr>
          <w:p w14:paraId="7C39DE8C" w14:textId="77777777" w:rsidR="00220D00" w:rsidRDefault="00220D00">
            <w:pPr>
              <w:spacing w:before="120" w:after="120" w:line="240" w:lineRule="auto"/>
              <w:rPr>
                <w:b/>
                <w:sz w:val="28"/>
                <w:szCs w:val="28"/>
              </w:rPr>
            </w:pPr>
          </w:p>
        </w:tc>
        <w:tc>
          <w:tcPr>
            <w:tcW w:w="195" w:type="dxa"/>
            <w:gridSpan w:val="3"/>
            <w:shd w:val="clear" w:color="auto" w:fill="auto"/>
            <w:tcMar>
              <w:top w:w="0" w:type="dxa"/>
              <w:left w:w="10" w:type="dxa"/>
              <w:bottom w:w="0" w:type="dxa"/>
              <w:right w:w="10" w:type="dxa"/>
            </w:tcMar>
          </w:tcPr>
          <w:p w14:paraId="531B9932" w14:textId="77777777" w:rsidR="00220D00" w:rsidRDefault="00220D00">
            <w:pPr>
              <w:spacing w:before="120" w:after="120" w:line="240" w:lineRule="auto"/>
              <w:rPr>
                <w:b/>
                <w:sz w:val="28"/>
                <w:szCs w:val="28"/>
              </w:rPr>
            </w:pPr>
          </w:p>
        </w:tc>
        <w:tc>
          <w:tcPr>
            <w:tcW w:w="165" w:type="dxa"/>
            <w:gridSpan w:val="4"/>
            <w:shd w:val="clear" w:color="auto" w:fill="auto"/>
            <w:tcMar>
              <w:top w:w="0" w:type="dxa"/>
              <w:left w:w="10" w:type="dxa"/>
              <w:bottom w:w="0" w:type="dxa"/>
              <w:right w:w="10" w:type="dxa"/>
            </w:tcMar>
          </w:tcPr>
          <w:p w14:paraId="64D0E236" w14:textId="77777777" w:rsidR="00220D00" w:rsidRDefault="00220D00">
            <w:pPr>
              <w:spacing w:before="120" w:after="120" w:line="240" w:lineRule="auto"/>
              <w:rPr>
                <w:b/>
                <w:sz w:val="28"/>
                <w:szCs w:val="28"/>
              </w:rPr>
            </w:pPr>
          </w:p>
        </w:tc>
        <w:tc>
          <w:tcPr>
            <w:tcW w:w="80" w:type="dxa"/>
            <w:gridSpan w:val="2"/>
            <w:shd w:val="clear" w:color="auto" w:fill="auto"/>
            <w:tcMar>
              <w:top w:w="0" w:type="dxa"/>
              <w:left w:w="10" w:type="dxa"/>
              <w:bottom w:w="0" w:type="dxa"/>
              <w:right w:w="10" w:type="dxa"/>
            </w:tcMar>
          </w:tcPr>
          <w:p w14:paraId="3C8323A9" w14:textId="77777777" w:rsidR="00220D00" w:rsidRDefault="00220D00">
            <w:pPr>
              <w:spacing w:before="120" w:after="120" w:line="240" w:lineRule="auto"/>
              <w:rPr>
                <w:b/>
                <w:sz w:val="28"/>
                <w:szCs w:val="28"/>
              </w:rPr>
            </w:pPr>
          </w:p>
        </w:tc>
        <w:tc>
          <w:tcPr>
            <w:tcW w:w="414" w:type="dxa"/>
            <w:gridSpan w:val="4"/>
            <w:shd w:val="clear" w:color="auto" w:fill="auto"/>
            <w:tcMar>
              <w:top w:w="0" w:type="dxa"/>
              <w:left w:w="10" w:type="dxa"/>
              <w:bottom w:w="0" w:type="dxa"/>
              <w:right w:w="10" w:type="dxa"/>
            </w:tcMar>
          </w:tcPr>
          <w:p w14:paraId="0DFBCF68" w14:textId="77777777" w:rsidR="00220D00" w:rsidRDefault="00220D00">
            <w:pPr>
              <w:spacing w:before="120" w:after="120" w:line="240" w:lineRule="auto"/>
              <w:rPr>
                <w:b/>
                <w:sz w:val="28"/>
                <w:szCs w:val="28"/>
              </w:rPr>
            </w:pPr>
          </w:p>
        </w:tc>
        <w:tc>
          <w:tcPr>
            <w:tcW w:w="40" w:type="dxa"/>
            <w:shd w:val="clear" w:color="auto" w:fill="auto"/>
            <w:tcMar>
              <w:top w:w="0" w:type="dxa"/>
              <w:left w:w="10" w:type="dxa"/>
              <w:bottom w:w="0" w:type="dxa"/>
              <w:right w:w="10" w:type="dxa"/>
            </w:tcMar>
          </w:tcPr>
          <w:p w14:paraId="1050876D" w14:textId="77777777" w:rsidR="00220D00" w:rsidRDefault="00220D00">
            <w:pPr>
              <w:spacing w:before="120" w:after="120" w:line="240" w:lineRule="auto"/>
              <w:rPr>
                <w:b/>
                <w:sz w:val="28"/>
                <w:szCs w:val="28"/>
              </w:rPr>
            </w:pPr>
          </w:p>
        </w:tc>
        <w:tc>
          <w:tcPr>
            <w:tcW w:w="564" w:type="dxa"/>
            <w:gridSpan w:val="5"/>
            <w:shd w:val="clear" w:color="auto" w:fill="auto"/>
            <w:tcMar>
              <w:top w:w="0" w:type="dxa"/>
              <w:left w:w="10" w:type="dxa"/>
              <w:bottom w:w="0" w:type="dxa"/>
              <w:right w:w="10" w:type="dxa"/>
            </w:tcMar>
          </w:tcPr>
          <w:p w14:paraId="7C680E60" w14:textId="77777777" w:rsidR="00220D00" w:rsidRDefault="00220D00">
            <w:pPr>
              <w:spacing w:before="120" w:after="120" w:line="240" w:lineRule="auto"/>
              <w:rPr>
                <w:b/>
                <w:sz w:val="28"/>
                <w:szCs w:val="28"/>
              </w:rPr>
            </w:pPr>
          </w:p>
        </w:tc>
        <w:tc>
          <w:tcPr>
            <w:tcW w:w="40" w:type="dxa"/>
            <w:shd w:val="clear" w:color="auto" w:fill="auto"/>
            <w:tcMar>
              <w:top w:w="0" w:type="dxa"/>
              <w:left w:w="10" w:type="dxa"/>
              <w:bottom w:w="0" w:type="dxa"/>
              <w:right w:w="10" w:type="dxa"/>
            </w:tcMar>
          </w:tcPr>
          <w:p w14:paraId="3EFC7867" w14:textId="77777777" w:rsidR="00220D00" w:rsidRDefault="00220D00">
            <w:pPr>
              <w:spacing w:before="120" w:after="120" w:line="240" w:lineRule="auto"/>
              <w:rPr>
                <w:b/>
                <w:sz w:val="28"/>
                <w:szCs w:val="28"/>
              </w:rPr>
            </w:pPr>
          </w:p>
        </w:tc>
      </w:tr>
      <w:tr w:rsidR="00220D00" w14:paraId="39F30DC1" w14:textId="77777777">
        <w:tblPrEx>
          <w:tblCellMar>
            <w:top w:w="0" w:type="dxa"/>
            <w:bottom w:w="0" w:type="dxa"/>
          </w:tblCellMar>
        </w:tblPrEx>
        <w:tc>
          <w:tcPr>
            <w:tcW w:w="106" w:type="dxa"/>
            <w:shd w:val="clear" w:color="auto" w:fill="auto"/>
            <w:tcMar>
              <w:top w:w="0" w:type="dxa"/>
              <w:left w:w="10" w:type="dxa"/>
              <w:bottom w:w="0" w:type="dxa"/>
              <w:right w:w="10" w:type="dxa"/>
            </w:tcMar>
          </w:tcPr>
          <w:p w14:paraId="08EB684E" w14:textId="77777777" w:rsidR="00220D00" w:rsidRDefault="00220D00">
            <w:pPr>
              <w:spacing w:after="0" w:line="240" w:lineRule="auto"/>
              <w:rPr>
                <w:b/>
                <w:sz w:val="24"/>
                <w:szCs w:val="24"/>
              </w:rPr>
            </w:pPr>
          </w:p>
        </w:tc>
        <w:tc>
          <w:tcPr>
            <w:tcW w:w="9462" w:type="dxa"/>
            <w:gridSpan w:val="13"/>
            <w:shd w:val="clear" w:color="auto" w:fill="auto"/>
            <w:tcMar>
              <w:top w:w="0" w:type="dxa"/>
              <w:left w:w="108" w:type="dxa"/>
              <w:bottom w:w="0" w:type="dxa"/>
              <w:right w:w="108" w:type="dxa"/>
            </w:tcMar>
          </w:tcPr>
          <w:p w14:paraId="4A0D3B19" w14:textId="77777777" w:rsidR="00220D00" w:rsidRDefault="00220D00">
            <w:pPr>
              <w:spacing w:after="0" w:line="240" w:lineRule="auto"/>
              <w:rPr>
                <w:b/>
                <w:sz w:val="24"/>
                <w:szCs w:val="24"/>
              </w:rPr>
            </w:pPr>
          </w:p>
        </w:tc>
        <w:tc>
          <w:tcPr>
            <w:tcW w:w="120" w:type="dxa"/>
            <w:gridSpan w:val="4"/>
            <w:shd w:val="clear" w:color="auto" w:fill="auto"/>
            <w:tcMar>
              <w:top w:w="0" w:type="dxa"/>
              <w:left w:w="10" w:type="dxa"/>
              <w:bottom w:w="0" w:type="dxa"/>
              <w:right w:w="10" w:type="dxa"/>
            </w:tcMar>
          </w:tcPr>
          <w:p w14:paraId="78A101D9" w14:textId="77777777" w:rsidR="00220D00" w:rsidRDefault="00220D00">
            <w:pPr>
              <w:spacing w:after="0" w:line="240" w:lineRule="auto"/>
              <w:rPr>
                <w:b/>
                <w:sz w:val="24"/>
                <w:szCs w:val="24"/>
              </w:rPr>
            </w:pPr>
          </w:p>
        </w:tc>
        <w:tc>
          <w:tcPr>
            <w:tcW w:w="80" w:type="dxa"/>
            <w:gridSpan w:val="3"/>
            <w:shd w:val="clear" w:color="auto" w:fill="auto"/>
            <w:tcMar>
              <w:top w:w="0" w:type="dxa"/>
              <w:left w:w="10" w:type="dxa"/>
              <w:bottom w:w="0" w:type="dxa"/>
              <w:right w:w="10" w:type="dxa"/>
            </w:tcMar>
          </w:tcPr>
          <w:p w14:paraId="53D0E4E1" w14:textId="77777777" w:rsidR="00220D00" w:rsidRDefault="00220D00">
            <w:pPr>
              <w:spacing w:after="0" w:line="240" w:lineRule="auto"/>
              <w:rPr>
                <w:b/>
                <w:sz w:val="24"/>
                <w:szCs w:val="24"/>
              </w:rPr>
            </w:pPr>
          </w:p>
        </w:tc>
        <w:tc>
          <w:tcPr>
            <w:tcW w:w="119" w:type="dxa"/>
            <w:gridSpan w:val="2"/>
            <w:shd w:val="clear" w:color="auto" w:fill="auto"/>
            <w:tcMar>
              <w:top w:w="0" w:type="dxa"/>
              <w:left w:w="10" w:type="dxa"/>
              <w:bottom w:w="0" w:type="dxa"/>
              <w:right w:w="10" w:type="dxa"/>
            </w:tcMar>
          </w:tcPr>
          <w:p w14:paraId="0FE9801B" w14:textId="77777777" w:rsidR="00220D00" w:rsidRDefault="00220D00">
            <w:pPr>
              <w:spacing w:after="0" w:line="240" w:lineRule="auto"/>
              <w:rPr>
                <w:b/>
                <w:sz w:val="24"/>
                <w:szCs w:val="24"/>
              </w:rPr>
            </w:pPr>
          </w:p>
        </w:tc>
        <w:tc>
          <w:tcPr>
            <w:tcW w:w="398" w:type="dxa"/>
            <w:gridSpan w:val="3"/>
            <w:shd w:val="clear" w:color="auto" w:fill="auto"/>
            <w:tcMar>
              <w:top w:w="0" w:type="dxa"/>
              <w:left w:w="10" w:type="dxa"/>
              <w:bottom w:w="0" w:type="dxa"/>
              <w:right w:w="10" w:type="dxa"/>
            </w:tcMar>
          </w:tcPr>
          <w:p w14:paraId="0BE442A9" w14:textId="77777777" w:rsidR="00220D00" w:rsidRDefault="00220D00">
            <w:pPr>
              <w:spacing w:after="0" w:line="240" w:lineRule="auto"/>
              <w:rPr>
                <w:b/>
                <w:sz w:val="24"/>
                <w:szCs w:val="24"/>
              </w:rPr>
            </w:pPr>
          </w:p>
        </w:tc>
        <w:tc>
          <w:tcPr>
            <w:tcW w:w="111" w:type="dxa"/>
            <w:gridSpan w:val="2"/>
            <w:shd w:val="clear" w:color="auto" w:fill="auto"/>
            <w:tcMar>
              <w:top w:w="0" w:type="dxa"/>
              <w:left w:w="10" w:type="dxa"/>
              <w:bottom w:w="0" w:type="dxa"/>
              <w:right w:w="10" w:type="dxa"/>
            </w:tcMar>
          </w:tcPr>
          <w:p w14:paraId="4EDDFF5F" w14:textId="77777777" w:rsidR="00220D00" w:rsidRDefault="00220D00">
            <w:pPr>
              <w:spacing w:after="0" w:line="240" w:lineRule="auto"/>
              <w:rPr>
                <w:b/>
                <w:sz w:val="24"/>
                <w:szCs w:val="24"/>
              </w:rPr>
            </w:pPr>
          </w:p>
        </w:tc>
        <w:tc>
          <w:tcPr>
            <w:tcW w:w="40" w:type="dxa"/>
            <w:shd w:val="clear" w:color="auto" w:fill="auto"/>
            <w:tcMar>
              <w:top w:w="0" w:type="dxa"/>
              <w:left w:w="10" w:type="dxa"/>
              <w:bottom w:w="0" w:type="dxa"/>
              <w:right w:w="10" w:type="dxa"/>
            </w:tcMar>
          </w:tcPr>
          <w:p w14:paraId="359ABF45" w14:textId="77777777" w:rsidR="00220D00" w:rsidRDefault="00220D00">
            <w:pPr>
              <w:spacing w:after="0" w:line="240" w:lineRule="auto"/>
              <w:rPr>
                <w:b/>
                <w:sz w:val="24"/>
                <w:szCs w:val="24"/>
              </w:rPr>
            </w:pPr>
          </w:p>
        </w:tc>
        <w:tc>
          <w:tcPr>
            <w:tcW w:w="111" w:type="dxa"/>
            <w:gridSpan w:val="2"/>
            <w:shd w:val="clear" w:color="auto" w:fill="auto"/>
            <w:tcMar>
              <w:top w:w="0" w:type="dxa"/>
              <w:left w:w="10" w:type="dxa"/>
              <w:bottom w:w="0" w:type="dxa"/>
              <w:right w:w="10" w:type="dxa"/>
            </w:tcMar>
          </w:tcPr>
          <w:p w14:paraId="0CA89927" w14:textId="77777777" w:rsidR="00220D00" w:rsidRDefault="00220D00">
            <w:pPr>
              <w:spacing w:after="0" w:line="240" w:lineRule="auto"/>
              <w:rPr>
                <w:b/>
                <w:sz w:val="24"/>
                <w:szCs w:val="24"/>
              </w:rPr>
            </w:pPr>
          </w:p>
        </w:tc>
        <w:tc>
          <w:tcPr>
            <w:tcW w:w="180" w:type="dxa"/>
            <w:gridSpan w:val="3"/>
            <w:shd w:val="clear" w:color="auto" w:fill="auto"/>
            <w:tcMar>
              <w:top w:w="0" w:type="dxa"/>
              <w:left w:w="10" w:type="dxa"/>
              <w:bottom w:w="0" w:type="dxa"/>
              <w:right w:w="10" w:type="dxa"/>
            </w:tcMar>
          </w:tcPr>
          <w:p w14:paraId="3B0833E7" w14:textId="77777777" w:rsidR="00220D00" w:rsidRDefault="00220D00">
            <w:pPr>
              <w:spacing w:after="0" w:line="240" w:lineRule="auto"/>
              <w:rPr>
                <w:b/>
                <w:sz w:val="24"/>
                <w:szCs w:val="24"/>
              </w:rPr>
            </w:pPr>
          </w:p>
        </w:tc>
        <w:tc>
          <w:tcPr>
            <w:tcW w:w="195" w:type="dxa"/>
            <w:gridSpan w:val="3"/>
            <w:shd w:val="clear" w:color="auto" w:fill="auto"/>
            <w:tcMar>
              <w:top w:w="0" w:type="dxa"/>
              <w:left w:w="10" w:type="dxa"/>
              <w:bottom w:w="0" w:type="dxa"/>
              <w:right w:w="10" w:type="dxa"/>
            </w:tcMar>
          </w:tcPr>
          <w:p w14:paraId="44BBEA60" w14:textId="77777777" w:rsidR="00220D00" w:rsidRDefault="00220D00">
            <w:pPr>
              <w:spacing w:after="0" w:line="240" w:lineRule="auto"/>
              <w:rPr>
                <w:b/>
                <w:sz w:val="24"/>
                <w:szCs w:val="24"/>
              </w:rPr>
            </w:pPr>
          </w:p>
        </w:tc>
        <w:tc>
          <w:tcPr>
            <w:tcW w:w="165" w:type="dxa"/>
            <w:gridSpan w:val="4"/>
            <w:shd w:val="clear" w:color="auto" w:fill="auto"/>
            <w:tcMar>
              <w:top w:w="0" w:type="dxa"/>
              <w:left w:w="10" w:type="dxa"/>
              <w:bottom w:w="0" w:type="dxa"/>
              <w:right w:w="10" w:type="dxa"/>
            </w:tcMar>
          </w:tcPr>
          <w:p w14:paraId="781B4D52" w14:textId="77777777" w:rsidR="00220D00" w:rsidRDefault="00220D00">
            <w:pPr>
              <w:spacing w:after="0" w:line="240" w:lineRule="auto"/>
              <w:rPr>
                <w:b/>
                <w:sz w:val="24"/>
                <w:szCs w:val="24"/>
              </w:rPr>
            </w:pPr>
          </w:p>
        </w:tc>
        <w:tc>
          <w:tcPr>
            <w:tcW w:w="80" w:type="dxa"/>
            <w:gridSpan w:val="2"/>
            <w:shd w:val="clear" w:color="auto" w:fill="auto"/>
            <w:tcMar>
              <w:top w:w="0" w:type="dxa"/>
              <w:left w:w="10" w:type="dxa"/>
              <w:bottom w:w="0" w:type="dxa"/>
              <w:right w:w="10" w:type="dxa"/>
            </w:tcMar>
          </w:tcPr>
          <w:p w14:paraId="4A724AEF" w14:textId="77777777" w:rsidR="00220D00" w:rsidRDefault="00220D00">
            <w:pPr>
              <w:spacing w:after="0" w:line="240" w:lineRule="auto"/>
              <w:rPr>
                <w:b/>
                <w:sz w:val="24"/>
                <w:szCs w:val="24"/>
              </w:rPr>
            </w:pPr>
          </w:p>
        </w:tc>
        <w:tc>
          <w:tcPr>
            <w:tcW w:w="414" w:type="dxa"/>
            <w:gridSpan w:val="4"/>
            <w:shd w:val="clear" w:color="auto" w:fill="auto"/>
            <w:tcMar>
              <w:top w:w="0" w:type="dxa"/>
              <w:left w:w="10" w:type="dxa"/>
              <w:bottom w:w="0" w:type="dxa"/>
              <w:right w:w="10" w:type="dxa"/>
            </w:tcMar>
          </w:tcPr>
          <w:p w14:paraId="1DB18E50" w14:textId="77777777" w:rsidR="00220D00" w:rsidRDefault="00220D00">
            <w:pPr>
              <w:spacing w:after="0" w:line="240" w:lineRule="auto"/>
              <w:rPr>
                <w:b/>
                <w:sz w:val="24"/>
                <w:szCs w:val="24"/>
              </w:rPr>
            </w:pPr>
          </w:p>
        </w:tc>
        <w:tc>
          <w:tcPr>
            <w:tcW w:w="40" w:type="dxa"/>
            <w:shd w:val="clear" w:color="auto" w:fill="auto"/>
            <w:tcMar>
              <w:top w:w="0" w:type="dxa"/>
              <w:left w:w="10" w:type="dxa"/>
              <w:bottom w:w="0" w:type="dxa"/>
              <w:right w:w="10" w:type="dxa"/>
            </w:tcMar>
          </w:tcPr>
          <w:p w14:paraId="3FAD6496" w14:textId="77777777" w:rsidR="00220D00" w:rsidRDefault="00220D00">
            <w:pPr>
              <w:spacing w:after="0" w:line="240" w:lineRule="auto"/>
              <w:rPr>
                <w:b/>
                <w:sz w:val="24"/>
                <w:szCs w:val="24"/>
              </w:rPr>
            </w:pPr>
          </w:p>
        </w:tc>
        <w:tc>
          <w:tcPr>
            <w:tcW w:w="564" w:type="dxa"/>
            <w:gridSpan w:val="5"/>
            <w:shd w:val="clear" w:color="auto" w:fill="auto"/>
            <w:tcMar>
              <w:top w:w="0" w:type="dxa"/>
              <w:left w:w="10" w:type="dxa"/>
              <w:bottom w:w="0" w:type="dxa"/>
              <w:right w:w="10" w:type="dxa"/>
            </w:tcMar>
          </w:tcPr>
          <w:p w14:paraId="79F899F1" w14:textId="77777777" w:rsidR="00220D00" w:rsidRDefault="00220D00">
            <w:pPr>
              <w:spacing w:after="0" w:line="240" w:lineRule="auto"/>
              <w:rPr>
                <w:b/>
                <w:sz w:val="24"/>
                <w:szCs w:val="24"/>
              </w:rPr>
            </w:pPr>
          </w:p>
        </w:tc>
        <w:tc>
          <w:tcPr>
            <w:tcW w:w="40" w:type="dxa"/>
            <w:shd w:val="clear" w:color="auto" w:fill="auto"/>
            <w:tcMar>
              <w:top w:w="0" w:type="dxa"/>
              <w:left w:w="10" w:type="dxa"/>
              <w:bottom w:w="0" w:type="dxa"/>
              <w:right w:w="10" w:type="dxa"/>
            </w:tcMar>
          </w:tcPr>
          <w:p w14:paraId="5136AF61" w14:textId="77777777" w:rsidR="00220D00" w:rsidRDefault="00220D00">
            <w:pPr>
              <w:spacing w:after="0" w:line="240" w:lineRule="auto"/>
              <w:rPr>
                <w:b/>
                <w:sz w:val="24"/>
                <w:szCs w:val="24"/>
              </w:rPr>
            </w:pPr>
          </w:p>
        </w:tc>
      </w:tr>
      <w:tr w:rsidR="00220D00" w14:paraId="4A8DE166" w14:textId="77777777">
        <w:tblPrEx>
          <w:tblCellMar>
            <w:top w:w="0" w:type="dxa"/>
            <w:bottom w:w="0" w:type="dxa"/>
          </w:tblCellMar>
        </w:tblPrEx>
        <w:tc>
          <w:tcPr>
            <w:tcW w:w="106" w:type="dxa"/>
            <w:shd w:val="clear" w:color="auto" w:fill="auto"/>
            <w:tcMar>
              <w:top w:w="0" w:type="dxa"/>
              <w:left w:w="10" w:type="dxa"/>
              <w:bottom w:w="0" w:type="dxa"/>
              <w:right w:w="10" w:type="dxa"/>
            </w:tcMar>
          </w:tcPr>
          <w:p w14:paraId="3C638612" w14:textId="77777777" w:rsidR="00220D00" w:rsidRDefault="00220D00">
            <w:pPr>
              <w:rPr>
                <w:rFonts w:cs="Calibri"/>
                <w:sz w:val="24"/>
                <w:szCs w:val="24"/>
              </w:rPr>
            </w:pPr>
          </w:p>
        </w:tc>
        <w:tc>
          <w:tcPr>
            <w:tcW w:w="364" w:type="dxa"/>
            <w:gridSpan w:val="3"/>
            <w:shd w:val="clear" w:color="auto" w:fill="auto"/>
            <w:tcMar>
              <w:top w:w="0" w:type="dxa"/>
              <w:left w:w="108" w:type="dxa"/>
              <w:bottom w:w="0" w:type="dxa"/>
              <w:right w:w="108" w:type="dxa"/>
            </w:tcMar>
          </w:tcPr>
          <w:p w14:paraId="511B3C07" w14:textId="77777777" w:rsidR="00220D00" w:rsidRDefault="00220D00">
            <w:pPr>
              <w:rPr>
                <w:rFonts w:cs="Calibri"/>
                <w:sz w:val="24"/>
                <w:szCs w:val="24"/>
              </w:rPr>
            </w:pPr>
          </w:p>
        </w:tc>
        <w:tc>
          <w:tcPr>
            <w:tcW w:w="9098" w:type="dxa"/>
            <w:gridSpan w:val="10"/>
            <w:shd w:val="clear" w:color="auto" w:fill="FFFFFF"/>
            <w:tcMar>
              <w:top w:w="0" w:type="dxa"/>
              <w:left w:w="108" w:type="dxa"/>
              <w:bottom w:w="0" w:type="dxa"/>
              <w:right w:w="108" w:type="dxa"/>
            </w:tcMar>
          </w:tcPr>
          <w:p w14:paraId="1CDAAA11" w14:textId="77777777" w:rsidR="00220D00" w:rsidRDefault="00000000">
            <w:pPr>
              <w:spacing w:before="120" w:after="120"/>
              <w:rPr>
                <w:rFonts w:cs="Calibri"/>
                <w:b/>
                <w:bCs/>
                <w:sz w:val="24"/>
                <w:szCs w:val="24"/>
              </w:rPr>
            </w:pPr>
            <w:r>
              <w:rPr>
                <w:rFonts w:cs="Calibri"/>
                <w:b/>
                <w:bCs/>
                <w:sz w:val="24"/>
                <w:szCs w:val="24"/>
              </w:rPr>
              <w:t>In 2022/2023, please provide examples of key policy/service delivery developments made by the public authority in this reporting period to better promote equality of opportunity and good relations; and the outcomes and improvements achieved.</w:t>
            </w:r>
          </w:p>
          <w:p w14:paraId="0BBB19A2" w14:textId="77777777" w:rsidR="00220D00" w:rsidRDefault="00000000">
            <w:r>
              <w:rPr>
                <w:rFonts w:cs="Calibri"/>
                <w:b/>
                <w:bCs/>
                <w:i/>
                <w:sz w:val="24"/>
                <w:szCs w:val="24"/>
              </w:rPr>
              <w:t>Please relate these to the implementation of your statutory equality and good relations duties and Equality Scheme where appropriate.</w:t>
            </w:r>
            <w:r>
              <w:rPr>
                <w:rFonts w:cs="Calibri"/>
                <w:b/>
                <w:bCs/>
                <w:sz w:val="24"/>
                <w:szCs w:val="24"/>
              </w:rPr>
              <w:t xml:space="preserve"> </w:t>
            </w:r>
          </w:p>
          <w:p w14:paraId="23D30BF5" w14:textId="77777777" w:rsidR="00220D00" w:rsidRDefault="00000000">
            <w:pPr>
              <w:rPr>
                <w:rFonts w:cs="Calibri"/>
                <w:sz w:val="24"/>
                <w:szCs w:val="24"/>
              </w:rPr>
            </w:pPr>
            <w:r>
              <w:rPr>
                <w:rFonts w:cs="Calibri"/>
                <w:sz w:val="24"/>
                <w:szCs w:val="24"/>
              </w:rPr>
              <w:t xml:space="preserve">In 2022/2023 Belfast Met continues to commit to providing equal opportunities for all, welcoming a diverse range of students and employees to encourage an environment of inclusion with representatives from a range of various backgrounds and communities, to create a culture of diversity. Belfast Met aspires to be a college of choice for learners, a partner of choice for employers and an employer of choice for talent, creating meaningful impact on the people and communities that we serve. </w:t>
            </w:r>
          </w:p>
          <w:p w14:paraId="727E8101" w14:textId="77777777" w:rsidR="00220D00" w:rsidRDefault="00000000">
            <w:r>
              <w:rPr>
                <w:rFonts w:cs="Calibri"/>
                <w:sz w:val="24"/>
                <w:szCs w:val="24"/>
              </w:rPr>
              <w:t xml:space="preserve">The Governing Body, Chief Executive and members of the Senior Management Team of the College continue to support the College’s commitment to the effective fulfilment of Section 75 Duties, to promote equality of opportunity between persons of different religious belief, political opinion, racial group, age, marital status and sexual orientation to ensure everyone is </w:t>
            </w:r>
            <w:r>
              <w:rPr>
                <w:rFonts w:cs="Calibri"/>
                <w:color w:val="111111"/>
                <w:sz w:val="24"/>
                <w:szCs w:val="24"/>
                <w:shd w:val="clear" w:color="auto" w:fill="FFFFFF"/>
              </w:rPr>
              <w:t xml:space="preserve">treated fairly and equally </w:t>
            </w:r>
            <w:r>
              <w:rPr>
                <w:rFonts w:cs="Calibri"/>
                <w:sz w:val="24"/>
                <w:szCs w:val="24"/>
              </w:rPr>
              <w:t xml:space="preserve">across the College community. </w:t>
            </w:r>
          </w:p>
          <w:p w14:paraId="7A27FCBE" w14:textId="77777777" w:rsidR="00220D00" w:rsidRDefault="00000000">
            <w:pPr>
              <w:rPr>
                <w:rFonts w:cs="Calibri"/>
                <w:sz w:val="24"/>
                <w:szCs w:val="24"/>
              </w:rPr>
            </w:pPr>
            <w:r>
              <w:rPr>
                <w:rFonts w:cs="Calibri"/>
                <w:sz w:val="24"/>
                <w:szCs w:val="24"/>
              </w:rPr>
              <w:t>The College's Annual Progress Report to the Equality Commission is submitted to and discussed by the College's Governing Body following approval by the Principal and Chief Executive.</w:t>
            </w:r>
          </w:p>
          <w:p w14:paraId="6B180F1D" w14:textId="77777777" w:rsidR="00220D00" w:rsidRDefault="00000000">
            <w:pPr>
              <w:rPr>
                <w:rFonts w:cs="Calibri"/>
                <w:sz w:val="24"/>
                <w:szCs w:val="24"/>
              </w:rPr>
            </w:pPr>
            <w:r>
              <w:rPr>
                <w:rFonts w:cs="Calibri"/>
                <w:sz w:val="24"/>
                <w:szCs w:val="24"/>
              </w:rPr>
              <w:t xml:space="preserve">The following section outlines some examples of how equality and diversity is currently promoted and embedded across the College and within each of the College’s departments throughout the reporting period. This is aimed at creating and improving awareness and demonstrating the Colleges commitment to promoting equality of opportunity and good relations. </w:t>
            </w:r>
          </w:p>
          <w:p w14:paraId="1508C2C0" w14:textId="77777777" w:rsidR="00220D00" w:rsidRDefault="00000000">
            <w:pPr>
              <w:rPr>
                <w:rFonts w:cs="Calibri"/>
                <w:b/>
                <w:bCs/>
                <w:i/>
                <w:iCs/>
                <w:sz w:val="28"/>
                <w:szCs w:val="28"/>
              </w:rPr>
            </w:pPr>
            <w:r>
              <w:rPr>
                <w:rFonts w:cs="Calibri"/>
                <w:b/>
                <w:bCs/>
                <w:i/>
                <w:iCs/>
                <w:sz w:val="28"/>
                <w:szCs w:val="28"/>
              </w:rPr>
              <w:t xml:space="preserve">Widening Participation </w:t>
            </w:r>
          </w:p>
          <w:p w14:paraId="0C23F2EE" w14:textId="77777777" w:rsidR="00220D00" w:rsidRDefault="00000000">
            <w:pPr>
              <w:rPr>
                <w:rFonts w:cs="Calibri"/>
                <w:sz w:val="24"/>
                <w:szCs w:val="24"/>
              </w:rPr>
            </w:pPr>
            <w:r>
              <w:rPr>
                <w:rFonts w:cs="Calibri"/>
                <w:sz w:val="24"/>
                <w:szCs w:val="24"/>
              </w:rPr>
              <w:t xml:space="preserve">Belfast Met remains dedicated to our widening participation goals; to increase uptake of those students most able, yet least likely, to achieve in a higher education programme of study. Widening access and participation is embedded within the College’s overall corporate plan, informs policies and actions and is evident in the admissions criteria. The College actively encourages students from disadvantaged backgrounds to apply and offers support throughout their student journey. </w:t>
            </w:r>
          </w:p>
          <w:p w14:paraId="5A2B4A42" w14:textId="77777777" w:rsidR="00220D00" w:rsidRDefault="00000000">
            <w:pPr>
              <w:rPr>
                <w:rFonts w:cs="Calibri"/>
                <w:sz w:val="24"/>
                <w:szCs w:val="24"/>
              </w:rPr>
            </w:pPr>
            <w:r>
              <w:rPr>
                <w:rFonts w:cs="Calibri"/>
                <w:sz w:val="24"/>
                <w:szCs w:val="24"/>
              </w:rPr>
              <w:lastRenderedPageBreak/>
              <w:t xml:space="preserve">The College's mission to make a fundamental impact on the economic and social success of the city of Belfast links with the strategic aim of reconnecting disconnected people. The College aims to maintain its reach and help to widen participation, enhance social mobility, build community capacity and create a fairer society. </w:t>
            </w:r>
          </w:p>
          <w:p w14:paraId="49CCAFDA" w14:textId="77777777" w:rsidR="00220D00" w:rsidRDefault="00000000">
            <w:r>
              <w:rPr>
                <w:rFonts w:cs="Calibri"/>
                <w:sz w:val="24"/>
                <w:szCs w:val="24"/>
                <w:lang w:eastAsia="en-GB"/>
              </w:rPr>
              <w:t>The College is committed to developing links with organisations who work directly with people who are facing barriers to their educational progression such as young people who:</w:t>
            </w:r>
          </w:p>
          <w:p w14:paraId="4C830AEC" w14:textId="77777777" w:rsidR="00220D00" w:rsidRDefault="00220D00">
            <w:pPr>
              <w:suppressAutoHyphens w:val="0"/>
              <w:spacing w:after="0" w:line="285" w:lineRule="atLeast"/>
              <w:textAlignment w:val="auto"/>
              <w:rPr>
                <w:rFonts w:eastAsia="Times New Roman" w:cs="Calibri"/>
                <w:color w:val="625A5A"/>
                <w:sz w:val="24"/>
                <w:szCs w:val="24"/>
                <w:lang w:eastAsia="en-GB"/>
              </w:rPr>
            </w:pPr>
          </w:p>
          <w:p w14:paraId="5A46D992" w14:textId="77777777" w:rsidR="00220D00" w:rsidRDefault="00000000">
            <w:pPr>
              <w:pStyle w:val="ListParagraph"/>
              <w:numPr>
                <w:ilvl w:val="0"/>
                <w:numId w:val="6"/>
              </w:numPr>
            </w:pPr>
            <w:r>
              <w:rPr>
                <w:rFonts w:cs="Calibri"/>
                <w:sz w:val="24"/>
                <w:szCs w:val="24"/>
                <w:lang w:eastAsia="en-GB"/>
              </w:rPr>
              <w:t>Are or have been in care, left or are on the edge of care</w:t>
            </w:r>
          </w:p>
          <w:p w14:paraId="6B15AE12" w14:textId="77777777" w:rsidR="00220D00" w:rsidRDefault="00000000">
            <w:pPr>
              <w:pStyle w:val="ListParagraph"/>
              <w:numPr>
                <w:ilvl w:val="0"/>
                <w:numId w:val="6"/>
              </w:numPr>
            </w:pPr>
            <w:r>
              <w:rPr>
                <w:rFonts w:cs="Calibri"/>
                <w:sz w:val="24"/>
                <w:szCs w:val="24"/>
                <w:lang w:eastAsia="en-GB"/>
              </w:rPr>
              <w:t>Are carers</w:t>
            </w:r>
          </w:p>
          <w:p w14:paraId="39C3E84B" w14:textId="77777777" w:rsidR="00220D00" w:rsidRDefault="00000000">
            <w:pPr>
              <w:pStyle w:val="ListParagraph"/>
              <w:numPr>
                <w:ilvl w:val="0"/>
                <w:numId w:val="6"/>
              </w:numPr>
            </w:pPr>
            <w:r>
              <w:rPr>
                <w:rFonts w:cs="Calibri"/>
                <w:sz w:val="24"/>
                <w:szCs w:val="24"/>
                <w:lang w:eastAsia="en-GB"/>
              </w:rPr>
              <w:t>Have a physical disability, learning disability or learning difference</w:t>
            </w:r>
          </w:p>
          <w:p w14:paraId="2BB3538C" w14:textId="77777777" w:rsidR="00220D00" w:rsidRDefault="00000000">
            <w:pPr>
              <w:pStyle w:val="ListParagraph"/>
              <w:numPr>
                <w:ilvl w:val="0"/>
                <w:numId w:val="6"/>
              </w:numPr>
            </w:pPr>
            <w:r>
              <w:rPr>
                <w:rFonts w:cs="Calibri"/>
                <w:sz w:val="24"/>
                <w:szCs w:val="24"/>
                <w:lang w:eastAsia="en-GB"/>
              </w:rPr>
              <w:t>Have been involved in the Criminal Justice System</w:t>
            </w:r>
          </w:p>
          <w:p w14:paraId="1998F495" w14:textId="77777777" w:rsidR="00220D00" w:rsidRDefault="00000000">
            <w:pPr>
              <w:pStyle w:val="ListParagraph"/>
              <w:numPr>
                <w:ilvl w:val="0"/>
                <w:numId w:val="6"/>
              </w:numPr>
            </w:pPr>
            <w:r>
              <w:rPr>
                <w:rFonts w:cs="Calibri"/>
                <w:sz w:val="24"/>
                <w:szCs w:val="24"/>
                <w:lang w:eastAsia="en-GB"/>
              </w:rPr>
              <w:t>Have a mental health illness</w:t>
            </w:r>
          </w:p>
          <w:p w14:paraId="1BEBBFFD" w14:textId="77777777" w:rsidR="00220D00" w:rsidRDefault="00000000">
            <w:pPr>
              <w:pStyle w:val="ListParagraph"/>
              <w:numPr>
                <w:ilvl w:val="0"/>
                <w:numId w:val="6"/>
              </w:numPr>
            </w:pPr>
            <w:r>
              <w:rPr>
                <w:rFonts w:cs="Calibri"/>
                <w:sz w:val="24"/>
                <w:szCs w:val="24"/>
                <w:lang w:eastAsia="en-GB"/>
              </w:rPr>
              <w:t>Suffer an economic disadvantage</w:t>
            </w:r>
          </w:p>
          <w:p w14:paraId="3E3107CE" w14:textId="77777777" w:rsidR="00220D00" w:rsidRDefault="00000000">
            <w:pPr>
              <w:pStyle w:val="ListParagraph"/>
              <w:numPr>
                <w:ilvl w:val="0"/>
                <w:numId w:val="6"/>
              </w:numPr>
            </w:pPr>
            <w:r>
              <w:rPr>
                <w:rFonts w:cs="Calibri"/>
                <w:sz w:val="24"/>
                <w:szCs w:val="24"/>
                <w:lang w:eastAsia="en-GB"/>
              </w:rPr>
              <w:t>Are homeless or at risk of becoming homeless</w:t>
            </w:r>
          </w:p>
          <w:p w14:paraId="7A053AD5" w14:textId="77777777" w:rsidR="00220D00" w:rsidRDefault="00000000">
            <w:pPr>
              <w:pStyle w:val="ListParagraph"/>
              <w:numPr>
                <w:ilvl w:val="0"/>
                <w:numId w:val="6"/>
              </w:numPr>
            </w:pPr>
            <w:r>
              <w:rPr>
                <w:rFonts w:cs="Calibri"/>
                <w:sz w:val="24"/>
                <w:szCs w:val="24"/>
                <w:lang w:eastAsia="en-GB"/>
              </w:rPr>
              <w:t xml:space="preserve">Are single </w:t>
            </w:r>
            <w:r>
              <w:rPr>
                <w:rFonts w:eastAsia="Times New Roman" w:cs="Calibri"/>
                <w:spacing w:val="8"/>
                <w:sz w:val="24"/>
                <w:szCs w:val="24"/>
                <w:lang w:eastAsia="en-GB"/>
              </w:rPr>
              <w:t>or young parents</w:t>
            </w:r>
          </w:p>
          <w:p w14:paraId="35AEE4C8" w14:textId="77777777" w:rsidR="00220D00" w:rsidRDefault="00000000">
            <w:r>
              <w:rPr>
                <w:rFonts w:cs="Calibri"/>
                <w:sz w:val="24"/>
                <w:szCs w:val="24"/>
              </w:rPr>
              <w:t xml:space="preserve">Having a diverse student population impacts positively on everyone’s learning and development. </w:t>
            </w:r>
            <w:r>
              <w:rPr>
                <w:rFonts w:cs="Calibri"/>
                <w:sz w:val="24"/>
                <w:szCs w:val="24"/>
                <w:lang w:eastAsia="en-GB"/>
              </w:rPr>
              <w:t xml:space="preserve">Belfast Met is committed to widening participation and actively encourages applications from people from disadvantaged backgrounds and works with them to ensure that they get the supportive interventions they need to be successful in their programme of study. </w:t>
            </w:r>
          </w:p>
          <w:p w14:paraId="118B999C" w14:textId="77777777" w:rsidR="00220D00" w:rsidRDefault="00000000">
            <w:r>
              <w:rPr>
                <w:rFonts w:cs="Calibri"/>
                <w:b/>
                <w:bCs/>
                <w:i/>
                <w:iCs/>
                <w:sz w:val="28"/>
                <w:szCs w:val="28"/>
              </w:rPr>
              <w:t xml:space="preserve">Centre for Supported Learning </w:t>
            </w:r>
          </w:p>
          <w:p w14:paraId="3390BE0E" w14:textId="77777777" w:rsidR="00220D00" w:rsidRDefault="00000000">
            <w:pPr>
              <w:rPr>
                <w:sz w:val="24"/>
                <w:szCs w:val="24"/>
              </w:rPr>
            </w:pPr>
            <w:r>
              <w:rPr>
                <w:sz w:val="24"/>
                <w:szCs w:val="24"/>
              </w:rPr>
              <w:t>The Centre for Supported Learning plays a crucial role in ensuring equal opportunities for our students with disabilities and additional learning needs. Their primary goal is to create an inclusive learning environment that supports the success and well-being of every student.</w:t>
            </w:r>
          </w:p>
          <w:p w14:paraId="52D7E465" w14:textId="77777777" w:rsidR="00220D00" w:rsidRDefault="00000000">
            <w:pPr>
              <w:rPr>
                <w:sz w:val="24"/>
                <w:szCs w:val="24"/>
              </w:rPr>
            </w:pPr>
            <w:r>
              <w:rPr>
                <w:sz w:val="24"/>
                <w:szCs w:val="24"/>
              </w:rPr>
              <w:t>Some of the key activities and initiatives undertaken by the Centre in 2022/2023 include:</w:t>
            </w:r>
          </w:p>
          <w:p w14:paraId="3F61D135" w14:textId="77777777" w:rsidR="00220D00" w:rsidRDefault="00000000">
            <w:r>
              <w:rPr>
                <w:b/>
                <w:bCs/>
                <w:sz w:val="24"/>
                <w:szCs w:val="24"/>
              </w:rPr>
              <w:t>Reasonable Adjustments</w:t>
            </w:r>
            <w:r>
              <w:rPr>
                <w:sz w:val="24"/>
                <w:szCs w:val="24"/>
              </w:rPr>
              <w:t>: Working closely with students/other professionals to identify and implement appropriate reasonable adjustments to accommodate individual needs. These adjustments may include physical modifications, assistive technologies, alternative assessment methods, or additional support services.</w:t>
            </w:r>
          </w:p>
          <w:p w14:paraId="26A3A1EB" w14:textId="77777777" w:rsidR="00220D00" w:rsidRDefault="00000000">
            <w:r>
              <w:rPr>
                <w:b/>
                <w:bCs/>
                <w:sz w:val="24"/>
                <w:szCs w:val="24"/>
              </w:rPr>
              <w:t>Implementation of BOOP App</w:t>
            </w:r>
            <w:r>
              <w:rPr>
                <w:sz w:val="24"/>
                <w:szCs w:val="24"/>
              </w:rPr>
              <w:t xml:space="preserve">: </w:t>
            </w:r>
            <w:r>
              <w:rPr>
                <w:rFonts w:cs="Calibri"/>
                <w:sz w:val="24"/>
                <w:szCs w:val="24"/>
              </w:rPr>
              <w:t xml:space="preserve">We have successfully developed and implemented the BOOP App, an innovative online platform that serves as an E-Portfolio and virtual learning </w:t>
            </w:r>
            <w:r>
              <w:rPr>
                <w:rFonts w:cs="Calibri"/>
                <w:sz w:val="24"/>
                <w:szCs w:val="24"/>
              </w:rPr>
              <w:lastRenderedPageBreak/>
              <w:t>environment (VLE) specifically designed for students with additional needs. BOOP allows students to create and house their work booklets, access their timetables, receive important notifications, and communicate non-verbally with tutors. It has significantly improved the quality of provision within the Centre and eliminated physical barriers for students.</w:t>
            </w:r>
          </w:p>
          <w:p w14:paraId="6E8768AB" w14:textId="77777777" w:rsidR="00220D00" w:rsidRDefault="00000000">
            <w:pPr>
              <w:rPr>
                <w:rFonts w:cs="Calibri"/>
                <w:sz w:val="24"/>
                <w:szCs w:val="24"/>
              </w:rPr>
            </w:pPr>
            <w:r>
              <w:rPr>
                <w:rFonts w:cs="Calibri"/>
                <w:sz w:val="24"/>
                <w:szCs w:val="24"/>
              </w:rPr>
              <w:t>The Centre for Supported Learning has also developed a bespoke recruitment process to ensure that prospective students are carefully assessed and matched with the most suitable courses within the centre. Our process involves sampling, assessment, and a paper-based application.</w:t>
            </w:r>
          </w:p>
          <w:p w14:paraId="5BC76014" w14:textId="77777777" w:rsidR="00220D00" w:rsidRDefault="00000000">
            <w:pPr>
              <w:rPr>
                <w:rFonts w:cs="Calibri"/>
                <w:sz w:val="24"/>
                <w:szCs w:val="24"/>
              </w:rPr>
            </w:pPr>
            <w:r>
              <w:rPr>
                <w:rFonts w:cs="Calibri"/>
                <w:sz w:val="24"/>
                <w:szCs w:val="24"/>
              </w:rPr>
              <w:t xml:space="preserve">In 2022/2023 The Centre for Student Wellbeing continues to support students from backgrounds that may put up barriers to education and learning and helps provide opportunities to help overcome challenges they may face. </w:t>
            </w:r>
          </w:p>
          <w:p w14:paraId="0ABDD821" w14:textId="77777777" w:rsidR="00220D00" w:rsidRDefault="00000000">
            <w:r>
              <w:rPr>
                <w:rFonts w:cs="Calibri"/>
                <w:sz w:val="24"/>
                <w:szCs w:val="24"/>
                <w:shd w:val="clear" w:color="auto" w:fill="FFFFFF"/>
              </w:rPr>
              <w:t xml:space="preserve">With </w:t>
            </w:r>
            <w:r>
              <w:rPr>
                <w:rFonts w:cs="Calibri"/>
                <w:sz w:val="24"/>
                <w:szCs w:val="24"/>
              </w:rPr>
              <w:t>approximately 21,314</w:t>
            </w:r>
            <w:r>
              <w:rPr>
                <w:rFonts w:cs="Calibri"/>
                <w:sz w:val="24"/>
                <w:szCs w:val="24"/>
                <w:shd w:val="clear" w:color="auto" w:fill="FFFFFF"/>
              </w:rPr>
              <w:t xml:space="preserve"> student enrolments, Belfast Met is the largest provider of further and higher education in Northern Ireland, with over 107 years at the forefront of education and training delivery. We provide a wide range of services in education and training, addressing every level of provision from leisure to post graduate study. </w:t>
            </w:r>
            <w:r>
              <w:rPr>
                <w:rFonts w:cs="Calibri"/>
                <w:sz w:val="24"/>
                <w:szCs w:val="24"/>
              </w:rPr>
              <w:t>We provide employment to over 1,000 people and procure nearly £9 million of goods and services per year.</w:t>
            </w:r>
          </w:p>
          <w:p w14:paraId="30191CF1" w14:textId="77777777" w:rsidR="00220D00" w:rsidRDefault="00000000">
            <w:pPr>
              <w:rPr>
                <w:rFonts w:cs="Calibri"/>
                <w:sz w:val="24"/>
                <w:szCs w:val="24"/>
              </w:rPr>
            </w:pPr>
            <w:r>
              <w:rPr>
                <w:rFonts w:cs="Calibri"/>
                <w:sz w:val="24"/>
                <w:szCs w:val="24"/>
              </w:rPr>
              <w:t xml:space="preserve">At Belfast Met we welcome and encourage applications from students who have a disability, learning difficulty or long-term medical condition. The College is committed to ensuring all students have equal opportunity to gain the maximum benefit from their experience at the College. A dedicated, professional team operates on all College Campuses providing a range of specialist services in the College’s Inclusive Learning Team to offer students. </w:t>
            </w:r>
          </w:p>
          <w:p w14:paraId="4E7810CF" w14:textId="77777777" w:rsidR="00220D00" w:rsidRDefault="00000000">
            <w:pPr>
              <w:rPr>
                <w:rFonts w:cs="Calibri"/>
                <w:sz w:val="24"/>
                <w:szCs w:val="24"/>
              </w:rPr>
            </w:pPr>
            <w:r>
              <w:rPr>
                <w:rFonts w:cs="Calibri"/>
                <w:sz w:val="24"/>
                <w:szCs w:val="24"/>
              </w:rPr>
              <w:t>The main role of the Inclusive Learning Service is to assess additional support needs for students with disabilities, learning difficulties and long-term medical conditions for students on all other provisions. The centre provides pre-entry, on-course and exit advice for students who have additional support needs, how this support may be funded and how to apply for such support. The centre supports College students with a range of curriculum support resources and an Inclusive Learning Support presence has been established and embedded within college life across the different College campus locations. The centre works with students from all curricular areas, all modes of attendance and across all Belfast Met sites, including sites used as part of the community outreach programme. Direct support provision is administered as per the timetabling needs of the students. </w:t>
            </w:r>
          </w:p>
          <w:p w14:paraId="6F29A512" w14:textId="77777777" w:rsidR="00220D00" w:rsidRDefault="00220D00">
            <w:pPr>
              <w:rPr>
                <w:sz w:val="24"/>
                <w:szCs w:val="24"/>
              </w:rPr>
            </w:pPr>
          </w:p>
          <w:p w14:paraId="2BAE9582" w14:textId="77777777" w:rsidR="00220D00" w:rsidRDefault="00000000">
            <w:pPr>
              <w:rPr>
                <w:rFonts w:cs="Calibri"/>
                <w:b/>
                <w:bCs/>
                <w:sz w:val="24"/>
                <w:szCs w:val="24"/>
              </w:rPr>
            </w:pPr>
            <w:r>
              <w:rPr>
                <w:rFonts w:cs="Calibri"/>
                <w:b/>
                <w:bCs/>
                <w:sz w:val="24"/>
                <w:szCs w:val="24"/>
              </w:rPr>
              <w:lastRenderedPageBreak/>
              <w:t>The Range of Support Provided</w:t>
            </w:r>
          </w:p>
          <w:p w14:paraId="63AA5A57" w14:textId="77777777" w:rsidR="00220D00" w:rsidRDefault="00000000">
            <w:pPr>
              <w:rPr>
                <w:rFonts w:cs="Calibri"/>
                <w:sz w:val="24"/>
                <w:szCs w:val="24"/>
              </w:rPr>
            </w:pPr>
            <w:r>
              <w:rPr>
                <w:rFonts w:cs="Calibri"/>
                <w:sz w:val="24"/>
                <w:szCs w:val="24"/>
              </w:rPr>
              <w:t xml:space="preserve">The College make every reasonable effort to provide support to meet specific needs such as equipment and software loans, personal support and support in examinations, alongside other supportive interventions including; </w:t>
            </w:r>
          </w:p>
          <w:p w14:paraId="1958ABB3" w14:textId="77777777" w:rsidR="00220D00" w:rsidRDefault="00000000">
            <w:pPr>
              <w:pStyle w:val="ListParagraph"/>
              <w:numPr>
                <w:ilvl w:val="0"/>
                <w:numId w:val="7"/>
              </w:numPr>
              <w:rPr>
                <w:rFonts w:cs="Calibri"/>
                <w:sz w:val="24"/>
                <w:szCs w:val="24"/>
              </w:rPr>
            </w:pPr>
            <w:r>
              <w:rPr>
                <w:rFonts w:cs="Calibri"/>
                <w:sz w:val="24"/>
                <w:szCs w:val="24"/>
              </w:rPr>
              <w:t>Providing pre-entry advice and guidance</w:t>
            </w:r>
          </w:p>
          <w:p w14:paraId="79BFC1AC" w14:textId="77777777" w:rsidR="00220D00" w:rsidRDefault="00000000">
            <w:pPr>
              <w:pStyle w:val="ListParagraph"/>
              <w:numPr>
                <w:ilvl w:val="0"/>
                <w:numId w:val="7"/>
              </w:numPr>
              <w:rPr>
                <w:rFonts w:cs="Calibri"/>
                <w:sz w:val="24"/>
                <w:szCs w:val="24"/>
              </w:rPr>
            </w:pPr>
            <w:r>
              <w:rPr>
                <w:rFonts w:cs="Calibri"/>
                <w:sz w:val="24"/>
                <w:szCs w:val="24"/>
              </w:rPr>
              <w:t>Assessing and reviewing support needs whilst at College</w:t>
            </w:r>
          </w:p>
          <w:p w14:paraId="4C75E6E8" w14:textId="77777777" w:rsidR="00220D00" w:rsidRDefault="00000000">
            <w:r>
              <w:rPr>
                <w:rFonts w:cs="Calibri"/>
                <w:sz w:val="24"/>
                <w:szCs w:val="24"/>
              </w:rPr>
              <w:t>Providing additional support such as</w:t>
            </w:r>
            <w:r>
              <w:rPr>
                <w:rFonts w:eastAsia="Times New Roman" w:cs="Calibri"/>
                <w:sz w:val="24"/>
                <w:szCs w:val="24"/>
                <w:lang w:eastAsia="en-GB"/>
              </w:rPr>
              <w:t>;</w:t>
            </w:r>
          </w:p>
          <w:p w14:paraId="62284332" w14:textId="77777777" w:rsidR="00220D00" w:rsidRDefault="00000000">
            <w:pPr>
              <w:numPr>
                <w:ilvl w:val="0"/>
                <w:numId w:val="7"/>
              </w:numPr>
              <w:tabs>
                <w:tab w:val="left" w:pos="-7200"/>
              </w:tabs>
              <w:suppressAutoHyphens w:val="0"/>
              <w:spacing w:before="100" w:after="100" w:line="240" w:lineRule="auto"/>
              <w:textAlignment w:val="auto"/>
              <w:rPr>
                <w:rFonts w:eastAsia="Times New Roman" w:cs="Calibri"/>
                <w:sz w:val="24"/>
                <w:szCs w:val="24"/>
                <w:lang w:eastAsia="en-GB"/>
              </w:rPr>
            </w:pPr>
            <w:r>
              <w:rPr>
                <w:rFonts w:eastAsia="Times New Roman" w:cs="Calibri"/>
                <w:sz w:val="24"/>
                <w:szCs w:val="24"/>
                <w:lang w:eastAsia="en-GB"/>
              </w:rPr>
              <w:t>Sign Language Interpreter</w:t>
            </w:r>
          </w:p>
          <w:p w14:paraId="3DA6CB1A" w14:textId="77777777" w:rsidR="00220D00" w:rsidRDefault="00000000">
            <w:pPr>
              <w:numPr>
                <w:ilvl w:val="0"/>
                <w:numId w:val="7"/>
              </w:numPr>
              <w:tabs>
                <w:tab w:val="left" w:pos="-7200"/>
              </w:tabs>
              <w:suppressAutoHyphens w:val="0"/>
              <w:spacing w:before="100" w:after="100" w:line="240" w:lineRule="auto"/>
              <w:textAlignment w:val="auto"/>
              <w:rPr>
                <w:rFonts w:eastAsia="Times New Roman" w:cs="Calibri"/>
                <w:sz w:val="24"/>
                <w:szCs w:val="24"/>
                <w:lang w:eastAsia="en-GB"/>
              </w:rPr>
            </w:pPr>
            <w:r>
              <w:rPr>
                <w:rFonts w:eastAsia="Times New Roman" w:cs="Calibri"/>
                <w:sz w:val="24"/>
                <w:szCs w:val="24"/>
                <w:lang w:eastAsia="en-GB"/>
              </w:rPr>
              <w:t>Note taker</w:t>
            </w:r>
          </w:p>
          <w:p w14:paraId="42CA7A8A" w14:textId="77777777" w:rsidR="00220D00" w:rsidRDefault="00000000">
            <w:pPr>
              <w:numPr>
                <w:ilvl w:val="0"/>
                <w:numId w:val="7"/>
              </w:numPr>
              <w:tabs>
                <w:tab w:val="left" w:pos="-7200"/>
              </w:tabs>
              <w:suppressAutoHyphens w:val="0"/>
              <w:spacing w:before="100" w:after="100" w:line="240" w:lineRule="auto"/>
              <w:textAlignment w:val="auto"/>
              <w:rPr>
                <w:rFonts w:eastAsia="Times New Roman" w:cs="Calibri"/>
                <w:sz w:val="24"/>
                <w:szCs w:val="24"/>
                <w:lang w:eastAsia="en-GB"/>
              </w:rPr>
            </w:pPr>
            <w:r>
              <w:rPr>
                <w:rFonts w:eastAsia="Times New Roman" w:cs="Calibri"/>
                <w:sz w:val="24"/>
                <w:szCs w:val="24"/>
                <w:lang w:eastAsia="en-GB"/>
              </w:rPr>
              <w:t>Loan of Equipment</w:t>
            </w:r>
          </w:p>
          <w:p w14:paraId="6CCBCEA8" w14:textId="77777777" w:rsidR="00220D00" w:rsidRDefault="00000000">
            <w:pPr>
              <w:numPr>
                <w:ilvl w:val="0"/>
                <w:numId w:val="7"/>
              </w:numPr>
              <w:tabs>
                <w:tab w:val="left" w:pos="-7200"/>
              </w:tabs>
              <w:suppressAutoHyphens w:val="0"/>
              <w:spacing w:before="100" w:after="100" w:line="240" w:lineRule="auto"/>
              <w:textAlignment w:val="auto"/>
              <w:rPr>
                <w:rFonts w:eastAsia="Times New Roman" w:cs="Calibri"/>
                <w:sz w:val="24"/>
                <w:szCs w:val="24"/>
                <w:lang w:eastAsia="en-GB"/>
              </w:rPr>
            </w:pPr>
            <w:r>
              <w:rPr>
                <w:rFonts w:eastAsia="Times New Roman" w:cs="Calibri"/>
                <w:sz w:val="24"/>
                <w:szCs w:val="24"/>
                <w:lang w:eastAsia="en-GB"/>
              </w:rPr>
              <w:t>Specialist Enabling Technology</w:t>
            </w:r>
          </w:p>
          <w:p w14:paraId="61C3EAA8" w14:textId="77777777" w:rsidR="00220D00" w:rsidRDefault="00000000">
            <w:pPr>
              <w:numPr>
                <w:ilvl w:val="0"/>
                <w:numId w:val="7"/>
              </w:numPr>
              <w:tabs>
                <w:tab w:val="left" w:pos="-7200"/>
              </w:tabs>
              <w:suppressAutoHyphens w:val="0"/>
              <w:spacing w:before="100" w:after="100" w:line="240" w:lineRule="auto"/>
              <w:textAlignment w:val="auto"/>
              <w:rPr>
                <w:rFonts w:eastAsia="Times New Roman" w:cs="Calibri"/>
                <w:sz w:val="24"/>
                <w:szCs w:val="24"/>
                <w:lang w:eastAsia="en-GB"/>
              </w:rPr>
            </w:pPr>
            <w:r>
              <w:rPr>
                <w:rFonts w:eastAsia="Times New Roman" w:cs="Calibri"/>
                <w:sz w:val="24"/>
                <w:szCs w:val="24"/>
                <w:lang w:eastAsia="en-GB"/>
              </w:rPr>
              <w:t>Examination Support</w:t>
            </w:r>
          </w:p>
          <w:p w14:paraId="340E10F7" w14:textId="77777777" w:rsidR="00220D00" w:rsidRDefault="00000000">
            <w:pPr>
              <w:numPr>
                <w:ilvl w:val="0"/>
                <w:numId w:val="7"/>
              </w:numPr>
              <w:tabs>
                <w:tab w:val="left" w:pos="-7200"/>
              </w:tabs>
              <w:suppressAutoHyphens w:val="0"/>
              <w:spacing w:before="100" w:after="100" w:line="240" w:lineRule="auto"/>
              <w:textAlignment w:val="auto"/>
              <w:rPr>
                <w:rFonts w:eastAsia="Times New Roman" w:cs="Calibri"/>
                <w:sz w:val="24"/>
                <w:szCs w:val="24"/>
                <w:lang w:eastAsia="en-GB"/>
              </w:rPr>
            </w:pPr>
            <w:r>
              <w:rPr>
                <w:rFonts w:eastAsia="Times New Roman" w:cs="Calibri"/>
                <w:sz w:val="24"/>
                <w:szCs w:val="24"/>
                <w:lang w:eastAsia="en-GB"/>
              </w:rPr>
              <w:t>Learning Mentors</w:t>
            </w:r>
          </w:p>
          <w:p w14:paraId="1AAD96B8" w14:textId="77777777" w:rsidR="00220D00" w:rsidRDefault="00000000">
            <w:pPr>
              <w:pStyle w:val="ListParagraph"/>
              <w:numPr>
                <w:ilvl w:val="0"/>
                <w:numId w:val="7"/>
              </w:numPr>
              <w:rPr>
                <w:rFonts w:cs="Calibri"/>
                <w:sz w:val="24"/>
                <w:szCs w:val="24"/>
              </w:rPr>
            </w:pPr>
            <w:r>
              <w:rPr>
                <w:rFonts w:cs="Calibri"/>
                <w:sz w:val="24"/>
                <w:szCs w:val="24"/>
              </w:rPr>
              <w:t>Provide information on other external services</w:t>
            </w:r>
          </w:p>
          <w:p w14:paraId="107BD329" w14:textId="77777777" w:rsidR="00220D00" w:rsidRDefault="00000000">
            <w:pPr>
              <w:spacing w:after="0"/>
              <w:rPr>
                <w:rFonts w:cs="Calibri"/>
                <w:sz w:val="24"/>
                <w:szCs w:val="24"/>
              </w:rPr>
            </w:pPr>
            <w:r>
              <w:rPr>
                <w:rFonts w:cs="Calibri"/>
                <w:sz w:val="24"/>
                <w:szCs w:val="24"/>
              </w:rPr>
              <w:t>To date in 22/23 Inclusive Learning completed 1069 Curriculum Support Recommendations (CSR) for students with learning difficulties, disabilities or long-term medical conditions.  The CSR includes:</w:t>
            </w:r>
          </w:p>
          <w:p w14:paraId="796075DA" w14:textId="77777777" w:rsidR="00220D00" w:rsidRDefault="00220D00">
            <w:pPr>
              <w:spacing w:after="0"/>
              <w:rPr>
                <w:rFonts w:cs="Calibri"/>
                <w:sz w:val="24"/>
                <w:szCs w:val="24"/>
              </w:rPr>
            </w:pPr>
          </w:p>
          <w:p w14:paraId="0496219D" w14:textId="77777777" w:rsidR="00220D00" w:rsidRDefault="00000000">
            <w:pPr>
              <w:pStyle w:val="ListParagraph"/>
              <w:numPr>
                <w:ilvl w:val="0"/>
                <w:numId w:val="8"/>
              </w:numPr>
              <w:spacing w:after="0"/>
              <w:rPr>
                <w:rFonts w:cs="Calibri"/>
                <w:sz w:val="24"/>
                <w:szCs w:val="24"/>
              </w:rPr>
            </w:pPr>
            <w:r>
              <w:rPr>
                <w:rFonts w:cs="Calibri"/>
                <w:sz w:val="24"/>
                <w:szCs w:val="24"/>
              </w:rPr>
              <w:t xml:space="preserve">Recommendations for teaching and learning e.g. allow additional time to process information </w:t>
            </w:r>
          </w:p>
          <w:p w14:paraId="0E94296D" w14:textId="77777777" w:rsidR="00220D00" w:rsidRDefault="00000000">
            <w:pPr>
              <w:pStyle w:val="ListParagraph"/>
              <w:numPr>
                <w:ilvl w:val="0"/>
                <w:numId w:val="8"/>
              </w:numPr>
              <w:spacing w:after="0"/>
              <w:rPr>
                <w:rFonts w:cs="Calibri"/>
                <w:sz w:val="24"/>
                <w:szCs w:val="24"/>
              </w:rPr>
            </w:pPr>
            <w:r>
              <w:rPr>
                <w:rFonts w:cs="Calibri"/>
                <w:sz w:val="24"/>
                <w:szCs w:val="24"/>
              </w:rPr>
              <w:t>Recommendations for in class / outside class support e.g. Note taker, SpLD Teaching</w:t>
            </w:r>
          </w:p>
          <w:p w14:paraId="65060693" w14:textId="77777777" w:rsidR="00220D00" w:rsidRDefault="00000000">
            <w:pPr>
              <w:pStyle w:val="ListParagraph"/>
              <w:numPr>
                <w:ilvl w:val="0"/>
                <w:numId w:val="8"/>
              </w:numPr>
              <w:spacing w:after="0"/>
              <w:rPr>
                <w:rFonts w:cs="Calibri"/>
                <w:sz w:val="24"/>
                <w:szCs w:val="24"/>
              </w:rPr>
            </w:pPr>
            <w:r>
              <w:rPr>
                <w:rFonts w:cs="Calibri"/>
                <w:sz w:val="24"/>
                <w:szCs w:val="24"/>
              </w:rPr>
              <w:t>Exam Access Arrangements e.g., extra time, a reader</w:t>
            </w:r>
          </w:p>
          <w:p w14:paraId="33371649" w14:textId="77777777" w:rsidR="00220D00" w:rsidRDefault="00220D00">
            <w:pPr>
              <w:spacing w:after="0"/>
              <w:rPr>
                <w:rFonts w:cs="Calibri"/>
                <w:sz w:val="24"/>
                <w:szCs w:val="24"/>
              </w:rPr>
            </w:pPr>
          </w:p>
          <w:p w14:paraId="635EC309" w14:textId="77777777" w:rsidR="00220D00" w:rsidRDefault="00000000">
            <w:pPr>
              <w:spacing w:after="0"/>
              <w:rPr>
                <w:rFonts w:cs="Calibri"/>
                <w:sz w:val="24"/>
                <w:szCs w:val="24"/>
              </w:rPr>
            </w:pPr>
            <w:r>
              <w:rPr>
                <w:rFonts w:cs="Calibri"/>
                <w:sz w:val="24"/>
                <w:szCs w:val="24"/>
              </w:rPr>
              <w:t>We also encourage inclusion through the promotion of our service and referral process via:</w:t>
            </w:r>
          </w:p>
          <w:p w14:paraId="456D2C47" w14:textId="77777777" w:rsidR="00220D00" w:rsidRDefault="00220D00">
            <w:pPr>
              <w:spacing w:after="0"/>
              <w:rPr>
                <w:rFonts w:cs="Calibri"/>
                <w:sz w:val="24"/>
                <w:szCs w:val="24"/>
              </w:rPr>
            </w:pPr>
          </w:p>
          <w:p w14:paraId="08486AE0" w14:textId="77777777" w:rsidR="00220D00" w:rsidRDefault="00000000">
            <w:pPr>
              <w:pStyle w:val="ListParagraph"/>
              <w:numPr>
                <w:ilvl w:val="0"/>
                <w:numId w:val="9"/>
              </w:numPr>
              <w:spacing w:after="0"/>
              <w:rPr>
                <w:rFonts w:cs="Calibri"/>
                <w:sz w:val="24"/>
                <w:szCs w:val="24"/>
              </w:rPr>
            </w:pPr>
            <w:r>
              <w:rPr>
                <w:rFonts w:cs="Calibri"/>
                <w:sz w:val="24"/>
                <w:szCs w:val="24"/>
              </w:rPr>
              <w:t>Website</w:t>
            </w:r>
          </w:p>
          <w:p w14:paraId="5D38C700" w14:textId="77777777" w:rsidR="00220D00" w:rsidRDefault="00000000">
            <w:pPr>
              <w:pStyle w:val="ListParagraph"/>
              <w:numPr>
                <w:ilvl w:val="0"/>
                <w:numId w:val="9"/>
              </w:numPr>
              <w:spacing w:after="0"/>
              <w:rPr>
                <w:rFonts w:cs="Calibri"/>
                <w:sz w:val="24"/>
                <w:szCs w:val="24"/>
              </w:rPr>
            </w:pPr>
            <w:r>
              <w:rPr>
                <w:rFonts w:cs="Calibri"/>
                <w:sz w:val="24"/>
                <w:szCs w:val="24"/>
              </w:rPr>
              <w:t>Canvas</w:t>
            </w:r>
          </w:p>
          <w:p w14:paraId="66372A9B" w14:textId="77777777" w:rsidR="00220D00" w:rsidRDefault="00000000">
            <w:pPr>
              <w:pStyle w:val="ListParagraph"/>
              <w:numPr>
                <w:ilvl w:val="0"/>
                <w:numId w:val="9"/>
              </w:numPr>
              <w:spacing w:after="0"/>
              <w:rPr>
                <w:rFonts w:cs="Calibri"/>
                <w:sz w:val="24"/>
                <w:szCs w:val="24"/>
              </w:rPr>
            </w:pPr>
            <w:r>
              <w:rPr>
                <w:rFonts w:cs="Calibri"/>
                <w:sz w:val="24"/>
                <w:szCs w:val="24"/>
              </w:rPr>
              <w:t>Intranet</w:t>
            </w:r>
          </w:p>
          <w:p w14:paraId="6D6A73D1" w14:textId="77777777" w:rsidR="00220D00" w:rsidRDefault="00000000">
            <w:pPr>
              <w:pStyle w:val="ListParagraph"/>
              <w:numPr>
                <w:ilvl w:val="0"/>
                <w:numId w:val="9"/>
              </w:numPr>
              <w:spacing w:after="0"/>
              <w:rPr>
                <w:rFonts w:cs="Calibri"/>
                <w:sz w:val="24"/>
                <w:szCs w:val="24"/>
              </w:rPr>
            </w:pPr>
            <w:r>
              <w:rPr>
                <w:rFonts w:cs="Calibri"/>
                <w:sz w:val="24"/>
                <w:szCs w:val="24"/>
              </w:rPr>
              <w:t>Engage App</w:t>
            </w:r>
          </w:p>
          <w:p w14:paraId="27EA0E44" w14:textId="77777777" w:rsidR="00220D00" w:rsidRDefault="00000000">
            <w:pPr>
              <w:pStyle w:val="ListParagraph"/>
              <w:numPr>
                <w:ilvl w:val="0"/>
                <w:numId w:val="9"/>
              </w:numPr>
              <w:spacing w:after="0"/>
              <w:rPr>
                <w:rFonts w:cs="Calibri"/>
                <w:sz w:val="24"/>
                <w:szCs w:val="24"/>
              </w:rPr>
            </w:pPr>
            <w:r>
              <w:rPr>
                <w:rFonts w:cs="Calibri"/>
                <w:sz w:val="24"/>
                <w:szCs w:val="24"/>
              </w:rPr>
              <w:t>Student and Staff Inductions</w:t>
            </w:r>
          </w:p>
          <w:p w14:paraId="59320B90" w14:textId="77777777" w:rsidR="00220D00" w:rsidRDefault="00000000">
            <w:pPr>
              <w:pStyle w:val="ListParagraph"/>
              <w:numPr>
                <w:ilvl w:val="0"/>
                <w:numId w:val="9"/>
              </w:numPr>
              <w:spacing w:after="0"/>
              <w:rPr>
                <w:rFonts w:cs="Calibri"/>
                <w:sz w:val="24"/>
                <w:szCs w:val="24"/>
              </w:rPr>
            </w:pPr>
            <w:r>
              <w:rPr>
                <w:rFonts w:cs="Calibri"/>
                <w:sz w:val="24"/>
                <w:szCs w:val="24"/>
              </w:rPr>
              <w:t>Open days and events</w:t>
            </w:r>
          </w:p>
          <w:p w14:paraId="6FF26A60" w14:textId="77777777" w:rsidR="00220D00" w:rsidRDefault="00220D00">
            <w:pPr>
              <w:spacing w:after="0"/>
              <w:rPr>
                <w:rFonts w:cs="Calibri"/>
                <w:sz w:val="24"/>
                <w:szCs w:val="24"/>
              </w:rPr>
            </w:pPr>
          </w:p>
          <w:p w14:paraId="41E7E7A0" w14:textId="77777777" w:rsidR="00220D00" w:rsidRDefault="00000000">
            <w:pPr>
              <w:spacing w:after="0"/>
              <w:rPr>
                <w:rFonts w:cs="Calibri"/>
                <w:b/>
                <w:bCs/>
                <w:i/>
                <w:iCs/>
                <w:sz w:val="28"/>
                <w:szCs w:val="28"/>
              </w:rPr>
            </w:pPr>
            <w:r>
              <w:rPr>
                <w:rFonts w:cs="Calibri"/>
                <w:b/>
                <w:bCs/>
                <w:i/>
                <w:iCs/>
                <w:sz w:val="28"/>
                <w:szCs w:val="28"/>
              </w:rPr>
              <w:t>Autism Impact Award</w:t>
            </w:r>
          </w:p>
          <w:p w14:paraId="78ADBD9D" w14:textId="77777777" w:rsidR="00220D00" w:rsidRDefault="00220D00">
            <w:pPr>
              <w:spacing w:after="0"/>
              <w:rPr>
                <w:rFonts w:cs="Calibri"/>
                <w:b/>
                <w:bCs/>
                <w:sz w:val="24"/>
                <w:szCs w:val="24"/>
              </w:rPr>
            </w:pPr>
          </w:p>
          <w:p w14:paraId="3C501DBB" w14:textId="77777777" w:rsidR="00220D00" w:rsidRDefault="00000000">
            <w:pPr>
              <w:spacing w:after="0"/>
              <w:rPr>
                <w:rFonts w:cs="Calibri"/>
                <w:sz w:val="24"/>
                <w:szCs w:val="24"/>
              </w:rPr>
            </w:pPr>
            <w:r>
              <w:rPr>
                <w:rFonts w:cs="Calibri"/>
                <w:sz w:val="24"/>
                <w:szCs w:val="24"/>
              </w:rPr>
              <w:t xml:space="preserve">To help us build and maintain an accessible and inclusive service to all our students and employees, Belfast Met has recently renewed the Autism Impact Award after having this in </w:t>
            </w:r>
            <w:r>
              <w:rPr>
                <w:rFonts w:cs="Calibri"/>
                <w:sz w:val="24"/>
                <w:szCs w:val="24"/>
              </w:rPr>
              <w:lastRenderedPageBreak/>
              <w:t>place for 3 years. This ensures we are autism-friendly, increases staff knowledge and enables us to build confidence and empower us to provide a better customer service, as well as support autistic students and staff and to attract diverse talent across all our sites.</w:t>
            </w:r>
          </w:p>
          <w:p w14:paraId="689165C6" w14:textId="77777777" w:rsidR="00220D00" w:rsidRDefault="00220D00">
            <w:pPr>
              <w:spacing w:after="0"/>
              <w:rPr>
                <w:rFonts w:cs="Calibri"/>
                <w:sz w:val="24"/>
                <w:szCs w:val="24"/>
              </w:rPr>
            </w:pPr>
          </w:p>
          <w:p w14:paraId="2CFA4AC7" w14:textId="77777777" w:rsidR="00220D00" w:rsidRDefault="00000000">
            <w:pPr>
              <w:rPr>
                <w:rFonts w:cs="Calibri"/>
                <w:b/>
                <w:bCs/>
                <w:i/>
                <w:iCs/>
                <w:sz w:val="28"/>
                <w:szCs w:val="28"/>
              </w:rPr>
            </w:pPr>
            <w:r>
              <w:rPr>
                <w:rFonts w:cs="Calibri"/>
                <w:b/>
                <w:bCs/>
                <w:i/>
                <w:iCs/>
                <w:sz w:val="28"/>
                <w:szCs w:val="28"/>
              </w:rPr>
              <w:t xml:space="preserve">AccessAble </w:t>
            </w:r>
          </w:p>
          <w:p w14:paraId="191372B6" w14:textId="77777777" w:rsidR="00220D00" w:rsidRDefault="00000000">
            <w:r>
              <w:rPr>
                <w:rFonts w:cs="Calibri"/>
                <w:sz w:val="24"/>
                <w:szCs w:val="24"/>
              </w:rPr>
              <w:t>Belfast Met have been working in partnership with AccessAble (formerly Disabled Go) since 2012. AccessAble produce detailed and accurate access guides which can be reviewed by students, staff and visitors to each College. These online guides show</w:t>
            </w:r>
            <w:r>
              <w:rPr>
                <w:rFonts w:cs="Calibri"/>
                <w:sz w:val="24"/>
                <w:szCs w:val="24"/>
                <w:lang w:val="en"/>
              </w:rPr>
              <w:t xml:space="preserve"> access routes and facilities for each College campus. The guides include facts, figures and photographs to enable people to plan their visit and to anticipate whether their accessibility needs will be met.</w:t>
            </w:r>
          </w:p>
          <w:p w14:paraId="1A246F5C" w14:textId="77777777" w:rsidR="00220D00" w:rsidRDefault="00000000">
            <w:pPr>
              <w:rPr>
                <w:rFonts w:cs="Calibri"/>
                <w:sz w:val="24"/>
                <w:szCs w:val="24"/>
              </w:rPr>
            </w:pPr>
            <w:r>
              <w:rPr>
                <w:rFonts w:cs="Calibri"/>
                <w:sz w:val="24"/>
                <w:szCs w:val="24"/>
              </w:rPr>
              <w:t xml:space="preserve">The College seek to provide as much information as possible to prospective students, visitors and the public and believe that this access guide will help us achieve a more open, accessible and inclusive environment. </w:t>
            </w:r>
          </w:p>
          <w:p w14:paraId="02D0DB97" w14:textId="77777777" w:rsidR="00220D00" w:rsidRDefault="00000000">
            <w:pPr>
              <w:rPr>
                <w:rFonts w:cs="Calibri"/>
                <w:sz w:val="24"/>
                <w:szCs w:val="24"/>
              </w:rPr>
            </w:pPr>
            <w:r>
              <w:rPr>
                <w:rFonts w:cs="Calibri"/>
                <w:sz w:val="24"/>
                <w:szCs w:val="24"/>
              </w:rPr>
              <w:t>Engagement with AccessAble has undoubtedly enhanced the College’s commitment to Equality, by placing as much detailed information as possible on our website to assist our students and highlighting the facilities needed to enhance their learning or working experience.</w:t>
            </w:r>
          </w:p>
          <w:p w14:paraId="2184E80E" w14:textId="77777777" w:rsidR="00220D00" w:rsidRDefault="00000000">
            <w:pPr>
              <w:suppressAutoHyphens w:val="0"/>
              <w:spacing w:after="160" w:line="240" w:lineRule="auto"/>
              <w:textAlignment w:val="auto"/>
              <w:rPr>
                <w:rFonts w:cs="Calibri"/>
                <w:b/>
                <w:bCs/>
                <w:i/>
                <w:iCs/>
                <w:sz w:val="24"/>
                <w:szCs w:val="24"/>
              </w:rPr>
            </w:pPr>
            <w:r>
              <w:rPr>
                <w:rFonts w:cs="Calibri"/>
                <w:b/>
                <w:bCs/>
                <w:i/>
                <w:iCs/>
                <w:sz w:val="24"/>
                <w:szCs w:val="24"/>
              </w:rPr>
              <w:t>2022 –2023 Statistics</w:t>
            </w:r>
          </w:p>
          <w:p w14:paraId="02C71D69" w14:textId="77777777" w:rsidR="00220D00" w:rsidRDefault="00000000">
            <w:pPr>
              <w:suppressAutoHyphens w:val="0"/>
              <w:spacing w:after="160" w:line="240" w:lineRule="auto"/>
              <w:textAlignment w:val="auto"/>
            </w:pPr>
            <w:r>
              <w:rPr>
                <w:rFonts w:cs="Calibri"/>
                <w:sz w:val="24"/>
                <w:szCs w:val="24"/>
              </w:rPr>
              <w:t xml:space="preserve">Between April 2022 and March 2023, the Belfast Met Accessibility Guide had </w:t>
            </w:r>
            <w:r>
              <w:rPr>
                <w:rFonts w:cs="Calibri"/>
                <w:b/>
                <w:bCs/>
                <w:sz w:val="24"/>
                <w:szCs w:val="24"/>
              </w:rPr>
              <w:t xml:space="preserve">964 </w:t>
            </w:r>
            <w:r>
              <w:rPr>
                <w:rFonts w:cs="Calibri"/>
                <w:sz w:val="24"/>
                <w:szCs w:val="24"/>
              </w:rPr>
              <w:t xml:space="preserve">Users and </w:t>
            </w:r>
            <w:r>
              <w:rPr>
                <w:rFonts w:cs="Calibri"/>
                <w:b/>
                <w:bCs/>
                <w:sz w:val="24"/>
                <w:szCs w:val="24"/>
              </w:rPr>
              <w:t>1,550</w:t>
            </w:r>
            <w:r>
              <w:rPr>
                <w:rFonts w:cs="Calibri"/>
                <w:sz w:val="24"/>
                <w:szCs w:val="24"/>
              </w:rPr>
              <w:t xml:space="preserve"> Page Views.</w:t>
            </w:r>
          </w:p>
          <w:p w14:paraId="2BBFF1BA" w14:textId="77777777" w:rsidR="00220D00" w:rsidRDefault="00000000">
            <w:pPr>
              <w:suppressAutoHyphens w:val="0"/>
              <w:spacing w:after="160" w:line="240" w:lineRule="auto"/>
              <w:textAlignment w:val="auto"/>
            </w:pPr>
            <w:r>
              <w:rPr>
                <w:rFonts w:cs="Calibri"/>
                <w:sz w:val="24"/>
                <w:szCs w:val="24"/>
              </w:rPr>
              <w:t xml:space="preserve">This breaks down to a monthly average of </w:t>
            </w:r>
            <w:r>
              <w:rPr>
                <w:rFonts w:cs="Calibri"/>
                <w:b/>
                <w:bCs/>
                <w:sz w:val="24"/>
                <w:szCs w:val="24"/>
              </w:rPr>
              <w:t>80</w:t>
            </w:r>
            <w:r>
              <w:rPr>
                <w:rFonts w:cs="Calibri"/>
                <w:sz w:val="24"/>
                <w:szCs w:val="24"/>
              </w:rPr>
              <w:t xml:space="preserve"> Users and </w:t>
            </w:r>
            <w:r>
              <w:rPr>
                <w:rFonts w:cs="Calibri"/>
                <w:b/>
                <w:bCs/>
                <w:sz w:val="24"/>
                <w:szCs w:val="24"/>
              </w:rPr>
              <w:t>129</w:t>
            </w:r>
            <w:r>
              <w:rPr>
                <w:rFonts w:cs="Calibri"/>
                <w:sz w:val="24"/>
                <w:szCs w:val="24"/>
              </w:rPr>
              <w:t xml:space="preserve"> Page views.</w:t>
            </w:r>
          </w:p>
          <w:p w14:paraId="7DA94955" w14:textId="77777777" w:rsidR="00220D00" w:rsidRDefault="00000000">
            <w:r>
              <w:rPr>
                <w:rFonts w:cs="Calibri"/>
                <w:bCs/>
                <w:sz w:val="24"/>
                <w:szCs w:val="24"/>
                <w:lang w:val="en-US"/>
              </w:rPr>
              <w:t xml:space="preserve">Belfast Met has worked closely with AccessAble during 2022 – 2023 to ensure the information provided is as integrated as possible. Audits have been conducted and </w:t>
            </w:r>
            <w:r>
              <w:rPr>
                <w:rFonts w:cs="Calibri"/>
                <w:sz w:val="24"/>
                <w:szCs w:val="24"/>
              </w:rPr>
              <w:t xml:space="preserve">a detailed accessibility survey carried out throughout the College estate which has been maintained through regular annual survey reviews. The work completed to date has positively impacted the usage figures; </w:t>
            </w:r>
          </w:p>
          <w:p w14:paraId="626F2DC6" w14:textId="77777777" w:rsidR="00220D00" w:rsidRDefault="00000000">
            <w:pPr>
              <w:rPr>
                <w:rFonts w:cs="Calibri"/>
                <w:b/>
                <w:bCs/>
                <w:sz w:val="24"/>
                <w:szCs w:val="24"/>
              </w:rPr>
            </w:pPr>
            <w:r>
              <w:rPr>
                <w:rFonts w:cs="Calibri"/>
                <w:b/>
                <w:bCs/>
                <w:sz w:val="24"/>
                <w:szCs w:val="24"/>
              </w:rPr>
              <w:t>Usage Figures incline:</w:t>
            </w:r>
          </w:p>
          <w:p w14:paraId="5E3BF459" w14:textId="77777777" w:rsidR="00220D00" w:rsidRDefault="00000000">
            <w:r>
              <w:rPr>
                <w:rFonts w:cs="Calibri"/>
                <w:sz w:val="24"/>
                <w:szCs w:val="24"/>
              </w:rPr>
              <w:t>April 2020 – March 2021:</w:t>
            </w:r>
            <w:r>
              <w:rPr>
                <w:rFonts w:cs="Calibri"/>
                <w:b/>
                <w:bCs/>
                <w:sz w:val="24"/>
                <w:szCs w:val="24"/>
              </w:rPr>
              <w:t xml:space="preserve"> 324 </w:t>
            </w:r>
            <w:r>
              <w:rPr>
                <w:rFonts w:cs="Calibri"/>
                <w:sz w:val="24"/>
                <w:szCs w:val="24"/>
              </w:rPr>
              <w:t>Users</w:t>
            </w:r>
          </w:p>
          <w:p w14:paraId="3D19D7FE" w14:textId="77777777" w:rsidR="00220D00" w:rsidRDefault="00000000">
            <w:r>
              <w:rPr>
                <w:rFonts w:cs="Calibri"/>
                <w:sz w:val="24"/>
                <w:szCs w:val="24"/>
              </w:rPr>
              <w:t xml:space="preserve">April 2021 – March 2022: </w:t>
            </w:r>
            <w:r>
              <w:rPr>
                <w:rFonts w:cs="Calibri"/>
                <w:b/>
                <w:bCs/>
                <w:sz w:val="24"/>
                <w:szCs w:val="24"/>
              </w:rPr>
              <w:t xml:space="preserve">802 </w:t>
            </w:r>
            <w:r>
              <w:rPr>
                <w:rFonts w:cs="Calibri"/>
                <w:sz w:val="24"/>
                <w:szCs w:val="24"/>
              </w:rPr>
              <w:t>users</w:t>
            </w:r>
          </w:p>
          <w:p w14:paraId="23800710" w14:textId="77777777" w:rsidR="00220D00" w:rsidRDefault="00000000">
            <w:r>
              <w:rPr>
                <w:rFonts w:cs="Calibri"/>
                <w:sz w:val="24"/>
                <w:szCs w:val="24"/>
              </w:rPr>
              <w:t xml:space="preserve">April 2022 – March 2023: </w:t>
            </w:r>
            <w:r>
              <w:rPr>
                <w:rFonts w:cs="Calibri"/>
                <w:b/>
                <w:bCs/>
                <w:sz w:val="24"/>
                <w:szCs w:val="24"/>
              </w:rPr>
              <w:t xml:space="preserve">964 </w:t>
            </w:r>
            <w:r>
              <w:rPr>
                <w:rFonts w:cs="Calibri"/>
                <w:sz w:val="24"/>
                <w:szCs w:val="24"/>
              </w:rPr>
              <w:t>users</w:t>
            </w:r>
          </w:p>
          <w:p w14:paraId="019BB7D9" w14:textId="77777777" w:rsidR="00220D00" w:rsidRDefault="00000000">
            <w:r>
              <w:t>This reflects a continuous incline in users who are accessing the Accessable support available.</w:t>
            </w:r>
          </w:p>
          <w:p w14:paraId="4DE8BACD" w14:textId="77777777" w:rsidR="00220D00" w:rsidRDefault="00220D00">
            <w:pPr>
              <w:pStyle w:val="Default"/>
              <w:rPr>
                <w:rFonts w:ascii="Calibri" w:hAnsi="Calibri" w:cs="Calibri"/>
              </w:rPr>
            </w:pPr>
          </w:p>
          <w:p w14:paraId="74532270" w14:textId="77777777" w:rsidR="00220D00" w:rsidRDefault="00000000">
            <w:pPr>
              <w:rPr>
                <w:rFonts w:cs="Calibri"/>
                <w:b/>
                <w:bCs/>
                <w:i/>
                <w:iCs/>
                <w:sz w:val="28"/>
                <w:szCs w:val="28"/>
              </w:rPr>
            </w:pPr>
            <w:r>
              <w:rPr>
                <w:rFonts w:cs="Calibri"/>
                <w:b/>
                <w:bCs/>
                <w:i/>
                <w:iCs/>
                <w:sz w:val="28"/>
                <w:szCs w:val="28"/>
              </w:rPr>
              <w:lastRenderedPageBreak/>
              <w:t>Disability Action Plan</w:t>
            </w:r>
          </w:p>
          <w:p w14:paraId="345D116F" w14:textId="77777777" w:rsidR="00220D00" w:rsidRDefault="00000000">
            <w:pPr>
              <w:rPr>
                <w:rFonts w:cs="Calibri"/>
                <w:sz w:val="24"/>
                <w:szCs w:val="24"/>
              </w:rPr>
            </w:pPr>
            <w:r>
              <w:rPr>
                <w:rFonts w:cs="Calibri"/>
                <w:sz w:val="24"/>
                <w:szCs w:val="24"/>
              </w:rPr>
              <w:t xml:space="preserve">The College continued its commitment to widening participation for learners with learning difficulties and disabilities in 2022/2023. In addition, the NI Further Education Colleges have a joint Sector Disability Action Plan in place to fulfil their statutory obligations under the Disability Discrimination (NI) Order 2006. This legislation places duties on public authorities, when carrying out their functions to have due regard to the need to: </w:t>
            </w:r>
          </w:p>
          <w:p w14:paraId="717294C8" w14:textId="77777777" w:rsidR="00220D00" w:rsidRDefault="00000000">
            <w:pPr>
              <w:pStyle w:val="ListParagraph"/>
              <w:numPr>
                <w:ilvl w:val="0"/>
                <w:numId w:val="10"/>
              </w:numPr>
              <w:rPr>
                <w:rFonts w:cs="Calibri"/>
                <w:sz w:val="24"/>
                <w:szCs w:val="24"/>
              </w:rPr>
            </w:pPr>
            <w:r>
              <w:rPr>
                <w:rFonts w:cs="Calibri"/>
                <w:sz w:val="24"/>
                <w:szCs w:val="24"/>
              </w:rPr>
              <w:t xml:space="preserve">Promote positive attitudes towards people with a disability; and </w:t>
            </w:r>
          </w:p>
          <w:p w14:paraId="53C2A51B" w14:textId="77777777" w:rsidR="00220D00" w:rsidRDefault="00000000">
            <w:pPr>
              <w:pStyle w:val="ListParagraph"/>
              <w:numPr>
                <w:ilvl w:val="0"/>
                <w:numId w:val="10"/>
              </w:numPr>
              <w:rPr>
                <w:rFonts w:cs="Calibri"/>
                <w:sz w:val="24"/>
                <w:szCs w:val="24"/>
              </w:rPr>
            </w:pPr>
            <w:r>
              <w:rPr>
                <w:rFonts w:cs="Calibri"/>
                <w:sz w:val="24"/>
                <w:szCs w:val="24"/>
              </w:rPr>
              <w:t xml:space="preserve">Encourage participation by people with a disability in public life. </w:t>
            </w:r>
          </w:p>
          <w:p w14:paraId="6D44DEBD" w14:textId="77777777" w:rsidR="00220D00" w:rsidRDefault="00000000">
            <w:r>
              <w:rPr>
                <w:rFonts w:cs="Calibri"/>
                <w:sz w:val="24"/>
                <w:szCs w:val="24"/>
              </w:rPr>
              <w:t>The FE Sector Disability Action Plan outlines a number of measures in meeting the above duties including the need to “</w:t>
            </w:r>
            <w:r>
              <w:rPr>
                <w:rFonts w:cs="Calibri"/>
                <w:i/>
                <w:sz w:val="24"/>
                <w:szCs w:val="24"/>
              </w:rPr>
              <w:t>Promote the use of AccessAble website to encourage participation of prospective students</w:t>
            </w:r>
            <w:r>
              <w:rPr>
                <w:rFonts w:cs="Calibri"/>
                <w:sz w:val="24"/>
                <w:szCs w:val="24"/>
              </w:rPr>
              <w:t>” and to “</w:t>
            </w:r>
            <w:r>
              <w:rPr>
                <w:rFonts w:cs="Calibri"/>
                <w:i/>
                <w:sz w:val="24"/>
                <w:szCs w:val="24"/>
              </w:rPr>
              <w:t>benchmark usage of AccessAble webpage</w:t>
            </w:r>
            <w:r>
              <w:rPr>
                <w:rFonts w:cs="Calibri"/>
                <w:sz w:val="24"/>
                <w:szCs w:val="24"/>
              </w:rPr>
              <w:t xml:space="preserve">”. </w:t>
            </w:r>
          </w:p>
          <w:p w14:paraId="0621E203" w14:textId="77777777" w:rsidR="00220D00" w:rsidRDefault="00000000">
            <w:pPr>
              <w:rPr>
                <w:rFonts w:cs="Calibri"/>
                <w:sz w:val="24"/>
                <w:szCs w:val="24"/>
              </w:rPr>
            </w:pPr>
            <w:r>
              <w:rPr>
                <w:rFonts w:cs="Calibri"/>
                <w:sz w:val="24"/>
                <w:szCs w:val="24"/>
              </w:rPr>
              <w:t>The access guides are a useful communication tool and send out a powerful message that the College is inclusive and welcoming of all learners.</w:t>
            </w:r>
          </w:p>
          <w:p w14:paraId="5CE84F8D" w14:textId="77777777" w:rsidR="00220D00" w:rsidRDefault="00000000">
            <w:pPr>
              <w:rPr>
                <w:rFonts w:cs="Calibri"/>
                <w:sz w:val="24"/>
                <w:szCs w:val="24"/>
              </w:rPr>
            </w:pPr>
            <w:r>
              <w:rPr>
                <w:rFonts w:cs="Calibri"/>
                <w:sz w:val="24"/>
                <w:szCs w:val="24"/>
              </w:rPr>
              <w:t xml:space="preserve">Work on detail and information for the access guides will continue during the new reporting period and the use of the service will be monitored closely through regular contact between relevant College staff and a Partnerships Manager of AccessAble. </w:t>
            </w:r>
          </w:p>
          <w:p w14:paraId="5740B27B" w14:textId="77777777" w:rsidR="00220D00" w:rsidRDefault="00000000">
            <w:pPr>
              <w:rPr>
                <w:rFonts w:ascii="Arial" w:hAnsi="Arial"/>
                <w:b/>
                <w:bCs/>
                <w:i/>
                <w:iCs/>
                <w:sz w:val="28"/>
                <w:szCs w:val="28"/>
              </w:rPr>
            </w:pPr>
            <w:r>
              <w:rPr>
                <w:rFonts w:ascii="Arial" w:hAnsi="Arial"/>
                <w:b/>
                <w:bCs/>
                <w:i/>
                <w:iCs/>
                <w:sz w:val="28"/>
                <w:szCs w:val="28"/>
              </w:rPr>
              <w:t>Equality updates / Reviews</w:t>
            </w:r>
          </w:p>
          <w:p w14:paraId="680C05DA" w14:textId="77777777" w:rsidR="00220D00" w:rsidRDefault="00000000">
            <w:pPr>
              <w:suppressAutoHyphens w:val="0"/>
              <w:spacing w:after="160" w:line="240" w:lineRule="auto"/>
              <w:textAlignment w:val="auto"/>
              <w:rPr>
                <w:rFonts w:cs="Calibri"/>
                <w:sz w:val="24"/>
                <w:szCs w:val="24"/>
              </w:rPr>
            </w:pPr>
            <w:r>
              <w:rPr>
                <w:rFonts w:cs="Calibri"/>
                <w:sz w:val="24"/>
                <w:szCs w:val="24"/>
              </w:rPr>
              <w:t>Equality Screening conducted by Belfast Met from 1 January 2023 to 31 December 2024</w:t>
            </w:r>
          </w:p>
          <w:tbl>
            <w:tblPr>
              <w:tblW w:w="8506" w:type="dxa"/>
              <w:tblLayout w:type="fixed"/>
              <w:tblCellMar>
                <w:left w:w="10" w:type="dxa"/>
                <w:right w:w="10" w:type="dxa"/>
              </w:tblCellMar>
              <w:tblLook w:val="0000" w:firstRow="0" w:lastRow="0" w:firstColumn="0" w:lastColumn="0" w:noHBand="0" w:noVBand="0"/>
            </w:tblPr>
            <w:tblGrid>
              <w:gridCol w:w="1092"/>
              <w:gridCol w:w="3989"/>
              <w:gridCol w:w="732"/>
              <w:gridCol w:w="841"/>
              <w:gridCol w:w="864"/>
              <w:gridCol w:w="988"/>
            </w:tblGrid>
            <w:tr w:rsidR="00220D00" w14:paraId="0A64F28B" w14:textId="77777777">
              <w:tblPrEx>
                <w:tblCellMar>
                  <w:top w:w="0" w:type="dxa"/>
                  <w:bottom w:w="0" w:type="dxa"/>
                </w:tblCellMar>
              </w:tblPrEx>
              <w:trPr>
                <w:trHeight w:val="606"/>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6EFD" w14:textId="77777777" w:rsidR="00220D00" w:rsidRDefault="00000000">
                  <w:pPr>
                    <w:spacing w:after="0" w:line="240" w:lineRule="auto"/>
                    <w:jc w:val="center"/>
                    <w:textAlignment w:val="auto"/>
                    <w:rPr>
                      <w:rFonts w:cs="Times New Roman"/>
                      <w:b/>
                      <w:bCs/>
                      <w:sz w:val="16"/>
                      <w:szCs w:val="16"/>
                    </w:rPr>
                  </w:pPr>
                  <w:r>
                    <w:rPr>
                      <w:rFonts w:cs="Times New Roman"/>
                      <w:b/>
                      <w:bCs/>
                      <w:sz w:val="16"/>
                      <w:szCs w:val="16"/>
                    </w:rPr>
                    <w:t>Policy Name</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39DE1" w14:textId="77777777" w:rsidR="00220D00" w:rsidRDefault="00000000">
                  <w:pPr>
                    <w:spacing w:after="0" w:line="240" w:lineRule="auto"/>
                    <w:jc w:val="center"/>
                    <w:textAlignment w:val="auto"/>
                    <w:rPr>
                      <w:rFonts w:cs="Times New Roman"/>
                      <w:b/>
                      <w:bCs/>
                      <w:sz w:val="16"/>
                      <w:szCs w:val="16"/>
                    </w:rPr>
                  </w:pPr>
                  <w:r>
                    <w:rPr>
                      <w:rFonts w:cs="Times New Roman"/>
                      <w:b/>
                      <w:bCs/>
                      <w:sz w:val="16"/>
                      <w:szCs w:val="16"/>
                    </w:rPr>
                    <w:t>Policy Description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7C88" w14:textId="77777777" w:rsidR="00220D00" w:rsidRDefault="00000000">
                  <w:pPr>
                    <w:spacing w:after="0" w:line="240" w:lineRule="auto"/>
                    <w:jc w:val="center"/>
                    <w:textAlignment w:val="auto"/>
                    <w:rPr>
                      <w:rFonts w:cs="Times New Roman"/>
                      <w:b/>
                      <w:bCs/>
                      <w:sz w:val="16"/>
                      <w:szCs w:val="16"/>
                    </w:rPr>
                  </w:pPr>
                  <w:r>
                    <w:rPr>
                      <w:rFonts w:cs="Times New Roman"/>
                      <w:b/>
                      <w:bCs/>
                      <w:sz w:val="16"/>
                      <w:szCs w:val="16"/>
                    </w:rPr>
                    <w:t>Revised or New Policy</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454C" w14:textId="77777777" w:rsidR="00220D00" w:rsidRDefault="00000000">
                  <w:pPr>
                    <w:spacing w:after="0" w:line="240" w:lineRule="auto"/>
                    <w:jc w:val="center"/>
                    <w:textAlignment w:val="auto"/>
                    <w:rPr>
                      <w:rFonts w:cs="Times New Roman"/>
                      <w:b/>
                      <w:bCs/>
                      <w:sz w:val="16"/>
                      <w:szCs w:val="16"/>
                    </w:rPr>
                  </w:pPr>
                  <w:r>
                    <w:rPr>
                      <w:rFonts w:cs="Times New Roman"/>
                      <w:b/>
                      <w:bCs/>
                      <w:sz w:val="16"/>
                      <w:szCs w:val="16"/>
                    </w:rPr>
                    <w:t>Sector Policy</w:t>
                  </w:r>
                </w:p>
                <w:p w14:paraId="4AA950EC" w14:textId="77777777" w:rsidR="00220D00" w:rsidRDefault="00000000">
                  <w:pPr>
                    <w:spacing w:after="0" w:line="240" w:lineRule="auto"/>
                    <w:jc w:val="center"/>
                    <w:textAlignment w:val="auto"/>
                    <w:rPr>
                      <w:rFonts w:cs="Times New Roman"/>
                      <w:b/>
                      <w:bCs/>
                      <w:sz w:val="16"/>
                      <w:szCs w:val="16"/>
                    </w:rPr>
                  </w:pPr>
                  <w:r>
                    <w:rPr>
                      <w:rFonts w:cs="Times New Roman"/>
                      <w:b/>
                      <w:bCs/>
                      <w:sz w:val="16"/>
                      <w:szCs w:val="16"/>
                    </w:rPr>
                    <w:t>(Yes/No)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23F2E" w14:textId="77777777" w:rsidR="00220D00" w:rsidRDefault="00000000">
                  <w:pPr>
                    <w:spacing w:after="0" w:line="240" w:lineRule="auto"/>
                    <w:jc w:val="center"/>
                    <w:textAlignment w:val="auto"/>
                    <w:rPr>
                      <w:rFonts w:cs="Times New Roman"/>
                      <w:b/>
                      <w:bCs/>
                      <w:sz w:val="16"/>
                      <w:szCs w:val="16"/>
                    </w:rPr>
                  </w:pPr>
                  <w:r>
                    <w:rPr>
                      <w:rFonts w:cs="Times New Roman"/>
                      <w:b/>
                      <w:bCs/>
                      <w:sz w:val="16"/>
                      <w:szCs w:val="16"/>
                    </w:rPr>
                    <w:t>Equality Screening Date</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EB28E" w14:textId="77777777" w:rsidR="00220D00" w:rsidRDefault="00000000">
                  <w:pPr>
                    <w:spacing w:after="0" w:line="240" w:lineRule="auto"/>
                    <w:jc w:val="center"/>
                    <w:textAlignment w:val="auto"/>
                    <w:rPr>
                      <w:rFonts w:cs="Times New Roman"/>
                      <w:b/>
                      <w:bCs/>
                      <w:sz w:val="16"/>
                      <w:szCs w:val="16"/>
                    </w:rPr>
                  </w:pPr>
                  <w:r>
                    <w:rPr>
                      <w:rFonts w:cs="Times New Roman"/>
                      <w:b/>
                      <w:bCs/>
                      <w:sz w:val="16"/>
                      <w:szCs w:val="16"/>
                    </w:rPr>
                    <w:t>Equality Screening Outcome</w:t>
                  </w:r>
                </w:p>
              </w:tc>
            </w:tr>
            <w:tr w:rsidR="00220D00" w14:paraId="0E2C39ED" w14:textId="77777777">
              <w:tblPrEx>
                <w:tblCellMar>
                  <w:top w:w="0" w:type="dxa"/>
                  <w:bottom w:w="0" w:type="dxa"/>
                </w:tblCellMar>
              </w:tblPrEx>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962D6" w14:textId="77777777" w:rsidR="00220D00" w:rsidRDefault="00000000">
                  <w:pPr>
                    <w:spacing w:after="0" w:line="240" w:lineRule="auto"/>
                    <w:textAlignment w:val="auto"/>
                    <w:rPr>
                      <w:rFonts w:cs="Times New Roman"/>
                      <w:sz w:val="16"/>
                      <w:szCs w:val="16"/>
                    </w:rPr>
                  </w:pPr>
                  <w:r>
                    <w:rPr>
                      <w:rFonts w:cs="Times New Roman"/>
                      <w:sz w:val="16"/>
                      <w:szCs w:val="16"/>
                    </w:rPr>
                    <w:t>Annual Fees and Charges Policy 2023</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18941" w14:textId="77777777" w:rsidR="00220D00" w:rsidRDefault="00000000">
                  <w:pPr>
                    <w:spacing w:after="0" w:line="240" w:lineRule="auto"/>
                    <w:textAlignment w:val="auto"/>
                    <w:rPr>
                      <w:rFonts w:eastAsia="Times New Roman" w:cs="Calibri"/>
                      <w:sz w:val="16"/>
                      <w:szCs w:val="16"/>
                    </w:rPr>
                  </w:pPr>
                  <w:r>
                    <w:rPr>
                      <w:rFonts w:eastAsia="Times New Roman" w:cs="Calibri"/>
                      <w:sz w:val="16"/>
                      <w:szCs w:val="16"/>
                    </w:rPr>
                    <w:t>The aim of this policy is to establish guidelines by which fees and charges may be levied for the provision of appropriate educational facilities and services. The College will therefore be able to recoup a reasonable proportion of expenditure while acting in a fair and equitable manner towards existing and prospective students and other customers. The policy is subject to an annual review.</w:t>
                  </w:r>
                </w:p>
                <w:p w14:paraId="37CB5077" w14:textId="77777777" w:rsidR="00220D00" w:rsidRDefault="00220D00">
                  <w:pPr>
                    <w:spacing w:after="0" w:line="240" w:lineRule="auto"/>
                    <w:textAlignment w:val="auto"/>
                    <w:rPr>
                      <w:rFonts w:eastAsia="Times New Roman" w:cs="Calibri"/>
                      <w:sz w:val="16"/>
                      <w:szCs w:val="16"/>
                    </w:rPr>
                  </w:pPr>
                </w:p>
                <w:p w14:paraId="0DDAB482" w14:textId="77777777" w:rsidR="00220D00" w:rsidRDefault="00000000">
                  <w:pPr>
                    <w:spacing w:after="0" w:line="240" w:lineRule="auto"/>
                    <w:textAlignment w:val="auto"/>
                    <w:rPr>
                      <w:rFonts w:eastAsia="Times New Roman" w:cs="Calibri"/>
                      <w:sz w:val="16"/>
                      <w:szCs w:val="16"/>
                    </w:rPr>
                  </w:pPr>
                  <w:r>
                    <w:rPr>
                      <w:rFonts w:eastAsia="Times New Roman" w:cs="Calibri"/>
                      <w:sz w:val="16"/>
                      <w:szCs w:val="16"/>
                    </w:rPr>
                    <w:t>The policy is restricted to those facilities and services where the College is able to operate some discretion in the levying of charges. Therefore, the policy does not relate to the following:</w:t>
                  </w:r>
                </w:p>
                <w:p w14:paraId="1A4B9973" w14:textId="77777777" w:rsidR="00220D00" w:rsidRDefault="00000000">
                  <w:pPr>
                    <w:numPr>
                      <w:ilvl w:val="0"/>
                      <w:numId w:val="11"/>
                    </w:numPr>
                    <w:suppressAutoHyphens w:val="0"/>
                    <w:spacing w:after="0" w:line="240" w:lineRule="auto"/>
                    <w:ind w:left="360" w:right="115"/>
                    <w:contextualSpacing/>
                    <w:jc w:val="both"/>
                    <w:textAlignment w:val="auto"/>
                    <w:rPr>
                      <w:rFonts w:eastAsia="Times New Roman" w:cs="Calibri"/>
                      <w:sz w:val="16"/>
                      <w:szCs w:val="16"/>
                    </w:rPr>
                  </w:pPr>
                  <w:r>
                    <w:rPr>
                      <w:rFonts w:eastAsia="Times New Roman" w:cs="Calibri"/>
                      <w:sz w:val="16"/>
                      <w:szCs w:val="16"/>
                    </w:rPr>
                    <w:t xml:space="preserve">Any subsidies, bursaries or exemptions as offered by the Department for the </w:t>
                  </w:r>
                </w:p>
                <w:p w14:paraId="614A896C" w14:textId="77777777" w:rsidR="00220D00" w:rsidRDefault="00000000">
                  <w:pPr>
                    <w:numPr>
                      <w:ilvl w:val="0"/>
                      <w:numId w:val="11"/>
                    </w:numPr>
                    <w:suppressAutoHyphens w:val="0"/>
                    <w:spacing w:after="0" w:line="240" w:lineRule="auto"/>
                    <w:ind w:left="360" w:right="115"/>
                    <w:contextualSpacing/>
                    <w:jc w:val="both"/>
                    <w:textAlignment w:val="auto"/>
                    <w:rPr>
                      <w:rFonts w:eastAsia="Times New Roman" w:cs="Calibri"/>
                      <w:sz w:val="16"/>
                      <w:szCs w:val="16"/>
                    </w:rPr>
                  </w:pPr>
                  <w:r>
                    <w:rPr>
                      <w:rFonts w:eastAsia="Times New Roman" w:cs="Calibri"/>
                      <w:sz w:val="16"/>
                      <w:szCs w:val="16"/>
                    </w:rPr>
                    <w:t>Economy (DfE), any other government agency or private benefactor;</w:t>
                  </w:r>
                </w:p>
                <w:p w14:paraId="0386DA5E" w14:textId="77777777" w:rsidR="00220D00" w:rsidRDefault="00000000">
                  <w:pPr>
                    <w:numPr>
                      <w:ilvl w:val="0"/>
                      <w:numId w:val="11"/>
                    </w:numPr>
                    <w:suppressAutoHyphens w:val="0"/>
                    <w:spacing w:after="0" w:line="240" w:lineRule="auto"/>
                    <w:ind w:left="360" w:right="115"/>
                    <w:contextualSpacing/>
                    <w:jc w:val="both"/>
                    <w:textAlignment w:val="auto"/>
                    <w:rPr>
                      <w:rFonts w:eastAsia="Times New Roman" w:cs="Calibri"/>
                      <w:sz w:val="16"/>
                      <w:szCs w:val="16"/>
                    </w:rPr>
                  </w:pPr>
                  <w:r>
                    <w:rPr>
                      <w:rFonts w:eastAsia="Times New Roman" w:cs="Calibri"/>
                      <w:sz w:val="16"/>
                      <w:szCs w:val="16"/>
                    </w:rPr>
                    <w:t>Examination fees as charged by Awarding Bodies;</w:t>
                  </w:r>
                </w:p>
                <w:p w14:paraId="6773EB5D" w14:textId="77777777" w:rsidR="00220D00" w:rsidRDefault="00000000">
                  <w:pPr>
                    <w:numPr>
                      <w:ilvl w:val="0"/>
                      <w:numId w:val="11"/>
                    </w:numPr>
                    <w:suppressAutoHyphens w:val="0"/>
                    <w:spacing w:after="0" w:line="240" w:lineRule="auto"/>
                    <w:ind w:left="360" w:right="115"/>
                    <w:contextualSpacing/>
                    <w:jc w:val="both"/>
                    <w:textAlignment w:val="auto"/>
                    <w:rPr>
                      <w:rFonts w:eastAsia="Times New Roman" w:cs="Calibri"/>
                      <w:sz w:val="16"/>
                      <w:szCs w:val="16"/>
                    </w:rPr>
                  </w:pPr>
                  <w:r>
                    <w:rPr>
                      <w:rFonts w:eastAsia="Times New Roman" w:cs="Calibri"/>
                      <w:sz w:val="16"/>
                      <w:szCs w:val="16"/>
                    </w:rPr>
                    <w:t xml:space="preserve">Financial support packages for students; </w:t>
                  </w:r>
                </w:p>
                <w:p w14:paraId="651936DC" w14:textId="77777777" w:rsidR="00220D00" w:rsidRDefault="00000000">
                  <w:pPr>
                    <w:numPr>
                      <w:ilvl w:val="0"/>
                      <w:numId w:val="11"/>
                    </w:numPr>
                    <w:suppressAutoHyphens w:val="0"/>
                    <w:spacing w:after="0" w:line="240" w:lineRule="auto"/>
                    <w:ind w:left="360" w:right="115"/>
                    <w:contextualSpacing/>
                    <w:jc w:val="both"/>
                    <w:textAlignment w:val="auto"/>
                    <w:rPr>
                      <w:rFonts w:eastAsia="Times New Roman" w:cs="Calibri"/>
                      <w:sz w:val="16"/>
                      <w:szCs w:val="16"/>
                    </w:rPr>
                  </w:pPr>
                  <w:r>
                    <w:rPr>
                      <w:rFonts w:eastAsia="Times New Roman" w:cs="Calibri"/>
                      <w:sz w:val="16"/>
                      <w:szCs w:val="16"/>
                    </w:rPr>
                    <w:t xml:space="preserve">Loans and grants as made available from the Student Loan Company or </w:t>
                  </w:r>
                </w:p>
                <w:p w14:paraId="135A7B3A" w14:textId="77777777" w:rsidR="00220D00" w:rsidRDefault="00000000">
                  <w:pPr>
                    <w:spacing w:after="0" w:line="240" w:lineRule="auto"/>
                    <w:textAlignment w:val="auto"/>
                    <w:rPr>
                      <w:rFonts w:eastAsia="Times New Roman" w:cs="Calibri"/>
                      <w:sz w:val="16"/>
                      <w:szCs w:val="16"/>
                    </w:rPr>
                  </w:pPr>
                  <w:r>
                    <w:rPr>
                      <w:rFonts w:eastAsia="Times New Roman" w:cs="Calibri"/>
                      <w:sz w:val="16"/>
                      <w:szCs w:val="16"/>
                    </w:rPr>
                    <w:t xml:space="preserve">     </w:t>
                  </w:r>
                  <w:r>
                    <w:rPr>
                      <w:rFonts w:eastAsia="Times New Roman" w:cs="Calibri"/>
                      <w:sz w:val="16"/>
                      <w:szCs w:val="16"/>
                    </w:rPr>
                    <w:tab/>
                  </w:r>
                  <w:r>
                    <w:rPr>
                      <w:rFonts w:eastAsia="Times New Roman" w:cs="Calibri"/>
                      <w:sz w:val="16"/>
                      <w:szCs w:val="16"/>
                    </w:rPr>
                    <w:tab/>
                    <w:t>Education Authorities</w:t>
                  </w:r>
                </w:p>
                <w:p w14:paraId="113629BA" w14:textId="77777777" w:rsidR="00220D00" w:rsidRDefault="00220D00">
                  <w:pPr>
                    <w:spacing w:after="0" w:line="240" w:lineRule="auto"/>
                    <w:textAlignment w:val="auto"/>
                    <w:rPr>
                      <w:rFonts w:cs="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B8D40" w14:textId="77777777" w:rsidR="00220D00" w:rsidRDefault="00000000">
                  <w:pPr>
                    <w:spacing w:after="0" w:line="240" w:lineRule="auto"/>
                    <w:jc w:val="center"/>
                    <w:textAlignment w:val="auto"/>
                    <w:rPr>
                      <w:rFonts w:cs="Times New Roman"/>
                      <w:sz w:val="16"/>
                      <w:szCs w:val="16"/>
                    </w:rPr>
                  </w:pPr>
                  <w:r>
                    <w:rPr>
                      <w:rFonts w:cs="Times New Roman"/>
                      <w:sz w:val="16"/>
                      <w:szCs w:val="16"/>
                    </w:rPr>
                    <w:t>New</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6B16F" w14:textId="77777777" w:rsidR="00220D00" w:rsidRDefault="00000000">
                  <w:pPr>
                    <w:spacing w:after="0" w:line="240" w:lineRule="auto"/>
                    <w:jc w:val="center"/>
                    <w:textAlignment w:val="auto"/>
                    <w:rPr>
                      <w:rFonts w:cs="Times New Roman"/>
                      <w:sz w:val="16"/>
                      <w:szCs w:val="16"/>
                    </w:rPr>
                  </w:pPr>
                  <w:r>
                    <w:rPr>
                      <w:rFonts w:cs="Times New Roman"/>
                      <w:sz w:val="16"/>
                      <w:szCs w:val="16"/>
                    </w:rPr>
                    <w:t>No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1B95A" w14:textId="77777777" w:rsidR="00220D00" w:rsidRDefault="00000000">
                  <w:pPr>
                    <w:spacing w:after="0" w:line="240" w:lineRule="auto"/>
                    <w:jc w:val="center"/>
                    <w:textAlignment w:val="auto"/>
                    <w:rPr>
                      <w:rFonts w:cs="Times New Roman"/>
                      <w:sz w:val="16"/>
                      <w:szCs w:val="16"/>
                    </w:rPr>
                  </w:pPr>
                  <w:r>
                    <w:rPr>
                      <w:rFonts w:cs="Times New Roman"/>
                      <w:sz w:val="16"/>
                      <w:szCs w:val="16"/>
                    </w:rPr>
                    <w:t>20 February 2023</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9D37" w14:textId="77777777" w:rsidR="00220D00" w:rsidRDefault="00000000">
                  <w:pPr>
                    <w:spacing w:after="0" w:line="240" w:lineRule="auto"/>
                    <w:jc w:val="center"/>
                    <w:textAlignment w:val="auto"/>
                    <w:rPr>
                      <w:rFonts w:cs="Times New Roman"/>
                      <w:sz w:val="16"/>
                      <w:szCs w:val="16"/>
                    </w:rPr>
                  </w:pPr>
                  <w:r>
                    <w:rPr>
                      <w:rFonts w:cs="Times New Roman"/>
                      <w:sz w:val="16"/>
                      <w:szCs w:val="16"/>
                    </w:rPr>
                    <w:t>Screened Out</w:t>
                  </w:r>
                </w:p>
              </w:tc>
            </w:tr>
            <w:tr w:rsidR="00220D00" w14:paraId="5FA8C662" w14:textId="77777777">
              <w:tblPrEx>
                <w:tblCellMar>
                  <w:top w:w="0" w:type="dxa"/>
                  <w:bottom w:w="0" w:type="dxa"/>
                </w:tblCellMar>
              </w:tblPrEx>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6DEC9" w14:textId="77777777" w:rsidR="00220D00" w:rsidRDefault="00000000">
                  <w:pPr>
                    <w:spacing w:after="0" w:line="240" w:lineRule="auto"/>
                    <w:textAlignment w:val="auto"/>
                    <w:rPr>
                      <w:rFonts w:cs="Times New Roman"/>
                      <w:sz w:val="16"/>
                      <w:szCs w:val="16"/>
                    </w:rPr>
                  </w:pPr>
                  <w:r>
                    <w:rPr>
                      <w:rFonts w:cs="Times New Roman"/>
                      <w:sz w:val="16"/>
                      <w:szCs w:val="16"/>
                    </w:rPr>
                    <w:t>Management of Policies in Belfast Met</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DACDE" w14:textId="77777777" w:rsidR="00220D00" w:rsidRDefault="00000000">
                  <w:pPr>
                    <w:spacing w:after="0" w:line="240" w:lineRule="auto"/>
                    <w:textAlignment w:val="auto"/>
                    <w:rPr>
                      <w:rFonts w:cs="Times New Roman"/>
                      <w:sz w:val="16"/>
                      <w:szCs w:val="16"/>
                    </w:rPr>
                  </w:pPr>
                  <w:r>
                    <w:rPr>
                      <w:rFonts w:cs="Times New Roman"/>
                      <w:sz w:val="16"/>
                      <w:szCs w:val="16"/>
                    </w:rPr>
                    <w:t xml:space="preserve">The aim of the policy is to provide a structure for the development, approval, dissemination and review of policies and other supporting documentation. This will provide assurances to the Governing Body and key </w:t>
                  </w:r>
                  <w:r>
                    <w:rPr>
                      <w:rFonts w:cs="Times New Roman"/>
                      <w:sz w:val="16"/>
                      <w:szCs w:val="16"/>
                    </w:rPr>
                    <w:lastRenderedPageBreak/>
                    <w:t>stakeholders that a robust policy and management system is in place for the lifecycle of policies. This will enable Belfast Met to manage its business and resources, meet statutory and contractual obligations and deliver effective services impartially and safely</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B769" w14:textId="77777777" w:rsidR="00220D00" w:rsidRDefault="00000000">
                  <w:pPr>
                    <w:spacing w:after="0" w:line="240" w:lineRule="auto"/>
                    <w:jc w:val="center"/>
                    <w:textAlignment w:val="auto"/>
                    <w:rPr>
                      <w:rFonts w:cs="Times New Roman"/>
                      <w:sz w:val="16"/>
                      <w:szCs w:val="16"/>
                    </w:rPr>
                  </w:pPr>
                  <w:r>
                    <w:rPr>
                      <w:rFonts w:cs="Times New Roman"/>
                      <w:sz w:val="16"/>
                      <w:szCs w:val="16"/>
                    </w:rPr>
                    <w:lastRenderedPageBreak/>
                    <w:t>New</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0D3C" w14:textId="77777777" w:rsidR="00220D00" w:rsidRDefault="00000000">
                  <w:pPr>
                    <w:spacing w:after="0" w:line="240" w:lineRule="auto"/>
                    <w:jc w:val="center"/>
                    <w:textAlignment w:val="auto"/>
                    <w:rPr>
                      <w:rFonts w:cs="Times New Roman"/>
                      <w:sz w:val="16"/>
                      <w:szCs w:val="16"/>
                    </w:rPr>
                  </w:pPr>
                  <w:r>
                    <w:rPr>
                      <w:rFonts w:cs="Times New Roman"/>
                      <w:sz w:val="16"/>
                      <w:szCs w:val="16"/>
                    </w:rPr>
                    <w:t>No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2ABAF" w14:textId="77777777" w:rsidR="00220D00" w:rsidRDefault="00000000">
                  <w:pPr>
                    <w:spacing w:after="0" w:line="240" w:lineRule="auto"/>
                    <w:jc w:val="center"/>
                    <w:textAlignment w:val="auto"/>
                    <w:rPr>
                      <w:rFonts w:cs="Times New Roman"/>
                      <w:sz w:val="16"/>
                      <w:szCs w:val="16"/>
                    </w:rPr>
                  </w:pPr>
                  <w:r>
                    <w:rPr>
                      <w:rFonts w:cs="Times New Roman"/>
                      <w:sz w:val="16"/>
                      <w:szCs w:val="16"/>
                    </w:rPr>
                    <w:t>21 April 2023</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4033" w14:textId="77777777" w:rsidR="00220D00" w:rsidRDefault="00000000">
                  <w:pPr>
                    <w:spacing w:after="0" w:line="240" w:lineRule="auto"/>
                    <w:jc w:val="center"/>
                    <w:textAlignment w:val="auto"/>
                    <w:rPr>
                      <w:rFonts w:cs="Times New Roman"/>
                      <w:sz w:val="16"/>
                      <w:szCs w:val="16"/>
                    </w:rPr>
                  </w:pPr>
                  <w:r>
                    <w:rPr>
                      <w:rFonts w:cs="Times New Roman"/>
                      <w:sz w:val="16"/>
                      <w:szCs w:val="16"/>
                    </w:rPr>
                    <w:t>Screened Out</w:t>
                  </w:r>
                </w:p>
              </w:tc>
            </w:tr>
          </w:tbl>
          <w:p w14:paraId="68CF7FFB" w14:textId="77777777" w:rsidR="00220D00" w:rsidRDefault="00220D00"/>
          <w:p w14:paraId="7B6DACFA" w14:textId="77777777" w:rsidR="00220D00" w:rsidRDefault="00000000">
            <w:r>
              <w:rPr>
                <w:sz w:val="24"/>
                <w:szCs w:val="24"/>
              </w:rPr>
              <w:t xml:space="preserve">During 2022-2023 two policies were equality screened as attached and the </w:t>
            </w:r>
            <w:hyperlink r:id="rId10" w:history="1">
              <w:r>
                <w:rPr>
                  <w:rStyle w:val="Hyperlink"/>
                  <w:sz w:val="24"/>
                  <w:szCs w:val="24"/>
                </w:rPr>
                <w:t>equality page of the website</w:t>
              </w:r>
            </w:hyperlink>
            <w:r>
              <w:rPr>
                <w:sz w:val="24"/>
                <w:szCs w:val="24"/>
              </w:rPr>
              <w:t xml:space="preserve"> was updated.</w:t>
            </w:r>
          </w:p>
          <w:p w14:paraId="3991E922" w14:textId="77777777" w:rsidR="00220D00" w:rsidRDefault="00000000">
            <w:pPr>
              <w:rPr>
                <w:sz w:val="24"/>
                <w:szCs w:val="24"/>
              </w:rPr>
            </w:pPr>
            <w:r>
              <w:rPr>
                <w:sz w:val="24"/>
                <w:szCs w:val="24"/>
              </w:rPr>
              <w:t>Advice was provided to a number of curriculum areas on courses, entry requirements, admissions and accessibility.</w:t>
            </w:r>
          </w:p>
          <w:p w14:paraId="2DA99000" w14:textId="77777777" w:rsidR="00220D00" w:rsidRDefault="00220D00">
            <w:pPr>
              <w:rPr>
                <w:sz w:val="24"/>
                <w:szCs w:val="24"/>
              </w:rPr>
            </w:pPr>
          </w:p>
          <w:p w14:paraId="5D0610E3" w14:textId="77777777" w:rsidR="00220D00" w:rsidRDefault="00000000">
            <w:pPr>
              <w:rPr>
                <w:sz w:val="24"/>
                <w:szCs w:val="24"/>
              </w:rPr>
            </w:pPr>
            <w:r>
              <w:rPr>
                <w:sz w:val="24"/>
                <w:szCs w:val="24"/>
              </w:rPr>
              <w:t>The College has introduced accessibility training for staff and implemented a number of changes to its website, intranet and virtual learning environments to improve accessibility for all. We have worked with third party platform providers to ensure that the accessibility issues identified in an audit were implemented. We continue to work with staff to ensure that only accessible content is posted on digital platforms.</w:t>
            </w:r>
          </w:p>
          <w:p w14:paraId="4CC2B9D8" w14:textId="77777777" w:rsidR="00220D00" w:rsidRDefault="00000000">
            <w:pPr>
              <w:suppressAutoHyphens w:val="0"/>
              <w:spacing w:after="160" w:line="240" w:lineRule="auto"/>
              <w:textAlignment w:val="auto"/>
              <w:rPr>
                <w:rFonts w:ascii="Arial" w:hAnsi="Arial"/>
                <w:b/>
                <w:bCs/>
                <w:i/>
                <w:iCs/>
                <w:sz w:val="28"/>
                <w:szCs w:val="28"/>
              </w:rPr>
            </w:pPr>
            <w:r>
              <w:rPr>
                <w:rFonts w:ascii="Arial" w:hAnsi="Arial"/>
                <w:b/>
                <w:bCs/>
                <w:i/>
                <w:iCs/>
                <w:sz w:val="28"/>
                <w:szCs w:val="28"/>
              </w:rPr>
              <w:t>Tech Connects Project</w:t>
            </w:r>
          </w:p>
          <w:p w14:paraId="65606417" w14:textId="77777777" w:rsidR="00220D00" w:rsidRDefault="00000000">
            <w:pPr>
              <w:suppressAutoHyphens w:val="0"/>
              <w:spacing w:after="160" w:line="240" w:lineRule="auto"/>
              <w:textAlignment w:val="auto"/>
              <w:rPr>
                <w:rFonts w:cs="Calibri"/>
                <w:sz w:val="24"/>
                <w:szCs w:val="24"/>
              </w:rPr>
            </w:pPr>
            <w:r>
              <w:rPr>
                <w:rFonts w:cs="Calibri"/>
                <w:sz w:val="24"/>
                <w:szCs w:val="24"/>
              </w:rPr>
              <w:t xml:space="preserve">The Tech Connects project was designed to build the capacity of young people and help to orientate them towards a greater appreciation of the uses, applications and opportunities presented by digital technology.   </w:t>
            </w:r>
          </w:p>
          <w:p w14:paraId="3DECB147" w14:textId="77777777" w:rsidR="00220D00" w:rsidRDefault="00000000">
            <w:pPr>
              <w:suppressAutoHyphens w:val="0"/>
              <w:spacing w:after="160" w:line="240" w:lineRule="auto"/>
              <w:textAlignment w:val="auto"/>
              <w:rPr>
                <w:rFonts w:cs="Calibri"/>
                <w:sz w:val="24"/>
                <w:szCs w:val="24"/>
              </w:rPr>
            </w:pPr>
            <w:r>
              <w:rPr>
                <w:rFonts w:cs="Calibri"/>
                <w:sz w:val="24"/>
                <w:szCs w:val="24"/>
              </w:rPr>
              <w:t>The project provided participating young people with opportunities to collaborate and have fun learning using creative technology, whilst also exploring relevant and age appropriate social issues in a safe environment and in so doing encourage them to build positive relations with others.</w:t>
            </w:r>
          </w:p>
          <w:p w14:paraId="3C59D25A" w14:textId="77777777" w:rsidR="00220D00" w:rsidRDefault="00000000">
            <w:pPr>
              <w:suppressAutoHyphens w:val="0"/>
              <w:spacing w:after="160" w:line="240" w:lineRule="auto"/>
              <w:textAlignment w:val="auto"/>
              <w:rPr>
                <w:rFonts w:cs="Calibri"/>
                <w:sz w:val="24"/>
                <w:szCs w:val="24"/>
              </w:rPr>
            </w:pPr>
            <w:r>
              <w:rPr>
                <w:rFonts w:cs="Calibri"/>
                <w:sz w:val="24"/>
                <w:szCs w:val="24"/>
              </w:rPr>
              <w:t>Over two years (21-23) 129 young people participated on the programme. Based upon completed equality monitoring surveys the demographic profile of registered participants was as follows:</w:t>
            </w:r>
          </w:p>
          <w:p w14:paraId="5CE78D34" w14:textId="77777777" w:rsidR="00220D00" w:rsidRDefault="00000000">
            <w:pPr>
              <w:numPr>
                <w:ilvl w:val="0"/>
                <w:numId w:val="12"/>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t xml:space="preserve">66% Male; 34% Female </w:t>
            </w:r>
          </w:p>
          <w:p w14:paraId="3A20DACF" w14:textId="77777777" w:rsidR="00220D00" w:rsidRDefault="00000000">
            <w:pPr>
              <w:numPr>
                <w:ilvl w:val="0"/>
                <w:numId w:val="12"/>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t>Protestant 33%; Catholic 24%; Neither 43%</w:t>
            </w:r>
          </w:p>
          <w:p w14:paraId="197705A7" w14:textId="77777777" w:rsidR="00220D00" w:rsidRDefault="00000000">
            <w:pPr>
              <w:numPr>
                <w:ilvl w:val="0"/>
                <w:numId w:val="12"/>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t>39% declared a physical or mental health condition or learning disability.</w:t>
            </w:r>
          </w:p>
          <w:p w14:paraId="062091F7" w14:textId="77777777" w:rsidR="00220D00" w:rsidRDefault="00000000">
            <w:pPr>
              <w:numPr>
                <w:ilvl w:val="0"/>
                <w:numId w:val="12"/>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t>69% white ethnicity; 31% minority ethnicity</w:t>
            </w:r>
          </w:p>
          <w:p w14:paraId="2A8C7059" w14:textId="77777777" w:rsidR="00220D00" w:rsidRDefault="00000000">
            <w:pPr>
              <w:numPr>
                <w:ilvl w:val="0"/>
                <w:numId w:val="12"/>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t>No participants had dependents.</w:t>
            </w:r>
          </w:p>
          <w:p w14:paraId="68BEC1F9" w14:textId="77777777" w:rsidR="00220D00" w:rsidRDefault="00220D00">
            <w:pPr>
              <w:suppressAutoHyphens w:val="0"/>
              <w:spacing w:after="160" w:line="240" w:lineRule="auto"/>
              <w:textAlignment w:val="auto"/>
              <w:rPr>
                <w:rFonts w:cs="Calibri"/>
                <w:sz w:val="24"/>
                <w:szCs w:val="24"/>
              </w:rPr>
            </w:pPr>
          </w:p>
          <w:p w14:paraId="79245DC5" w14:textId="77777777" w:rsidR="00220D00" w:rsidRDefault="00000000">
            <w:pPr>
              <w:suppressAutoHyphens w:val="0"/>
              <w:spacing w:after="160" w:line="240" w:lineRule="auto"/>
              <w:textAlignment w:val="auto"/>
              <w:rPr>
                <w:rFonts w:cs="Calibri"/>
                <w:sz w:val="24"/>
                <w:szCs w:val="24"/>
              </w:rPr>
            </w:pPr>
            <w:r>
              <w:rPr>
                <w:rFonts w:cs="Calibri"/>
                <w:sz w:val="24"/>
                <w:szCs w:val="24"/>
              </w:rPr>
              <w:t>Based on participant survey results:</w:t>
            </w:r>
          </w:p>
          <w:p w14:paraId="032E597D" w14:textId="77777777" w:rsidR="00220D00" w:rsidRDefault="00000000">
            <w:pPr>
              <w:numPr>
                <w:ilvl w:val="0"/>
                <w:numId w:val="13"/>
              </w:numPr>
              <w:suppressAutoHyphens w:val="0"/>
              <w:spacing w:after="0" w:line="240" w:lineRule="auto"/>
              <w:textAlignment w:val="auto"/>
            </w:pPr>
            <w:r>
              <w:rPr>
                <w:rFonts w:eastAsia="Times New Roman" w:cs="Calibri"/>
                <w:sz w:val="24"/>
                <w:szCs w:val="24"/>
                <w:lang w:eastAsia="en-GB"/>
              </w:rPr>
              <w:t xml:space="preserve">96% of participants </w:t>
            </w:r>
            <w:r>
              <w:rPr>
                <w:rFonts w:cs="Calibri"/>
                <w:sz w:val="24"/>
                <w:szCs w:val="24"/>
                <w:lang w:eastAsia="en-GB"/>
              </w:rPr>
              <w:t>would recommend the course to a friend or family member.</w:t>
            </w:r>
          </w:p>
          <w:p w14:paraId="242BBAE6" w14:textId="77777777" w:rsidR="00220D00" w:rsidRDefault="00000000">
            <w:pPr>
              <w:numPr>
                <w:ilvl w:val="0"/>
                <w:numId w:val="13"/>
              </w:numPr>
              <w:suppressAutoHyphens w:val="0"/>
              <w:spacing w:after="0" w:line="240" w:lineRule="auto"/>
              <w:textAlignment w:val="auto"/>
              <w:rPr>
                <w:rFonts w:cs="Calibri"/>
                <w:sz w:val="24"/>
                <w:szCs w:val="24"/>
                <w:lang w:eastAsia="en-GB"/>
              </w:rPr>
            </w:pPr>
            <w:r>
              <w:rPr>
                <w:rFonts w:cs="Calibri"/>
                <w:sz w:val="24"/>
                <w:szCs w:val="24"/>
                <w:lang w:eastAsia="en-GB"/>
              </w:rPr>
              <w:t xml:space="preserve">The average rating for the programme was 4.5 stars out of 5. </w:t>
            </w:r>
          </w:p>
          <w:p w14:paraId="3CADBCA9" w14:textId="77777777" w:rsidR="00220D00" w:rsidRDefault="00000000">
            <w:pPr>
              <w:numPr>
                <w:ilvl w:val="0"/>
                <w:numId w:val="13"/>
              </w:numPr>
              <w:suppressAutoHyphens w:val="0"/>
              <w:spacing w:after="0" w:line="240" w:lineRule="auto"/>
              <w:textAlignment w:val="auto"/>
            </w:pPr>
            <w:r>
              <w:rPr>
                <w:rFonts w:cs="Calibri"/>
                <w:sz w:val="24"/>
                <w:szCs w:val="24"/>
                <w:lang w:eastAsia="en-GB"/>
              </w:rPr>
              <w:t xml:space="preserve">81% of participants felt that they had a greater understanding of careers within the digital technology sector </w:t>
            </w:r>
            <w:r>
              <w:rPr>
                <w:rFonts w:eastAsia="Times New Roman" w:cs="Calibri"/>
                <w:sz w:val="24"/>
                <w:szCs w:val="24"/>
                <w:lang w:eastAsia="en-GB"/>
              </w:rPr>
              <w:t xml:space="preserve">as a result of the programme. </w:t>
            </w:r>
          </w:p>
          <w:p w14:paraId="702B653A" w14:textId="77777777" w:rsidR="00220D00" w:rsidRDefault="00000000">
            <w:pPr>
              <w:numPr>
                <w:ilvl w:val="0"/>
                <w:numId w:val="13"/>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t>92% of participants felt that they had developed their problem solving skills on the course.</w:t>
            </w:r>
          </w:p>
          <w:p w14:paraId="4BD74700" w14:textId="77777777" w:rsidR="00220D00" w:rsidRDefault="00000000">
            <w:pPr>
              <w:numPr>
                <w:ilvl w:val="0"/>
                <w:numId w:val="13"/>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lastRenderedPageBreak/>
              <w:t xml:space="preserve">88% of participants felt that they had developed their communication skills on the course. </w:t>
            </w:r>
          </w:p>
          <w:p w14:paraId="1CCB9841" w14:textId="77777777" w:rsidR="00220D00" w:rsidRDefault="00000000">
            <w:pPr>
              <w:numPr>
                <w:ilvl w:val="0"/>
                <w:numId w:val="13"/>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t xml:space="preserve">85% of participants felt that they had developed their teamworking skills on the course. </w:t>
            </w:r>
          </w:p>
          <w:p w14:paraId="499CB381" w14:textId="77777777" w:rsidR="00220D00" w:rsidRDefault="00000000">
            <w:pPr>
              <w:numPr>
                <w:ilvl w:val="0"/>
                <w:numId w:val="13"/>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t>77% of participants felt they had learnt some new technical skills.</w:t>
            </w:r>
          </w:p>
          <w:p w14:paraId="1B9F370E" w14:textId="77777777" w:rsidR="00220D00" w:rsidRDefault="00000000">
            <w:pPr>
              <w:numPr>
                <w:ilvl w:val="0"/>
                <w:numId w:val="13"/>
              </w:numPr>
              <w:suppressAutoHyphens w:val="0"/>
              <w:spacing w:after="0" w:line="240" w:lineRule="auto"/>
              <w:textAlignment w:val="auto"/>
              <w:rPr>
                <w:rFonts w:eastAsia="Times New Roman" w:cs="Calibri"/>
                <w:sz w:val="24"/>
                <w:szCs w:val="24"/>
                <w:lang w:eastAsia="en-GB"/>
              </w:rPr>
            </w:pPr>
            <w:r>
              <w:rPr>
                <w:rFonts w:eastAsia="Times New Roman" w:cs="Calibri"/>
                <w:sz w:val="24"/>
                <w:szCs w:val="24"/>
                <w:lang w:eastAsia="en-GB"/>
              </w:rPr>
              <w:t xml:space="preserve">82 % of participants believed they had a greater understanding of cybersecurity and staying safe online as a result of the programme. </w:t>
            </w:r>
          </w:p>
          <w:p w14:paraId="460FC9BC" w14:textId="77777777" w:rsidR="00220D00" w:rsidRDefault="00220D00">
            <w:pPr>
              <w:suppressAutoHyphens w:val="0"/>
              <w:spacing w:after="160" w:line="240" w:lineRule="auto"/>
              <w:textAlignment w:val="auto"/>
              <w:rPr>
                <w:rFonts w:cs="Calibri"/>
                <w:sz w:val="24"/>
                <w:szCs w:val="24"/>
              </w:rPr>
            </w:pPr>
          </w:p>
          <w:p w14:paraId="66BB0D3B" w14:textId="77777777" w:rsidR="00220D00" w:rsidRDefault="00000000">
            <w:pPr>
              <w:suppressAutoHyphens w:val="0"/>
              <w:spacing w:after="160" w:line="240" w:lineRule="auto"/>
              <w:textAlignment w:val="auto"/>
              <w:rPr>
                <w:rFonts w:cs="Calibri"/>
                <w:sz w:val="24"/>
                <w:szCs w:val="24"/>
              </w:rPr>
            </w:pPr>
            <w:r>
              <w:rPr>
                <w:rFonts w:cs="Calibri"/>
                <w:sz w:val="24"/>
                <w:szCs w:val="24"/>
              </w:rPr>
              <w:t>Feedback from participants included the following comments:</w:t>
            </w:r>
          </w:p>
          <w:p w14:paraId="30F78BC4"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It was a really great experience, I learnt a lot during this training and helped to make a decision for my career in the future. the way that you explained everything just made me understand everything easily although my English is not perfect.</w:t>
            </w:r>
          </w:p>
          <w:p w14:paraId="23B9B74B"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It was good and worth the two weeks</w:t>
            </w:r>
          </w:p>
          <w:p w14:paraId="26B990F7"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I think working with other people and working with the tutor was brilliant when he came up with good ideas.</w:t>
            </w:r>
          </w:p>
          <w:p w14:paraId="37FB099B"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I liked the movie, slideshow making thing. It was fun. The tutors were really nice and helpful and knew a lot about their job.</w:t>
            </w:r>
          </w:p>
          <w:p w14:paraId="34AC49CA"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a very amazing week</w:t>
            </w:r>
          </w:p>
          <w:p w14:paraId="509792FD" w14:textId="77777777" w:rsidR="00220D00" w:rsidRDefault="00000000">
            <w:pPr>
              <w:numPr>
                <w:ilvl w:val="0"/>
                <w:numId w:val="14"/>
              </w:numPr>
              <w:suppressAutoHyphens w:val="0"/>
              <w:spacing w:after="16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A learning experience</w:t>
            </w:r>
          </w:p>
          <w:p w14:paraId="61EECE1F"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The course was amazing and I would do it again if I was able to</w:t>
            </w:r>
          </w:p>
          <w:p w14:paraId="21666FC7"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Thank you for giving me this amazing opportunity.</w:t>
            </w:r>
          </w:p>
          <w:p w14:paraId="71DAEA13"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very enjoyable programme I learned a lot</w:t>
            </w:r>
          </w:p>
          <w:p w14:paraId="7652D15C"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I found the teaching style very engaging.</w:t>
            </w:r>
          </w:p>
          <w:p w14:paraId="6236BD5E" w14:textId="77777777" w:rsidR="00220D00" w:rsidRDefault="00000000">
            <w:pPr>
              <w:numPr>
                <w:ilvl w:val="0"/>
                <w:numId w:val="14"/>
              </w:numPr>
              <w:suppressAutoHyphens w:val="0"/>
              <w:spacing w:after="0" w:line="240" w:lineRule="auto"/>
              <w:contextualSpacing/>
              <w:textAlignment w:val="auto"/>
              <w:rPr>
                <w:rFonts w:eastAsia="Times New Roman" w:cs="Calibri"/>
                <w:i/>
                <w:iCs/>
                <w:sz w:val="24"/>
                <w:szCs w:val="24"/>
                <w:lang w:eastAsia="en-GB"/>
              </w:rPr>
            </w:pPr>
            <w:r>
              <w:rPr>
                <w:rFonts w:eastAsia="Times New Roman" w:cs="Calibri"/>
                <w:i/>
                <w:iCs/>
                <w:sz w:val="24"/>
                <w:szCs w:val="24"/>
                <w:lang w:eastAsia="en-GB"/>
              </w:rPr>
              <w:t>I'd like to work on more group projects or attending more talks. I'd also like a focus on women in stem such as the talk today!</w:t>
            </w:r>
          </w:p>
          <w:p w14:paraId="690B9E3B" w14:textId="77777777" w:rsidR="00220D00" w:rsidRDefault="00220D00">
            <w:pPr>
              <w:rPr>
                <w:rFonts w:cs="Calibri"/>
                <w:b/>
                <w:bCs/>
                <w:sz w:val="24"/>
                <w:szCs w:val="24"/>
              </w:rPr>
            </w:pPr>
          </w:p>
          <w:p w14:paraId="7DC22A87" w14:textId="77777777" w:rsidR="00220D00" w:rsidRDefault="00000000">
            <w:r>
              <w:rPr>
                <w:rFonts w:cs="Calibri"/>
                <w:b/>
                <w:bCs/>
                <w:i/>
                <w:iCs/>
                <w:sz w:val="28"/>
                <w:szCs w:val="28"/>
              </w:rPr>
              <w:t>Counselling</w:t>
            </w:r>
            <w:r>
              <w:rPr>
                <w:rFonts w:cs="Calibri"/>
                <w:b/>
                <w:bCs/>
                <w:sz w:val="24"/>
                <w:szCs w:val="24"/>
              </w:rPr>
              <w:t xml:space="preserve"> </w:t>
            </w:r>
          </w:p>
          <w:p w14:paraId="1CE668DE" w14:textId="77777777" w:rsidR="00220D00" w:rsidRDefault="00000000">
            <w:pPr>
              <w:rPr>
                <w:sz w:val="24"/>
                <w:szCs w:val="24"/>
              </w:rPr>
            </w:pPr>
            <w:r>
              <w:rPr>
                <w:sz w:val="24"/>
                <w:szCs w:val="24"/>
              </w:rPr>
              <w:t xml:space="preserve">Belfast Met works in partnership with Inspire Counselling to provide a comprehensive Counselling service for all Belfast Met staff and students. The service is professional, confidential and free to all. The Inspire team work together with people living with mental ill health, intellectual disability, autism and addictions to ensure they live with dignity and realise their full potential. They want to develop a culture of compassion, creating a society free from stigma that focuses on people and their abilities. </w:t>
            </w:r>
          </w:p>
          <w:p w14:paraId="4E51CECF" w14:textId="77777777" w:rsidR="00220D00" w:rsidRDefault="00000000">
            <w:r>
              <w:rPr>
                <w:sz w:val="24"/>
                <w:szCs w:val="24"/>
              </w:rPr>
              <w:t>The Inspire team attended the College’s virtual freshers’ events and quarterly Information Roadshows providing students with support and advice. Inspire also provided in college one-to-one support as well as facilitate Hybrid sessions</w:t>
            </w:r>
            <w:r>
              <w:rPr>
                <w:b/>
                <w:bCs/>
                <w:sz w:val="24"/>
                <w:szCs w:val="24"/>
              </w:rPr>
              <w:t xml:space="preserve"> </w:t>
            </w:r>
            <w:r>
              <w:rPr>
                <w:sz w:val="24"/>
                <w:szCs w:val="24"/>
              </w:rPr>
              <w:t>allowing those who need it to talk and begin to explore issues that are causing them difficulties</w:t>
            </w:r>
          </w:p>
          <w:p w14:paraId="3377C3F3" w14:textId="77777777" w:rsidR="00220D00" w:rsidRDefault="00000000">
            <w:pPr>
              <w:rPr>
                <w:b/>
                <w:bCs/>
                <w:sz w:val="24"/>
                <w:szCs w:val="24"/>
              </w:rPr>
            </w:pPr>
            <w:r>
              <w:rPr>
                <w:b/>
                <w:bCs/>
                <w:sz w:val="24"/>
                <w:szCs w:val="24"/>
              </w:rPr>
              <w:t>Sept 22 – April 23 Counselling Services data analysis:</w:t>
            </w:r>
          </w:p>
          <w:p w14:paraId="14A51892" w14:textId="77777777" w:rsidR="00220D00" w:rsidRDefault="00000000">
            <w:pPr>
              <w:rPr>
                <w:sz w:val="24"/>
                <w:szCs w:val="24"/>
              </w:rPr>
            </w:pPr>
            <w:r>
              <w:rPr>
                <w:sz w:val="24"/>
                <w:szCs w:val="24"/>
              </w:rPr>
              <w:t xml:space="preserve">Referrals = 229 students </w:t>
            </w:r>
          </w:p>
          <w:p w14:paraId="1CAC63F8" w14:textId="77777777" w:rsidR="00220D00" w:rsidRDefault="00000000">
            <w:pPr>
              <w:rPr>
                <w:sz w:val="24"/>
                <w:szCs w:val="24"/>
              </w:rPr>
            </w:pPr>
            <w:r>
              <w:rPr>
                <w:sz w:val="24"/>
                <w:szCs w:val="24"/>
              </w:rPr>
              <w:lastRenderedPageBreak/>
              <w:t xml:space="preserve">Trends = Oct 22 &amp; March 23 had the highest referral rate </w:t>
            </w:r>
          </w:p>
          <w:p w14:paraId="1C83ED26" w14:textId="77777777" w:rsidR="00220D00" w:rsidRDefault="00000000">
            <w:r>
              <w:rPr>
                <w:sz w:val="24"/>
                <w:szCs w:val="24"/>
              </w:rPr>
              <w:t>Top three presenting issues = 1</w:t>
            </w:r>
            <w:r>
              <w:rPr>
                <w:sz w:val="24"/>
                <w:szCs w:val="24"/>
                <w:vertAlign w:val="superscript"/>
              </w:rPr>
              <w:t>st</w:t>
            </w:r>
            <w:r>
              <w:rPr>
                <w:sz w:val="24"/>
                <w:szCs w:val="24"/>
              </w:rPr>
              <w:t xml:space="preserve"> Anxiety – 2</w:t>
            </w:r>
            <w:r>
              <w:rPr>
                <w:sz w:val="24"/>
                <w:szCs w:val="24"/>
                <w:vertAlign w:val="superscript"/>
              </w:rPr>
              <w:t>nd</w:t>
            </w:r>
            <w:r>
              <w:rPr>
                <w:sz w:val="24"/>
                <w:szCs w:val="24"/>
              </w:rPr>
              <w:t xml:space="preserve"> Stress – 3rd Low Mood </w:t>
            </w:r>
          </w:p>
          <w:p w14:paraId="0C2D8C4C" w14:textId="77777777" w:rsidR="00220D00" w:rsidRDefault="00220D00"/>
          <w:p w14:paraId="4A6BE9A5" w14:textId="77777777" w:rsidR="00220D00" w:rsidRDefault="00000000">
            <w:r>
              <w:rPr>
                <w:rStyle w:val="Strong"/>
                <w:color w:val="000000"/>
                <w:sz w:val="24"/>
                <w:szCs w:val="24"/>
              </w:rPr>
              <w:t>The Inspire Support Hub</w:t>
            </w:r>
            <w:r>
              <w:rPr>
                <w:sz w:val="24"/>
                <w:szCs w:val="24"/>
              </w:rPr>
              <w:t> has been a recent introduction for both staff and students alike. The Hub provides the </w:t>
            </w:r>
            <w:r>
              <w:rPr>
                <w:rStyle w:val="Strong"/>
                <w:color w:val="000000"/>
                <w:sz w:val="24"/>
                <w:szCs w:val="24"/>
              </w:rPr>
              <w:t>right</w:t>
            </w:r>
            <w:r>
              <w:rPr>
                <w:sz w:val="24"/>
                <w:szCs w:val="24"/>
              </w:rPr>
              <w:t> help </w:t>
            </w:r>
            <w:r>
              <w:rPr>
                <w:rStyle w:val="Strong"/>
                <w:color w:val="000000"/>
                <w:sz w:val="24"/>
                <w:szCs w:val="24"/>
              </w:rPr>
              <w:t>right</w:t>
            </w:r>
            <w:r>
              <w:rPr>
                <w:sz w:val="24"/>
                <w:szCs w:val="24"/>
              </w:rPr>
              <w:t> now, giving users instant access to a range of information, guidance and screening that is tailored specifically to help care for your individual wellbeing needs. The Hub also helps create a bespoke wellbeing care-plan, as well as giving guidance on appropriate support and intervention through guided self-assessment.</w:t>
            </w:r>
          </w:p>
          <w:p w14:paraId="28EF34F6" w14:textId="77777777" w:rsidR="00220D00" w:rsidRDefault="00000000">
            <w:pPr>
              <w:rPr>
                <w:b/>
                <w:bCs/>
                <w:sz w:val="24"/>
                <w:szCs w:val="24"/>
              </w:rPr>
            </w:pPr>
            <w:r>
              <w:rPr>
                <w:b/>
                <w:bCs/>
                <w:sz w:val="24"/>
                <w:szCs w:val="24"/>
              </w:rPr>
              <w:t xml:space="preserve">Sept 22 – April 23 Support Hub data analysis </w:t>
            </w:r>
          </w:p>
          <w:p w14:paraId="7BCF88EC" w14:textId="77777777" w:rsidR="00220D00" w:rsidRDefault="00000000">
            <w:pPr>
              <w:rPr>
                <w:sz w:val="24"/>
                <w:szCs w:val="24"/>
              </w:rPr>
            </w:pPr>
            <w:r>
              <w:rPr>
                <w:sz w:val="24"/>
                <w:szCs w:val="24"/>
              </w:rPr>
              <w:t>Student Interactions = 387</w:t>
            </w:r>
          </w:p>
          <w:p w14:paraId="63C4B17B" w14:textId="77777777" w:rsidR="00220D00" w:rsidRDefault="00000000">
            <w:pPr>
              <w:rPr>
                <w:sz w:val="24"/>
                <w:szCs w:val="24"/>
              </w:rPr>
            </w:pPr>
            <w:r>
              <w:rPr>
                <w:sz w:val="24"/>
                <w:szCs w:val="24"/>
              </w:rPr>
              <w:t xml:space="preserve">Most Popular Pages = IHelpr, Online Self-help &amp; Mood Tracker </w:t>
            </w:r>
          </w:p>
          <w:p w14:paraId="0BD99D52" w14:textId="77777777" w:rsidR="00220D00" w:rsidRDefault="00000000">
            <w:r>
              <w:rPr>
                <w:sz w:val="24"/>
                <w:szCs w:val="24"/>
              </w:rPr>
              <w:t xml:space="preserve">Most popular Courses = Stress Course &amp; Anxiety Course </w:t>
            </w:r>
          </w:p>
          <w:p w14:paraId="3674F9E7" w14:textId="77777777" w:rsidR="00220D00" w:rsidRDefault="00000000">
            <w:pPr>
              <w:spacing w:after="0" w:line="240" w:lineRule="auto"/>
              <w:jc w:val="both"/>
              <w:rPr>
                <w:rFonts w:eastAsia="Times New Roman" w:cs="Calibri"/>
                <w:b/>
                <w:bCs/>
                <w:i/>
                <w:iCs/>
                <w:sz w:val="28"/>
                <w:szCs w:val="28"/>
              </w:rPr>
            </w:pPr>
            <w:r>
              <w:rPr>
                <w:rFonts w:eastAsia="Times New Roman" w:cs="Calibri"/>
                <w:b/>
                <w:bCs/>
                <w:i/>
                <w:iCs/>
                <w:sz w:val="28"/>
                <w:szCs w:val="28"/>
              </w:rPr>
              <w:t xml:space="preserve">Student Services </w:t>
            </w:r>
          </w:p>
          <w:p w14:paraId="40A3E5B7" w14:textId="77777777" w:rsidR="00220D00" w:rsidRDefault="00000000">
            <w:r>
              <w:rPr>
                <w:rFonts w:cs="Calibri"/>
                <w:sz w:val="24"/>
                <w:szCs w:val="24"/>
              </w:rPr>
              <w:t>The College’s student services department represents all students on all campuses and with the help of the Student Council and Class Reps, represents the wider student voice.</w:t>
            </w:r>
            <w:r>
              <w:rPr>
                <w:rFonts w:cs="Calibri"/>
                <w:sz w:val="24"/>
                <w:szCs w:val="24"/>
                <w:shd w:val="clear" w:color="auto" w:fill="ECF0F1"/>
              </w:rPr>
              <w:t> </w:t>
            </w:r>
          </w:p>
          <w:p w14:paraId="6AB06C4E" w14:textId="77777777" w:rsidR="00220D00" w:rsidRDefault="00000000">
            <w:pPr>
              <w:rPr>
                <w:rFonts w:cs="Calibri"/>
                <w:sz w:val="24"/>
                <w:szCs w:val="24"/>
              </w:rPr>
            </w:pPr>
            <w:r>
              <w:rPr>
                <w:rFonts w:cs="Calibri"/>
                <w:sz w:val="24"/>
                <w:szCs w:val="24"/>
              </w:rPr>
              <w:t xml:space="preserve">Over the reporting period a number of initiates have been undertaken to promote equality and diversity across the College. </w:t>
            </w:r>
          </w:p>
          <w:p w14:paraId="0D37C97A" w14:textId="77777777" w:rsidR="00220D00" w:rsidRDefault="00000000">
            <w:pPr>
              <w:spacing w:after="0" w:line="240" w:lineRule="auto"/>
              <w:jc w:val="both"/>
              <w:rPr>
                <w:rFonts w:eastAsia="Times New Roman" w:cs="Calibri"/>
                <w:b/>
                <w:bCs/>
                <w:i/>
                <w:iCs/>
                <w:sz w:val="28"/>
                <w:szCs w:val="28"/>
              </w:rPr>
            </w:pPr>
            <w:r>
              <w:rPr>
                <w:rFonts w:eastAsia="Times New Roman" w:cs="Calibri"/>
                <w:b/>
                <w:bCs/>
                <w:i/>
                <w:iCs/>
                <w:sz w:val="28"/>
                <w:szCs w:val="28"/>
              </w:rPr>
              <w:t>Exam Access Arrangements</w:t>
            </w:r>
          </w:p>
          <w:p w14:paraId="3038F855" w14:textId="77777777" w:rsidR="00220D00" w:rsidRDefault="00220D00">
            <w:pPr>
              <w:spacing w:after="0" w:line="240" w:lineRule="auto"/>
              <w:jc w:val="both"/>
              <w:rPr>
                <w:rFonts w:eastAsia="Times New Roman" w:cs="Calibri"/>
                <w:b/>
                <w:bCs/>
                <w:sz w:val="24"/>
                <w:szCs w:val="24"/>
              </w:rPr>
            </w:pPr>
          </w:p>
          <w:p w14:paraId="149B9266" w14:textId="77777777" w:rsidR="00220D00" w:rsidRDefault="00000000">
            <w:pPr>
              <w:spacing w:after="0" w:line="240" w:lineRule="auto"/>
              <w:jc w:val="both"/>
              <w:rPr>
                <w:rFonts w:eastAsia="Times New Roman" w:cs="Calibri"/>
                <w:sz w:val="24"/>
                <w:szCs w:val="24"/>
              </w:rPr>
            </w:pPr>
            <w:r>
              <w:rPr>
                <w:rFonts w:eastAsia="Times New Roman" w:cs="Calibri"/>
                <w:sz w:val="24"/>
                <w:szCs w:val="24"/>
              </w:rPr>
              <w:t>Available to students with a disability, learning difficulty, or a long-term medical condition, to support with exams, sessions provided in October 2022, February and March 2023.</w:t>
            </w:r>
          </w:p>
          <w:p w14:paraId="2F4C0B67" w14:textId="77777777" w:rsidR="00220D00" w:rsidRDefault="00220D00">
            <w:pPr>
              <w:spacing w:after="0" w:line="240" w:lineRule="auto"/>
              <w:jc w:val="both"/>
              <w:rPr>
                <w:rFonts w:eastAsia="Times New Roman" w:cs="Calibri"/>
                <w:sz w:val="24"/>
                <w:szCs w:val="24"/>
              </w:rPr>
            </w:pPr>
          </w:p>
          <w:p w14:paraId="135E38AD" w14:textId="77777777" w:rsidR="00220D00" w:rsidRDefault="00000000">
            <w:pPr>
              <w:spacing w:after="0" w:line="240" w:lineRule="auto"/>
              <w:jc w:val="both"/>
              <w:rPr>
                <w:rFonts w:eastAsia="Times New Roman" w:cs="Calibri"/>
                <w:b/>
                <w:bCs/>
                <w:i/>
                <w:iCs/>
                <w:sz w:val="28"/>
                <w:szCs w:val="28"/>
              </w:rPr>
            </w:pPr>
            <w:r>
              <w:rPr>
                <w:rFonts w:eastAsia="Times New Roman" w:cs="Calibri"/>
                <w:b/>
                <w:bCs/>
                <w:i/>
                <w:iCs/>
                <w:sz w:val="28"/>
                <w:szCs w:val="28"/>
              </w:rPr>
              <w:t>Festive Foodbank</w:t>
            </w:r>
          </w:p>
          <w:p w14:paraId="20B0F88D" w14:textId="77777777" w:rsidR="00220D00" w:rsidRDefault="00220D00">
            <w:pPr>
              <w:spacing w:after="0" w:line="240" w:lineRule="auto"/>
              <w:jc w:val="both"/>
              <w:rPr>
                <w:rFonts w:eastAsia="Times New Roman" w:cs="Calibri"/>
                <w:b/>
                <w:bCs/>
                <w:sz w:val="24"/>
                <w:szCs w:val="24"/>
              </w:rPr>
            </w:pPr>
          </w:p>
          <w:p w14:paraId="403BF970" w14:textId="77777777" w:rsidR="00220D00" w:rsidRDefault="00000000">
            <w:pPr>
              <w:spacing w:after="0" w:line="240" w:lineRule="auto"/>
              <w:jc w:val="both"/>
            </w:pPr>
            <w:r>
              <w:rPr>
                <w:rFonts w:eastAsia="Times New Roman" w:cs="Calibri"/>
                <w:sz w:val="24"/>
                <w:szCs w:val="24"/>
              </w:rPr>
              <w:t>The Students’ Union Festive foodbank continued in 2022 collecting food at a difficult time of year during the cost-of-living crisis. The College ran the Festive Foodbank Appeal for two weeks from 28</w:t>
            </w:r>
            <w:r>
              <w:rPr>
                <w:rFonts w:eastAsia="Times New Roman" w:cs="Calibri"/>
                <w:sz w:val="24"/>
                <w:szCs w:val="24"/>
                <w:vertAlign w:val="superscript"/>
              </w:rPr>
              <w:t>th</w:t>
            </w:r>
            <w:r>
              <w:rPr>
                <w:rFonts w:eastAsia="Times New Roman" w:cs="Calibri"/>
                <w:sz w:val="24"/>
                <w:szCs w:val="24"/>
              </w:rPr>
              <w:t xml:space="preserve"> November 2022 – 9</w:t>
            </w:r>
            <w:r>
              <w:rPr>
                <w:rFonts w:eastAsia="Times New Roman" w:cs="Calibri"/>
                <w:sz w:val="24"/>
                <w:szCs w:val="24"/>
                <w:vertAlign w:val="superscript"/>
              </w:rPr>
              <w:t>th</w:t>
            </w:r>
            <w:r>
              <w:rPr>
                <w:rFonts w:eastAsia="Times New Roman" w:cs="Calibri"/>
                <w:sz w:val="24"/>
                <w:szCs w:val="24"/>
              </w:rPr>
              <w:t xml:space="preserve"> December 2022 donations were collected across the College’s four campuses. </w:t>
            </w:r>
          </w:p>
          <w:p w14:paraId="57DD0AB6" w14:textId="77777777" w:rsidR="00220D00" w:rsidRDefault="00220D00">
            <w:pPr>
              <w:spacing w:after="0" w:line="240" w:lineRule="auto"/>
              <w:jc w:val="both"/>
              <w:rPr>
                <w:rFonts w:eastAsia="Times New Roman" w:cs="Calibri"/>
                <w:b/>
                <w:bCs/>
                <w:sz w:val="24"/>
                <w:szCs w:val="24"/>
              </w:rPr>
            </w:pPr>
          </w:p>
          <w:p w14:paraId="55F0DDD4" w14:textId="77777777" w:rsidR="00220D00" w:rsidRDefault="00000000">
            <w:pPr>
              <w:rPr>
                <w:rFonts w:eastAsia="Times New Roman" w:cs="Calibri"/>
                <w:b/>
                <w:bCs/>
                <w:i/>
                <w:iCs/>
                <w:sz w:val="28"/>
                <w:szCs w:val="28"/>
              </w:rPr>
            </w:pPr>
            <w:r>
              <w:rPr>
                <w:rFonts w:eastAsia="Times New Roman" w:cs="Calibri"/>
                <w:b/>
                <w:bCs/>
                <w:i/>
                <w:iCs/>
                <w:sz w:val="28"/>
                <w:szCs w:val="28"/>
              </w:rPr>
              <w:t xml:space="preserve">Winter Warmer Lunch Voucher Campaign </w:t>
            </w:r>
          </w:p>
          <w:p w14:paraId="147AF592" w14:textId="77777777" w:rsidR="00220D00" w:rsidRDefault="00000000">
            <w:r>
              <w:rPr>
                <w:i/>
                <w:iCs/>
              </w:rPr>
              <w:t xml:space="preserve">Cost of living crisis scheme </w:t>
            </w:r>
          </w:p>
          <w:p w14:paraId="4C2B9690" w14:textId="77777777" w:rsidR="00220D00" w:rsidRDefault="00000000">
            <w:pPr>
              <w:spacing w:after="0" w:line="240" w:lineRule="auto"/>
              <w:jc w:val="both"/>
              <w:rPr>
                <w:rFonts w:eastAsia="Times New Roman" w:cs="Calibri"/>
                <w:sz w:val="24"/>
                <w:szCs w:val="24"/>
              </w:rPr>
            </w:pPr>
            <w:r>
              <w:rPr>
                <w:rFonts w:eastAsia="Times New Roman" w:cs="Calibri"/>
                <w:sz w:val="24"/>
                <w:szCs w:val="24"/>
              </w:rPr>
              <w:t xml:space="preserve">From January 2023-March 2023 Belfast Met also supported some of our most venerable students during the cost-of-living crisis, by providing all students with a free breakfast every morning from 8.00 – 8.30 at our Linen Lounge in TQ as well as free Lunch vouchers available </w:t>
            </w:r>
            <w:r>
              <w:rPr>
                <w:rFonts w:eastAsia="Times New Roman" w:cs="Calibri"/>
                <w:sz w:val="24"/>
                <w:szCs w:val="24"/>
              </w:rPr>
              <w:lastRenderedPageBreak/>
              <w:t>to all students who signed up to the daily cost of living advice &amp; guidance - 1000 winter warmer &amp; hygiene packs were also issued to students across all campuses.</w:t>
            </w:r>
          </w:p>
          <w:p w14:paraId="3F3BF8D1" w14:textId="77777777" w:rsidR="00220D00" w:rsidRDefault="00220D00">
            <w:pPr>
              <w:spacing w:after="0" w:line="240" w:lineRule="auto"/>
              <w:jc w:val="both"/>
              <w:rPr>
                <w:rFonts w:eastAsia="Times New Roman" w:cs="Calibri"/>
                <w:sz w:val="24"/>
                <w:szCs w:val="24"/>
              </w:rPr>
            </w:pPr>
          </w:p>
          <w:p w14:paraId="7AC52FFB" w14:textId="77777777" w:rsidR="00220D00" w:rsidRDefault="00220D00">
            <w:pPr>
              <w:spacing w:after="0" w:line="240" w:lineRule="auto"/>
              <w:jc w:val="both"/>
              <w:rPr>
                <w:rFonts w:eastAsia="Times New Roman" w:cs="Calibri"/>
                <w:sz w:val="24"/>
                <w:szCs w:val="24"/>
              </w:rPr>
            </w:pPr>
          </w:p>
          <w:p w14:paraId="79CEAA04" w14:textId="77777777" w:rsidR="00220D00" w:rsidRDefault="00220D00">
            <w:pPr>
              <w:spacing w:after="0" w:line="240" w:lineRule="auto"/>
              <w:jc w:val="both"/>
              <w:rPr>
                <w:rFonts w:eastAsia="Times New Roman" w:cs="Calibri"/>
                <w:sz w:val="24"/>
                <w:szCs w:val="24"/>
              </w:rPr>
            </w:pPr>
          </w:p>
          <w:p w14:paraId="085D42C8" w14:textId="77777777" w:rsidR="00220D00" w:rsidRDefault="00220D00">
            <w:pPr>
              <w:spacing w:after="0" w:line="240" w:lineRule="auto"/>
              <w:jc w:val="both"/>
              <w:rPr>
                <w:rFonts w:eastAsia="Times New Roman" w:cs="Calibri"/>
                <w:sz w:val="24"/>
                <w:szCs w:val="24"/>
                <w:u w:val="single"/>
              </w:rPr>
            </w:pPr>
          </w:p>
          <w:p w14:paraId="7CD7B8B6" w14:textId="77777777" w:rsidR="00220D00" w:rsidRDefault="00000000">
            <w:pPr>
              <w:spacing w:after="0" w:line="240" w:lineRule="auto"/>
              <w:jc w:val="both"/>
            </w:pPr>
            <w:r>
              <w:rPr>
                <w:rFonts w:eastAsia="Times New Roman" w:cs="Calibri"/>
                <w:b/>
                <w:bCs/>
                <w:i/>
                <w:iCs/>
                <w:sz w:val="28"/>
                <w:szCs w:val="28"/>
              </w:rPr>
              <w:t>Wear And Share </w:t>
            </w:r>
          </w:p>
          <w:p w14:paraId="7AD617F3" w14:textId="77777777" w:rsidR="00220D00" w:rsidRDefault="00000000">
            <w:pPr>
              <w:spacing w:after="0" w:line="240" w:lineRule="auto"/>
              <w:jc w:val="both"/>
            </w:pPr>
            <w:r>
              <w:rPr>
                <w:rFonts w:eastAsia="Times New Roman" w:cs="Calibri"/>
                <w:sz w:val="24"/>
                <w:szCs w:val="24"/>
              </w:rPr>
              <w:t> </w:t>
            </w:r>
          </w:p>
          <w:p w14:paraId="0261AC9C" w14:textId="77777777" w:rsidR="00220D00" w:rsidRDefault="00000000">
            <w:r>
              <w:rPr>
                <w:rFonts w:cs="Calibri"/>
                <w:sz w:val="24"/>
                <w:szCs w:val="24"/>
              </w:rPr>
              <w:t>Following the Pilot set up by a lecturer in Belfast Business School in TQ for a clothes swapping scheme named “Wear &amp; Share”, designed to address the rising cost of living and the need for a dignified way for Belfast Met students to access quality clothing, who may not have the resources to buy appropriate clothing - this scheme has now been rolled out in our Millfield Campus in 2022 and continues to be successful.</w:t>
            </w:r>
          </w:p>
          <w:p w14:paraId="78277C5D" w14:textId="77777777" w:rsidR="00220D00" w:rsidRDefault="00000000">
            <w:pPr>
              <w:spacing w:after="0" w:line="240" w:lineRule="auto"/>
              <w:jc w:val="both"/>
            </w:pPr>
            <w:r>
              <w:rPr>
                <w:rFonts w:eastAsia="Times New Roman" w:cs="Calibri"/>
                <w:b/>
                <w:bCs/>
                <w:i/>
                <w:iCs/>
                <w:sz w:val="28"/>
                <w:szCs w:val="28"/>
              </w:rPr>
              <w:t>Period Dignity </w:t>
            </w:r>
          </w:p>
          <w:p w14:paraId="1DDAF5A0" w14:textId="77777777" w:rsidR="00220D00" w:rsidRDefault="00220D00">
            <w:pPr>
              <w:spacing w:after="0" w:line="240" w:lineRule="auto"/>
              <w:jc w:val="both"/>
              <w:rPr>
                <w:rFonts w:eastAsia="Times New Roman" w:cs="Calibri"/>
                <w:sz w:val="24"/>
                <w:szCs w:val="24"/>
              </w:rPr>
            </w:pPr>
          </w:p>
          <w:p w14:paraId="740DACA6" w14:textId="77777777" w:rsidR="00220D00" w:rsidRDefault="00000000">
            <w:pPr>
              <w:spacing w:after="0" w:line="240" w:lineRule="auto"/>
              <w:jc w:val="both"/>
              <w:rPr>
                <w:rFonts w:eastAsia="Times New Roman" w:cs="Calibri"/>
                <w:sz w:val="24"/>
                <w:szCs w:val="24"/>
              </w:rPr>
            </w:pPr>
            <w:r>
              <w:rPr>
                <w:rFonts w:eastAsia="Times New Roman" w:cs="Calibri"/>
                <w:sz w:val="24"/>
                <w:szCs w:val="24"/>
              </w:rPr>
              <w:t xml:space="preserve">The Period Dignity Scheme continued in 2022-2023 providing free period products across all four College campuses. </w:t>
            </w:r>
          </w:p>
          <w:p w14:paraId="4BA55EFB" w14:textId="77777777" w:rsidR="00220D00" w:rsidRDefault="00220D00">
            <w:pPr>
              <w:spacing w:after="0" w:line="240" w:lineRule="auto"/>
              <w:jc w:val="both"/>
              <w:rPr>
                <w:rFonts w:eastAsia="Times New Roman" w:cs="Calibri"/>
                <w:sz w:val="24"/>
                <w:szCs w:val="24"/>
              </w:rPr>
            </w:pPr>
          </w:p>
          <w:p w14:paraId="223994A2" w14:textId="77777777" w:rsidR="00220D00" w:rsidRDefault="00000000">
            <w:pPr>
              <w:spacing w:after="0" w:line="240" w:lineRule="auto"/>
              <w:jc w:val="both"/>
              <w:rPr>
                <w:rFonts w:eastAsia="Times New Roman" w:cs="Calibri"/>
                <w:b/>
                <w:bCs/>
                <w:i/>
                <w:iCs/>
                <w:sz w:val="28"/>
                <w:szCs w:val="28"/>
              </w:rPr>
            </w:pPr>
            <w:r>
              <w:rPr>
                <w:rFonts w:eastAsia="Times New Roman" w:cs="Calibri"/>
                <w:b/>
                <w:bCs/>
                <w:i/>
                <w:iCs/>
                <w:sz w:val="28"/>
                <w:szCs w:val="28"/>
              </w:rPr>
              <w:t>The Learner Support Fund (Hardship)</w:t>
            </w:r>
          </w:p>
          <w:p w14:paraId="1607CF57" w14:textId="77777777" w:rsidR="00220D00" w:rsidRDefault="00220D00">
            <w:pPr>
              <w:spacing w:after="0" w:line="240" w:lineRule="auto"/>
              <w:jc w:val="both"/>
              <w:rPr>
                <w:rFonts w:eastAsia="Times New Roman" w:cs="Calibri"/>
                <w:b/>
                <w:bCs/>
                <w:sz w:val="24"/>
                <w:szCs w:val="24"/>
              </w:rPr>
            </w:pPr>
          </w:p>
          <w:p w14:paraId="44A9F0D5" w14:textId="77777777" w:rsidR="00220D00" w:rsidRDefault="00000000">
            <w:pPr>
              <w:shd w:val="clear" w:color="auto" w:fill="FFFFFF"/>
              <w:tabs>
                <w:tab w:val="left" w:pos="720"/>
              </w:tabs>
              <w:suppressAutoHyphens w:val="0"/>
              <w:spacing w:after="336"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 xml:space="preserve">This support opened to all students facing financial hardship in October 2022, and was provided via an application process with potential assistance in the following required categories.  </w:t>
            </w:r>
          </w:p>
          <w:p w14:paraId="4688E602" w14:textId="77777777" w:rsidR="00220D00" w:rsidRDefault="00000000">
            <w:pPr>
              <w:pStyle w:val="ListParagraph"/>
              <w:numPr>
                <w:ilvl w:val="0"/>
                <w:numId w:val="15"/>
              </w:numPr>
              <w:shd w:val="clear" w:color="auto" w:fill="FFFFFF"/>
              <w:suppressAutoHyphens w:val="0"/>
              <w:spacing w:before="100" w:after="0"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Course Fees</w:t>
            </w:r>
          </w:p>
          <w:p w14:paraId="0CECB146" w14:textId="77777777" w:rsidR="00220D00" w:rsidRDefault="00000000">
            <w:pPr>
              <w:pStyle w:val="ListParagraph"/>
              <w:numPr>
                <w:ilvl w:val="0"/>
                <w:numId w:val="15"/>
              </w:numPr>
              <w:shd w:val="clear" w:color="auto" w:fill="FFFFFF"/>
              <w:suppressAutoHyphens w:val="0"/>
              <w:spacing w:before="100" w:after="0"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Additional Living Costs (Full Time only)</w:t>
            </w:r>
          </w:p>
          <w:p w14:paraId="6F597609" w14:textId="77777777" w:rsidR="00220D00" w:rsidRDefault="00000000">
            <w:pPr>
              <w:numPr>
                <w:ilvl w:val="0"/>
                <w:numId w:val="15"/>
              </w:numPr>
              <w:shd w:val="clear" w:color="auto" w:fill="FFFFFF"/>
              <w:suppressAutoHyphens w:val="0"/>
              <w:spacing w:before="100" w:after="0"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Travel Costs</w:t>
            </w:r>
          </w:p>
          <w:p w14:paraId="56122C88" w14:textId="77777777" w:rsidR="00220D00" w:rsidRDefault="00000000">
            <w:pPr>
              <w:numPr>
                <w:ilvl w:val="0"/>
                <w:numId w:val="15"/>
              </w:numPr>
              <w:shd w:val="clear" w:color="auto" w:fill="FFFFFF"/>
              <w:suppressAutoHyphens w:val="0"/>
              <w:spacing w:before="100" w:after="0"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Books and equipment costs (essential/required)</w:t>
            </w:r>
          </w:p>
          <w:p w14:paraId="12434197" w14:textId="77777777" w:rsidR="00220D00" w:rsidRDefault="00000000">
            <w:pPr>
              <w:numPr>
                <w:ilvl w:val="0"/>
                <w:numId w:val="15"/>
              </w:numPr>
              <w:shd w:val="clear" w:color="auto" w:fill="FFFFFF"/>
              <w:suppressAutoHyphens w:val="0"/>
              <w:spacing w:before="100" w:after="0"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Childcare Costs</w:t>
            </w:r>
          </w:p>
          <w:p w14:paraId="3937EBB6" w14:textId="77777777" w:rsidR="00220D00" w:rsidRDefault="00220D00">
            <w:pPr>
              <w:shd w:val="clear" w:color="auto" w:fill="FFFFFF"/>
              <w:suppressAutoHyphens w:val="0"/>
              <w:spacing w:before="100" w:after="0" w:line="336" w:lineRule="atLeast"/>
              <w:textAlignment w:val="auto"/>
              <w:rPr>
                <w:rFonts w:eastAsia="Times New Roman" w:cs="Calibri"/>
                <w:color w:val="333333"/>
                <w:sz w:val="24"/>
                <w:szCs w:val="24"/>
                <w:lang w:eastAsia="en-GB"/>
              </w:rPr>
            </w:pPr>
          </w:p>
          <w:p w14:paraId="315A8540" w14:textId="77777777" w:rsidR="00220D00" w:rsidRDefault="00000000">
            <w:pPr>
              <w:shd w:val="clear" w:color="auto" w:fill="FFFFFF"/>
              <w:suppressAutoHyphens w:val="0"/>
              <w:spacing w:before="100" w:after="0" w:line="336" w:lineRule="atLeast"/>
              <w:textAlignment w:val="auto"/>
              <w:rPr>
                <w:rFonts w:eastAsia="Times New Roman" w:cs="Calibri"/>
                <w:b/>
                <w:bCs/>
                <w:i/>
                <w:iCs/>
                <w:sz w:val="28"/>
                <w:szCs w:val="28"/>
              </w:rPr>
            </w:pPr>
            <w:r>
              <w:rPr>
                <w:rFonts w:eastAsia="Times New Roman" w:cs="Calibri"/>
                <w:b/>
                <w:bCs/>
                <w:i/>
                <w:iCs/>
                <w:sz w:val="28"/>
                <w:szCs w:val="28"/>
              </w:rPr>
              <w:t>Launch of LGBTQ+ Society</w:t>
            </w:r>
          </w:p>
          <w:p w14:paraId="78B6C3CF" w14:textId="77777777" w:rsidR="00220D00" w:rsidRDefault="00000000">
            <w:pPr>
              <w:shd w:val="clear" w:color="auto" w:fill="FFFFFF"/>
              <w:suppressAutoHyphens w:val="0"/>
              <w:spacing w:before="100" w:after="0"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In March 2023 17 students signed up to participate and develop the LBGTQ+ Society and collaborates closely with key agencies to promote awareness.</w:t>
            </w:r>
          </w:p>
          <w:p w14:paraId="1682DB0E" w14:textId="77777777" w:rsidR="00220D00" w:rsidRDefault="00220D00">
            <w:pPr>
              <w:spacing w:after="0" w:line="240" w:lineRule="auto"/>
              <w:jc w:val="both"/>
              <w:rPr>
                <w:rFonts w:eastAsia="Times New Roman" w:cs="Calibri"/>
                <w:b/>
                <w:bCs/>
                <w:sz w:val="24"/>
                <w:szCs w:val="24"/>
              </w:rPr>
            </w:pPr>
          </w:p>
          <w:p w14:paraId="351A6F7E" w14:textId="77777777" w:rsidR="00220D00" w:rsidRDefault="00000000">
            <w:pPr>
              <w:spacing w:after="0" w:line="240" w:lineRule="auto"/>
              <w:jc w:val="both"/>
              <w:rPr>
                <w:rFonts w:eastAsia="Times New Roman" w:cs="Calibri"/>
                <w:b/>
                <w:bCs/>
                <w:i/>
                <w:iCs/>
                <w:sz w:val="28"/>
                <w:szCs w:val="28"/>
              </w:rPr>
            </w:pPr>
            <w:r>
              <w:rPr>
                <w:rFonts w:eastAsia="Times New Roman" w:cs="Calibri"/>
                <w:b/>
                <w:bCs/>
                <w:i/>
                <w:iCs/>
                <w:sz w:val="28"/>
                <w:szCs w:val="28"/>
              </w:rPr>
              <w:t>Mental Health</w:t>
            </w:r>
          </w:p>
          <w:p w14:paraId="52341295" w14:textId="77777777" w:rsidR="00220D00" w:rsidRDefault="00220D00">
            <w:pPr>
              <w:spacing w:after="0" w:line="240" w:lineRule="auto"/>
              <w:jc w:val="both"/>
              <w:rPr>
                <w:rFonts w:eastAsia="Times New Roman" w:cs="Calibri"/>
                <w:b/>
                <w:bCs/>
                <w:sz w:val="24"/>
                <w:szCs w:val="24"/>
              </w:rPr>
            </w:pPr>
          </w:p>
          <w:p w14:paraId="32B9C7DB" w14:textId="77777777" w:rsidR="00220D00" w:rsidRDefault="00000000">
            <w:pPr>
              <w:shd w:val="clear" w:color="auto" w:fill="FFFFFF"/>
              <w:suppressAutoHyphens w:val="0"/>
              <w:spacing w:after="336"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 xml:space="preserve">Every year Inclusive Learning receives referrals from students who wish to disclose mental health difficulties.  Some students experience ongoing difficulties with their mental health </w:t>
            </w:r>
            <w:r>
              <w:rPr>
                <w:rFonts w:eastAsia="Times New Roman" w:cs="Calibri"/>
                <w:color w:val="333333"/>
                <w:sz w:val="24"/>
                <w:szCs w:val="24"/>
                <w:lang w:eastAsia="en-GB"/>
              </w:rPr>
              <w:lastRenderedPageBreak/>
              <w:t>and are under the care of their GP or local Trust.  Disclosures include: OCD, PTSD, Depression and Anxiety Disorders.</w:t>
            </w:r>
          </w:p>
          <w:p w14:paraId="1C34DB5A" w14:textId="77777777" w:rsidR="00220D00" w:rsidRDefault="00000000">
            <w:pPr>
              <w:shd w:val="clear" w:color="auto" w:fill="FFFFFF"/>
              <w:suppressAutoHyphens w:val="0"/>
              <w:spacing w:after="336" w:line="336" w:lineRule="atLeast"/>
              <w:textAlignment w:val="auto"/>
            </w:pPr>
            <w:r>
              <w:rPr>
                <w:rFonts w:eastAsia="Times New Roman" w:cs="Calibri"/>
                <w:color w:val="333333"/>
                <w:sz w:val="24"/>
                <w:szCs w:val="24"/>
                <w:lang w:eastAsia="en-GB"/>
              </w:rPr>
              <w:t>Other students disclose poor wellbeing as a result of bereavement, financial difficulties or coping with college life and are best supported by our colleagues in the Student WellBeing Team. Students can also access counselling support directly through Inspire without having to contact the Learner Support or the Student WellBeing Team</w:t>
            </w:r>
            <w:r>
              <w:rPr>
                <w:rFonts w:ascii="Segoe UI" w:eastAsia="Times New Roman" w:hAnsi="Segoe UI" w:cs="Segoe UI"/>
                <w:color w:val="333333"/>
                <w:sz w:val="27"/>
                <w:szCs w:val="27"/>
                <w:lang w:eastAsia="en-GB"/>
              </w:rPr>
              <w:t>.  </w:t>
            </w:r>
          </w:p>
          <w:p w14:paraId="32CFC76A" w14:textId="77777777" w:rsidR="00220D00" w:rsidRDefault="00000000">
            <w:pPr>
              <w:shd w:val="clear" w:color="auto" w:fill="FFFFFF"/>
              <w:rPr>
                <w:b/>
                <w:bCs/>
                <w:i/>
                <w:iCs/>
                <w:color w:val="000000"/>
                <w:sz w:val="28"/>
                <w:szCs w:val="28"/>
                <w:lang w:eastAsia="en-GB"/>
              </w:rPr>
            </w:pPr>
            <w:r>
              <w:rPr>
                <w:b/>
                <w:bCs/>
                <w:i/>
                <w:iCs/>
                <w:color w:val="000000"/>
                <w:sz w:val="28"/>
                <w:szCs w:val="28"/>
                <w:lang w:eastAsia="en-GB"/>
              </w:rPr>
              <w:t>Action Mental Health Student Workshops</w:t>
            </w:r>
          </w:p>
          <w:p w14:paraId="6821FE6E" w14:textId="77777777" w:rsidR="00220D00" w:rsidRDefault="00000000">
            <w:pPr>
              <w:shd w:val="clear" w:color="auto" w:fill="FFFFFF"/>
              <w:rPr>
                <w:color w:val="000000"/>
                <w:sz w:val="24"/>
                <w:szCs w:val="24"/>
                <w:lang w:eastAsia="en-GB"/>
              </w:rPr>
            </w:pPr>
            <w:r>
              <w:rPr>
                <w:color w:val="000000"/>
                <w:sz w:val="24"/>
                <w:szCs w:val="24"/>
                <w:lang w:eastAsia="en-GB"/>
              </w:rPr>
              <w:t>In October 2022 this provoking thought programme, was designed to help young people to improve their mental health and strengthen their resilience to cope better with everyday life events, available to all students at Belfast Met. This programme encourages all participants to explore the issues around mental health, emotional wellbeing, the importance of early intervention, and discover more about the sources of support that are available - content included:-</w:t>
            </w:r>
          </w:p>
          <w:p w14:paraId="7B2AA264" w14:textId="77777777" w:rsidR="00220D00" w:rsidRDefault="00000000">
            <w:pPr>
              <w:numPr>
                <w:ilvl w:val="0"/>
                <w:numId w:val="16"/>
              </w:numPr>
              <w:shd w:val="clear" w:color="auto" w:fill="FFFFFF"/>
              <w:spacing w:before="100" w:after="100"/>
              <w:rPr>
                <w:rFonts w:eastAsia="Times New Roman"/>
                <w:color w:val="000000"/>
                <w:sz w:val="24"/>
                <w:szCs w:val="24"/>
                <w:lang w:eastAsia="en-GB"/>
              </w:rPr>
            </w:pPr>
            <w:r>
              <w:rPr>
                <w:rFonts w:eastAsia="Times New Roman"/>
                <w:color w:val="000000"/>
                <w:sz w:val="24"/>
                <w:szCs w:val="24"/>
                <w:lang w:eastAsia="en-GB"/>
              </w:rPr>
              <w:t>Trauma informed mental health awareness</w:t>
            </w:r>
          </w:p>
          <w:p w14:paraId="2DA4CDC4" w14:textId="77777777" w:rsidR="00220D00" w:rsidRDefault="00000000">
            <w:pPr>
              <w:numPr>
                <w:ilvl w:val="0"/>
                <w:numId w:val="16"/>
              </w:numPr>
              <w:shd w:val="clear" w:color="auto" w:fill="FFFFFF"/>
              <w:spacing w:before="100" w:after="100"/>
              <w:rPr>
                <w:rFonts w:eastAsia="Times New Roman"/>
                <w:color w:val="000000"/>
                <w:sz w:val="24"/>
                <w:szCs w:val="24"/>
                <w:lang w:eastAsia="en-GB"/>
              </w:rPr>
            </w:pPr>
            <w:r>
              <w:rPr>
                <w:rFonts w:eastAsia="Times New Roman"/>
                <w:color w:val="000000"/>
                <w:sz w:val="24"/>
                <w:szCs w:val="24"/>
                <w:lang w:eastAsia="en-GB"/>
              </w:rPr>
              <w:t>Brain basics</w:t>
            </w:r>
          </w:p>
          <w:p w14:paraId="2676A05C" w14:textId="77777777" w:rsidR="00220D00" w:rsidRDefault="00000000">
            <w:pPr>
              <w:numPr>
                <w:ilvl w:val="0"/>
                <w:numId w:val="16"/>
              </w:numPr>
              <w:shd w:val="clear" w:color="auto" w:fill="FFFFFF"/>
              <w:spacing w:before="100" w:after="100"/>
              <w:rPr>
                <w:rFonts w:eastAsia="Times New Roman"/>
                <w:color w:val="000000"/>
                <w:sz w:val="24"/>
                <w:szCs w:val="24"/>
                <w:lang w:eastAsia="en-GB"/>
              </w:rPr>
            </w:pPr>
            <w:r>
              <w:rPr>
                <w:rFonts w:eastAsia="Times New Roman"/>
                <w:color w:val="000000"/>
                <w:sz w:val="24"/>
                <w:szCs w:val="24"/>
                <w:lang w:eastAsia="en-GB"/>
              </w:rPr>
              <w:t>Wellbeing</w:t>
            </w:r>
          </w:p>
          <w:p w14:paraId="2FF2C031" w14:textId="77777777" w:rsidR="00220D00" w:rsidRDefault="00000000">
            <w:pPr>
              <w:numPr>
                <w:ilvl w:val="0"/>
                <w:numId w:val="16"/>
              </w:numPr>
              <w:shd w:val="clear" w:color="auto" w:fill="FFFFFF"/>
              <w:spacing w:before="100" w:after="100"/>
              <w:rPr>
                <w:rFonts w:eastAsia="Times New Roman"/>
                <w:color w:val="000000"/>
                <w:sz w:val="24"/>
                <w:szCs w:val="24"/>
                <w:lang w:eastAsia="en-GB"/>
              </w:rPr>
            </w:pPr>
            <w:r>
              <w:rPr>
                <w:rFonts w:eastAsia="Times New Roman"/>
                <w:color w:val="000000"/>
                <w:sz w:val="24"/>
                <w:szCs w:val="24"/>
                <w:lang w:eastAsia="en-GB"/>
              </w:rPr>
              <w:t>Support</w:t>
            </w:r>
          </w:p>
          <w:p w14:paraId="0EC3D851" w14:textId="77777777" w:rsidR="00220D00" w:rsidRDefault="00220D00">
            <w:pPr>
              <w:spacing w:after="0" w:line="240" w:lineRule="auto"/>
              <w:jc w:val="both"/>
              <w:rPr>
                <w:rFonts w:eastAsia="Times New Roman" w:cs="Calibri"/>
                <w:b/>
                <w:bCs/>
                <w:color w:val="000000"/>
                <w:sz w:val="24"/>
                <w:szCs w:val="24"/>
              </w:rPr>
            </w:pPr>
          </w:p>
          <w:p w14:paraId="0A4E5DF7" w14:textId="77777777" w:rsidR="00220D00" w:rsidRDefault="00000000">
            <w:pPr>
              <w:spacing w:after="0" w:line="240" w:lineRule="auto"/>
              <w:jc w:val="both"/>
              <w:rPr>
                <w:rFonts w:eastAsia="Times New Roman" w:cs="Calibri"/>
                <w:b/>
                <w:bCs/>
                <w:i/>
                <w:iCs/>
                <w:color w:val="000000"/>
                <w:sz w:val="28"/>
                <w:szCs w:val="28"/>
              </w:rPr>
            </w:pPr>
            <w:r>
              <w:rPr>
                <w:rFonts w:eastAsia="Times New Roman" w:cs="Calibri"/>
                <w:b/>
                <w:bCs/>
                <w:i/>
                <w:iCs/>
                <w:color w:val="000000"/>
                <w:sz w:val="28"/>
                <w:szCs w:val="28"/>
              </w:rPr>
              <w:t>Neurodiversity Week</w:t>
            </w:r>
          </w:p>
          <w:p w14:paraId="7B778B98" w14:textId="77777777" w:rsidR="00220D00" w:rsidRDefault="00220D00">
            <w:pPr>
              <w:spacing w:after="0" w:line="240" w:lineRule="auto"/>
              <w:jc w:val="both"/>
              <w:rPr>
                <w:rFonts w:eastAsia="Times New Roman" w:cs="Calibri"/>
                <w:b/>
                <w:bCs/>
                <w:color w:val="000000"/>
                <w:sz w:val="24"/>
                <w:szCs w:val="24"/>
              </w:rPr>
            </w:pPr>
          </w:p>
          <w:p w14:paraId="34332F45" w14:textId="77777777" w:rsidR="00220D00" w:rsidRDefault="00000000">
            <w:pPr>
              <w:spacing w:after="0" w:line="240" w:lineRule="auto"/>
              <w:jc w:val="both"/>
            </w:pPr>
            <w:r>
              <w:rPr>
                <w:sz w:val="24"/>
                <w:szCs w:val="24"/>
              </w:rPr>
              <w:t>All employees invited to join online activities designed to help us understand Neurodiversity, ranging from classroom focused activities through general awareness raising and celebrating neurodiversity.</w:t>
            </w:r>
          </w:p>
          <w:p w14:paraId="2AA93705" w14:textId="77777777" w:rsidR="00220D00" w:rsidRDefault="00220D00">
            <w:pPr>
              <w:rPr>
                <w:rFonts w:cs="Calibri"/>
                <w:sz w:val="24"/>
                <w:szCs w:val="24"/>
              </w:rPr>
            </w:pPr>
          </w:p>
          <w:p w14:paraId="38B08333" w14:textId="77777777" w:rsidR="00220D00" w:rsidRDefault="00000000">
            <w:pPr>
              <w:rPr>
                <w:rFonts w:eastAsia="Times New Roman" w:cs="Calibri"/>
                <w:b/>
                <w:bCs/>
                <w:i/>
                <w:iCs/>
                <w:color w:val="000000"/>
                <w:sz w:val="28"/>
                <w:szCs w:val="28"/>
              </w:rPr>
            </w:pPr>
            <w:r>
              <w:rPr>
                <w:rFonts w:eastAsia="Times New Roman" w:cs="Calibri"/>
                <w:b/>
                <w:bCs/>
                <w:i/>
                <w:iCs/>
                <w:color w:val="000000"/>
                <w:sz w:val="28"/>
                <w:szCs w:val="28"/>
              </w:rPr>
              <w:t>Staff Health &amp; Well-being Intranet Hub</w:t>
            </w:r>
          </w:p>
          <w:p w14:paraId="66A600D5" w14:textId="77777777" w:rsidR="00220D00" w:rsidRDefault="00000000">
            <w:pPr>
              <w:shd w:val="clear" w:color="auto" w:fill="FFFFFF"/>
              <w:suppressAutoHyphens w:val="0"/>
              <w:spacing w:after="336"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 xml:space="preserve">The Centre for Excellence recently launched a Staff Health and Wellbeing Intranet Hub. </w:t>
            </w:r>
          </w:p>
          <w:p w14:paraId="097AEC42" w14:textId="77777777" w:rsidR="00220D00" w:rsidRDefault="00000000">
            <w:pPr>
              <w:shd w:val="clear" w:color="auto" w:fill="FFFFFF"/>
              <w:suppressAutoHyphens w:val="0"/>
              <w:spacing w:after="336"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The Hub is a dedicated virtual space offering useful information, resources and sources of support on Health and Wellbeing for all Staff at Belfast Met during these challenging times and beyond.  </w:t>
            </w:r>
          </w:p>
          <w:p w14:paraId="4BC663A3" w14:textId="77777777" w:rsidR="00220D00" w:rsidRDefault="00000000">
            <w:pPr>
              <w:shd w:val="clear" w:color="auto" w:fill="FFFFFF"/>
              <w:suppressAutoHyphens w:val="0"/>
              <w:spacing w:after="336" w:line="336" w:lineRule="atLeast"/>
              <w:textAlignment w:val="auto"/>
              <w:rPr>
                <w:rFonts w:eastAsia="Times New Roman" w:cs="Calibri"/>
                <w:color w:val="333333"/>
                <w:sz w:val="24"/>
                <w:szCs w:val="24"/>
                <w:lang w:eastAsia="en-GB"/>
              </w:rPr>
            </w:pPr>
            <w:r>
              <w:rPr>
                <w:rFonts w:eastAsia="Times New Roman" w:cs="Calibri"/>
                <w:color w:val="333333"/>
                <w:sz w:val="24"/>
                <w:szCs w:val="24"/>
                <w:lang w:eastAsia="en-GB"/>
              </w:rPr>
              <w:t>​​​​​​​A range of online courses are also being offered through local organisations including Action Mental Health and NI Hospice.</w:t>
            </w:r>
          </w:p>
          <w:p w14:paraId="14E93EE2" w14:textId="77777777" w:rsidR="00220D00" w:rsidRDefault="00220D00">
            <w:pPr>
              <w:shd w:val="clear" w:color="auto" w:fill="FFFFFF"/>
              <w:suppressAutoHyphens w:val="0"/>
              <w:spacing w:after="336" w:line="336" w:lineRule="atLeast"/>
              <w:textAlignment w:val="auto"/>
              <w:rPr>
                <w:rFonts w:eastAsia="Times New Roman" w:cs="Calibri"/>
                <w:color w:val="333333"/>
                <w:sz w:val="24"/>
                <w:szCs w:val="24"/>
                <w:lang w:eastAsia="en-GB"/>
              </w:rPr>
            </w:pPr>
          </w:p>
          <w:p w14:paraId="531E0F56" w14:textId="77777777" w:rsidR="00220D00" w:rsidRDefault="00000000">
            <w:pPr>
              <w:suppressAutoHyphens w:val="0"/>
              <w:autoSpaceDE w:val="0"/>
              <w:spacing w:after="0" w:line="240" w:lineRule="auto"/>
              <w:textAlignment w:val="auto"/>
              <w:rPr>
                <w:rFonts w:eastAsia="Times New Roman" w:cs="Calibri"/>
                <w:b/>
                <w:bCs/>
                <w:i/>
                <w:iCs/>
                <w:color w:val="000000"/>
                <w:sz w:val="28"/>
                <w:szCs w:val="28"/>
              </w:rPr>
            </w:pPr>
            <w:r>
              <w:rPr>
                <w:rFonts w:eastAsia="Times New Roman" w:cs="Calibri"/>
                <w:b/>
                <w:bCs/>
                <w:i/>
                <w:iCs/>
                <w:color w:val="000000"/>
                <w:sz w:val="28"/>
                <w:szCs w:val="28"/>
              </w:rPr>
              <w:lastRenderedPageBreak/>
              <w:t>Delivery of Ukraine Assistance in NI</w:t>
            </w:r>
          </w:p>
          <w:p w14:paraId="433F28AA" w14:textId="77777777" w:rsidR="00220D00" w:rsidRDefault="00220D00">
            <w:pPr>
              <w:suppressAutoHyphens w:val="0"/>
              <w:autoSpaceDE w:val="0"/>
              <w:spacing w:after="0" w:line="240" w:lineRule="auto"/>
              <w:textAlignment w:val="auto"/>
              <w:rPr>
                <w:rFonts w:ascii="Arial" w:hAnsi="Arial"/>
                <w:b/>
                <w:bCs/>
                <w:color w:val="000000"/>
                <w:sz w:val="24"/>
                <w:szCs w:val="24"/>
              </w:rPr>
            </w:pPr>
          </w:p>
          <w:p w14:paraId="6907D41A" w14:textId="77777777" w:rsidR="00220D00" w:rsidRDefault="00000000">
            <w:pPr>
              <w:suppressAutoHyphens w:val="0"/>
              <w:autoSpaceDE w:val="0"/>
              <w:spacing w:after="0" w:line="240" w:lineRule="auto"/>
              <w:textAlignment w:val="auto"/>
            </w:pPr>
            <w:r>
              <w:rPr>
                <w:rFonts w:ascii="Arial" w:hAnsi="Arial"/>
                <w:color w:val="000000"/>
                <w:sz w:val="23"/>
                <w:szCs w:val="23"/>
              </w:rPr>
              <w:t>The 11</w:t>
            </w:r>
            <w:r>
              <w:rPr>
                <w:rFonts w:ascii="Arial" w:hAnsi="Arial"/>
                <w:color w:val="000000"/>
                <w:sz w:val="23"/>
                <w:szCs w:val="23"/>
                <w:vertAlign w:val="superscript"/>
              </w:rPr>
              <w:t>th</w:t>
            </w:r>
            <w:r>
              <w:rPr>
                <w:rFonts w:ascii="Arial" w:hAnsi="Arial"/>
                <w:color w:val="000000"/>
                <w:sz w:val="23"/>
                <w:szCs w:val="23"/>
              </w:rPr>
              <w:t xml:space="preserve"> April 2023 marked a year since the doors of the Ukraine Assistance Centres in Northern Ireland opened.</w:t>
            </w:r>
          </w:p>
          <w:p w14:paraId="6C60DB2F" w14:textId="77777777" w:rsidR="00220D00" w:rsidRDefault="00220D00">
            <w:pPr>
              <w:suppressAutoHyphens w:val="0"/>
              <w:autoSpaceDE w:val="0"/>
              <w:spacing w:after="0" w:line="240" w:lineRule="auto"/>
              <w:textAlignment w:val="auto"/>
              <w:rPr>
                <w:rFonts w:ascii="Arial" w:hAnsi="Arial"/>
                <w:color w:val="000000"/>
                <w:sz w:val="23"/>
                <w:szCs w:val="23"/>
              </w:rPr>
            </w:pPr>
          </w:p>
          <w:p w14:paraId="5AC58FEF" w14:textId="77777777" w:rsidR="00220D00" w:rsidRDefault="00000000">
            <w:pPr>
              <w:suppressAutoHyphens w:val="0"/>
              <w:autoSpaceDE w:val="0"/>
              <w:spacing w:after="0" w:line="240" w:lineRule="auto"/>
              <w:textAlignment w:val="auto"/>
              <w:rPr>
                <w:rFonts w:ascii="Arial" w:hAnsi="Arial"/>
                <w:color w:val="000000"/>
                <w:sz w:val="23"/>
                <w:szCs w:val="23"/>
              </w:rPr>
            </w:pPr>
            <w:r>
              <w:rPr>
                <w:rFonts w:ascii="Arial" w:hAnsi="Arial"/>
                <w:color w:val="000000"/>
                <w:sz w:val="23"/>
                <w:szCs w:val="23"/>
              </w:rPr>
              <w:t xml:space="preserve">Belfast Met received a letter of gratitude from Dr Dennis McMahon, permanent secretary at The Executive Office NI Gov UK, for the delivery of Ukraine assistance in NI to extend sincere gratitude for our, and our team’s, partnership in supporting Ukrainian Refugees who escaped the war and found sanctuary in Northern Ireland. </w:t>
            </w:r>
          </w:p>
          <w:p w14:paraId="682FB962" w14:textId="77777777" w:rsidR="00220D00" w:rsidRDefault="00220D00">
            <w:pPr>
              <w:suppressAutoHyphens w:val="0"/>
              <w:autoSpaceDE w:val="0"/>
              <w:spacing w:after="0" w:line="240" w:lineRule="auto"/>
              <w:textAlignment w:val="auto"/>
              <w:rPr>
                <w:rFonts w:ascii="Arial" w:hAnsi="Arial"/>
                <w:color w:val="000000"/>
                <w:sz w:val="23"/>
                <w:szCs w:val="23"/>
              </w:rPr>
            </w:pPr>
          </w:p>
          <w:p w14:paraId="09E7E495" w14:textId="77777777" w:rsidR="00220D00" w:rsidRDefault="00000000">
            <w:pPr>
              <w:suppressAutoHyphens w:val="0"/>
              <w:autoSpaceDE w:val="0"/>
              <w:spacing w:after="0" w:line="240" w:lineRule="auto"/>
              <w:textAlignment w:val="auto"/>
              <w:rPr>
                <w:rFonts w:ascii="Arial" w:hAnsi="Arial"/>
                <w:color w:val="000000"/>
                <w:sz w:val="23"/>
                <w:szCs w:val="23"/>
              </w:rPr>
            </w:pPr>
            <w:r>
              <w:rPr>
                <w:rFonts w:ascii="Arial" w:hAnsi="Arial"/>
                <w:color w:val="000000"/>
                <w:sz w:val="23"/>
                <w:szCs w:val="23"/>
              </w:rPr>
              <w:t xml:space="preserve">Since the beginning of the war, thousands of Ukrainians have been killed or injured and experienced the loss of loved ones. Millions more have been forced from their homes, with more than 168,700 Ukrainians finding refuge in the UK under the Homes for Ukraine, Family and Extension Schemes. Over 2,400 of those have found refuge here. </w:t>
            </w:r>
          </w:p>
          <w:p w14:paraId="2038E4E6" w14:textId="77777777" w:rsidR="00220D00" w:rsidRDefault="00220D00">
            <w:pPr>
              <w:suppressAutoHyphens w:val="0"/>
              <w:autoSpaceDE w:val="0"/>
              <w:spacing w:after="0" w:line="240" w:lineRule="auto"/>
              <w:textAlignment w:val="auto"/>
              <w:rPr>
                <w:rFonts w:ascii="Arial" w:hAnsi="Arial"/>
                <w:color w:val="000000"/>
                <w:sz w:val="23"/>
                <w:szCs w:val="23"/>
              </w:rPr>
            </w:pPr>
          </w:p>
          <w:p w14:paraId="41B20AF2" w14:textId="77777777" w:rsidR="00220D00" w:rsidRDefault="00000000">
            <w:pPr>
              <w:spacing w:after="0" w:line="240" w:lineRule="auto"/>
              <w:jc w:val="both"/>
            </w:pPr>
            <w:r>
              <w:rPr>
                <w:rFonts w:ascii="Arial" w:hAnsi="Arial"/>
                <w:color w:val="000000"/>
                <w:sz w:val="23"/>
                <w:szCs w:val="23"/>
              </w:rPr>
              <w:t>With our help - and the generosity of sponsors – NI Gov have assisted those people who required urgent help. This was achieved by excellent collaborative working across a range of initiatives, including the Ukraine Assistance Centres. With repeat attendances, we have seen some 3,600 people cross the doors of centres in Belfast, Ballymena, Craigavon, Newry, Dungannon and Derry</w:t>
            </w:r>
            <w:r>
              <w:rPr>
                <w:rFonts w:ascii="Arial" w:hAnsi="Arial"/>
                <w:color w:val="000000"/>
                <w:sz w:val="23"/>
                <w:szCs w:val="23"/>
              </w:rPr>
              <w:t xml:space="preserve">Londonderry. </w:t>
            </w:r>
          </w:p>
          <w:p w14:paraId="665AB303" w14:textId="77777777" w:rsidR="00220D00" w:rsidRDefault="00000000">
            <w:pPr>
              <w:spacing w:after="0" w:line="240" w:lineRule="auto"/>
              <w:jc w:val="both"/>
            </w:pPr>
            <w:r>
              <w:rPr>
                <w:rFonts w:eastAsia="Times New Roman" w:cs="Calibri"/>
                <w:sz w:val="24"/>
                <w:szCs w:val="24"/>
              </w:rPr>
              <w:t> </w:t>
            </w:r>
          </w:p>
          <w:p w14:paraId="409276C5" w14:textId="77777777" w:rsidR="00220D00" w:rsidRDefault="00000000">
            <w:pPr>
              <w:suppressAutoHyphens w:val="0"/>
              <w:autoSpaceDE w:val="0"/>
              <w:spacing w:after="0" w:line="240" w:lineRule="auto"/>
              <w:textAlignment w:val="auto"/>
              <w:rPr>
                <w:rFonts w:eastAsia="Times New Roman" w:cs="Calibri"/>
                <w:b/>
                <w:bCs/>
                <w:i/>
                <w:iCs/>
                <w:color w:val="000000"/>
                <w:sz w:val="28"/>
                <w:szCs w:val="28"/>
              </w:rPr>
            </w:pPr>
            <w:r>
              <w:rPr>
                <w:rFonts w:eastAsia="Times New Roman" w:cs="Calibri"/>
                <w:b/>
                <w:bCs/>
                <w:i/>
                <w:iCs/>
                <w:color w:val="000000"/>
                <w:sz w:val="28"/>
                <w:szCs w:val="28"/>
              </w:rPr>
              <w:t xml:space="preserve">Health and Wellbeing Monthly Awareness campaigns </w:t>
            </w:r>
          </w:p>
          <w:p w14:paraId="4DE346FF" w14:textId="77777777" w:rsidR="00220D00" w:rsidRDefault="00220D00">
            <w:pPr>
              <w:suppressAutoHyphens w:val="0"/>
              <w:autoSpaceDE w:val="0"/>
              <w:spacing w:after="0" w:line="240" w:lineRule="auto"/>
              <w:textAlignment w:val="auto"/>
              <w:rPr>
                <w:rFonts w:eastAsia="Times New Roman" w:cs="Calibri"/>
                <w:b/>
                <w:bCs/>
                <w:i/>
                <w:iCs/>
                <w:color w:val="000000"/>
                <w:sz w:val="28"/>
                <w:szCs w:val="28"/>
              </w:rPr>
            </w:pPr>
          </w:p>
          <w:tbl>
            <w:tblPr>
              <w:tblW w:w="9348" w:type="dxa"/>
              <w:tblLayout w:type="fixed"/>
              <w:tblCellMar>
                <w:left w:w="10" w:type="dxa"/>
                <w:right w:w="10" w:type="dxa"/>
              </w:tblCellMar>
              <w:tblLook w:val="0000" w:firstRow="0" w:lastRow="0" w:firstColumn="0" w:lastColumn="0" w:noHBand="0" w:noVBand="0"/>
            </w:tblPr>
            <w:tblGrid>
              <w:gridCol w:w="1552"/>
              <w:gridCol w:w="2808"/>
              <w:gridCol w:w="1417"/>
              <w:gridCol w:w="3571"/>
            </w:tblGrid>
            <w:tr w:rsidR="00220D00" w14:paraId="31A5A250" w14:textId="77777777">
              <w:tblPrEx>
                <w:tblCellMar>
                  <w:top w:w="0" w:type="dxa"/>
                  <w:bottom w:w="0" w:type="dxa"/>
                </w:tblCellMar>
              </w:tblPrEx>
              <w:tc>
                <w:tcPr>
                  <w:tcW w:w="1552"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23277FE7" w14:textId="77777777" w:rsidR="00220D00" w:rsidRDefault="00000000">
                  <w:r>
                    <w:rPr>
                      <w:b/>
                      <w:bCs/>
                      <w:color w:val="000000"/>
                    </w:rPr>
                    <w:t>Month</w:t>
                  </w:r>
                </w:p>
              </w:tc>
              <w:tc>
                <w:tcPr>
                  <w:tcW w:w="2808" w:type="dxa"/>
                  <w:tcBorders>
                    <w:top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3D627D89" w14:textId="77777777" w:rsidR="00220D00" w:rsidRDefault="00000000">
                  <w:r>
                    <w:rPr>
                      <w:b/>
                      <w:bCs/>
                      <w:color w:val="000000"/>
                    </w:rPr>
                    <w:t xml:space="preserve">Event </w:t>
                  </w:r>
                </w:p>
              </w:tc>
              <w:tc>
                <w:tcPr>
                  <w:tcW w:w="1417" w:type="dxa"/>
                  <w:tcBorders>
                    <w:top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0676C897" w14:textId="77777777" w:rsidR="00220D00" w:rsidRDefault="00000000">
                  <w:r>
                    <w:rPr>
                      <w:b/>
                      <w:bCs/>
                      <w:color w:val="000000"/>
                    </w:rPr>
                    <w:t xml:space="preserve">Student Attendance </w:t>
                  </w:r>
                </w:p>
              </w:tc>
              <w:tc>
                <w:tcPr>
                  <w:tcW w:w="3571" w:type="dxa"/>
                  <w:tcBorders>
                    <w:top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15F9F7D7" w14:textId="77777777" w:rsidR="00220D00" w:rsidRDefault="00000000">
                  <w:r>
                    <w:rPr>
                      <w:b/>
                      <w:bCs/>
                      <w:color w:val="000000"/>
                    </w:rPr>
                    <w:t xml:space="preserve">Social Media Posts </w:t>
                  </w:r>
                </w:p>
              </w:tc>
            </w:tr>
            <w:tr w:rsidR="00220D00" w14:paraId="698DB347" w14:textId="77777777">
              <w:tblPrEx>
                <w:tblCellMar>
                  <w:top w:w="0" w:type="dxa"/>
                  <w:bottom w:w="0" w:type="dxa"/>
                </w:tblCellMar>
              </w:tblPrEx>
              <w:trPr>
                <w:trHeight w:val="351"/>
              </w:trPr>
              <w:tc>
                <w:tcPr>
                  <w:tcW w:w="1552"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14:paraId="3A509B2C" w14:textId="77777777" w:rsidR="00220D00" w:rsidRDefault="00000000">
                  <w:r>
                    <w:rPr>
                      <w:color w:val="000000"/>
                    </w:rPr>
                    <w:t xml:space="preserve">October </w:t>
                  </w:r>
                </w:p>
              </w:tc>
              <w:tc>
                <w:tcPr>
                  <w:tcW w:w="2808" w:type="dxa"/>
                  <w:tcBorders>
                    <w:bottom w:val="single" w:sz="8" w:space="0" w:color="000000"/>
                    <w:right w:val="single" w:sz="8" w:space="0" w:color="000000"/>
                  </w:tcBorders>
                  <w:shd w:val="clear" w:color="auto" w:fill="D9E2F3"/>
                  <w:tcMar>
                    <w:top w:w="0" w:type="dxa"/>
                    <w:left w:w="108" w:type="dxa"/>
                    <w:bottom w:w="0" w:type="dxa"/>
                    <w:right w:w="108" w:type="dxa"/>
                  </w:tcMar>
                </w:tcPr>
                <w:p w14:paraId="415DC518" w14:textId="77777777" w:rsidR="00220D00" w:rsidRDefault="00000000">
                  <w:r>
                    <w:rPr>
                      <w:color w:val="000000"/>
                    </w:rPr>
                    <w:t>Happy Mind Week</w:t>
                  </w:r>
                </w:p>
              </w:tc>
              <w:tc>
                <w:tcPr>
                  <w:tcW w:w="1417" w:type="dxa"/>
                  <w:tcBorders>
                    <w:bottom w:val="single" w:sz="8" w:space="0" w:color="000000"/>
                    <w:right w:val="single" w:sz="8" w:space="0" w:color="000000"/>
                  </w:tcBorders>
                  <w:shd w:val="clear" w:color="auto" w:fill="D9E2F3"/>
                  <w:tcMar>
                    <w:top w:w="0" w:type="dxa"/>
                    <w:left w:w="108" w:type="dxa"/>
                    <w:bottom w:w="0" w:type="dxa"/>
                    <w:right w:w="108" w:type="dxa"/>
                  </w:tcMar>
                </w:tcPr>
                <w:p w14:paraId="455F08F4" w14:textId="77777777" w:rsidR="00220D00" w:rsidRDefault="00000000">
                  <w:r>
                    <w:rPr>
                      <w:color w:val="000000"/>
                    </w:rPr>
                    <w:t>691</w:t>
                  </w:r>
                </w:p>
              </w:tc>
              <w:tc>
                <w:tcPr>
                  <w:tcW w:w="3571" w:type="dxa"/>
                  <w:tcBorders>
                    <w:bottom w:val="single" w:sz="8" w:space="0" w:color="000000"/>
                    <w:right w:val="single" w:sz="8" w:space="0" w:color="000000"/>
                  </w:tcBorders>
                  <w:shd w:val="clear" w:color="auto" w:fill="D9E2F3"/>
                  <w:tcMar>
                    <w:top w:w="0" w:type="dxa"/>
                    <w:left w:w="108" w:type="dxa"/>
                    <w:bottom w:w="0" w:type="dxa"/>
                    <w:right w:w="108" w:type="dxa"/>
                  </w:tcMar>
                </w:tcPr>
                <w:p w14:paraId="69E74D4F" w14:textId="77777777" w:rsidR="00220D00" w:rsidRDefault="00220D00"/>
              </w:tc>
            </w:tr>
            <w:tr w:rsidR="00220D00" w14:paraId="16068570" w14:textId="77777777">
              <w:tblPrEx>
                <w:tblCellMar>
                  <w:top w:w="0" w:type="dxa"/>
                  <w:bottom w:w="0" w:type="dxa"/>
                </w:tblCellMar>
              </w:tblPrEx>
              <w:tc>
                <w:tcPr>
                  <w:tcW w:w="1552"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14:paraId="7C2393FD" w14:textId="77777777" w:rsidR="00220D00" w:rsidRDefault="00000000">
                  <w:r>
                    <w:rPr>
                      <w:color w:val="000000"/>
                    </w:rPr>
                    <w:t xml:space="preserve">November </w:t>
                  </w:r>
                </w:p>
              </w:tc>
              <w:tc>
                <w:tcPr>
                  <w:tcW w:w="2808" w:type="dxa"/>
                  <w:tcBorders>
                    <w:bottom w:val="single" w:sz="8" w:space="0" w:color="000000"/>
                    <w:right w:val="single" w:sz="8" w:space="0" w:color="000000"/>
                  </w:tcBorders>
                  <w:shd w:val="clear" w:color="auto" w:fill="D9E2F3"/>
                  <w:tcMar>
                    <w:top w:w="0" w:type="dxa"/>
                    <w:left w:w="108" w:type="dxa"/>
                    <w:bottom w:w="0" w:type="dxa"/>
                    <w:right w:w="108" w:type="dxa"/>
                  </w:tcMar>
                </w:tcPr>
                <w:p w14:paraId="7BF15202" w14:textId="77777777" w:rsidR="00220D00" w:rsidRDefault="00000000">
                  <w:r>
                    <w:rPr>
                      <w:color w:val="000000"/>
                    </w:rPr>
                    <w:t xml:space="preserve">Kindness &amp; Caring Week </w:t>
                  </w:r>
                </w:p>
              </w:tc>
              <w:tc>
                <w:tcPr>
                  <w:tcW w:w="1417" w:type="dxa"/>
                  <w:tcBorders>
                    <w:bottom w:val="single" w:sz="8" w:space="0" w:color="000000"/>
                    <w:right w:val="single" w:sz="8" w:space="0" w:color="000000"/>
                  </w:tcBorders>
                  <w:shd w:val="clear" w:color="auto" w:fill="D9E2F3"/>
                  <w:tcMar>
                    <w:top w:w="0" w:type="dxa"/>
                    <w:left w:w="108" w:type="dxa"/>
                    <w:bottom w:w="0" w:type="dxa"/>
                    <w:right w:w="108" w:type="dxa"/>
                  </w:tcMar>
                </w:tcPr>
                <w:p w14:paraId="73E415BA" w14:textId="77777777" w:rsidR="00220D00" w:rsidRDefault="00000000">
                  <w:r>
                    <w:rPr>
                      <w:color w:val="000000"/>
                    </w:rPr>
                    <w:t>355</w:t>
                  </w:r>
                </w:p>
              </w:tc>
              <w:tc>
                <w:tcPr>
                  <w:tcW w:w="3571" w:type="dxa"/>
                  <w:tcBorders>
                    <w:bottom w:val="single" w:sz="8" w:space="0" w:color="000000"/>
                    <w:right w:val="single" w:sz="8" w:space="0" w:color="000000"/>
                  </w:tcBorders>
                  <w:shd w:val="clear" w:color="auto" w:fill="D9E2F3"/>
                  <w:tcMar>
                    <w:top w:w="0" w:type="dxa"/>
                    <w:left w:w="108" w:type="dxa"/>
                    <w:bottom w:w="0" w:type="dxa"/>
                    <w:right w:w="108" w:type="dxa"/>
                  </w:tcMar>
                </w:tcPr>
                <w:p w14:paraId="10227C48" w14:textId="77777777" w:rsidR="00220D00" w:rsidRDefault="00220D00"/>
              </w:tc>
            </w:tr>
            <w:tr w:rsidR="00220D00" w14:paraId="6639B538" w14:textId="77777777">
              <w:tblPrEx>
                <w:tblCellMar>
                  <w:top w:w="0" w:type="dxa"/>
                  <w:bottom w:w="0" w:type="dxa"/>
                </w:tblCellMar>
              </w:tblPrEx>
              <w:tc>
                <w:tcPr>
                  <w:tcW w:w="1552"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14:paraId="1339E4C5" w14:textId="77777777" w:rsidR="00220D00" w:rsidRDefault="00000000">
                  <w:r>
                    <w:rPr>
                      <w:color w:val="000000"/>
                    </w:rPr>
                    <w:t xml:space="preserve">December </w:t>
                  </w:r>
                </w:p>
              </w:tc>
              <w:tc>
                <w:tcPr>
                  <w:tcW w:w="2808" w:type="dxa"/>
                  <w:tcBorders>
                    <w:bottom w:val="single" w:sz="8" w:space="0" w:color="000000"/>
                    <w:right w:val="single" w:sz="8" w:space="0" w:color="000000"/>
                  </w:tcBorders>
                  <w:shd w:val="clear" w:color="auto" w:fill="D9E2F3"/>
                  <w:tcMar>
                    <w:top w:w="0" w:type="dxa"/>
                    <w:left w:w="108" w:type="dxa"/>
                    <w:bottom w:w="0" w:type="dxa"/>
                    <w:right w:w="108" w:type="dxa"/>
                  </w:tcMar>
                </w:tcPr>
                <w:p w14:paraId="2F0A0D32" w14:textId="77777777" w:rsidR="00220D00" w:rsidRDefault="00000000">
                  <w:r>
                    <w:rPr>
                      <w:color w:val="000000"/>
                    </w:rPr>
                    <w:t>Homelessness Awareness Week</w:t>
                  </w:r>
                </w:p>
              </w:tc>
              <w:tc>
                <w:tcPr>
                  <w:tcW w:w="1417" w:type="dxa"/>
                  <w:tcBorders>
                    <w:bottom w:val="single" w:sz="8" w:space="0" w:color="000000"/>
                    <w:right w:val="single" w:sz="8" w:space="0" w:color="000000"/>
                  </w:tcBorders>
                  <w:shd w:val="clear" w:color="auto" w:fill="D9E2F3"/>
                  <w:tcMar>
                    <w:top w:w="0" w:type="dxa"/>
                    <w:left w:w="108" w:type="dxa"/>
                    <w:bottom w:w="0" w:type="dxa"/>
                    <w:right w:w="108" w:type="dxa"/>
                  </w:tcMar>
                </w:tcPr>
                <w:p w14:paraId="2FA8F069" w14:textId="77777777" w:rsidR="00220D00" w:rsidRDefault="00000000">
                  <w:r>
                    <w:rPr>
                      <w:color w:val="000000"/>
                    </w:rPr>
                    <w:t>71</w:t>
                  </w:r>
                </w:p>
              </w:tc>
              <w:tc>
                <w:tcPr>
                  <w:tcW w:w="3571" w:type="dxa"/>
                  <w:tcBorders>
                    <w:bottom w:val="single" w:sz="8" w:space="0" w:color="000000"/>
                    <w:right w:val="single" w:sz="8" w:space="0" w:color="000000"/>
                  </w:tcBorders>
                  <w:shd w:val="clear" w:color="auto" w:fill="D9E2F3"/>
                  <w:tcMar>
                    <w:top w:w="0" w:type="dxa"/>
                    <w:left w:w="108" w:type="dxa"/>
                    <w:bottom w:w="0" w:type="dxa"/>
                    <w:right w:w="108" w:type="dxa"/>
                  </w:tcMar>
                </w:tcPr>
                <w:p w14:paraId="7F1BBD4A" w14:textId="77777777" w:rsidR="00220D00" w:rsidRDefault="00000000">
                  <w:r>
                    <w:rPr>
                      <w:color w:val="000000"/>
                    </w:rPr>
                    <w:t xml:space="preserve">263 views – 88 likes </w:t>
                  </w:r>
                </w:p>
              </w:tc>
            </w:tr>
            <w:tr w:rsidR="00220D00" w14:paraId="1A2CBAAE" w14:textId="77777777">
              <w:tblPrEx>
                <w:tblCellMar>
                  <w:top w:w="0" w:type="dxa"/>
                  <w:bottom w:w="0" w:type="dxa"/>
                </w:tblCellMar>
              </w:tblPrEx>
              <w:tc>
                <w:tcPr>
                  <w:tcW w:w="1552"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14:paraId="4EEA1091" w14:textId="77777777" w:rsidR="00220D00" w:rsidRDefault="00000000">
                  <w:r>
                    <w:rPr>
                      <w:color w:val="000000"/>
                    </w:rPr>
                    <w:t>January</w:t>
                  </w:r>
                </w:p>
              </w:tc>
              <w:tc>
                <w:tcPr>
                  <w:tcW w:w="2808" w:type="dxa"/>
                  <w:tcBorders>
                    <w:bottom w:val="single" w:sz="8" w:space="0" w:color="000000"/>
                    <w:right w:val="single" w:sz="8" w:space="0" w:color="000000"/>
                  </w:tcBorders>
                  <w:shd w:val="clear" w:color="auto" w:fill="D9E2F3"/>
                  <w:tcMar>
                    <w:top w:w="0" w:type="dxa"/>
                    <w:left w:w="108" w:type="dxa"/>
                    <w:bottom w:w="0" w:type="dxa"/>
                    <w:right w:w="108" w:type="dxa"/>
                  </w:tcMar>
                </w:tcPr>
                <w:p w14:paraId="048A61BF" w14:textId="77777777" w:rsidR="00220D00" w:rsidRDefault="00000000">
                  <w:r>
                    <w:rPr>
                      <w:color w:val="000000"/>
                    </w:rPr>
                    <w:t>Dry Jan Do It For You Week</w:t>
                  </w:r>
                </w:p>
              </w:tc>
              <w:tc>
                <w:tcPr>
                  <w:tcW w:w="1417" w:type="dxa"/>
                  <w:tcBorders>
                    <w:bottom w:val="single" w:sz="8" w:space="0" w:color="000000"/>
                    <w:right w:val="single" w:sz="8" w:space="0" w:color="000000"/>
                  </w:tcBorders>
                  <w:shd w:val="clear" w:color="auto" w:fill="D9E2F3"/>
                  <w:tcMar>
                    <w:top w:w="0" w:type="dxa"/>
                    <w:left w:w="108" w:type="dxa"/>
                    <w:bottom w:w="0" w:type="dxa"/>
                    <w:right w:w="108" w:type="dxa"/>
                  </w:tcMar>
                </w:tcPr>
                <w:p w14:paraId="4BD49269" w14:textId="77777777" w:rsidR="00220D00" w:rsidRDefault="00000000">
                  <w:r>
                    <w:rPr>
                      <w:color w:val="000000"/>
                    </w:rPr>
                    <w:t>301</w:t>
                  </w:r>
                </w:p>
              </w:tc>
              <w:tc>
                <w:tcPr>
                  <w:tcW w:w="3571" w:type="dxa"/>
                  <w:tcBorders>
                    <w:bottom w:val="single" w:sz="8" w:space="0" w:color="000000"/>
                    <w:right w:val="single" w:sz="8" w:space="0" w:color="000000"/>
                  </w:tcBorders>
                  <w:shd w:val="clear" w:color="auto" w:fill="D9E2F3"/>
                  <w:tcMar>
                    <w:top w:w="0" w:type="dxa"/>
                    <w:left w:w="108" w:type="dxa"/>
                    <w:bottom w:w="0" w:type="dxa"/>
                    <w:right w:w="108" w:type="dxa"/>
                  </w:tcMar>
                </w:tcPr>
                <w:p w14:paraId="35019E90" w14:textId="77777777" w:rsidR="00220D00" w:rsidRDefault="00000000">
                  <w:r>
                    <w:rPr>
                      <w:color w:val="000000"/>
                    </w:rPr>
                    <w:t xml:space="preserve">926 views </w:t>
                  </w:r>
                </w:p>
              </w:tc>
            </w:tr>
            <w:tr w:rsidR="00220D00" w14:paraId="765A24EB" w14:textId="77777777">
              <w:tblPrEx>
                <w:tblCellMar>
                  <w:top w:w="0" w:type="dxa"/>
                  <w:bottom w:w="0" w:type="dxa"/>
                </w:tblCellMar>
              </w:tblPrEx>
              <w:tc>
                <w:tcPr>
                  <w:tcW w:w="1552"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14:paraId="410259D0" w14:textId="77777777" w:rsidR="00220D00" w:rsidRDefault="00000000">
                  <w:r>
                    <w:rPr>
                      <w:color w:val="000000"/>
                    </w:rPr>
                    <w:t>February</w:t>
                  </w:r>
                </w:p>
              </w:tc>
              <w:tc>
                <w:tcPr>
                  <w:tcW w:w="2808" w:type="dxa"/>
                  <w:tcBorders>
                    <w:bottom w:val="single" w:sz="8" w:space="0" w:color="000000"/>
                    <w:right w:val="single" w:sz="8" w:space="0" w:color="000000"/>
                  </w:tcBorders>
                  <w:shd w:val="clear" w:color="auto" w:fill="D9E2F3"/>
                  <w:tcMar>
                    <w:top w:w="0" w:type="dxa"/>
                    <w:left w:w="108" w:type="dxa"/>
                    <w:bottom w:w="0" w:type="dxa"/>
                    <w:right w:w="108" w:type="dxa"/>
                  </w:tcMar>
                </w:tcPr>
                <w:p w14:paraId="123C47AC" w14:textId="77777777" w:rsidR="00220D00" w:rsidRDefault="00000000">
                  <w:r>
                    <w:rPr>
                      <w:color w:val="000000"/>
                    </w:rPr>
                    <w:t>Body Positivity Week</w:t>
                  </w:r>
                </w:p>
              </w:tc>
              <w:tc>
                <w:tcPr>
                  <w:tcW w:w="1417" w:type="dxa"/>
                  <w:tcBorders>
                    <w:bottom w:val="single" w:sz="8" w:space="0" w:color="000000"/>
                    <w:right w:val="single" w:sz="8" w:space="0" w:color="000000"/>
                  </w:tcBorders>
                  <w:shd w:val="clear" w:color="auto" w:fill="D9E2F3"/>
                  <w:tcMar>
                    <w:top w:w="0" w:type="dxa"/>
                    <w:left w:w="108" w:type="dxa"/>
                    <w:bottom w:w="0" w:type="dxa"/>
                    <w:right w:w="108" w:type="dxa"/>
                  </w:tcMar>
                </w:tcPr>
                <w:p w14:paraId="2D96536C" w14:textId="77777777" w:rsidR="00220D00" w:rsidRDefault="00000000">
                  <w:r>
                    <w:rPr>
                      <w:color w:val="000000"/>
                    </w:rPr>
                    <w:t>274</w:t>
                  </w:r>
                </w:p>
              </w:tc>
              <w:tc>
                <w:tcPr>
                  <w:tcW w:w="3571" w:type="dxa"/>
                  <w:tcBorders>
                    <w:bottom w:val="single" w:sz="8" w:space="0" w:color="000000"/>
                    <w:right w:val="single" w:sz="8" w:space="0" w:color="000000"/>
                  </w:tcBorders>
                  <w:shd w:val="clear" w:color="auto" w:fill="D9E2F3"/>
                  <w:tcMar>
                    <w:top w:w="0" w:type="dxa"/>
                    <w:left w:w="108" w:type="dxa"/>
                    <w:bottom w:w="0" w:type="dxa"/>
                    <w:right w:w="108" w:type="dxa"/>
                  </w:tcMar>
                </w:tcPr>
                <w:p w14:paraId="7B0B2A13" w14:textId="77777777" w:rsidR="00220D00" w:rsidRDefault="00000000">
                  <w:r>
                    <w:rPr>
                      <w:color w:val="000000"/>
                    </w:rPr>
                    <w:t xml:space="preserve">1670 views – 74 likes </w:t>
                  </w:r>
                </w:p>
              </w:tc>
            </w:tr>
            <w:tr w:rsidR="00220D00" w14:paraId="6D346672" w14:textId="77777777">
              <w:tblPrEx>
                <w:tblCellMar>
                  <w:top w:w="0" w:type="dxa"/>
                  <w:bottom w:w="0" w:type="dxa"/>
                </w:tblCellMar>
              </w:tblPrEx>
              <w:tc>
                <w:tcPr>
                  <w:tcW w:w="1552"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14:paraId="7B473BAF" w14:textId="77777777" w:rsidR="00220D00" w:rsidRDefault="00000000">
                  <w:r>
                    <w:rPr>
                      <w:color w:val="000000"/>
                    </w:rPr>
                    <w:t xml:space="preserve">March </w:t>
                  </w:r>
                </w:p>
              </w:tc>
              <w:tc>
                <w:tcPr>
                  <w:tcW w:w="2808" w:type="dxa"/>
                  <w:tcBorders>
                    <w:bottom w:val="single" w:sz="8" w:space="0" w:color="000000"/>
                    <w:right w:val="single" w:sz="8" w:space="0" w:color="000000"/>
                  </w:tcBorders>
                  <w:shd w:val="clear" w:color="auto" w:fill="D9E2F3"/>
                  <w:tcMar>
                    <w:top w:w="0" w:type="dxa"/>
                    <w:left w:w="108" w:type="dxa"/>
                    <w:bottom w:w="0" w:type="dxa"/>
                    <w:right w:w="108" w:type="dxa"/>
                  </w:tcMar>
                </w:tcPr>
                <w:p w14:paraId="76C9B390" w14:textId="77777777" w:rsidR="00220D00" w:rsidRDefault="00000000">
                  <w:r>
                    <w:rPr>
                      <w:color w:val="000000"/>
                    </w:rPr>
                    <w:t xml:space="preserve">LGBTQ+ Awareness Week </w:t>
                  </w:r>
                </w:p>
              </w:tc>
              <w:tc>
                <w:tcPr>
                  <w:tcW w:w="1417" w:type="dxa"/>
                  <w:tcBorders>
                    <w:bottom w:val="single" w:sz="8" w:space="0" w:color="000000"/>
                    <w:right w:val="single" w:sz="8" w:space="0" w:color="000000"/>
                  </w:tcBorders>
                  <w:shd w:val="clear" w:color="auto" w:fill="D9E2F3"/>
                  <w:tcMar>
                    <w:top w:w="0" w:type="dxa"/>
                    <w:left w:w="108" w:type="dxa"/>
                    <w:bottom w:w="0" w:type="dxa"/>
                    <w:right w:w="108" w:type="dxa"/>
                  </w:tcMar>
                </w:tcPr>
                <w:p w14:paraId="32FA996B" w14:textId="77777777" w:rsidR="00220D00" w:rsidRDefault="00000000">
                  <w:r>
                    <w:rPr>
                      <w:color w:val="000000"/>
                    </w:rPr>
                    <w:t>79</w:t>
                  </w:r>
                </w:p>
              </w:tc>
              <w:tc>
                <w:tcPr>
                  <w:tcW w:w="3571" w:type="dxa"/>
                  <w:tcBorders>
                    <w:bottom w:val="single" w:sz="8" w:space="0" w:color="000000"/>
                    <w:right w:val="single" w:sz="8" w:space="0" w:color="000000"/>
                  </w:tcBorders>
                  <w:shd w:val="clear" w:color="auto" w:fill="D9E2F3"/>
                  <w:tcMar>
                    <w:top w:w="0" w:type="dxa"/>
                    <w:left w:w="108" w:type="dxa"/>
                    <w:bottom w:w="0" w:type="dxa"/>
                    <w:right w:w="108" w:type="dxa"/>
                  </w:tcMar>
                </w:tcPr>
                <w:p w14:paraId="52DC6C52" w14:textId="77777777" w:rsidR="00220D00" w:rsidRDefault="00220D00"/>
              </w:tc>
            </w:tr>
            <w:tr w:rsidR="00220D00" w14:paraId="0D26D1D3" w14:textId="77777777">
              <w:tblPrEx>
                <w:tblCellMar>
                  <w:top w:w="0" w:type="dxa"/>
                  <w:bottom w:w="0" w:type="dxa"/>
                </w:tblCellMar>
              </w:tblPrEx>
              <w:tc>
                <w:tcPr>
                  <w:tcW w:w="1552"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14:paraId="0E4B0965" w14:textId="77777777" w:rsidR="00220D00" w:rsidRDefault="00000000">
                  <w:r>
                    <w:rPr>
                      <w:color w:val="000000"/>
                    </w:rPr>
                    <w:t xml:space="preserve">April </w:t>
                  </w:r>
                </w:p>
              </w:tc>
              <w:tc>
                <w:tcPr>
                  <w:tcW w:w="2808" w:type="dxa"/>
                  <w:tcBorders>
                    <w:bottom w:val="single" w:sz="8" w:space="0" w:color="000000"/>
                    <w:right w:val="single" w:sz="8" w:space="0" w:color="000000"/>
                  </w:tcBorders>
                  <w:shd w:val="clear" w:color="auto" w:fill="D9E2F3"/>
                  <w:tcMar>
                    <w:top w:w="0" w:type="dxa"/>
                    <w:left w:w="108" w:type="dxa"/>
                    <w:bottom w:w="0" w:type="dxa"/>
                    <w:right w:w="108" w:type="dxa"/>
                  </w:tcMar>
                </w:tcPr>
                <w:p w14:paraId="6FB42368" w14:textId="77777777" w:rsidR="00220D00" w:rsidRDefault="00000000">
                  <w:r>
                    <w:rPr>
                      <w:color w:val="000000"/>
                    </w:rPr>
                    <w:t xml:space="preserve">Self-Care /DE Stress Week </w:t>
                  </w:r>
                </w:p>
              </w:tc>
              <w:tc>
                <w:tcPr>
                  <w:tcW w:w="1417" w:type="dxa"/>
                  <w:tcBorders>
                    <w:bottom w:val="single" w:sz="8" w:space="0" w:color="000000"/>
                    <w:right w:val="single" w:sz="8" w:space="0" w:color="000000"/>
                  </w:tcBorders>
                  <w:shd w:val="clear" w:color="auto" w:fill="D9E2F3"/>
                  <w:tcMar>
                    <w:top w:w="0" w:type="dxa"/>
                    <w:left w:w="108" w:type="dxa"/>
                    <w:bottom w:w="0" w:type="dxa"/>
                    <w:right w:w="108" w:type="dxa"/>
                  </w:tcMar>
                </w:tcPr>
                <w:p w14:paraId="6CBF4411" w14:textId="77777777" w:rsidR="00220D00" w:rsidRDefault="00000000">
                  <w:r>
                    <w:rPr>
                      <w:color w:val="000000"/>
                    </w:rPr>
                    <w:t>232</w:t>
                  </w:r>
                </w:p>
              </w:tc>
              <w:tc>
                <w:tcPr>
                  <w:tcW w:w="3571" w:type="dxa"/>
                  <w:tcBorders>
                    <w:bottom w:val="single" w:sz="8" w:space="0" w:color="000000"/>
                    <w:right w:val="single" w:sz="8" w:space="0" w:color="000000"/>
                  </w:tcBorders>
                  <w:shd w:val="clear" w:color="auto" w:fill="D9E2F3"/>
                  <w:tcMar>
                    <w:top w:w="0" w:type="dxa"/>
                    <w:left w:w="108" w:type="dxa"/>
                    <w:bottom w:w="0" w:type="dxa"/>
                    <w:right w:w="108" w:type="dxa"/>
                  </w:tcMar>
                </w:tcPr>
                <w:p w14:paraId="00A3209D" w14:textId="77777777" w:rsidR="00220D00" w:rsidRDefault="00000000">
                  <w:r>
                    <w:rPr>
                      <w:color w:val="000000"/>
                    </w:rPr>
                    <w:t xml:space="preserve">698 views – 32 interactions </w:t>
                  </w:r>
                </w:p>
              </w:tc>
            </w:tr>
            <w:tr w:rsidR="00220D00" w14:paraId="46C3AA32" w14:textId="77777777">
              <w:tblPrEx>
                <w:tblCellMar>
                  <w:top w:w="0" w:type="dxa"/>
                  <w:bottom w:w="0" w:type="dxa"/>
                </w:tblCellMar>
              </w:tblPrEx>
              <w:tc>
                <w:tcPr>
                  <w:tcW w:w="1552" w:type="dxa"/>
                  <w:tcBorders>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14:paraId="254C3444" w14:textId="77777777" w:rsidR="00220D00" w:rsidRDefault="00000000">
                  <w:r>
                    <w:rPr>
                      <w:b/>
                      <w:bCs/>
                      <w:color w:val="000000"/>
                    </w:rPr>
                    <w:t xml:space="preserve">Total </w:t>
                  </w:r>
                </w:p>
              </w:tc>
              <w:tc>
                <w:tcPr>
                  <w:tcW w:w="2808" w:type="dxa"/>
                  <w:tcBorders>
                    <w:bottom w:val="single" w:sz="8" w:space="0" w:color="000000"/>
                    <w:right w:val="single" w:sz="8" w:space="0" w:color="000000"/>
                  </w:tcBorders>
                  <w:shd w:val="clear" w:color="auto" w:fill="D9E2F3"/>
                  <w:tcMar>
                    <w:top w:w="0" w:type="dxa"/>
                    <w:left w:w="108" w:type="dxa"/>
                    <w:bottom w:w="0" w:type="dxa"/>
                    <w:right w:w="108" w:type="dxa"/>
                  </w:tcMar>
                </w:tcPr>
                <w:p w14:paraId="777DE4E9" w14:textId="77777777" w:rsidR="00220D00" w:rsidRDefault="00000000">
                  <w:r>
                    <w:rPr>
                      <w:b/>
                      <w:bCs/>
                      <w:color w:val="000000"/>
                    </w:rPr>
                    <w:t xml:space="preserve">7 Campaigns </w:t>
                  </w:r>
                </w:p>
              </w:tc>
              <w:tc>
                <w:tcPr>
                  <w:tcW w:w="1417" w:type="dxa"/>
                  <w:tcBorders>
                    <w:bottom w:val="single" w:sz="8" w:space="0" w:color="000000"/>
                    <w:right w:val="single" w:sz="8" w:space="0" w:color="000000"/>
                  </w:tcBorders>
                  <w:shd w:val="clear" w:color="auto" w:fill="D9E2F3"/>
                  <w:tcMar>
                    <w:top w:w="0" w:type="dxa"/>
                    <w:left w:w="108" w:type="dxa"/>
                    <w:bottom w:w="0" w:type="dxa"/>
                    <w:right w:w="108" w:type="dxa"/>
                  </w:tcMar>
                </w:tcPr>
                <w:p w14:paraId="33C3BCCA" w14:textId="77777777" w:rsidR="00220D00" w:rsidRDefault="00000000">
                  <w:r>
                    <w:rPr>
                      <w:b/>
                      <w:bCs/>
                      <w:color w:val="000000"/>
                    </w:rPr>
                    <w:t>2003</w:t>
                  </w:r>
                </w:p>
              </w:tc>
              <w:tc>
                <w:tcPr>
                  <w:tcW w:w="3571" w:type="dxa"/>
                  <w:tcBorders>
                    <w:bottom w:val="single" w:sz="8" w:space="0" w:color="000000"/>
                    <w:right w:val="single" w:sz="8" w:space="0" w:color="000000"/>
                  </w:tcBorders>
                  <w:shd w:val="clear" w:color="auto" w:fill="D9E2F3"/>
                  <w:tcMar>
                    <w:top w:w="0" w:type="dxa"/>
                    <w:left w:w="108" w:type="dxa"/>
                    <w:bottom w:w="0" w:type="dxa"/>
                    <w:right w:w="108" w:type="dxa"/>
                  </w:tcMar>
                </w:tcPr>
                <w:p w14:paraId="772E5018" w14:textId="77777777" w:rsidR="00220D00" w:rsidRDefault="00000000">
                  <w:r>
                    <w:rPr>
                      <w:b/>
                      <w:bCs/>
                      <w:color w:val="000000"/>
                    </w:rPr>
                    <w:t xml:space="preserve">3,557 views + 194 likes &amp; comments </w:t>
                  </w:r>
                </w:p>
              </w:tc>
            </w:tr>
          </w:tbl>
          <w:p w14:paraId="5B651535" w14:textId="77777777" w:rsidR="00220D00" w:rsidRDefault="00220D00">
            <w:pPr>
              <w:rPr>
                <w:rFonts w:ascii="Arial" w:hAnsi="Arial"/>
                <w:b/>
                <w:bCs/>
                <w:color w:val="000000"/>
                <w:sz w:val="24"/>
                <w:szCs w:val="24"/>
              </w:rPr>
            </w:pPr>
          </w:p>
          <w:p w14:paraId="4FEB7250" w14:textId="77777777" w:rsidR="00220D00" w:rsidRDefault="00000000">
            <w:pPr>
              <w:rPr>
                <w:rFonts w:eastAsia="Times New Roman" w:cs="Calibri"/>
                <w:b/>
                <w:bCs/>
                <w:i/>
                <w:iCs/>
                <w:color w:val="000000"/>
                <w:sz w:val="28"/>
                <w:szCs w:val="28"/>
              </w:rPr>
            </w:pPr>
            <w:r>
              <w:rPr>
                <w:rFonts w:eastAsia="Times New Roman" w:cs="Calibri"/>
                <w:b/>
                <w:bCs/>
                <w:i/>
                <w:iCs/>
                <w:color w:val="000000"/>
                <w:sz w:val="28"/>
                <w:szCs w:val="28"/>
              </w:rPr>
              <w:t>Health and Wellbeing Training &amp; Support</w:t>
            </w:r>
          </w:p>
          <w:p w14:paraId="168D3BA9" w14:textId="77777777" w:rsidR="00220D00" w:rsidRDefault="00000000">
            <w:pPr>
              <w:rPr>
                <w:b/>
                <w:bCs/>
                <w:sz w:val="24"/>
                <w:szCs w:val="24"/>
              </w:rPr>
            </w:pPr>
            <w:r>
              <w:rPr>
                <w:b/>
                <w:bCs/>
                <w:sz w:val="24"/>
                <w:szCs w:val="24"/>
              </w:rPr>
              <w:t>Mandatory Training</w:t>
            </w:r>
          </w:p>
          <w:p w14:paraId="433678A5" w14:textId="77777777" w:rsidR="00220D00" w:rsidRDefault="00000000">
            <w:pPr>
              <w:ind w:left="1440"/>
              <w:rPr>
                <w:b/>
                <w:bCs/>
                <w:sz w:val="24"/>
                <w:szCs w:val="24"/>
              </w:rPr>
            </w:pPr>
            <w:r>
              <w:rPr>
                <w:b/>
                <w:bCs/>
                <w:sz w:val="24"/>
                <w:szCs w:val="24"/>
              </w:rPr>
              <w:lastRenderedPageBreak/>
              <w:t xml:space="preserve"> Course Title                                                              Engagement</w:t>
            </w:r>
          </w:p>
          <w:p w14:paraId="1BBF18E7" w14:textId="77777777" w:rsidR="00220D00" w:rsidRDefault="00000000">
            <w:pPr>
              <w:pStyle w:val="ListParagraph"/>
              <w:numPr>
                <w:ilvl w:val="0"/>
                <w:numId w:val="17"/>
              </w:numPr>
              <w:spacing w:after="0"/>
            </w:pPr>
            <w:r>
              <w:rPr>
                <w:rStyle w:val="ui-provider"/>
                <w:rFonts w:eastAsia="Times New Roman"/>
                <w:sz w:val="24"/>
                <w:szCs w:val="24"/>
              </w:rPr>
              <w:t>Diversity and Inclusion in the Workplace                                     690</w:t>
            </w:r>
          </w:p>
          <w:p w14:paraId="0D2B09EC" w14:textId="77777777" w:rsidR="00220D00" w:rsidRDefault="00000000">
            <w:pPr>
              <w:pStyle w:val="ListParagraph"/>
              <w:numPr>
                <w:ilvl w:val="0"/>
                <w:numId w:val="17"/>
              </w:numPr>
              <w:spacing w:after="0"/>
            </w:pPr>
            <w:r>
              <w:rPr>
                <w:rStyle w:val="ui-provider"/>
                <w:rFonts w:eastAsia="Times New Roman"/>
                <w:sz w:val="24"/>
                <w:szCs w:val="24"/>
              </w:rPr>
              <w:t>Dignity at Work                                                                                 658</w:t>
            </w:r>
          </w:p>
          <w:p w14:paraId="47285875" w14:textId="77777777" w:rsidR="00220D00" w:rsidRDefault="00000000">
            <w:pPr>
              <w:pStyle w:val="ListParagraph"/>
              <w:numPr>
                <w:ilvl w:val="0"/>
                <w:numId w:val="17"/>
              </w:numPr>
              <w:spacing w:after="0"/>
            </w:pPr>
            <w:r>
              <w:rPr>
                <w:rStyle w:val="ui-provider"/>
                <w:rFonts w:eastAsia="Times New Roman"/>
                <w:sz w:val="24"/>
                <w:szCs w:val="24"/>
              </w:rPr>
              <w:t xml:space="preserve">Disability Awareness                                                                        </w:t>
            </w:r>
            <w:r>
              <w:t>288</w:t>
            </w:r>
          </w:p>
          <w:p w14:paraId="71D66368" w14:textId="77777777" w:rsidR="00220D00" w:rsidRDefault="00220D00">
            <w:pPr>
              <w:spacing w:after="0"/>
            </w:pPr>
          </w:p>
          <w:p w14:paraId="48B083FE" w14:textId="77777777" w:rsidR="00220D00" w:rsidRDefault="00000000">
            <w:pPr>
              <w:spacing w:after="0"/>
              <w:rPr>
                <w:b/>
                <w:bCs/>
              </w:rPr>
            </w:pPr>
            <w:r>
              <w:rPr>
                <w:b/>
                <w:bCs/>
              </w:rPr>
              <w:t>Curriculum Support</w:t>
            </w:r>
          </w:p>
          <w:p w14:paraId="36C480D0" w14:textId="77777777" w:rsidR="00220D00" w:rsidRDefault="00000000">
            <w:pPr>
              <w:pStyle w:val="ListParagraph"/>
              <w:numPr>
                <w:ilvl w:val="0"/>
                <w:numId w:val="18"/>
              </w:numPr>
              <w:spacing w:after="0"/>
            </w:pPr>
            <w:r>
              <w:t>Mental Health in the Classroom                                                                 9</w:t>
            </w:r>
          </w:p>
          <w:p w14:paraId="2B8E87BA" w14:textId="77777777" w:rsidR="00220D00" w:rsidRDefault="00000000">
            <w:pPr>
              <w:pStyle w:val="ListParagraph"/>
              <w:numPr>
                <w:ilvl w:val="0"/>
                <w:numId w:val="18"/>
              </w:numPr>
              <w:spacing w:after="0"/>
            </w:pPr>
            <w:r>
              <w:t>Mental Health and Anxiety in the Classroom                                         11</w:t>
            </w:r>
          </w:p>
          <w:p w14:paraId="15F9AE15" w14:textId="77777777" w:rsidR="00220D00" w:rsidRDefault="00220D00">
            <w:pPr>
              <w:spacing w:after="0"/>
            </w:pPr>
          </w:p>
          <w:p w14:paraId="2698285B" w14:textId="77777777" w:rsidR="00220D00" w:rsidRDefault="00000000">
            <w:pPr>
              <w:spacing w:after="0"/>
              <w:rPr>
                <w:b/>
                <w:bCs/>
              </w:rPr>
            </w:pPr>
            <w:r>
              <w:rPr>
                <w:b/>
                <w:bCs/>
              </w:rPr>
              <w:t>Health and Wellbeing Support Groups</w:t>
            </w:r>
          </w:p>
          <w:p w14:paraId="365104E6" w14:textId="77777777" w:rsidR="00220D00" w:rsidRDefault="00000000">
            <w:pPr>
              <w:spacing w:after="0"/>
            </w:pPr>
            <w:r>
              <w:t>Each included 1-2-1 coaching session, 3 to 6 peer support sessions and weekly emailed content.</w:t>
            </w:r>
          </w:p>
          <w:p w14:paraId="5D35BD3A" w14:textId="77777777" w:rsidR="00220D00" w:rsidRDefault="00220D00">
            <w:pPr>
              <w:spacing w:after="0"/>
            </w:pPr>
          </w:p>
          <w:p w14:paraId="71A93375" w14:textId="77777777" w:rsidR="00220D00" w:rsidRDefault="00000000">
            <w:pPr>
              <w:pStyle w:val="ListParagraph"/>
              <w:numPr>
                <w:ilvl w:val="0"/>
                <w:numId w:val="19"/>
              </w:numPr>
              <w:spacing w:after="0"/>
            </w:pPr>
            <w:r>
              <w:t>Menopause Support Group                                                                          8</w:t>
            </w:r>
          </w:p>
          <w:p w14:paraId="03280419" w14:textId="77777777" w:rsidR="00220D00" w:rsidRDefault="00000000">
            <w:pPr>
              <w:pStyle w:val="ListParagraph"/>
              <w:numPr>
                <w:ilvl w:val="0"/>
                <w:numId w:val="19"/>
              </w:numPr>
              <w:spacing w:after="0"/>
            </w:pPr>
            <w:r>
              <w:t>Resilience and Mental Toughness Support Group                                 10</w:t>
            </w:r>
          </w:p>
          <w:p w14:paraId="3131D879" w14:textId="77777777" w:rsidR="00220D00" w:rsidRDefault="00220D00">
            <w:pPr>
              <w:spacing w:after="0"/>
            </w:pPr>
          </w:p>
          <w:p w14:paraId="604A65EF" w14:textId="77777777" w:rsidR="00220D00" w:rsidRDefault="00000000">
            <w:pPr>
              <w:spacing w:after="0" w:line="240" w:lineRule="auto"/>
              <w:rPr>
                <w:rFonts w:eastAsia="Times New Roman" w:cs="Calibri"/>
                <w:b/>
                <w:bCs/>
                <w:i/>
                <w:iCs/>
                <w:color w:val="000000"/>
                <w:sz w:val="28"/>
                <w:szCs w:val="28"/>
              </w:rPr>
            </w:pPr>
            <w:r>
              <w:rPr>
                <w:rFonts w:eastAsia="Times New Roman" w:cs="Calibri"/>
                <w:b/>
                <w:bCs/>
                <w:i/>
                <w:iCs/>
                <w:color w:val="000000"/>
                <w:sz w:val="28"/>
                <w:szCs w:val="28"/>
              </w:rPr>
              <w:t xml:space="preserve">Inclusion and Diversity at Belfast Met </w:t>
            </w:r>
          </w:p>
          <w:p w14:paraId="213579B6" w14:textId="77777777" w:rsidR="00220D00" w:rsidRDefault="00220D00">
            <w:pPr>
              <w:shd w:val="clear" w:color="auto" w:fill="FFFFFF"/>
              <w:suppressAutoHyphens w:val="0"/>
              <w:spacing w:after="336" w:line="336" w:lineRule="atLeast"/>
              <w:textAlignment w:val="auto"/>
              <w:rPr>
                <w:rFonts w:cs="Calibri"/>
                <w:sz w:val="24"/>
                <w:szCs w:val="24"/>
              </w:rPr>
            </w:pPr>
          </w:p>
        </w:tc>
        <w:tc>
          <w:tcPr>
            <w:tcW w:w="120" w:type="dxa"/>
            <w:gridSpan w:val="4"/>
            <w:shd w:val="clear" w:color="auto" w:fill="auto"/>
            <w:tcMar>
              <w:top w:w="0" w:type="dxa"/>
              <w:left w:w="10" w:type="dxa"/>
              <w:bottom w:w="0" w:type="dxa"/>
              <w:right w:w="10" w:type="dxa"/>
            </w:tcMar>
          </w:tcPr>
          <w:p w14:paraId="1B8B0693" w14:textId="77777777" w:rsidR="00220D00" w:rsidRDefault="00220D00"/>
        </w:tc>
        <w:tc>
          <w:tcPr>
            <w:tcW w:w="80" w:type="dxa"/>
            <w:gridSpan w:val="3"/>
            <w:shd w:val="clear" w:color="auto" w:fill="auto"/>
            <w:tcMar>
              <w:top w:w="0" w:type="dxa"/>
              <w:left w:w="10" w:type="dxa"/>
              <w:bottom w:w="0" w:type="dxa"/>
              <w:right w:w="10" w:type="dxa"/>
            </w:tcMar>
          </w:tcPr>
          <w:p w14:paraId="3F87E582" w14:textId="77777777" w:rsidR="00220D00" w:rsidRDefault="00220D00">
            <w:pPr>
              <w:rPr>
                <w:rFonts w:cs="Calibri"/>
                <w:sz w:val="24"/>
                <w:szCs w:val="24"/>
              </w:rPr>
            </w:pPr>
          </w:p>
        </w:tc>
        <w:tc>
          <w:tcPr>
            <w:tcW w:w="119" w:type="dxa"/>
            <w:gridSpan w:val="2"/>
            <w:shd w:val="clear" w:color="auto" w:fill="auto"/>
            <w:tcMar>
              <w:top w:w="0" w:type="dxa"/>
              <w:left w:w="10" w:type="dxa"/>
              <w:bottom w:w="0" w:type="dxa"/>
              <w:right w:w="10" w:type="dxa"/>
            </w:tcMar>
          </w:tcPr>
          <w:p w14:paraId="5B7C773A" w14:textId="77777777" w:rsidR="00220D00" w:rsidRDefault="00220D00">
            <w:pPr>
              <w:rPr>
                <w:rFonts w:cs="Calibri"/>
                <w:sz w:val="24"/>
                <w:szCs w:val="24"/>
              </w:rPr>
            </w:pPr>
          </w:p>
        </w:tc>
        <w:tc>
          <w:tcPr>
            <w:tcW w:w="398" w:type="dxa"/>
            <w:gridSpan w:val="3"/>
            <w:shd w:val="clear" w:color="auto" w:fill="auto"/>
            <w:tcMar>
              <w:top w:w="0" w:type="dxa"/>
              <w:left w:w="10" w:type="dxa"/>
              <w:bottom w:w="0" w:type="dxa"/>
              <w:right w:w="10" w:type="dxa"/>
            </w:tcMar>
          </w:tcPr>
          <w:p w14:paraId="50F6E574" w14:textId="77777777" w:rsidR="00220D00" w:rsidRDefault="00220D00">
            <w:pPr>
              <w:rPr>
                <w:rFonts w:cs="Calibri"/>
                <w:sz w:val="24"/>
                <w:szCs w:val="24"/>
              </w:rPr>
            </w:pPr>
          </w:p>
        </w:tc>
        <w:tc>
          <w:tcPr>
            <w:tcW w:w="111" w:type="dxa"/>
            <w:gridSpan w:val="2"/>
            <w:shd w:val="clear" w:color="auto" w:fill="auto"/>
            <w:tcMar>
              <w:top w:w="0" w:type="dxa"/>
              <w:left w:w="10" w:type="dxa"/>
              <w:bottom w:w="0" w:type="dxa"/>
              <w:right w:w="10" w:type="dxa"/>
            </w:tcMar>
          </w:tcPr>
          <w:p w14:paraId="2ACD76DF" w14:textId="77777777" w:rsidR="00220D00" w:rsidRDefault="00220D00">
            <w:pPr>
              <w:rPr>
                <w:rFonts w:cs="Calibri"/>
                <w:sz w:val="24"/>
                <w:szCs w:val="24"/>
              </w:rPr>
            </w:pPr>
          </w:p>
        </w:tc>
        <w:tc>
          <w:tcPr>
            <w:tcW w:w="40" w:type="dxa"/>
            <w:shd w:val="clear" w:color="auto" w:fill="auto"/>
            <w:tcMar>
              <w:top w:w="0" w:type="dxa"/>
              <w:left w:w="10" w:type="dxa"/>
              <w:bottom w:w="0" w:type="dxa"/>
              <w:right w:w="10" w:type="dxa"/>
            </w:tcMar>
          </w:tcPr>
          <w:p w14:paraId="275619C9" w14:textId="77777777" w:rsidR="00220D00" w:rsidRDefault="00220D00">
            <w:pPr>
              <w:rPr>
                <w:rFonts w:cs="Calibri"/>
                <w:sz w:val="24"/>
                <w:szCs w:val="24"/>
              </w:rPr>
            </w:pPr>
          </w:p>
        </w:tc>
        <w:tc>
          <w:tcPr>
            <w:tcW w:w="111" w:type="dxa"/>
            <w:gridSpan w:val="2"/>
            <w:shd w:val="clear" w:color="auto" w:fill="auto"/>
            <w:tcMar>
              <w:top w:w="0" w:type="dxa"/>
              <w:left w:w="10" w:type="dxa"/>
              <w:bottom w:w="0" w:type="dxa"/>
              <w:right w:w="10" w:type="dxa"/>
            </w:tcMar>
          </w:tcPr>
          <w:p w14:paraId="2D280684" w14:textId="77777777" w:rsidR="00220D00" w:rsidRDefault="00220D00">
            <w:pPr>
              <w:rPr>
                <w:rFonts w:cs="Calibri"/>
                <w:sz w:val="24"/>
                <w:szCs w:val="24"/>
              </w:rPr>
            </w:pPr>
          </w:p>
        </w:tc>
        <w:tc>
          <w:tcPr>
            <w:tcW w:w="180" w:type="dxa"/>
            <w:gridSpan w:val="3"/>
            <w:shd w:val="clear" w:color="auto" w:fill="auto"/>
            <w:tcMar>
              <w:top w:w="0" w:type="dxa"/>
              <w:left w:w="10" w:type="dxa"/>
              <w:bottom w:w="0" w:type="dxa"/>
              <w:right w:w="10" w:type="dxa"/>
            </w:tcMar>
          </w:tcPr>
          <w:p w14:paraId="738ECF44" w14:textId="77777777" w:rsidR="00220D00" w:rsidRDefault="00220D00">
            <w:pPr>
              <w:rPr>
                <w:rFonts w:cs="Calibri"/>
                <w:sz w:val="24"/>
                <w:szCs w:val="24"/>
              </w:rPr>
            </w:pPr>
          </w:p>
        </w:tc>
        <w:tc>
          <w:tcPr>
            <w:tcW w:w="195" w:type="dxa"/>
            <w:gridSpan w:val="3"/>
            <w:shd w:val="clear" w:color="auto" w:fill="auto"/>
            <w:tcMar>
              <w:top w:w="0" w:type="dxa"/>
              <w:left w:w="10" w:type="dxa"/>
              <w:bottom w:w="0" w:type="dxa"/>
              <w:right w:w="10" w:type="dxa"/>
            </w:tcMar>
          </w:tcPr>
          <w:p w14:paraId="48B25153" w14:textId="77777777" w:rsidR="00220D00" w:rsidRDefault="00220D00">
            <w:pPr>
              <w:rPr>
                <w:rFonts w:cs="Calibri"/>
                <w:sz w:val="24"/>
                <w:szCs w:val="24"/>
              </w:rPr>
            </w:pPr>
          </w:p>
        </w:tc>
        <w:tc>
          <w:tcPr>
            <w:tcW w:w="165" w:type="dxa"/>
            <w:gridSpan w:val="4"/>
            <w:shd w:val="clear" w:color="auto" w:fill="auto"/>
            <w:tcMar>
              <w:top w:w="0" w:type="dxa"/>
              <w:left w:w="10" w:type="dxa"/>
              <w:bottom w:w="0" w:type="dxa"/>
              <w:right w:w="10" w:type="dxa"/>
            </w:tcMar>
          </w:tcPr>
          <w:p w14:paraId="7BE6AD19" w14:textId="77777777" w:rsidR="00220D00" w:rsidRDefault="00220D00">
            <w:pPr>
              <w:rPr>
                <w:rFonts w:cs="Calibri"/>
                <w:sz w:val="24"/>
                <w:szCs w:val="24"/>
              </w:rPr>
            </w:pPr>
          </w:p>
        </w:tc>
        <w:tc>
          <w:tcPr>
            <w:tcW w:w="80" w:type="dxa"/>
            <w:gridSpan w:val="2"/>
            <w:shd w:val="clear" w:color="auto" w:fill="auto"/>
            <w:tcMar>
              <w:top w:w="0" w:type="dxa"/>
              <w:left w:w="10" w:type="dxa"/>
              <w:bottom w:w="0" w:type="dxa"/>
              <w:right w:w="10" w:type="dxa"/>
            </w:tcMar>
          </w:tcPr>
          <w:p w14:paraId="5B8B9104" w14:textId="77777777" w:rsidR="00220D00" w:rsidRDefault="00220D00">
            <w:pPr>
              <w:rPr>
                <w:rFonts w:cs="Calibri"/>
                <w:sz w:val="24"/>
                <w:szCs w:val="24"/>
              </w:rPr>
            </w:pPr>
          </w:p>
        </w:tc>
        <w:tc>
          <w:tcPr>
            <w:tcW w:w="414" w:type="dxa"/>
            <w:gridSpan w:val="4"/>
            <w:shd w:val="clear" w:color="auto" w:fill="auto"/>
            <w:tcMar>
              <w:top w:w="0" w:type="dxa"/>
              <w:left w:w="10" w:type="dxa"/>
              <w:bottom w:w="0" w:type="dxa"/>
              <w:right w:w="10" w:type="dxa"/>
            </w:tcMar>
          </w:tcPr>
          <w:p w14:paraId="144726E4" w14:textId="77777777" w:rsidR="00220D00" w:rsidRDefault="00220D00">
            <w:pPr>
              <w:rPr>
                <w:rFonts w:cs="Calibri"/>
                <w:sz w:val="24"/>
                <w:szCs w:val="24"/>
              </w:rPr>
            </w:pPr>
          </w:p>
        </w:tc>
        <w:tc>
          <w:tcPr>
            <w:tcW w:w="40" w:type="dxa"/>
            <w:shd w:val="clear" w:color="auto" w:fill="auto"/>
            <w:tcMar>
              <w:top w:w="0" w:type="dxa"/>
              <w:left w:w="10" w:type="dxa"/>
              <w:bottom w:w="0" w:type="dxa"/>
              <w:right w:w="10" w:type="dxa"/>
            </w:tcMar>
          </w:tcPr>
          <w:p w14:paraId="08ABA38A" w14:textId="77777777" w:rsidR="00220D00" w:rsidRDefault="00220D00">
            <w:pPr>
              <w:rPr>
                <w:rFonts w:cs="Calibri"/>
                <w:sz w:val="24"/>
                <w:szCs w:val="24"/>
              </w:rPr>
            </w:pPr>
          </w:p>
        </w:tc>
        <w:tc>
          <w:tcPr>
            <w:tcW w:w="564" w:type="dxa"/>
            <w:gridSpan w:val="5"/>
            <w:shd w:val="clear" w:color="auto" w:fill="auto"/>
            <w:tcMar>
              <w:top w:w="0" w:type="dxa"/>
              <w:left w:w="10" w:type="dxa"/>
              <w:bottom w:w="0" w:type="dxa"/>
              <w:right w:w="10" w:type="dxa"/>
            </w:tcMar>
          </w:tcPr>
          <w:p w14:paraId="3BADAD24" w14:textId="77777777" w:rsidR="00220D00" w:rsidRDefault="00220D00">
            <w:pPr>
              <w:rPr>
                <w:rFonts w:cs="Calibri"/>
                <w:sz w:val="24"/>
                <w:szCs w:val="24"/>
              </w:rPr>
            </w:pPr>
          </w:p>
        </w:tc>
        <w:tc>
          <w:tcPr>
            <w:tcW w:w="40" w:type="dxa"/>
            <w:shd w:val="clear" w:color="auto" w:fill="auto"/>
            <w:tcMar>
              <w:top w:w="0" w:type="dxa"/>
              <w:left w:w="10" w:type="dxa"/>
              <w:bottom w:w="0" w:type="dxa"/>
              <w:right w:w="10" w:type="dxa"/>
            </w:tcMar>
          </w:tcPr>
          <w:p w14:paraId="10D806E9" w14:textId="77777777" w:rsidR="00220D00" w:rsidRDefault="00220D00">
            <w:pPr>
              <w:rPr>
                <w:rFonts w:cs="Calibri"/>
                <w:sz w:val="24"/>
                <w:szCs w:val="24"/>
              </w:rPr>
            </w:pPr>
          </w:p>
        </w:tc>
      </w:tr>
      <w:tr w:rsidR="00220D00" w14:paraId="2BCFFBF9" w14:textId="77777777">
        <w:tblPrEx>
          <w:tblCellMar>
            <w:top w:w="0" w:type="dxa"/>
            <w:bottom w:w="0" w:type="dxa"/>
          </w:tblCellMar>
        </w:tblPrEx>
        <w:tc>
          <w:tcPr>
            <w:tcW w:w="106" w:type="dxa"/>
            <w:shd w:val="clear" w:color="auto" w:fill="auto"/>
            <w:tcMar>
              <w:top w:w="0" w:type="dxa"/>
              <w:left w:w="10" w:type="dxa"/>
              <w:bottom w:w="0" w:type="dxa"/>
              <w:right w:w="10" w:type="dxa"/>
            </w:tcMar>
          </w:tcPr>
          <w:p w14:paraId="400CEE35" w14:textId="77777777" w:rsidR="00220D00" w:rsidRDefault="00220D00"/>
        </w:tc>
        <w:tc>
          <w:tcPr>
            <w:tcW w:w="41" w:type="dxa"/>
            <w:shd w:val="clear" w:color="auto" w:fill="auto"/>
            <w:tcMar>
              <w:top w:w="0" w:type="dxa"/>
              <w:left w:w="10" w:type="dxa"/>
              <w:bottom w:w="0" w:type="dxa"/>
              <w:right w:w="10" w:type="dxa"/>
            </w:tcMar>
          </w:tcPr>
          <w:p w14:paraId="4B1B2D29" w14:textId="77777777" w:rsidR="00220D00" w:rsidRDefault="00220D00"/>
        </w:tc>
        <w:tc>
          <w:tcPr>
            <w:tcW w:w="1623" w:type="dxa"/>
            <w:gridSpan w:val="4"/>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6CA069CA" w14:textId="77777777" w:rsidR="00220D00" w:rsidRDefault="00000000">
            <w:r>
              <w:rPr>
                <w:rFonts w:cs="Calibri"/>
                <w:b/>
                <w:bCs/>
                <w:color w:val="000000"/>
              </w:rPr>
              <w:t>Area</w:t>
            </w:r>
          </w:p>
        </w:tc>
        <w:tc>
          <w:tcPr>
            <w:tcW w:w="2367" w:type="dxa"/>
            <w:tcBorders>
              <w:top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610759CD" w14:textId="77777777" w:rsidR="00220D00" w:rsidRDefault="00000000">
            <w:r>
              <w:rPr>
                <w:rFonts w:cs="Calibri"/>
                <w:b/>
                <w:bCs/>
                <w:color w:val="000000"/>
              </w:rPr>
              <w:t>Focusing on</w:t>
            </w:r>
          </w:p>
        </w:tc>
        <w:tc>
          <w:tcPr>
            <w:tcW w:w="5201" w:type="dxa"/>
            <w:gridSpan w:val="3"/>
            <w:tcBorders>
              <w:top w:val="single" w:sz="8" w:space="0" w:color="000000"/>
              <w:bottom w:val="single" w:sz="8" w:space="0" w:color="000000"/>
              <w:right w:val="single" w:sz="8" w:space="0" w:color="000000"/>
            </w:tcBorders>
            <w:shd w:val="clear" w:color="auto" w:fill="B4C6E7"/>
            <w:tcMar>
              <w:top w:w="0" w:type="dxa"/>
              <w:left w:w="108" w:type="dxa"/>
              <w:bottom w:w="0" w:type="dxa"/>
              <w:right w:w="108" w:type="dxa"/>
            </w:tcMar>
          </w:tcPr>
          <w:p w14:paraId="720CEB35" w14:textId="77777777" w:rsidR="00220D00" w:rsidRDefault="00000000">
            <w:r>
              <w:rPr>
                <w:rFonts w:cs="Calibri"/>
                <w:b/>
                <w:bCs/>
                <w:color w:val="000000"/>
              </w:rPr>
              <w:t>Status/Update &amp; Activities</w:t>
            </w:r>
          </w:p>
        </w:tc>
        <w:tc>
          <w:tcPr>
            <w:tcW w:w="144" w:type="dxa"/>
            <w:shd w:val="clear" w:color="auto" w:fill="auto"/>
            <w:tcMar>
              <w:top w:w="0" w:type="dxa"/>
              <w:left w:w="10" w:type="dxa"/>
              <w:bottom w:w="0" w:type="dxa"/>
              <w:right w:w="10" w:type="dxa"/>
            </w:tcMar>
          </w:tcPr>
          <w:p w14:paraId="74A83302" w14:textId="77777777" w:rsidR="00220D00" w:rsidRDefault="00220D00"/>
        </w:tc>
        <w:tc>
          <w:tcPr>
            <w:tcW w:w="86" w:type="dxa"/>
            <w:gridSpan w:val="3"/>
            <w:shd w:val="clear" w:color="auto" w:fill="auto"/>
            <w:tcMar>
              <w:top w:w="0" w:type="dxa"/>
              <w:left w:w="10" w:type="dxa"/>
              <w:bottom w:w="0" w:type="dxa"/>
              <w:right w:w="10" w:type="dxa"/>
            </w:tcMar>
          </w:tcPr>
          <w:p w14:paraId="73B9BD26" w14:textId="77777777" w:rsidR="00220D00" w:rsidRDefault="00220D00"/>
        </w:tc>
        <w:tc>
          <w:tcPr>
            <w:tcW w:w="40" w:type="dxa"/>
            <w:shd w:val="clear" w:color="auto" w:fill="auto"/>
            <w:tcMar>
              <w:top w:w="0" w:type="dxa"/>
              <w:left w:w="10" w:type="dxa"/>
              <w:bottom w:w="0" w:type="dxa"/>
              <w:right w:w="10" w:type="dxa"/>
            </w:tcMar>
          </w:tcPr>
          <w:p w14:paraId="379A4A86" w14:textId="77777777" w:rsidR="00220D00" w:rsidRDefault="00220D00"/>
        </w:tc>
        <w:tc>
          <w:tcPr>
            <w:tcW w:w="40" w:type="dxa"/>
            <w:gridSpan w:val="2"/>
            <w:shd w:val="clear" w:color="auto" w:fill="auto"/>
            <w:tcMar>
              <w:top w:w="0" w:type="dxa"/>
              <w:left w:w="10" w:type="dxa"/>
              <w:bottom w:w="0" w:type="dxa"/>
              <w:right w:w="10" w:type="dxa"/>
            </w:tcMar>
          </w:tcPr>
          <w:p w14:paraId="3529C9ED" w14:textId="77777777" w:rsidR="00220D00" w:rsidRDefault="00220D00"/>
        </w:tc>
        <w:tc>
          <w:tcPr>
            <w:tcW w:w="40" w:type="dxa"/>
            <w:shd w:val="clear" w:color="auto" w:fill="auto"/>
            <w:tcMar>
              <w:top w:w="0" w:type="dxa"/>
              <w:left w:w="10" w:type="dxa"/>
              <w:bottom w:w="0" w:type="dxa"/>
              <w:right w:w="10" w:type="dxa"/>
            </w:tcMar>
          </w:tcPr>
          <w:p w14:paraId="1F345B5F" w14:textId="77777777" w:rsidR="00220D00" w:rsidRDefault="00220D00"/>
        </w:tc>
        <w:tc>
          <w:tcPr>
            <w:tcW w:w="40" w:type="dxa"/>
            <w:shd w:val="clear" w:color="auto" w:fill="auto"/>
            <w:tcMar>
              <w:top w:w="0" w:type="dxa"/>
              <w:left w:w="10" w:type="dxa"/>
              <w:bottom w:w="0" w:type="dxa"/>
              <w:right w:w="10" w:type="dxa"/>
            </w:tcMar>
          </w:tcPr>
          <w:p w14:paraId="36A20FEC" w14:textId="77777777" w:rsidR="00220D00" w:rsidRDefault="00220D00"/>
        </w:tc>
        <w:tc>
          <w:tcPr>
            <w:tcW w:w="40" w:type="dxa"/>
            <w:gridSpan w:val="2"/>
            <w:shd w:val="clear" w:color="auto" w:fill="auto"/>
            <w:tcMar>
              <w:top w:w="0" w:type="dxa"/>
              <w:left w:w="10" w:type="dxa"/>
              <w:bottom w:w="0" w:type="dxa"/>
              <w:right w:w="10" w:type="dxa"/>
            </w:tcMar>
          </w:tcPr>
          <w:p w14:paraId="0249A45C" w14:textId="77777777" w:rsidR="00220D00" w:rsidRDefault="00220D00"/>
        </w:tc>
        <w:tc>
          <w:tcPr>
            <w:tcW w:w="79" w:type="dxa"/>
            <w:shd w:val="clear" w:color="auto" w:fill="auto"/>
            <w:tcMar>
              <w:top w:w="0" w:type="dxa"/>
              <w:left w:w="10" w:type="dxa"/>
              <w:bottom w:w="0" w:type="dxa"/>
              <w:right w:w="10" w:type="dxa"/>
            </w:tcMar>
          </w:tcPr>
          <w:p w14:paraId="5E3305CF" w14:textId="77777777" w:rsidR="00220D00" w:rsidRDefault="00220D00"/>
        </w:tc>
        <w:tc>
          <w:tcPr>
            <w:tcW w:w="40" w:type="dxa"/>
            <w:shd w:val="clear" w:color="auto" w:fill="auto"/>
            <w:tcMar>
              <w:top w:w="0" w:type="dxa"/>
              <w:left w:w="10" w:type="dxa"/>
              <w:bottom w:w="0" w:type="dxa"/>
              <w:right w:w="10" w:type="dxa"/>
            </w:tcMar>
          </w:tcPr>
          <w:p w14:paraId="6672AC5E" w14:textId="77777777" w:rsidR="00220D00" w:rsidRDefault="00220D00"/>
        </w:tc>
        <w:tc>
          <w:tcPr>
            <w:tcW w:w="358" w:type="dxa"/>
            <w:gridSpan w:val="2"/>
            <w:shd w:val="clear" w:color="auto" w:fill="auto"/>
            <w:tcMar>
              <w:top w:w="0" w:type="dxa"/>
              <w:left w:w="10" w:type="dxa"/>
              <w:bottom w:w="0" w:type="dxa"/>
              <w:right w:w="10" w:type="dxa"/>
            </w:tcMar>
          </w:tcPr>
          <w:p w14:paraId="584B7EA5" w14:textId="77777777" w:rsidR="00220D00" w:rsidRDefault="00220D00"/>
        </w:tc>
        <w:tc>
          <w:tcPr>
            <w:tcW w:w="40" w:type="dxa"/>
            <w:shd w:val="clear" w:color="auto" w:fill="auto"/>
            <w:tcMar>
              <w:top w:w="0" w:type="dxa"/>
              <w:left w:w="10" w:type="dxa"/>
              <w:bottom w:w="0" w:type="dxa"/>
              <w:right w:w="10" w:type="dxa"/>
            </w:tcMar>
          </w:tcPr>
          <w:p w14:paraId="63465A61" w14:textId="77777777" w:rsidR="00220D00" w:rsidRDefault="00220D00"/>
        </w:tc>
        <w:tc>
          <w:tcPr>
            <w:tcW w:w="64" w:type="dxa"/>
            <w:shd w:val="clear" w:color="auto" w:fill="auto"/>
            <w:tcMar>
              <w:top w:w="0" w:type="dxa"/>
              <w:left w:w="10" w:type="dxa"/>
              <w:bottom w:w="0" w:type="dxa"/>
              <w:right w:w="10" w:type="dxa"/>
            </w:tcMar>
          </w:tcPr>
          <w:p w14:paraId="1D061E4C" w14:textId="77777777" w:rsidR="00220D00" w:rsidRDefault="00220D00"/>
        </w:tc>
        <w:tc>
          <w:tcPr>
            <w:tcW w:w="47" w:type="dxa"/>
            <w:shd w:val="clear" w:color="auto" w:fill="auto"/>
            <w:tcMar>
              <w:top w:w="0" w:type="dxa"/>
              <w:left w:w="10" w:type="dxa"/>
              <w:bottom w:w="0" w:type="dxa"/>
              <w:right w:w="10" w:type="dxa"/>
            </w:tcMar>
          </w:tcPr>
          <w:p w14:paraId="0EC50209" w14:textId="77777777" w:rsidR="00220D00" w:rsidRDefault="00220D00"/>
        </w:tc>
        <w:tc>
          <w:tcPr>
            <w:tcW w:w="40" w:type="dxa"/>
            <w:shd w:val="clear" w:color="auto" w:fill="auto"/>
            <w:tcMar>
              <w:top w:w="0" w:type="dxa"/>
              <w:left w:w="10" w:type="dxa"/>
              <w:bottom w:w="0" w:type="dxa"/>
              <w:right w:w="10" w:type="dxa"/>
            </w:tcMar>
          </w:tcPr>
          <w:p w14:paraId="36EBBE21" w14:textId="77777777" w:rsidR="00220D00" w:rsidRDefault="00220D00"/>
        </w:tc>
        <w:tc>
          <w:tcPr>
            <w:tcW w:w="71" w:type="dxa"/>
            <w:shd w:val="clear" w:color="auto" w:fill="auto"/>
            <w:tcMar>
              <w:top w:w="0" w:type="dxa"/>
              <w:left w:w="10" w:type="dxa"/>
              <w:bottom w:w="0" w:type="dxa"/>
              <w:right w:w="10" w:type="dxa"/>
            </w:tcMar>
          </w:tcPr>
          <w:p w14:paraId="0CE9CDEF" w14:textId="77777777" w:rsidR="00220D00" w:rsidRDefault="00220D00"/>
        </w:tc>
        <w:tc>
          <w:tcPr>
            <w:tcW w:w="40" w:type="dxa"/>
            <w:shd w:val="clear" w:color="auto" w:fill="auto"/>
            <w:tcMar>
              <w:top w:w="0" w:type="dxa"/>
              <w:left w:w="10" w:type="dxa"/>
              <w:bottom w:w="0" w:type="dxa"/>
              <w:right w:w="10" w:type="dxa"/>
            </w:tcMar>
          </w:tcPr>
          <w:p w14:paraId="008E0A6B" w14:textId="77777777" w:rsidR="00220D00" w:rsidRDefault="00220D00"/>
        </w:tc>
        <w:tc>
          <w:tcPr>
            <w:tcW w:w="140" w:type="dxa"/>
            <w:gridSpan w:val="2"/>
            <w:shd w:val="clear" w:color="auto" w:fill="auto"/>
            <w:tcMar>
              <w:top w:w="0" w:type="dxa"/>
              <w:left w:w="10" w:type="dxa"/>
              <w:bottom w:w="0" w:type="dxa"/>
              <w:right w:w="10" w:type="dxa"/>
            </w:tcMar>
          </w:tcPr>
          <w:p w14:paraId="64324E03" w14:textId="77777777" w:rsidR="00220D00" w:rsidRDefault="00220D00"/>
        </w:tc>
        <w:tc>
          <w:tcPr>
            <w:tcW w:w="40" w:type="dxa"/>
            <w:shd w:val="clear" w:color="auto" w:fill="auto"/>
            <w:tcMar>
              <w:top w:w="0" w:type="dxa"/>
              <w:left w:w="10" w:type="dxa"/>
              <w:bottom w:w="0" w:type="dxa"/>
              <w:right w:w="10" w:type="dxa"/>
            </w:tcMar>
          </w:tcPr>
          <w:p w14:paraId="78E7AA32" w14:textId="77777777" w:rsidR="00220D00" w:rsidRDefault="00220D00"/>
        </w:tc>
        <w:tc>
          <w:tcPr>
            <w:tcW w:w="155" w:type="dxa"/>
            <w:gridSpan w:val="2"/>
            <w:shd w:val="clear" w:color="auto" w:fill="auto"/>
            <w:tcMar>
              <w:top w:w="0" w:type="dxa"/>
              <w:left w:w="10" w:type="dxa"/>
              <w:bottom w:w="0" w:type="dxa"/>
              <w:right w:w="10" w:type="dxa"/>
            </w:tcMar>
          </w:tcPr>
          <w:p w14:paraId="6A79350D" w14:textId="77777777" w:rsidR="00220D00" w:rsidRDefault="00220D00"/>
        </w:tc>
        <w:tc>
          <w:tcPr>
            <w:tcW w:w="40" w:type="dxa"/>
            <w:shd w:val="clear" w:color="auto" w:fill="auto"/>
            <w:tcMar>
              <w:top w:w="0" w:type="dxa"/>
              <w:left w:w="10" w:type="dxa"/>
              <w:bottom w:w="0" w:type="dxa"/>
              <w:right w:w="10" w:type="dxa"/>
            </w:tcMar>
          </w:tcPr>
          <w:p w14:paraId="46F51B59" w14:textId="77777777" w:rsidR="00220D00" w:rsidRDefault="00220D00"/>
        </w:tc>
        <w:tc>
          <w:tcPr>
            <w:tcW w:w="125" w:type="dxa"/>
            <w:gridSpan w:val="3"/>
            <w:shd w:val="clear" w:color="auto" w:fill="auto"/>
            <w:tcMar>
              <w:top w:w="0" w:type="dxa"/>
              <w:left w:w="10" w:type="dxa"/>
              <w:bottom w:w="0" w:type="dxa"/>
              <w:right w:w="10" w:type="dxa"/>
            </w:tcMar>
          </w:tcPr>
          <w:p w14:paraId="44270730" w14:textId="77777777" w:rsidR="00220D00" w:rsidRDefault="00220D00"/>
        </w:tc>
        <w:tc>
          <w:tcPr>
            <w:tcW w:w="40" w:type="dxa"/>
            <w:shd w:val="clear" w:color="auto" w:fill="auto"/>
            <w:tcMar>
              <w:top w:w="0" w:type="dxa"/>
              <w:left w:w="10" w:type="dxa"/>
              <w:bottom w:w="0" w:type="dxa"/>
              <w:right w:w="10" w:type="dxa"/>
            </w:tcMar>
          </w:tcPr>
          <w:p w14:paraId="284B9ED2" w14:textId="77777777" w:rsidR="00220D00" w:rsidRDefault="00220D00"/>
        </w:tc>
        <w:tc>
          <w:tcPr>
            <w:tcW w:w="40" w:type="dxa"/>
            <w:shd w:val="clear" w:color="auto" w:fill="auto"/>
            <w:tcMar>
              <w:top w:w="0" w:type="dxa"/>
              <w:left w:w="10" w:type="dxa"/>
              <w:bottom w:w="0" w:type="dxa"/>
              <w:right w:w="10" w:type="dxa"/>
            </w:tcMar>
          </w:tcPr>
          <w:p w14:paraId="7818A4B8" w14:textId="77777777" w:rsidR="00220D00" w:rsidRDefault="00220D00"/>
        </w:tc>
        <w:tc>
          <w:tcPr>
            <w:tcW w:w="40" w:type="dxa"/>
            <w:shd w:val="clear" w:color="auto" w:fill="auto"/>
            <w:tcMar>
              <w:top w:w="0" w:type="dxa"/>
              <w:left w:w="10" w:type="dxa"/>
              <w:bottom w:w="0" w:type="dxa"/>
              <w:right w:w="10" w:type="dxa"/>
            </w:tcMar>
          </w:tcPr>
          <w:p w14:paraId="64741D27" w14:textId="77777777" w:rsidR="00220D00" w:rsidRDefault="00220D00"/>
        </w:tc>
        <w:tc>
          <w:tcPr>
            <w:tcW w:w="374" w:type="dxa"/>
            <w:gridSpan w:val="3"/>
            <w:shd w:val="clear" w:color="auto" w:fill="auto"/>
            <w:tcMar>
              <w:top w:w="0" w:type="dxa"/>
              <w:left w:w="10" w:type="dxa"/>
              <w:bottom w:w="0" w:type="dxa"/>
              <w:right w:w="10" w:type="dxa"/>
            </w:tcMar>
          </w:tcPr>
          <w:p w14:paraId="558F5A2D" w14:textId="77777777" w:rsidR="00220D00" w:rsidRDefault="00220D00"/>
        </w:tc>
        <w:tc>
          <w:tcPr>
            <w:tcW w:w="40" w:type="dxa"/>
            <w:shd w:val="clear" w:color="auto" w:fill="auto"/>
            <w:tcMar>
              <w:top w:w="0" w:type="dxa"/>
              <w:left w:w="10" w:type="dxa"/>
              <w:bottom w:w="0" w:type="dxa"/>
              <w:right w:w="10" w:type="dxa"/>
            </w:tcMar>
          </w:tcPr>
          <w:p w14:paraId="77835799" w14:textId="77777777" w:rsidR="00220D00" w:rsidRDefault="00220D00"/>
        </w:tc>
        <w:tc>
          <w:tcPr>
            <w:tcW w:w="40" w:type="dxa"/>
            <w:shd w:val="clear" w:color="auto" w:fill="auto"/>
            <w:tcMar>
              <w:top w:w="0" w:type="dxa"/>
              <w:left w:w="10" w:type="dxa"/>
              <w:bottom w:w="0" w:type="dxa"/>
              <w:right w:w="10" w:type="dxa"/>
            </w:tcMar>
          </w:tcPr>
          <w:p w14:paraId="04C46DF7" w14:textId="77777777" w:rsidR="00220D00" w:rsidRDefault="00220D00"/>
        </w:tc>
        <w:tc>
          <w:tcPr>
            <w:tcW w:w="524" w:type="dxa"/>
            <w:gridSpan w:val="4"/>
            <w:shd w:val="clear" w:color="auto" w:fill="auto"/>
            <w:tcMar>
              <w:top w:w="0" w:type="dxa"/>
              <w:left w:w="10" w:type="dxa"/>
              <w:bottom w:w="0" w:type="dxa"/>
              <w:right w:w="10" w:type="dxa"/>
            </w:tcMar>
          </w:tcPr>
          <w:p w14:paraId="7EBB4710" w14:textId="77777777" w:rsidR="00220D00" w:rsidRDefault="00220D00"/>
        </w:tc>
        <w:tc>
          <w:tcPr>
            <w:tcW w:w="40" w:type="dxa"/>
            <w:shd w:val="clear" w:color="auto" w:fill="auto"/>
            <w:tcMar>
              <w:top w:w="0" w:type="dxa"/>
              <w:left w:w="10" w:type="dxa"/>
              <w:bottom w:w="0" w:type="dxa"/>
              <w:right w:w="10" w:type="dxa"/>
            </w:tcMar>
          </w:tcPr>
          <w:p w14:paraId="71A222B3" w14:textId="77777777" w:rsidR="00220D00" w:rsidRDefault="00220D00"/>
        </w:tc>
        <w:tc>
          <w:tcPr>
            <w:tcW w:w="40" w:type="dxa"/>
            <w:shd w:val="clear" w:color="auto" w:fill="auto"/>
            <w:tcMar>
              <w:top w:w="0" w:type="dxa"/>
              <w:left w:w="10" w:type="dxa"/>
              <w:bottom w:w="0" w:type="dxa"/>
              <w:right w:w="10" w:type="dxa"/>
            </w:tcMar>
          </w:tcPr>
          <w:p w14:paraId="741A30D3" w14:textId="77777777" w:rsidR="00220D00" w:rsidRDefault="00220D00"/>
        </w:tc>
      </w:tr>
      <w:tr w:rsidR="00220D00" w14:paraId="4E39E97F" w14:textId="77777777">
        <w:tblPrEx>
          <w:tblCellMar>
            <w:top w:w="0" w:type="dxa"/>
            <w:bottom w:w="0" w:type="dxa"/>
          </w:tblCellMar>
        </w:tblPrEx>
        <w:tc>
          <w:tcPr>
            <w:tcW w:w="106" w:type="dxa"/>
            <w:shd w:val="clear" w:color="auto" w:fill="auto"/>
            <w:tcMar>
              <w:top w:w="0" w:type="dxa"/>
              <w:left w:w="10" w:type="dxa"/>
              <w:bottom w:w="0" w:type="dxa"/>
              <w:right w:w="10" w:type="dxa"/>
            </w:tcMar>
          </w:tcPr>
          <w:p w14:paraId="650259E5" w14:textId="77777777" w:rsidR="00220D00" w:rsidRDefault="00220D00">
            <w:pPr>
              <w:rPr>
                <w:rFonts w:cs="Calibri"/>
              </w:rPr>
            </w:pPr>
          </w:p>
        </w:tc>
        <w:tc>
          <w:tcPr>
            <w:tcW w:w="41" w:type="dxa"/>
            <w:shd w:val="clear" w:color="auto" w:fill="auto"/>
            <w:tcMar>
              <w:top w:w="0" w:type="dxa"/>
              <w:left w:w="10" w:type="dxa"/>
              <w:bottom w:w="0" w:type="dxa"/>
              <w:right w:w="10" w:type="dxa"/>
            </w:tcMar>
          </w:tcPr>
          <w:p w14:paraId="263F8940" w14:textId="77777777" w:rsidR="00220D00" w:rsidRDefault="00220D00">
            <w:pPr>
              <w:rPr>
                <w:rFonts w:cs="Calibri"/>
              </w:rPr>
            </w:pPr>
          </w:p>
        </w:tc>
        <w:tc>
          <w:tcPr>
            <w:tcW w:w="1623" w:type="dxa"/>
            <w:gridSpan w:val="4"/>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8114AB" w14:textId="77777777" w:rsidR="00220D00" w:rsidRDefault="00000000">
            <w:pPr>
              <w:rPr>
                <w:rFonts w:cs="Calibri"/>
              </w:rPr>
            </w:pPr>
            <w:r>
              <w:rPr>
                <w:rFonts w:cs="Calibri"/>
              </w:rPr>
              <w:t>Staff Support &amp; Working group</w:t>
            </w:r>
          </w:p>
        </w:tc>
        <w:tc>
          <w:tcPr>
            <w:tcW w:w="2367" w:type="dxa"/>
            <w:tcBorders>
              <w:bottom w:val="single" w:sz="8" w:space="0" w:color="000000"/>
              <w:right w:val="single" w:sz="8" w:space="0" w:color="000000"/>
            </w:tcBorders>
            <w:shd w:val="clear" w:color="auto" w:fill="auto"/>
            <w:tcMar>
              <w:top w:w="0" w:type="dxa"/>
              <w:left w:w="108" w:type="dxa"/>
              <w:bottom w:w="0" w:type="dxa"/>
              <w:right w:w="108" w:type="dxa"/>
            </w:tcMar>
          </w:tcPr>
          <w:p w14:paraId="6902DBB4" w14:textId="77777777" w:rsidR="00220D00" w:rsidRDefault="00000000">
            <w:pPr>
              <w:rPr>
                <w:rFonts w:cs="Calibri"/>
              </w:rPr>
            </w:pPr>
            <w:r>
              <w:rPr>
                <w:rFonts w:cs="Calibri"/>
              </w:rPr>
              <w:t>I&amp;D Strategic Direction &amp; Action Planning</w:t>
            </w:r>
          </w:p>
        </w:tc>
        <w:tc>
          <w:tcPr>
            <w:tcW w:w="5201" w:type="dxa"/>
            <w:gridSpan w:val="3"/>
            <w:tcBorders>
              <w:bottom w:val="single" w:sz="8" w:space="0" w:color="000000"/>
              <w:right w:val="single" w:sz="8" w:space="0" w:color="000000"/>
            </w:tcBorders>
            <w:shd w:val="clear" w:color="auto" w:fill="auto"/>
            <w:tcMar>
              <w:top w:w="0" w:type="dxa"/>
              <w:left w:w="108" w:type="dxa"/>
              <w:bottom w:w="0" w:type="dxa"/>
              <w:right w:w="108" w:type="dxa"/>
            </w:tcMar>
          </w:tcPr>
          <w:p w14:paraId="2DB384B3" w14:textId="77777777" w:rsidR="00220D00" w:rsidRDefault="00000000">
            <w:pPr>
              <w:rPr>
                <w:rFonts w:cs="Calibri"/>
                <w:b/>
                <w:bCs/>
              </w:rPr>
            </w:pPr>
            <w:r>
              <w:rPr>
                <w:rFonts w:cs="Calibri"/>
                <w:b/>
                <w:bCs/>
              </w:rPr>
              <w:t>The college I&amp;D programme started in October 2022.</w:t>
            </w:r>
          </w:p>
          <w:p w14:paraId="5AF6879D" w14:textId="77777777" w:rsidR="00220D00" w:rsidRDefault="00220D00">
            <w:pPr>
              <w:rPr>
                <w:rFonts w:cs="Calibri"/>
              </w:rPr>
            </w:pPr>
          </w:p>
          <w:p w14:paraId="3EBD81E7" w14:textId="77777777" w:rsidR="00220D00" w:rsidRDefault="00000000">
            <w:pPr>
              <w:rPr>
                <w:rFonts w:cs="Calibri"/>
              </w:rPr>
            </w:pPr>
            <w:r>
              <w:rPr>
                <w:rFonts w:cs="Calibri"/>
              </w:rPr>
              <w:t xml:space="preserve">I&amp;D Steering Group (I&amp;DSG) – Chaired by Director of People and Vice Chaired by Head of Excellence – with membership from the staff support/working groups, Curriculum, HR and Corporate Development was convened in 2022-23. </w:t>
            </w:r>
          </w:p>
          <w:p w14:paraId="072D5C07" w14:textId="77777777" w:rsidR="00220D00" w:rsidRDefault="00000000">
            <w:pPr>
              <w:rPr>
                <w:rFonts w:cs="Calibri"/>
              </w:rPr>
            </w:pPr>
            <w:r>
              <w:rPr>
                <w:rFonts w:cs="Calibri"/>
              </w:rPr>
              <w:t>This steering group has oversight of and accountability for the outworking of the I&amp;D action plan, and staff support group (through groups’, Chairs &amp; VC’s being on the I&amp;DSG) integrated comms between working groups an ELT/SLT.</w:t>
            </w:r>
          </w:p>
          <w:p w14:paraId="72303B9A" w14:textId="77777777" w:rsidR="00220D00" w:rsidRDefault="00220D00">
            <w:pPr>
              <w:rPr>
                <w:rFonts w:cs="Calibri"/>
              </w:rPr>
            </w:pPr>
          </w:p>
          <w:p w14:paraId="3F6B7297" w14:textId="77777777" w:rsidR="00220D00" w:rsidRDefault="00000000">
            <w:r>
              <w:rPr>
                <w:rFonts w:cs="Calibri"/>
              </w:rPr>
              <w:t>I&amp;D Working Group – a group made up of all members of the six staff support groups. This group meets 3 times annually to explore what is happening across I&amp;D in the college, and support the delivery of the action plan/s developed by each group, which happens at a planning day in May annually – the planning for 2023-24 will happen on Wed 31</w:t>
            </w:r>
            <w:r>
              <w:rPr>
                <w:rFonts w:cs="Calibri"/>
                <w:vertAlign w:val="superscript"/>
              </w:rPr>
              <w:t>st</w:t>
            </w:r>
            <w:r>
              <w:rPr>
                <w:rFonts w:cs="Calibri"/>
              </w:rPr>
              <w:t xml:space="preserve"> May 2023.</w:t>
            </w:r>
          </w:p>
          <w:p w14:paraId="1817D736" w14:textId="77777777" w:rsidR="00220D00" w:rsidRDefault="00220D00">
            <w:pPr>
              <w:rPr>
                <w:rFonts w:cs="Calibri"/>
              </w:rPr>
            </w:pPr>
          </w:p>
          <w:p w14:paraId="65A7E99D" w14:textId="77777777" w:rsidR="00220D00" w:rsidRDefault="00000000">
            <w:pPr>
              <w:rPr>
                <w:rFonts w:cs="Calibri"/>
              </w:rPr>
            </w:pPr>
            <w:r>
              <w:rPr>
                <w:rFonts w:cs="Calibri"/>
              </w:rPr>
              <w:t>Each Group was allocated a ringfenced pot of £5K to deliver against their action plan and ensure that funding was available to deliver awareness raising/training and celebrations relevant to the college staff, and the staff group, and ensure that I&amp;D was seen, by the staff support groups, as being prioritised by senior leadership in the college.</w:t>
            </w:r>
          </w:p>
          <w:p w14:paraId="75BA124F" w14:textId="77777777" w:rsidR="00220D00" w:rsidRDefault="00220D00">
            <w:pPr>
              <w:rPr>
                <w:rFonts w:cs="Calibri"/>
              </w:rPr>
            </w:pPr>
          </w:p>
        </w:tc>
        <w:tc>
          <w:tcPr>
            <w:tcW w:w="144" w:type="dxa"/>
            <w:shd w:val="clear" w:color="auto" w:fill="auto"/>
            <w:tcMar>
              <w:top w:w="0" w:type="dxa"/>
              <w:left w:w="10" w:type="dxa"/>
              <w:bottom w:w="0" w:type="dxa"/>
              <w:right w:w="10" w:type="dxa"/>
            </w:tcMar>
          </w:tcPr>
          <w:p w14:paraId="7E5D5E93" w14:textId="77777777" w:rsidR="00220D00" w:rsidRDefault="00220D00">
            <w:pPr>
              <w:rPr>
                <w:rFonts w:cs="Calibri"/>
              </w:rPr>
            </w:pPr>
          </w:p>
        </w:tc>
        <w:tc>
          <w:tcPr>
            <w:tcW w:w="86" w:type="dxa"/>
            <w:gridSpan w:val="3"/>
            <w:shd w:val="clear" w:color="auto" w:fill="auto"/>
            <w:tcMar>
              <w:top w:w="0" w:type="dxa"/>
              <w:left w:w="10" w:type="dxa"/>
              <w:bottom w:w="0" w:type="dxa"/>
              <w:right w:w="10" w:type="dxa"/>
            </w:tcMar>
          </w:tcPr>
          <w:p w14:paraId="5F02339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2825AB5"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0DDEC1B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5B9B1E4"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FEA44B5"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495A952B" w14:textId="77777777" w:rsidR="00220D00" w:rsidRDefault="00220D00">
            <w:pPr>
              <w:rPr>
                <w:rFonts w:cs="Calibri"/>
              </w:rPr>
            </w:pPr>
          </w:p>
        </w:tc>
        <w:tc>
          <w:tcPr>
            <w:tcW w:w="79" w:type="dxa"/>
            <w:shd w:val="clear" w:color="auto" w:fill="auto"/>
            <w:tcMar>
              <w:top w:w="0" w:type="dxa"/>
              <w:left w:w="10" w:type="dxa"/>
              <w:bottom w:w="0" w:type="dxa"/>
              <w:right w:w="10" w:type="dxa"/>
            </w:tcMar>
          </w:tcPr>
          <w:p w14:paraId="33195C0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EED38DC" w14:textId="77777777" w:rsidR="00220D00" w:rsidRDefault="00220D00">
            <w:pPr>
              <w:rPr>
                <w:rFonts w:cs="Calibri"/>
              </w:rPr>
            </w:pPr>
          </w:p>
        </w:tc>
        <w:tc>
          <w:tcPr>
            <w:tcW w:w="358" w:type="dxa"/>
            <w:gridSpan w:val="2"/>
            <w:shd w:val="clear" w:color="auto" w:fill="auto"/>
            <w:tcMar>
              <w:top w:w="0" w:type="dxa"/>
              <w:left w:w="10" w:type="dxa"/>
              <w:bottom w:w="0" w:type="dxa"/>
              <w:right w:w="10" w:type="dxa"/>
            </w:tcMar>
          </w:tcPr>
          <w:p w14:paraId="1DAB3D78"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D61EDA6" w14:textId="77777777" w:rsidR="00220D00" w:rsidRDefault="00220D00">
            <w:pPr>
              <w:rPr>
                <w:rFonts w:cs="Calibri"/>
              </w:rPr>
            </w:pPr>
          </w:p>
        </w:tc>
        <w:tc>
          <w:tcPr>
            <w:tcW w:w="64" w:type="dxa"/>
            <w:shd w:val="clear" w:color="auto" w:fill="auto"/>
            <w:tcMar>
              <w:top w:w="0" w:type="dxa"/>
              <w:left w:w="10" w:type="dxa"/>
              <w:bottom w:w="0" w:type="dxa"/>
              <w:right w:w="10" w:type="dxa"/>
            </w:tcMar>
          </w:tcPr>
          <w:p w14:paraId="40E6D6F7" w14:textId="77777777" w:rsidR="00220D00" w:rsidRDefault="00220D00">
            <w:pPr>
              <w:rPr>
                <w:rFonts w:cs="Calibri"/>
              </w:rPr>
            </w:pPr>
          </w:p>
        </w:tc>
        <w:tc>
          <w:tcPr>
            <w:tcW w:w="47" w:type="dxa"/>
            <w:shd w:val="clear" w:color="auto" w:fill="auto"/>
            <w:tcMar>
              <w:top w:w="0" w:type="dxa"/>
              <w:left w:w="10" w:type="dxa"/>
              <w:bottom w:w="0" w:type="dxa"/>
              <w:right w:w="10" w:type="dxa"/>
            </w:tcMar>
          </w:tcPr>
          <w:p w14:paraId="72D19D84"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E94BE59" w14:textId="77777777" w:rsidR="00220D00" w:rsidRDefault="00220D00">
            <w:pPr>
              <w:rPr>
                <w:rFonts w:cs="Calibri"/>
              </w:rPr>
            </w:pPr>
          </w:p>
        </w:tc>
        <w:tc>
          <w:tcPr>
            <w:tcW w:w="71" w:type="dxa"/>
            <w:shd w:val="clear" w:color="auto" w:fill="auto"/>
            <w:tcMar>
              <w:top w:w="0" w:type="dxa"/>
              <w:left w:w="10" w:type="dxa"/>
              <w:bottom w:w="0" w:type="dxa"/>
              <w:right w:w="10" w:type="dxa"/>
            </w:tcMar>
          </w:tcPr>
          <w:p w14:paraId="5B573DAA"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CE57ACD" w14:textId="77777777" w:rsidR="00220D00" w:rsidRDefault="00220D00">
            <w:pPr>
              <w:rPr>
                <w:rFonts w:cs="Calibri"/>
              </w:rPr>
            </w:pPr>
          </w:p>
        </w:tc>
        <w:tc>
          <w:tcPr>
            <w:tcW w:w="140" w:type="dxa"/>
            <w:gridSpan w:val="2"/>
            <w:shd w:val="clear" w:color="auto" w:fill="auto"/>
            <w:tcMar>
              <w:top w:w="0" w:type="dxa"/>
              <w:left w:w="10" w:type="dxa"/>
              <w:bottom w:w="0" w:type="dxa"/>
              <w:right w:w="10" w:type="dxa"/>
            </w:tcMar>
          </w:tcPr>
          <w:p w14:paraId="4AA4CE5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F8D68A1" w14:textId="77777777" w:rsidR="00220D00" w:rsidRDefault="00220D00">
            <w:pPr>
              <w:rPr>
                <w:rFonts w:cs="Calibri"/>
              </w:rPr>
            </w:pPr>
          </w:p>
        </w:tc>
        <w:tc>
          <w:tcPr>
            <w:tcW w:w="155" w:type="dxa"/>
            <w:gridSpan w:val="2"/>
            <w:shd w:val="clear" w:color="auto" w:fill="auto"/>
            <w:tcMar>
              <w:top w:w="0" w:type="dxa"/>
              <w:left w:w="10" w:type="dxa"/>
              <w:bottom w:w="0" w:type="dxa"/>
              <w:right w:w="10" w:type="dxa"/>
            </w:tcMar>
          </w:tcPr>
          <w:p w14:paraId="5EF3ADB8"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55C65C1" w14:textId="77777777" w:rsidR="00220D00" w:rsidRDefault="00220D00">
            <w:pPr>
              <w:rPr>
                <w:rFonts w:cs="Calibri"/>
              </w:rPr>
            </w:pPr>
          </w:p>
        </w:tc>
        <w:tc>
          <w:tcPr>
            <w:tcW w:w="125" w:type="dxa"/>
            <w:gridSpan w:val="3"/>
            <w:shd w:val="clear" w:color="auto" w:fill="auto"/>
            <w:tcMar>
              <w:top w:w="0" w:type="dxa"/>
              <w:left w:w="10" w:type="dxa"/>
              <w:bottom w:w="0" w:type="dxa"/>
              <w:right w:w="10" w:type="dxa"/>
            </w:tcMar>
          </w:tcPr>
          <w:p w14:paraId="04B864E6"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1037F7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E3E66C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AFAAD7F" w14:textId="77777777" w:rsidR="00220D00" w:rsidRDefault="00220D00">
            <w:pPr>
              <w:rPr>
                <w:rFonts w:cs="Calibri"/>
              </w:rPr>
            </w:pPr>
          </w:p>
        </w:tc>
        <w:tc>
          <w:tcPr>
            <w:tcW w:w="374" w:type="dxa"/>
            <w:gridSpan w:val="3"/>
            <w:shd w:val="clear" w:color="auto" w:fill="auto"/>
            <w:tcMar>
              <w:top w:w="0" w:type="dxa"/>
              <w:left w:w="10" w:type="dxa"/>
              <w:bottom w:w="0" w:type="dxa"/>
              <w:right w:w="10" w:type="dxa"/>
            </w:tcMar>
          </w:tcPr>
          <w:p w14:paraId="2DDED80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913286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F014A9C" w14:textId="77777777" w:rsidR="00220D00" w:rsidRDefault="00220D00">
            <w:pPr>
              <w:rPr>
                <w:rFonts w:cs="Calibri"/>
              </w:rPr>
            </w:pPr>
          </w:p>
        </w:tc>
        <w:tc>
          <w:tcPr>
            <w:tcW w:w="524" w:type="dxa"/>
            <w:gridSpan w:val="4"/>
            <w:shd w:val="clear" w:color="auto" w:fill="auto"/>
            <w:tcMar>
              <w:top w:w="0" w:type="dxa"/>
              <w:left w:w="10" w:type="dxa"/>
              <w:bottom w:w="0" w:type="dxa"/>
              <w:right w:w="10" w:type="dxa"/>
            </w:tcMar>
          </w:tcPr>
          <w:p w14:paraId="7F982B0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BB8462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768E585" w14:textId="77777777" w:rsidR="00220D00" w:rsidRDefault="00220D00">
            <w:pPr>
              <w:rPr>
                <w:rFonts w:cs="Calibri"/>
              </w:rPr>
            </w:pPr>
          </w:p>
        </w:tc>
      </w:tr>
      <w:tr w:rsidR="00220D00" w14:paraId="1DBD3246" w14:textId="77777777">
        <w:tblPrEx>
          <w:tblCellMar>
            <w:top w:w="0" w:type="dxa"/>
            <w:bottom w:w="0" w:type="dxa"/>
          </w:tblCellMar>
        </w:tblPrEx>
        <w:tc>
          <w:tcPr>
            <w:tcW w:w="106" w:type="dxa"/>
            <w:shd w:val="clear" w:color="auto" w:fill="auto"/>
            <w:tcMar>
              <w:top w:w="0" w:type="dxa"/>
              <w:left w:w="10" w:type="dxa"/>
              <w:bottom w:w="0" w:type="dxa"/>
              <w:right w:w="10" w:type="dxa"/>
            </w:tcMar>
          </w:tcPr>
          <w:p w14:paraId="1EBF803C" w14:textId="77777777" w:rsidR="00220D00" w:rsidRDefault="00220D00">
            <w:pPr>
              <w:rPr>
                <w:rFonts w:cs="Calibri"/>
              </w:rPr>
            </w:pPr>
          </w:p>
        </w:tc>
        <w:tc>
          <w:tcPr>
            <w:tcW w:w="41" w:type="dxa"/>
            <w:shd w:val="clear" w:color="auto" w:fill="auto"/>
            <w:tcMar>
              <w:top w:w="0" w:type="dxa"/>
              <w:left w:w="10" w:type="dxa"/>
              <w:bottom w:w="0" w:type="dxa"/>
              <w:right w:w="10" w:type="dxa"/>
            </w:tcMar>
          </w:tcPr>
          <w:p w14:paraId="33A74222" w14:textId="77777777" w:rsidR="00220D00" w:rsidRDefault="00220D00">
            <w:pPr>
              <w:rPr>
                <w:rFonts w:cs="Calibri"/>
              </w:rPr>
            </w:pPr>
          </w:p>
        </w:tc>
        <w:tc>
          <w:tcPr>
            <w:tcW w:w="1623" w:type="dxa"/>
            <w:gridSpan w:val="4"/>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A0DF01" w14:textId="77777777" w:rsidR="00220D00" w:rsidRDefault="00220D00">
            <w:pPr>
              <w:rPr>
                <w:rFonts w:cs="Calibri"/>
              </w:rPr>
            </w:pPr>
          </w:p>
        </w:tc>
        <w:tc>
          <w:tcPr>
            <w:tcW w:w="2367" w:type="dxa"/>
            <w:tcBorders>
              <w:bottom w:val="single" w:sz="8" w:space="0" w:color="000000"/>
              <w:right w:val="single" w:sz="8" w:space="0" w:color="000000"/>
            </w:tcBorders>
            <w:shd w:val="clear" w:color="auto" w:fill="auto"/>
            <w:tcMar>
              <w:top w:w="0" w:type="dxa"/>
              <w:left w:w="108" w:type="dxa"/>
              <w:bottom w:w="0" w:type="dxa"/>
              <w:right w:w="108" w:type="dxa"/>
            </w:tcMar>
          </w:tcPr>
          <w:p w14:paraId="6097FC3B" w14:textId="77777777" w:rsidR="00220D00" w:rsidRDefault="00000000">
            <w:pPr>
              <w:rPr>
                <w:rFonts w:cs="Calibri"/>
              </w:rPr>
            </w:pPr>
            <w:r>
              <w:rPr>
                <w:rFonts w:cs="Calibri"/>
              </w:rPr>
              <w:t>Women’s group</w:t>
            </w:r>
          </w:p>
        </w:tc>
        <w:tc>
          <w:tcPr>
            <w:tcW w:w="5201" w:type="dxa"/>
            <w:gridSpan w:val="3"/>
            <w:tcBorders>
              <w:bottom w:val="single" w:sz="8" w:space="0" w:color="000000"/>
              <w:right w:val="single" w:sz="8" w:space="0" w:color="000000"/>
            </w:tcBorders>
            <w:shd w:val="clear" w:color="auto" w:fill="auto"/>
            <w:tcMar>
              <w:top w:w="0" w:type="dxa"/>
              <w:left w:w="108" w:type="dxa"/>
              <w:bottom w:w="0" w:type="dxa"/>
              <w:right w:w="108" w:type="dxa"/>
            </w:tcMar>
          </w:tcPr>
          <w:p w14:paraId="41B45F97" w14:textId="77777777" w:rsidR="00220D00" w:rsidRDefault="00000000">
            <w:pPr>
              <w:rPr>
                <w:rFonts w:cs="Calibri"/>
              </w:rPr>
            </w:pPr>
            <w:r>
              <w:rPr>
                <w:rFonts w:cs="Calibri"/>
              </w:rPr>
              <w:t>Delivered a very successful staff and student International Women’s Day, with a range of training and awareness raising sessions, plus whole staff quizzes (on famous females), and a staff and student coffee morning.</w:t>
            </w:r>
          </w:p>
          <w:p w14:paraId="3FC3FCDF" w14:textId="77777777" w:rsidR="00220D00" w:rsidRDefault="00220D00">
            <w:pPr>
              <w:rPr>
                <w:rFonts w:cs="Calibri"/>
              </w:rPr>
            </w:pPr>
          </w:p>
        </w:tc>
        <w:tc>
          <w:tcPr>
            <w:tcW w:w="144" w:type="dxa"/>
            <w:shd w:val="clear" w:color="auto" w:fill="auto"/>
            <w:tcMar>
              <w:top w:w="0" w:type="dxa"/>
              <w:left w:w="10" w:type="dxa"/>
              <w:bottom w:w="0" w:type="dxa"/>
              <w:right w:w="10" w:type="dxa"/>
            </w:tcMar>
          </w:tcPr>
          <w:p w14:paraId="5CC8C8C2" w14:textId="77777777" w:rsidR="00220D00" w:rsidRDefault="00220D00">
            <w:pPr>
              <w:rPr>
                <w:rFonts w:cs="Calibri"/>
              </w:rPr>
            </w:pPr>
          </w:p>
        </w:tc>
        <w:tc>
          <w:tcPr>
            <w:tcW w:w="86" w:type="dxa"/>
            <w:gridSpan w:val="3"/>
            <w:shd w:val="clear" w:color="auto" w:fill="auto"/>
            <w:tcMar>
              <w:top w:w="0" w:type="dxa"/>
              <w:left w:w="10" w:type="dxa"/>
              <w:bottom w:w="0" w:type="dxa"/>
              <w:right w:w="10" w:type="dxa"/>
            </w:tcMar>
          </w:tcPr>
          <w:p w14:paraId="1DCA9AD6"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0A2CDDA"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00BFC9F7"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8B3AAD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FAD386D"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335AA20A" w14:textId="77777777" w:rsidR="00220D00" w:rsidRDefault="00220D00">
            <w:pPr>
              <w:rPr>
                <w:rFonts w:cs="Calibri"/>
              </w:rPr>
            </w:pPr>
          </w:p>
        </w:tc>
        <w:tc>
          <w:tcPr>
            <w:tcW w:w="79" w:type="dxa"/>
            <w:shd w:val="clear" w:color="auto" w:fill="auto"/>
            <w:tcMar>
              <w:top w:w="0" w:type="dxa"/>
              <w:left w:w="10" w:type="dxa"/>
              <w:bottom w:w="0" w:type="dxa"/>
              <w:right w:w="10" w:type="dxa"/>
            </w:tcMar>
          </w:tcPr>
          <w:p w14:paraId="3707179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6212ABD" w14:textId="77777777" w:rsidR="00220D00" w:rsidRDefault="00220D00">
            <w:pPr>
              <w:rPr>
                <w:rFonts w:cs="Calibri"/>
              </w:rPr>
            </w:pPr>
          </w:p>
        </w:tc>
        <w:tc>
          <w:tcPr>
            <w:tcW w:w="358" w:type="dxa"/>
            <w:gridSpan w:val="2"/>
            <w:shd w:val="clear" w:color="auto" w:fill="auto"/>
            <w:tcMar>
              <w:top w:w="0" w:type="dxa"/>
              <w:left w:w="10" w:type="dxa"/>
              <w:bottom w:w="0" w:type="dxa"/>
              <w:right w:w="10" w:type="dxa"/>
            </w:tcMar>
          </w:tcPr>
          <w:p w14:paraId="61716C8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75E3989" w14:textId="77777777" w:rsidR="00220D00" w:rsidRDefault="00220D00">
            <w:pPr>
              <w:rPr>
                <w:rFonts w:cs="Calibri"/>
              </w:rPr>
            </w:pPr>
          </w:p>
        </w:tc>
        <w:tc>
          <w:tcPr>
            <w:tcW w:w="64" w:type="dxa"/>
            <w:shd w:val="clear" w:color="auto" w:fill="auto"/>
            <w:tcMar>
              <w:top w:w="0" w:type="dxa"/>
              <w:left w:w="10" w:type="dxa"/>
              <w:bottom w:w="0" w:type="dxa"/>
              <w:right w:w="10" w:type="dxa"/>
            </w:tcMar>
          </w:tcPr>
          <w:p w14:paraId="54D20E37" w14:textId="77777777" w:rsidR="00220D00" w:rsidRDefault="00220D00">
            <w:pPr>
              <w:rPr>
                <w:rFonts w:cs="Calibri"/>
              </w:rPr>
            </w:pPr>
          </w:p>
        </w:tc>
        <w:tc>
          <w:tcPr>
            <w:tcW w:w="47" w:type="dxa"/>
            <w:shd w:val="clear" w:color="auto" w:fill="auto"/>
            <w:tcMar>
              <w:top w:w="0" w:type="dxa"/>
              <w:left w:w="10" w:type="dxa"/>
              <w:bottom w:w="0" w:type="dxa"/>
              <w:right w:w="10" w:type="dxa"/>
            </w:tcMar>
          </w:tcPr>
          <w:p w14:paraId="19783ED5"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50F259B" w14:textId="77777777" w:rsidR="00220D00" w:rsidRDefault="00220D00">
            <w:pPr>
              <w:rPr>
                <w:rFonts w:cs="Calibri"/>
              </w:rPr>
            </w:pPr>
          </w:p>
        </w:tc>
        <w:tc>
          <w:tcPr>
            <w:tcW w:w="71" w:type="dxa"/>
            <w:shd w:val="clear" w:color="auto" w:fill="auto"/>
            <w:tcMar>
              <w:top w:w="0" w:type="dxa"/>
              <w:left w:w="10" w:type="dxa"/>
              <w:bottom w:w="0" w:type="dxa"/>
              <w:right w:w="10" w:type="dxa"/>
            </w:tcMar>
          </w:tcPr>
          <w:p w14:paraId="212275F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2134EBB" w14:textId="77777777" w:rsidR="00220D00" w:rsidRDefault="00220D00">
            <w:pPr>
              <w:rPr>
                <w:rFonts w:cs="Calibri"/>
              </w:rPr>
            </w:pPr>
          </w:p>
        </w:tc>
        <w:tc>
          <w:tcPr>
            <w:tcW w:w="140" w:type="dxa"/>
            <w:gridSpan w:val="2"/>
            <w:shd w:val="clear" w:color="auto" w:fill="auto"/>
            <w:tcMar>
              <w:top w:w="0" w:type="dxa"/>
              <w:left w:w="10" w:type="dxa"/>
              <w:bottom w:w="0" w:type="dxa"/>
              <w:right w:w="10" w:type="dxa"/>
            </w:tcMar>
          </w:tcPr>
          <w:p w14:paraId="79C02DE7"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CADEC2E" w14:textId="77777777" w:rsidR="00220D00" w:rsidRDefault="00220D00">
            <w:pPr>
              <w:rPr>
                <w:rFonts w:cs="Calibri"/>
              </w:rPr>
            </w:pPr>
          </w:p>
        </w:tc>
        <w:tc>
          <w:tcPr>
            <w:tcW w:w="155" w:type="dxa"/>
            <w:gridSpan w:val="2"/>
            <w:shd w:val="clear" w:color="auto" w:fill="auto"/>
            <w:tcMar>
              <w:top w:w="0" w:type="dxa"/>
              <w:left w:w="10" w:type="dxa"/>
              <w:bottom w:w="0" w:type="dxa"/>
              <w:right w:w="10" w:type="dxa"/>
            </w:tcMar>
          </w:tcPr>
          <w:p w14:paraId="174A84E5"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0D8F30D" w14:textId="77777777" w:rsidR="00220D00" w:rsidRDefault="00220D00">
            <w:pPr>
              <w:rPr>
                <w:rFonts w:cs="Calibri"/>
              </w:rPr>
            </w:pPr>
          </w:p>
        </w:tc>
        <w:tc>
          <w:tcPr>
            <w:tcW w:w="125" w:type="dxa"/>
            <w:gridSpan w:val="3"/>
            <w:shd w:val="clear" w:color="auto" w:fill="auto"/>
            <w:tcMar>
              <w:top w:w="0" w:type="dxa"/>
              <w:left w:w="10" w:type="dxa"/>
              <w:bottom w:w="0" w:type="dxa"/>
              <w:right w:w="10" w:type="dxa"/>
            </w:tcMar>
          </w:tcPr>
          <w:p w14:paraId="3DF0F37E"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FBA0456"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E452FB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F4506A1" w14:textId="77777777" w:rsidR="00220D00" w:rsidRDefault="00220D00">
            <w:pPr>
              <w:rPr>
                <w:rFonts w:cs="Calibri"/>
              </w:rPr>
            </w:pPr>
          </w:p>
        </w:tc>
        <w:tc>
          <w:tcPr>
            <w:tcW w:w="374" w:type="dxa"/>
            <w:gridSpan w:val="3"/>
            <w:shd w:val="clear" w:color="auto" w:fill="auto"/>
            <w:tcMar>
              <w:top w:w="0" w:type="dxa"/>
              <w:left w:w="10" w:type="dxa"/>
              <w:bottom w:w="0" w:type="dxa"/>
              <w:right w:w="10" w:type="dxa"/>
            </w:tcMar>
          </w:tcPr>
          <w:p w14:paraId="561C2554"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0D0F55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B61AF33" w14:textId="77777777" w:rsidR="00220D00" w:rsidRDefault="00220D00">
            <w:pPr>
              <w:rPr>
                <w:rFonts w:cs="Calibri"/>
              </w:rPr>
            </w:pPr>
          </w:p>
        </w:tc>
        <w:tc>
          <w:tcPr>
            <w:tcW w:w="524" w:type="dxa"/>
            <w:gridSpan w:val="4"/>
            <w:shd w:val="clear" w:color="auto" w:fill="auto"/>
            <w:tcMar>
              <w:top w:w="0" w:type="dxa"/>
              <w:left w:w="10" w:type="dxa"/>
              <w:bottom w:w="0" w:type="dxa"/>
              <w:right w:w="10" w:type="dxa"/>
            </w:tcMar>
          </w:tcPr>
          <w:p w14:paraId="2D8B1D22"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CE96084"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0288684" w14:textId="77777777" w:rsidR="00220D00" w:rsidRDefault="00220D00">
            <w:pPr>
              <w:rPr>
                <w:rFonts w:cs="Calibri"/>
              </w:rPr>
            </w:pPr>
          </w:p>
        </w:tc>
      </w:tr>
      <w:tr w:rsidR="00220D00" w14:paraId="53C494D3" w14:textId="77777777">
        <w:tblPrEx>
          <w:tblCellMar>
            <w:top w:w="0" w:type="dxa"/>
            <w:bottom w:w="0" w:type="dxa"/>
          </w:tblCellMar>
        </w:tblPrEx>
        <w:tc>
          <w:tcPr>
            <w:tcW w:w="106" w:type="dxa"/>
            <w:shd w:val="clear" w:color="auto" w:fill="auto"/>
            <w:tcMar>
              <w:top w:w="0" w:type="dxa"/>
              <w:left w:w="10" w:type="dxa"/>
              <w:bottom w:w="0" w:type="dxa"/>
              <w:right w:w="10" w:type="dxa"/>
            </w:tcMar>
          </w:tcPr>
          <w:p w14:paraId="7E3E635E" w14:textId="77777777" w:rsidR="00220D00" w:rsidRDefault="00220D00">
            <w:pPr>
              <w:rPr>
                <w:rFonts w:cs="Calibri"/>
              </w:rPr>
            </w:pPr>
          </w:p>
        </w:tc>
        <w:tc>
          <w:tcPr>
            <w:tcW w:w="41" w:type="dxa"/>
            <w:shd w:val="clear" w:color="auto" w:fill="auto"/>
            <w:tcMar>
              <w:top w:w="0" w:type="dxa"/>
              <w:left w:w="10" w:type="dxa"/>
              <w:bottom w:w="0" w:type="dxa"/>
              <w:right w:w="10" w:type="dxa"/>
            </w:tcMar>
          </w:tcPr>
          <w:p w14:paraId="3A771957" w14:textId="77777777" w:rsidR="00220D00" w:rsidRDefault="00220D00">
            <w:pPr>
              <w:rPr>
                <w:rFonts w:cs="Calibri"/>
              </w:rPr>
            </w:pPr>
          </w:p>
        </w:tc>
        <w:tc>
          <w:tcPr>
            <w:tcW w:w="1623" w:type="dxa"/>
            <w:gridSpan w:val="4"/>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13F2C1" w14:textId="77777777" w:rsidR="00220D00" w:rsidRDefault="00220D00">
            <w:pPr>
              <w:rPr>
                <w:rFonts w:cs="Calibri"/>
              </w:rPr>
            </w:pPr>
          </w:p>
        </w:tc>
        <w:tc>
          <w:tcPr>
            <w:tcW w:w="2367" w:type="dxa"/>
            <w:tcBorders>
              <w:bottom w:val="single" w:sz="8" w:space="0" w:color="000000"/>
              <w:right w:val="single" w:sz="8" w:space="0" w:color="000000"/>
            </w:tcBorders>
            <w:shd w:val="clear" w:color="auto" w:fill="auto"/>
            <w:tcMar>
              <w:top w:w="0" w:type="dxa"/>
              <w:left w:w="108" w:type="dxa"/>
              <w:bottom w:w="0" w:type="dxa"/>
              <w:right w:w="108" w:type="dxa"/>
            </w:tcMar>
          </w:tcPr>
          <w:p w14:paraId="465488EA" w14:textId="77777777" w:rsidR="00220D00" w:rsidRDefault="00000000">
            <w:pPr>
              <w:rPr>
                <w:rFonts w:cs="Calibri"/>
              </w:rPr>
            </w:pPr>
            <w:r>
              <w:rPr>
                <w:rFonts w:cs="Calibri"/>
              </w:rPr>
              <w:t>Men’s group</w:t>
            </w:r>
          </w:p>
        </w:tc>
        <w:tc>
          <w:tcPr>
            <w:tcW w:w="5201" w:type="dxa"/>
            <w:gridSpan w:val="3"/>
            <w:tcBorders>
              <w:bottom w:val="single" w:sz="8" w:space="0" w:color="000000"/>
              <w:right w:val="single" w:sz="8" w:space="0" w:color="000000"/>
            </w:tcBorders>
            <w:shd w:val="clear" w:color="auto" w:fill="auto"/>
            <w:tcMar>
              <w:top w:w="0" w:type="dxa"/>
              <w:left w:w="108" w:type="dxa"/>
              <w:bottom w:w="0" w:type="dxa"/>
              <w:right w:w="108" w:type="dxa"/>
            </w:tcMar>
          </w:tcPr>
          <w:p w14:paraId="341558B1" w14:textId="77777777" w:rsidR="00220D00" w:rsidRDefault="00000000">
            <w:pPr>
              <w:rPr>
                <w:rFonts w:cs="Calibri"/>
              </w:rPr>
            </w:pPr>
            <w:r>
              <w:rPr>
                <w:rFonts w:cs="Calibri"/>
              </w:rPr>
              <w:t>Group only got up and running in February 2023, weeks before the moratorium on non-essential spend, so hasn’t delivered any projects to date.</w:t>
            </w:r>
          </w:p>
          <w:p w14:paraId="31F8566B" w14:textId="77777777" w:rsidR="00220D00" w:rsidRDefault="00220D00">
            <w:pPr>
              <w:rPr>
                <w:rFonts w:cs="Calibri"/>
              </w:rPr>
            </w:pPr>
          </w:p>
        </w:tc>
        <w:tc>
          <w:tcPr>
            <w:tcW w:w="144" w:type="dxa"/>
            <w:shd w:val="clear" w:color="auto" w:fill="auto"/>
            <w:tcMar>
              <w:top w:w="0" w:type="dxa"/>
              <w:left w:w="10" w:type="dxa"/>
              <w:bottom w:w="0" w:type="dxa"/>
              <w:right w:w="10" w:type="dxa"/>
            </w:tcMar>
          </w:tcPr>
          <w:p w14:paraId="1F1811BA" w14:textId="77777777" w:rsidR="00220D00" w:rsidRDefault="00220D00">
            <w:pPr>
              <w:rPr>
                <w:rFonts w:cs="Calibri"/>
              </w:rPr>
            </w:pPr>
          </w:p>
        </w:tc>
        <w:tc>
          <w:tcPr>
            <w:tcW w:w="86" w:type="dxa"/>
            <w:gridSpan w:val="3"/>
            <w:shd w:val="clear" w:color="auto" w:fill="auto"/>
            <w:tcMar>
              <w:top w:w="0" w:type="dxa"/>
              <w:left w:w="10" w:type="dxa"/>
              <w:bottom w:w="0" w:type="dxa"/>
              <w:right w:w="10" w:type="dxa"/>
            </w:tcMar>
          </w:tcPr>
          <w:p w14:paraId="796CD1A7"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EB3DFA3"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359766A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C4ADB5C"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ECE0A1A"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31664B55" w14:textId="77777777" w:rsidR="00220D00" w:rsidRDefault="00220D00">
            <w:pPr>
              <w:rPr>
                <w:rFonts w:cs="Calibri"/>
              </w:rPr>
            </w:pPr>
          </w:p>
        </w:tc>
        <w:tc>
          <w:tcPr>
            <w:tcW w:w="79" w:type="dxa"/>
            <w:shd w:val="clear" w:color="auto" w:fill="auto"/>
            <w:tcMar>
              <w:top w:w="0" w:type="dxa"/>
              <w:left w:w="10" w:type="dxa"/>
              <w:bottom w:w="0" w:type="dxa"/>
              <w:right w:w="10" w:type="dxa"/>
            </w:tcMar>
          </w:tcPr>
          <w:p w14:paraId="3C64C516"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0E9A23B" w14:textId="77777777" w:rsidR="00220D00" w:rsidRDefault="00220D00">
            <w:pPr>
              <w:rPr>
                <w:rFonts w:cs="Calibri"/>
              </w:rPr>
            </w:pPr>
          </w:p>
        </w:tc>
        <w:tc>
          <w:tcPr>
            <w:tcW w:w="358" w:type="dxa"/>
            <w:gridSpan w:val="2"/>
            <w:shd w:val="clear" w:color="auto" w:fill="auto"/>
            <w:tcMar>
              <w:top w:w="0" w:type="dxa"/>
              <w:left w:w="10" w:type="dxa"/>
              <w:bottom w:w="0" w:type="dxa"/>
              <w:right w:w="10" w:type="dxa"/>
            </w:tcMar>
          </w:tcPr>
          <w:p w14:paraId="1E015E9E"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5979B2F" w14:textId="77777777" w:rsidR="00220D00" w:rsidRDefault="00220D00">
            <w:pPr>
              <w:rPr>
                <w:rFonts w:cs="Calibri"/>
              </w:rPr>
            </w:pPr>
          </w:p>
        </w:tc>
        <w:tc>
          <w:tcPr>
            <w:tcW w:w="64" w:type="dxa"/>
            <w:shd w:val="clear" w:color="auto" w:fill="auto"/>
            <w:tcMar>
              <w:top w:w="0" w:type="dxa"/>
              <w:left w:w="10" w:type="dxa"/>
              <w:bottom w:w="0" w:type="dxa"/>
              <w:right w:w="10" w:type="dxa"/>
            </w:tcMar>
          </w:tcPr>
          <w:p w14:paraId="14291981" w14:textId="77777777" w:rsidR="00220D00" w:rsidRDefault="00220D00">
            <w:pPr>
              <w:rPr>
                <w:rFonts w:cs="Calibri"/>
              </w:rPr>
            </w:pPr>
          </w:p>
        </w:tc>
        <w:tc>
          <w:tcPr>
            <w:tcW w:w="47" w:type="dxa"/>
            <w:shd w:val="clear" w:color="auto" w:fill="auto"/>
            <w:tcMar>
              <w:top w:w="0" w:type="dxa"/>
              <w:left w:w="10" w:type="dxa"/>
              <w:bottom w:w="0" w:type="dxa"/>
              <w:right w:w="10" w:type="dxa"/>
            </w:tcMar>
          </w:tcPr>
          <w:p w14:paraId="07C4274F"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B24B315" w14:textId="77777777" w:rsidR="00220D00" w:rsidRDefault="00220D00">
            <w:pPr>
              <w:rPr>
                <w:rFonts w:cs="Calibri"/>
              </w:rPr>
            </w:pPr>
          </w:p>
        </w:tc>
        <w:tc>
          <w:tcPr>
            <w:tcW w:w="71" w:type="dxa"/>
            <w:shd w:val="clear" w:color="auto" w:fill="auto"/>
            <w:tcMar>
              <w:top w:w="0" w:type="dxa"/>
              <w:left w:w="10" w:type="dxa"/>
              <w:bottom w:w="0" w:type="dxa"/>
              <w:right w:w="10" w:type="dxa"/>
            </w:tcMar>
          </w:tcPr>
          <w:p w14:paraId="19F6D4A5"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D487145" w14:textId="77777777" w:rsidR="00220D00" w:rsidRDefault="00220D00">
            <w:pPr>
              <w:rPr>
                <w:rFonts w:cs="Calibri"/>
              </w:rPr>
            </w:pPr>
          </w:p>
        </w:tc>
        <w:tc>
          <w:tcPr>
            <w:tcW w:w="140" w:type="dxa"/>
            <w:gridSpan w:val="2"/>
            <w:shd w:val="clear" w:color="auto" w:fill="auto"/>
            <w:tcMar>
              <w:top w:w="0" w:type="dxa"/>
              <w:left w:w="10" w:type="dxa"/>
              <w:bottom w:w="0" w:type="dxa"/>
              <w:right w:w="10" w:type="dxa"/>
            </w:tcMar>
          </w:tcPr>
          <w:p w14:paraId="4F2E27C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8B9C51B" w14:textId="77777777" w:rsidR="00220D00" w:rsidRDefault="00220D00">
            <w:pPr>
              <w:rPr>
                <w:rFonts w:cs="Calibri"/>
              </w:rPr>
            </w:pPr>
          </w:p>
        </w:tc>
        <w:tc>
          <w:tcPr>
            <w:tcW w:w="155" w:type="dxa"/>
            <w:gridSpan w:val="2"/>
            <w:shd w:val="clear" w:color="auto" w:fill="auto"/>
            <w:tcMar>
              <w:top w:w="0" w:type="dxa"/>
              <w:left w:w="10" w:type="dxa"/>
              <w:bottom w:w="0" w:type="dxa"/>
              <w:right w:w="10" w:type="dxa"/>
            </w:tcMar>
          </w:tcPr>
          <w:p w14:paraId="49CB6A4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BB94551" w14:textId="77777777" w:rsidR="00220D00" w:rsidRDefault="00220D00">
            <w:pPr>
              <w:rPr>
                <w:rFonts w:cs="Calibri"/>
              </w:rPr>
            </w:pPr>
          </w:p>
        </w:tc>
        <w:tc>
          <w:tcPr>
            <w:tcW w:w="125" w:type="dxa"/>
            <w:gridSpan w:val="3"/>
            <w:shd w:val="clear" w:color="auto" w:fill="auto"/>
            <w:tcMar>
              <w:top w:w="0" w:type="dxa"/>
              <w:left w:w="10" w:type="dxa"/>
              <w:bottom w:w="0" w:type="dxa"/>
              <w:right w:w="10" w:type="dxa"/>
            </w:tcMar>
          </w:tcPr>
          <w:p w14:paraId="2DA5034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E7A8B6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E422657"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AC5951F" w14:textId="77777777" w:rsidR="00220D00" w:rsidRDefault="00220D00">
            <w:pPr>
              <w:rPr>
                <w:rFonts w:cs="Calibri"/>
              </w:rPr>
            </w:pPr>
          </w:p>
        </w:tc>
        <w:tc>
          <w:tcPr>
            <w:tcW w:w="374" w:type="dxa"/>
            <w:gridSpan w:val="3"/>
            <w:shd w:val="clear" w:color="auto" w:fill="auto"/>
            <w:tcMar>
              <w:top w:w="0" w:type="dxa"/>
              <w:left w:w="10" w:type="dxa"/>
              <w:bottom w:w="0" w:type="dxa"/>
              <w:right w:w="10" w:type="dxa"/>
            </w:tcMar>
          </w:tcPr>
          <w:p w14:paraId="48F6A4F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923AEB6"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8F2562F" w14:textId="77777777" w:rsidR="00220D00" w:rsidRDefault="00220D00">
            <w:pPr>
              <w:rPr>
                <w:rFonts w:cs="Calibri"/>
              </w:rPr>
            </w:pPr>
          </w:p>
        </w:tc>
        <w:tc>
          <w:tcPr>
            <w:tcW w:w="524" w:type="dxa"/>
            <w:gridSpan w:val="4"/>
            <w:shd w:val="clear" w:color="auto" w:fill="auto"/>
            <w:tcMar>
              <w:top w:w="0" w:type="dxa"/>
              <w:left w:w="10" w:type="dxa"/>
              <w:bottom w:w="0" w:type="dxa"/>
              <w:right w:w="10" w:type="dxa"/>
            </w:tcMar>
          </w:tcPr>
          <w:p w14:paraId="73E1094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B2E28E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4E441FE" w14:textId="77777777" w:rsidR="00220D00" w:rsidRDefault="00220D00">
            <w:pPr>
              <w:rPr>
                <w:rFonts w:cs="Calibri"/>
              </w:rPr>
            </w:pPr>
          </w:p>
        </w:tc>
      </w:tr>
      <w:tr w:rsidR="00220D00" w14:paraId="15455415" w14:textId="77777777">
        <w:tblPrEx>
          <w:tblCellMar>
            <w:top w:w="0" w:type="dxa"/>
            <w:bottom w:w="0" w:type="dxa"/>
          </w:tblCellMar>
        </w:tblPrEx>
        <w:tc>
          <w:tcPr>
            <w:tcW w:w="106" w:type="dxa"/>
            <w:shd w:val="clear" w:color="auto" w:fill="auto"/>
            <w:tcMar>
              <w:top w:w="0" w:type="dxa"/>
              <w:left w:w="10" w:type="dxa"/>
              <w:bottom w:w="0" w:type="dxa"/>
              <w:right w:w="10" w:type="dxa"/>
            </w:tcMar>
          </w:tcPr>
          <w:p w14:paraId="378E3D8B" w14:textId="77777777" w:rsidR="00220D00" w:rsidRDefault="00220D00">
            <w:pPr>
              <w:rPr>
                <w:rFonts w:cs="Calibri"/>
              </w:rPr>
            </w:pPr>
          </w:p>
        </w:tc>
        <w:tc>
          <w:tcPr>
            <w:tcW w:w="41" w:type="dxa"/>
            <w:shd w:val="clear" w:color="auto" w:fill="auto"/>
            <w:tcMar>
              <w:top w:w="0" w:type="dxa"/>
              <w:left w:w="10" w:type="dxa"/>
              <w:bottom w:w="0" w:type="dxa"/>
              <w:right w:w="10" w:type="dxa"/>
            </w:tcMar>
          </w:tcPr>
          <w:p w14:paraId="66DBBDA2" w14:textId="77777777" w:rsidR="00220D00" w:rsidRDefault="00220D00">
            <w:pPr>
              <w:rPr>
                <w:rFonts w:cs="Calibri"/>
              </w:rPr>
            </w:pPr>
          </w:p>
        </w:tc>
        <w:tc>
          <w:tcPr>
            <w:tcW w:w="1623" w:type="dxa"/>
            <w:gridSpan w:val="4"/>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06DC47" w14:textId="77777777" w:rsidR="00220D00" w:rsidRDefault="00220D00">
            <w:pPr>
              <w:rPr>
                <w:rFonts w:cs="Calibri"/>
              </w:rPr>
            </w:pPr>
          </w:p>
        </w:tc>
        <w:tc>
          <w:tcPr>
            <w:tcW w:w="2367" w:type="dxa"/>
            <w:tcBorders>
              <w:bottom w:val="single" w:sz="8" w:space="0" w:color="000000"/>
              <w:right w:val="single" w:sz="8" w:space="0" w:color="000000"/>
            </w:tcBorders>
            <w:shd w:val="clear" w:color="auto" w:fill="auto"/>
            <w:tcMar>
              <w:top w:w="0" w:type="dxa"/>
              <w:left w:w="108" w:type="dxa"/>
              <w:bottom w:w="0" w:type="dxa"/>
              <w:right w:w="108" w:type="dxa"/>
            </w:tcMar>
          </w:tcPr>
          <w:p w14:paraId="7D3D3CE5" w14:textId="77777777" w:rsidR="00220D00" w:rsidRDefault="00000000">
            <w:pPr>
              <w:rPr>
                <w:rFonts w:cs="Calibri"/>
              </w:rPr>
            </w:pPr>
            <w:r>
              <w:rPr>
                <w:rFonts w:cs="Calibri"/>
              </w:rPr>
              <w:t>LGBTQI+ group</w:t>
            </w:r>
          </w:p>
          <w:p w14:paraId="31562ABB" w14:textId="77777777" w:rsidR="00220D00" w:rsidRDefault="00220D00">
            <w:pPr>
              <w:rPr>
                <w:rFonts w:cs="Calibri"/>
              </w:rPr>
            </w:pPr>
          </w:p>
        </w:tc>
        <w:tc>
          <w:tcPr>
            <w:tcW w:w="5201" w:type="dxa"/>
            <w:gridSpan w:val="3"/>
            <w:tcBorders>
              <w:bottom w:val="single" w:sz="8" w:space="0" w:color="000000"/>
              <w:right w:val="single" w:sz="8" w:space="0" w:color="000000"/>
            </w:tcBorders>
            <w:shd w:val="clear" w:color="auto" w:fill="auto"/>
            <w:tcMar>
              <w:top w:w="0" w:type="dxa"/>
              <w:left w:w="108" w:type="dxa"/>
              <w:bottom w:w="0" w:type="dxa"/>
              <w:right w:w="108" w:type="dxa"/>
            </w:tcMar>
          </w:tcPr>
          <w:p w14:paraId="51B2266B" w14:textId="77777777" w:rsidR="00220D00" w:rsidRDefault="00000000">
            <w:pPr>
              <w:rPr>
                <w:rFonts w:cs="Calibri"/>
              </w:rPr>
            </w:pPr>
            <w:r>
              <w:rPr>
                <w:rFonts w:cs="Calibri"/>
              </w:rPr>
              <w:t>Range of projects including PRIDE involvement – stalls and float, Rainbow lanyards for staff, Walking Tour of Belfast – for Gay History Month; projects with Carafriend re. staff training etc.</w:t>
            </w:r>
          </w:p>
          <w:p w14:paraId="3A78B296" w14:textId="77777777" w:rsidR="00220D00" w:rsidRDefault="00220D00">
            <w:pPr>
              <w:rPr>
                <w:rFonts w:cs="Calibri"/>
              </w:rPr>
            </w:pPr>
          </w:p>
        </w:tc>
        <w:tc>
          <w:tcPr>
            <w:tcW w:w="144" w:type="dxa"/>
            <w:shd w:val="clear" w:color="auto" w:fill="auto"/>
            <w:tcMar>
              <w:top w:w="0" w:type="dxa"/>
              <w:left w:w="10" w:type="dxa"/>
              <w:bottom w:w="0" w:type="dxa"/>
              <w:right w:w="10" w:type="dxa"/>
            </w:tcMar>
          </w:tcPr>
          <w:p w14:paraId="4367E48E" w14:textId="77777777" w:rsidR="00220D00" w:rsidRDefault="00220D00">
            <w:pPr>
              <w:rPr>
                <w:rFonts w:cs="Calibri"/>
              </w:rPr>
            </w:pPr>
          </w:p>
        </w:tc>
        <w:tc>
          <w:tcPr>
            <w:tcW w:w="86" w:type="dxa"/>
            <w:gridSpan w:val="3"/>
            <w:shd w:val="clear" w:color="auto" w:fill="auto"/>
            <w:tcMar>
              <w:top w:w="0" w:type="dxa"/>
              <w:left w:w="10" w:type="dxa"/>
              <w:bottom w:w="0" w:type="dxa"/>
              <w:right w:w="10" w:type="dxa"/>
            </w:tcMar>
          </w:tcPr>
          <w:p w14:paraId="03B8010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50CB439"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136AD58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48DBE2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CC4EDE1"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39E6B96A" w14:textId="77777777" w:rsidR="00220D00" w:rsidRDefault="00220D00">
            <w:pPr>
              <w:rPr>
                <w:rFonts w:cs="Calibri"/>
              </w:rPr>
            </w:pPr>
          </w:p>
        </w:tc>
        <w:tc>
          <w:tcPr>
            <w:tcW w:w="79" w:type="dxa"/>
            <w:shd w:val="clear" w:color="auto" w:fill="auto"/>
            <w:tcMar>
              <w:top w:w="0" w:type="dxa"/>
              <w:left w:w="10" w:type="dxa"/>
              <w:bottom w:w="0" w:type="dxa"/>
              <w:right w:w="10" w:type="dxa"/>
            </w:tcMar>
          </w:tcPr>
          <w:p w14:paraId="6363E7D4"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AC1A56F" w14:textId="77777777" w:rsidR="00220D00" w:rsidRDefault="00220D00">
            <w:pPr>
              <w:rPr>
                <w:rFonts w:cs="Calibri"/>
              </w:rPr>
            </w:pPr>
          </w:p>
        </w:tc>
        <w:tc>
          <w:tcPr>
            <w:tcW w:w="358" w:type="dxa"/>
            <w:gridSpan w:val="2"/>
            <w:shd w:val="clear" w:color="auto" w:fill="auto"/>
            <w:tcMar>
              <w:top w:w="0" w:type="dxa"/>
              <w:left w:w="10" w:type="dxa"/>
              <w:bottom w:w="0" w:type="dxa"/>
              <w:right w:w="10" w:type="dxa"/>
            </w:tcMar>
          </w:tcPr>
          <w:p w14:paraId="41F438A4"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12DB096" w14:textId="77777777" w:rsidR="00220D00" w:rsidRDefault="00220D00">
            <w:pPr>
              <w:rPr>
                <w:rFonts w:cs="Calibri"/>
              </w:rPr>
            </w:pPr>
          </w:p>
        </w:tc>
        <w:tc>
          <w:tcPr>
            <w:tcW w:w="64" w:type="dxa"/>
            <w:shd w:val="clear" w:color="auto" w:fill="auto"/>
            <w:tcMar>
              <w:top w:w="0" w:type="dxa"/>
              <w:left w:w="10" w:type="dxa"/>
              <w:bottom w:w="0" w:type="dxa"/>
              <w:right w:w="10" w:type="dxa"/>
            </w:tcMar>
          </w:tcPr>
          <w:p w14:paraId="60DC4F7E" w14:textId="77777777" w:rsidR="00220D00" w:rsidRDefault="00220D00">
            <w:pPr>
              <w:rPr>
                <w:rFonts w:cs="Calibri"/>
              </w:rPr>
            </w:pPr>
          </w:p>
        </w:tc>
        <w:tc>
          <w:tcPr>
            <w:tcW w:w="47" w:type="dxa"/>
            <w:shd w:val="clear" w:color="auto" w:fill="auto"/>
            <w:tcMar>
              <w:top w:w="0" w:type="dxa"/>
              <w:left w:w="10" w:type="dxa"/>
              <w:bottom w:w="0" w:type="dxa"/>
              <w:right w:w="10" w:type="dxa"/>
            </w:tcMar>
          </w:tcPr>
          <w:p w14:paraId="7EE28F47"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49F9652" w14:textId="77777777" w:rsidR="00220D00" w:rsidRDefault="00220D00">
            <w:pPr>
              <w:rPr>
                <w:rFonts w:cs="Calibri"/>
              </w:rPr>
            </w:pPr>
          </w:p>
        </w:tc>
        <w:tc>
          <w:tcPr>
            <w:tcW w:w="71" w:type="dxa"/>
            <w:shd w:val="clear" w:color="auto" w:fill="auto"/>
            <w:tcMar>
              <w:top w:w="0" w:type="dxa"/>
              <w:left w:w="10" w:type="dxa"/>
              <w:bottom w:w="0" w:type="dxa"/>
              <w:right w:w="10" w:type="dxa"/>
            </w:tcMar>
          </w:tcPr>
          <w:p w14:paraId="0956A7A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C6964D0" w14:textId="77777777" w:rsidR="00220D00" w:rsidRDefault="00220D00">
            <w:pPr>
              <w:rPr>
                <w:rFonts w:cs="Calibri"/>
              </w:rPr>
            </w:pPr>
          </w:p>
        </w:tc>
        <w:tc>
          <w:tcPr>
            <w:tcW w:w="140" w:type="dxa"/>
            <w:gridSpan w:val="2"/>
            <w:shd w:val="clear" w:color="auto" w:fill="auto"/>
            <w:tcMar>
              <w:top w:w="0" w:type="dxa"/>
              <w:left w:w="10" w:type="dxa"/>
              <w:bottom w:w="0" w:type="dxa"/>
              <w:right w:w="10" w:type="dxa"/>
            </w:tcMar>
          </w:tcPr>
          <w:p w14:paraId="524D688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EB03BF6" w14:textId="77777777" w:rsidR="00220D00" w:rsidRDefault="00220D00">
            <w:pPr>
              <w:rPr>
                <w:rFonts w:cs="Calibri"/>
              </w:rPr>
            </w:pPr>
          </w:p>
        </w:tc>
        <w:tc>
          <w:tcPr>
            <w:tcW w:w="155" w:type="dxa"/>
            <w:gridSpan w:val="2"/>
            <w:shd w:val="clear" w:color="auto" w:fill="auto"/>
            <w:tcMar>
              <w:top w:w="0" w:type="dxa"/>
              <w:left w:w="10" w:type="dxa"/>
              <w:bottom w:w="0" w:type="dxa"/>
              <w:right w:w="10" w:type="dxa"/>
            </w:tcMar>
          </w:tcPr>
          <w:p w14:paraId="49F957A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DA4BBA4" w14:textId="77777777" w:rsidR="00220D00" w:rsidRDefault="00220D00">
            <w:pPr>
              <w:rPr>
                <w:rFonts w:cs="Calibri"/>
              </w:rPr>
            </w:pPr>
          </w:p>
        </w:tc>
        <w:tc>
          <w:tcPr>
            <w:tcW w:w="125" w:type="dxa"/>
            <w:gridSpan w:val="3"/>
            <w:shd w:val="clear" w:color="auto" w:fill="auto"/>
            <w:tcMar>
              <w:top w:w="0" w:type="dxa"/>
              <w:left w:w="10" w:type="dxa"/>
              <w:bottom w:w="0" w:type="dxa"/>
              <w:right w:w="10" w:type="dxa"/>
            </w:tcMar>
          </w:tcPr>
          <w:p w14:paraId="33BF8D32"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698928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639227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8EB6979" w14:textId="77777777" w:rsidR="00220D00" w:rsidRDefault="00220D00">
            <w:pPr>
              <w:rPr>
                <w:rFonts w:cs="Calibri"/>
              </w:rPr>
            </w:pPr>
          </w:p>
        </w:tc>
        <w:tc>
          <w:tcPr>
            <w:tcW w:w="374" w:type="dxa"/>
            <w:gridSpan w:val="3"/>
            <w:shd w:val="clear" w:color="auto" w:fill="auto"/>
            <w:tcMar>
              <w:top w:w="0" w:type="dxa"/>
              <w:left w:w="10" w:type="dxa"/>
              <w:bottom w:w="0" w:type="dxa"/>
              <w:right w:w="10" w:type="dxa"/>
            </w:tcMar>
          </w:tcPr>
          <w:p w14:paraId="0A3A1CAE"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26AEAE4"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AC22910" w14:textId="77777777" w:rsidR="00220D00" w:rsidRDefault="00220D00">
            <w:pPr>
              <w:rPr>
                <w:rFonts w:cs="Calibri"/>
              </w:rPr>
            </w:pPr>
          </w:p>
        </w:tc>
        <w:tc>
          <w:tcPr>
            <w:tcW w:w="524" w:type="dxa"/>
            <w:gridSpan w:val="4"/>
            <w:shd w:val="clear" w:color="auto" w:fill="auto"/>
            <w:tcMar>
              <w:top w:w="0" w:type="dxa"/>
              <w:left w:w="10" w:type="dxa"/>
              <w:bottom w:w="0" w:type="dxa"/>
              <w:right w:w="10" w:type="dxa"/>
            </w:tcMar>
          </w:tcPr>
          <w:p w14:paraId="55AE0495"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FF2A3B2"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A7E95CA" w14:textId="77777777" w:rsidR="00220D00" w:rsidRDefault="00220D00">
            <w:pPr>
              <w:rPr>
                <w:rFonts w:cs="Calibri"/>
              </w:rPr>
            </w:pPr>
          </w:p>
        </w:tc>
      </w:tr>
      <w:tr w:rsidR="00220D00" w14:paraId="47308786" w14:textId="77777777">
        <w:tblPrEx>
          <w:tblCellMar>
            <w:top w:w="0" w:type="dxa"/>
            <w:bottom w:w="0" w:type="dxa"/>
          </w:tblCellMar>
        </w:tblPrEx>
        <w:tc>
          <w:tcPr>
            <w:tcW w:w="106" w:type="dxa"/>
            <w:shd w:val="clear" w:color="auto" w:fill="auto"/>
            <w:tcMar>
              <w:top w:w="0" w:type="dxa"/>
              <w:left w:w="10" w:type="dxa"/>
              <w:bottom w:w="0" w:type="dxa"/>
              <w:right w:w="10" w:type="dxa"/>
            </w:tcMar>
          </w:tcPr>
          <w:p w14:paraId="1FB75A1C" w14:textId="77777777" w:rsidR="00220D00" w:rsidRDefault="00220D00">
            <w:pPr>
              <w:rPr>
                <w:rFonts w:cs="Calibri"/>
              </w:rPr>
            </w:pPr>
          </w:p>
        </w:tc>
        <w:tc>
          <w:tcPr>
            <w:tcW w:w="41" w:type="dxa"/>
            <w:shd w:val="clear" w:color="auto" w:fill="auto"/>
            <w:tcMar>
              <w:top w:w="0" w:type="dxa"/>
              <w:left w:w="10" w:type="dxa"/>
              <w:bottom w:w="0" w:type="dxa"/>
              <w:right w:w="10" w:type="dxa"/>
            </w:tcMar>
          </w:tcPr>
          <w:p w14:paraId="5808ABA7" w14:textId="77777777" w:rsidR="00220D00" w:rsidRDefault="00220D00">
            <w:pPr>
              <w:rPr>
                <w:rFonts w:cs="Calibri"/>
              </w:rPr>
            </w:pPr>
          </w:p>
        </w:tc>
        <w:tc>
          <w:tcPr>
            <w:tcW w:w="1623" w:type="dxa"/>
            <w:gridSpan w:val="4"/>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AE0A72" w14:textId="77777777" w:rsidR="00220D00" w:rsidRDefault="00220D00">
            <w:pPr>
              <w:rPr>
                <w:rFonts w:cs="Calibri"/>
              </w:rPr>
            </w:pPr>
          </w:p>
        </w:tc>
        <w:tc>
          <w:tcPr>
            <w:tcW w:w="2367" w:type="dxa"/>
            <w:tcBorders>
              <w:bottom w:val="single" w:sz="8" w:space="0" w:color="000000"/>
              <w:right w:val="single" w:sz="8" w:space="0" w:color="000000"/>
            </w:tcBorders>
            <w:shd w:val="clear" w:color="auto" w:fill="auto"/>
            <w:tcMar>
              <w:top w:w="0" w:type="dxa"/>
              <w:left w:w="108" w:type="dxa"/>
              <w:bottom w:w="0" w:type="dxa"/>
              <w:right w:w="108" w:type="dxa"/>
            </w:tcMar>
          </w:tcPr>
          <w:p w14:paraId="32D39D05" w14:textId="77777777" w:rsidR="00220D00" w:rsidRDefault="00000000">
            <w:pPr>
              <w:rPr>
                <w:rFonts w:cs="Calibri"/>
              </w:rPr>
            </w:pPr>
            <w:r>
              <w:rPr>
                <w:rFonts w:cs="Calibri"/>
              </w:rPr>
              <w:t>Differing Abilities/Disability group</w:t>
            </w:r>
          </w:p>
          <w:p w14:paraId="7B3B87FA" w14:textId="77777777" w:rsidR="00220D00" w:rsidRDefault="00220D00">
            <w:pPr>
              <w:rPr>
                <w:rFonts w:cs="Calibri"/>
              </w:rPr>
            </w:pPr>
          </w:p>
        </w:tc>
        <w:tc>
          <w:tcPr>
            <w:tcW w:w="5201" w:type="dxa"/>
            <w:gridSpan w:val="3"/>
            <w:tcBorders>
              <w:bottom w:val="single" w:sz="8" w:space="0" w:color="000000"/>
              <w:right w:val="single" w:sz="8" w:space="0" w:color="000000"/>
            </w:tcBorders>
            <w:shd w:val="clear" w:color="auto" w:fill="auto"/>
            <w:tcMar>
              <w:top w:w="0" w:type="dxa"/>
              <w:left w:w="108" w:type="dxa"/>
              <w:bottom w:w="0" w:type="dxa"/>
              <w:right w:w="108" w:type="dxa"/>
            </w:tcMar>
          </w:tcPr>
          <w:p w14:paraId="35DC86BE" w14:textId="77777777" w:rsidR="00220D00" w:rsidRDefault="00000000">
            <w:pPr>
              <w:rPr>
                <w:rFonts w:cs="Calibri"/>
              </w:rPr>
            </w:pPr>
            <w:r>
              <w:rPr>
                <w:rFonts w:cs="Calibri"/>
              </w:rPr>
              <w:t>Range of activities were planned but had to be put on hold due to budgetary situation.</w:t>
            </w:r>
          </w:p>
        </w:tc>
        <w:tc>
          <w:tcPr>
            <w:tcW w:w="144" w:type="dxa"/>
            <w:shd w:val="clear" w:color="auto" w:fill="auto"/>
            <w:tcMar>
              <w:top w:w="0" w:type="dxa"/>
              <w:left w:w="10" w:type="dxa"/>
              <w:bottom w:w="0" w:type="dxa"/>
              <w:right w:w="10" w:type="dxa"/>
            </w:tcMar>
          </w:tcPr>
          <w:p w14:paraId="682A09DA" w14:textId="77777777" w:rsidR="00220D00" w:rsidRDefault="00220D00">
            <w:pPr>
              <w:rPr>
                <w:rFonts w:cs="Calibri"/>
              </w:rPr>
            </w:pPr>
          </w:p>
        </w:tc>
        <w:tc>
          <w:tcPr>
            <w:tcW w:w="86" w:type="dxa"/>
            <w:gridSpan w:val="3"/>
            <w:shd w:val="clear" w:color="auto" w:fill="auto"/>
            <w:tcMar>
              <w:top w:w="0" w:type="dxa"/>
              <w:left w:w="10" w:type="dxa"/>
              <w:bottom w:w="0" w:type="dxa"/>
              <w:right w:w="10" w:type="dxa"/>
            </w:tcMar>
          </w:tcPr>
          <w:p w14:paraId="2FC8E07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8570646"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4D98803F"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E7CE267"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8066A60"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392BC083" w14:textId="77777777" w:rsidR="00220D00" w:rsidRDefault="00220D00">
            <w:pPr>
              <w:rPr>
                <w:rFonts w:cs="Calibri"/>
              </w:rPr>
            </w:pPr>
          </w:p>
        </w:tc>
        <w:tc>
          <w:tcPr>
            <w:tcW w:w="79" w:type="dxa"/>
            <w:shd w:val="clear" w:color="auto" w:fill="auto"/>
            <w:tcMar>
              <w:top w:w="0" w:type="dxa"/>
              <w:left w:w="10" w:type="dxa"/>
              <w:bottom w:w="0" w:type="dxa"/>
              <w:right w:w="10" w:type="dxa"/>
            </w:tcMar>
          </w:tcPr>
          <w:p w14:paraId="5E85410C"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91D52EF" w14:textId="77777777" w:rsidR="00220D00" w:rsidRDefault="00220D00">
            <w:pPr>
              <w:rPr>
                <w:rFonts w:cs="Calibri"/>
              </w:rPr>
            </w:pPr>
          </w:p>
        </w:tc>
        <w:tc>
          <w:tcPr>
            <w:tcW w:w="358" w:type="dxa"/>
            <w:gridSpan w:val="2"/>
            <w:shd w:val="clear" w:color="auto" w:fill="auto"/>
            <w:tcMar>
              <w:top w:w="0" w:type="dxa"/>
              <w:left w:w="10" w:type="dxa"/>
              <w:bottom w:w="0" w:type="dxa"/>
              <w:right w:w="10" w:type="dxa"/>
            </w:tcMar>
          </w:tcPr>
          <w:p w14:paraId="3503720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03AD3F4" w14:textId="77777777" w:rsidR="00220D00" w:rsidRDefault="00220D00">
            <w:pPr>
              <w:rPr>
                <w:rFonts w:cs="Calibri"/>
              </w:rPr>
            </w:pPr>
          </w:p>
        </w:tc>
        <w:tc>
          <w:tcPr>
            <w:tcW w:w="64" w:type="dxa"/>
            <w:shd w:val="clear" w:color="auto" w:fill="auto"/>
            <w:tcMar>
              <w:top w:w="0" w:type="dxa"/>
              <w:left w:w="10" w:type="dxa"/>
              <w:bottom w:w="0" w:type="dxa"/>
              <w:right w:w="10" w:type="dxa"/>
            </w:tcMar>
          </w:tcPr>
          <w:p w14:paraId="4BE22E2D" w14:textId="77777777" w:rsidR="00220D00" w:rsidRDefault="00220D00">
            <w:pPr>
              <w:rPr>
                <w:rFonts w:cs="Calibri"/>
              </w:rPr>
            </w:pPr>
          </w:p>
        </w:tc>
        <w:tc>
          <w:tcPr>
            <w:tcW w:w="47" w:type="dxa"/>
            <w:shd w:val="clear" w:color="auto" w:fill="auto"/>
            <w:tcMar>
              <w:top w:w="0" w:type="dxa"/>
              <w:left w:w="10" w:type="dxa"/>
              <w:bottom w:w="0" w:type="dxa"/>
              <w:right w:w="10" w:type="dxa"/>
            </w:tcMar>
          </w:tcPr>
          <w:p w14:paraId="3F125BD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E598193" w14:textId="77777777" w:rsidR="00220D00" w:rsidRDefault="00220D00">
            <w:pPr>
              <w:rPr>
                <w:rFonts w:cs="Calibri"/>
              </w:rPr>
            </w:pPr>
          </w:p>
        </w:tc>
        <w:tc>
          <w:tcPr>
            <w:tcW w:w="71" w:type="dxa"/>
            <w:shd w:val="clear" w:color="auto" w:fill="auto"/>
            <w:tcMar>
              <w:top w:w="0" w:type="dxa"/>
              <w:left w:w="10" w:type="dxa"/>
              <w:bottom w:w="0" w:type="dxa"/>
              <w:right w:w="10" w:type="dxa"/>
            </w:tcMar>
          </w:tcPr>
          <w:p w14:paraId="0ACCA8AA"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86F4770" w14:textId="77777777" w:rsidR="00220D00" w:rsidRDefault="00220D00">
            <w:pPr>
              <w:rPr>
                <w:rFonts w:cs="Calibri"/>
              </w:rPr>
            </w:pPr>
          </w:p>
        </w:tc>
        <w:tc>
          <w:tcPr>
            <w:tcW w:w="140" w:type="dxa"/>
            <w:gridSpan w:val="2"/>
            <w:shd w:val="clear" w:color="auto" w:fill="auto"/>
            <w:tcMar>
              <w:top w:w="0" w:type="dxa"/>
              <w:left w:w="10" w:type="dxa"/>
              <w:bottom w:w="0" w:type="dxa"/>
              <w:right w:w="10" w:type="dxa"/>
            </w:tcMar>
          </w:tcPr>
          <w:p w14:paraId="1014910C"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00D286B" w14:textId="77777777" w:rsidR="00220D00" w:rsidRDefault="00220D00">
            <w:pPr>
              <w:rPr>
                <w:rFonts w:cs="Calibri"/>
              </w:rPr>
            </w:pPr>
          </w:p>
        </w:tc>
        <w:tc>
          <w:tcPr>
            <w:tcW w:w="155" w:type="dxa"/>
            <w:gridSpan w:val="2"/>
            <w:shd w:val="clear" w:color="auto" w:fill="auto"/>
            <w:tcMar>
              <w:top w:w="0" w:type="dxa"/>
              <w:left w:w="10" w:type="dxa"/>
              <w:bottom w:w="0" w:type="dxa"/>
              <w:right w:w="10" w:type="dxa"/>
            </w:tcMar>
          </w:tcPr>
          <w:p w14:paraId="13D4470C"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1B65759" w14:textId="77777777" w:rsidR="00220D00" w:rsidRDefault="00220D00">
            <w:pPr>
              <w:rPr>
                <w:rFonts w:cs="Calibri"/>
              </w:rPr>
            </w:pPr>
          </w:p>
        </w:tc>
        <w:tc>
          <w:tcPr>
            <w:tcW w:w="125" w:type="dxa"/>
            <w:gridSpan w:val="3"/>
            <w:shd w:val="clear" w:color="auto" w:fill="auto"/>
            <w:tcMar>
              <w:top w:w="0" w:type="dxa"/>
              <w:left w:w="10" w:type="dxa"/>
              <w:bottom w:w="0" w:type="dxa"/>
              <w:right w:w="10" w:type="dxa"/>
            </w:tcMar>
          </w:tcPr>
          <w:p w14:paraId="5B41DD7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8DA410E"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7FE5E4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4727E83" w14:textId="77777777" w:rsidR="00220D00" w:rsidRDefault="00220D00">
            <w:pPr>
              <w:rPr>
                <w:rFonts w:cs="Calibri"/>
              </w:rPr>
            </w:pPr>
          </w:p>
        </w:tc>
        <w:tc>
          <w:tcPr>
            <w:tcW w:w="374" w:type="dxa"/>
            <w:gridSpan w:val="3"/>
            <w:shd w:val="clear" w:color="auto" w:fill="auto"/>
            <w:tcMar>
              <w:top w:w="0" w:type="dxa"/>
              <w:left w:w="10" w:type="dxa"/>
              <w:bottom w:w="0" w:type="dxa"/>
              <w:right w:w="10" w:type="dxa"/>
            </w:tcMar>
          </w:tcPr>
          <w:p w14:paraId="276C497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04A7CC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4A2648B" w14:textId="77777777" w:rsidR="00220D00" w:rsidRDefault="00220D00">
            <w:pPr>
              <w:rPr>
                <w:rFonts w:cs="Calibri"/>
              </w:rPr>
            </w:pPr>
          </w:p>
        </w:tc>
        <w:tc>
          <w:tcPr>
            <w:tcW w:w="524" w:type="dxa"/>
            <w:gridSpan w:val="4"/>
            <w:shd w:val="clear" w:color="auto" w:fill="auto"/>
            <w:tcMar>
              <w:top w:w="0" w:type="dxa"/>
              <w:left w:w="10" w:type="dxa"/>
              <w:bottom w:w="0" w:type="dxa"/>
              <w:right w:w="10" w:type="dxa"/>
            </w:tcMar>
          </w:tcPr>
          <w:p w14:paraId="24F7F87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8030E5F"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84B2E01" w14:textId="77777777" w:rsidR="00220D00" w:rsidRDefault="00220D00">
            <w:pPr>
              <w:rPr>
                <w:rFonts w:cs="Calibri"/>
              </w:rPr>
            </w:pPr>
          </w:p>
        </w:tc>
      </w:tr>
      <w:tr w:rsidR="00220D00" w14:paraId="568837BB" w14:textId="77777777">
        <w:tblPrEx>
          <w:tblCellMar>
            <w:top w:w="0" w:type="dxa"/>
            <w:bottom w:w="0" w:type="dxa"/>
          </w:tblCellMar>
        </w:tblPrEx>
        <w:tc>
          <w:tcPr>
            <w:tcW w:w="106" w:type="dxa"/>
            <w:shd w:val="clear" w:color="auto" w:fill="auto"/>
            <w:tcMar>
              <w:top w:w="0" w:type="dxa"/>
              <w:left w:w="10" w:type="dxa"/>
              <w:bottom w:w="0" w:type="dxa"/>
              <w:right w:w="10" w:type="dxa"/>
            </w:tcMar>
          </w:tcPr>
          <w:p w14:paraId="2BCBEB22" w14:textId="77777777" w:rsidR="00220D00" w:rsidRDefault="00220D00">
            <w:pPr>
              <w:rPr>
                <w:rFonts w:cs="Calibri"/>
              </w:rPr>
            </w:pPr>
          </w:p>
        </w:tc>
        <w:tc>
          <w:tcPr>
            <w:tcW w:w="41" w:type="dxa"/>
            <w:shd w:val="clear" w:color="auto" w:fill="auto"/>
            <w:tcMar>
              <w:top w:w="0" w:type="dxa"/>
              <w:left w:w="10" w:type="dxa"/>
              <w:bottom w:w="0" w:type="dxa"/>
              <w:right w:w="10" w:type="dxa"/>
            </w:tcMar>
          </w:tcPr>
          <w:p w14:paraId="49084DD2" w14:textId="77777777" w:rsidR="00220D00" w:rsidRDefault="00220D00">
            <w:pPr>
              <w:rPr>
                <w:rFonts w:cs="Calibri"/>
              </w:rPr>
            </w:pPr>
          </w:p>
        </w:tc>
        <w:tc>
          <w:tcPr>
            <w:tcW w:w="1623" w:type="dxa"/>
            <w:gridSpan w:val="4"/>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9E3C4A" w14:textId="77777777" w:rsidR="00220D00" w:rsidRDefault="00220D00">
            <w:pPr>
              <w:rPr>
                <w:rFonts w:cs="Calibri"/>
              </w:rPr>
            </w:pPr>
          </w:p>
        </w:tc>
        <w:tc>
          <w:tcPr>
            <w:tcW w:w="2367" w:type="dxa"/>
            <w:tcBorders>
              <w:bottom w:val="single" w:sz="8" w:space="0" w:color="000000"/>
              <w:right w:val="single" w:sz="8" w:space="0" w:color="000000"/>
            </w:tcBorders>
            <w:shd w:val="clear" w:color="auto" w:fill="auto"/>
            <w:tcMar>
              <w:top w:w="0" w:type="dxa"/>
              <w:left w:w="108" w:type="dxa"/>
              <w:bottom w:w="0" w:type="dxa"/>
              <w:right w:w="108" w:type="dxa"/>
            </w:tcMar>
          </w:tcPr>
          <w:p w14:paraId="777BDC43" w14:textId="77777777" w:rsidR="00220D00" w:rsidRDefault="00000000">
            <w:pPr>
              <w:rPr>
                <w:rFonts w:cs="Calibri"/>
              </w:rPr>
            </w:pPr>
            <w:r>
              <w:rPr>
                <w:rFonts w:cs="Calibri"/>
              </w:rPr>
              <w:t>Culture &amp; Ethnicity group</w:t>
            </w:r>
          </w:p>
          <w:p w14:paraId="65BE006E" w14:textId="77777777" w:rsidR="00220D00" w:rsidRDefault="00220D00">
            <w:pPr>
              <w:rPr>
                <w:rFonts w:cs="Calibri"/>
              </w:rPr>
            </w:pPr>
          </w:p>
        </w:tc>
        <w:tc>
          <w:tcPr>
            <w:tcW w:w="5201" w:type="dxa"/>
            <w:gridSpan w:val="3"/>
            <w:tcBorders>
              <w:bottom w:val="single" w:sz="8" w:space="0" w:color="000000"/>
              <w:right w:val="single" w:sz="8" w:space="0" w:color="000000"/>
            </w:tcBorders>
            <w:shd w:val="clear" w:color="auto" w:fill="auto"/>
            <w:tcMar>
              <w:top w:w="0" w:type="dxa"/>
              <w:left w:w="108" w:type="dxa"/>
              <w:bottom w:w="0" w:type="dxa"/>
              <w:right w:w="108" w:type="dxa"/>
            </w:tcMar>
          </w:tcPr>
          <w:p w14:paraId="4523732C" w14:textId="77777777" w:rsidR="00220D00" w:rsidRDefault="00000000">
            <w:r>
              <w:rPr>
                <w:rFonts w:cs="Calibri"/>
              </w:rPr>
              <w:t>Not currently active. Targeted re-recruitment happening after planning day on 31</w:t>
            </w:r>
            <w:r>
              <w:rPr>
                <w:rFonts w:cs="Calibri"/>
                <w:vertAlign w:val="superscript"/>
              </w:rPr>
              <w:t>st</w:t>
            </w:r>
            <w:r>
              <w:rPr>
                <w:rFonts w:cs="Calibri"/>
              </w:rPr>
              <w:t xml:space="preserve"> May 23.</w:t>
            </w:r>
          </w:p>
        </w:tc>
        <w:tc>
          <w:tcPr>
            <w:tcW w:w="144" w:type="dxa"/>
            <w:shd w:val="clear" w:color="auto" w:fill="auto"/>
            <w:tcMar>
              <w:top w:w="0" w:type="dxa"/>
              <w:left w:w="10" w:type="dxa"/>
              <w:bottom w:w="0" w:type="dxa"/>
              <w:right w:w="10" w:type="dxa"/>
            </w:tcMar>
          </w:tcPr>
          <w:p w14:paraId="7C063872" w14:textId="77777777" w:rsidR="00220D00" w:rsidRDefault="00220D00"/>
        </w:tc>
        <w:tc>
          <w:tcPr>
            <w:tcW w:w="86" w:type="dxa"/>
            <w:gridSpan w:val="3"/>
            <w:shd w:val="clear" w:color="auto" w:fill="auto"/>
            <w:tcMar>
              <w:top w:w="0" w:type="dxa"/>
              <w:left w:w="10" w:type="dxa"/>
              <w:bottom w:w="0" w:type="dxa"/>
              <w:right w:w="10" w:type="dxa"/>
            </w:tcMar>
          </w:tcPr>
          <w:p w14:paraId="15B068F9" w14:textId="77777777" w:rsidR="00220D00" w:rsidRDefault="00220D00"/>
        </w:tc>
        <w:tc>
          <w:tcPr>
            <w:tcW w:w="40" w:type="dxa"/>
            <w:shd w:val="clear" w:color="auto" w:fill="auto"/>
            <w:tcMar>
              <w:top w:w="0" w:type="dxa"/>
              <w:left w:w="10" w:type="dxa"/>
              <w:bottom w:w="0" w:type="dxa"/>
              <w:right w:w="10" w:type="dxa"/>
            </w:tcMar>
          </w:tcPr>
          <w:p w14:paraId="2BB7E02A" w14:textId="77777777" w:rsidR="00220D00" w:rsidRDefault="00220D00"/>
        </w:tc>
        <w:tc>
          <w:tcPr>
            <w:tcW w:w="40" w:type="dxa"/>
            <w:gridSpan w:val="2"/>
            <w:shd w:val="clear" w:color="auto" w:fill="auto"/>
            <w:tcMar>
              <w:top w:w="0" w:type="dxa"/>
              <w:left w:w="10" w:type="dxa"/>
              <w:bottom w:w="0" w:type="dxa"/>
              <w:right w:w="10" w:type="dxa"/>
            </w:tcMar>
          </w:tcPr>
          <w:p w14:paraId="481F7E94" w14:textId="77777777" w:rsidR="00220D00" w:rsidRDefault="00220D00"/>
        </w:tc>
        <w:tc>
          <w:tcPr>
            <w:tcW w:w="40" w:type="dxa"/>
            <w:shd w:val="clear" w:color="auto" w:fill="auto"/>
            <w:tcMar>
              <w:top w:w="0" w:type="dxa"/>
              <w:left w:w="10" w:type="dxa"/>
              <w:bottom w:w="0" w:type="dxa"/>
              <w:right w:w="10" w:type="dxa"/>
            </w:tcMar>
          </w:tcPr>
          <w:p w14:paraId="7B47CD00" w14:textId="77777777" w:rsidR="00220D00" w:rsidRDefault="00220D00"/>
        </w:tc>
        <w:tc>
          <w:tcPr>
            <w:tcW w:w="40" w:type="dxa"/>
            <w:shd w:val="clear" w:color="auto" w:fill="auto"/>
            <w:tcMar>
              <w:top w:w="0" w:type="dxa"/>
              <w:left w:w="10" w:type="dxa"/>
              <w:bottom w:w="0" w:type="dxa"/>
              <w:right w:w="10" w:type="dxa"/>
            </w:tcMar>
          </w:tcPr>
          <w:p w14:paraId="0C908605" w14:textId="77777777" w:rsidR="00220D00" w:rsidRDefault="00220D00"/>
        </w:tc>
        <w:tc>
          <w:tcPr>
            <w:tcW w:w="40" w:type="dxa"/>
            <w:gridSpan w:val="2"/>
            <w:shd w:val="clear" w:color="auto" w:fill="auto"/>
            <w:tcMar>
              <w:top w:w="0" w:type="dxa"/>
              <w:left w:w="10" w:type="dxa"/>
              <w:bottom w:w="0" w:type="dxa"/>
              <w:right w:w="10" w:type="dxa"/>
            </w:tcMar>
          </w:tcPr>
          <w:p w14:paraId="1F721B9A" w14:textId="77777777" w:rsidR="00220D00" w:rsidRDefault="00220D00"/>
        </w:tc>
        <w:tc>
          <w:tcPr>
            <w:tcW w:w="79" w:type="dxa"/>
            <w:shd w:val="clear" w:color="auto" w:fill="auto"/>
            <w:tcMar>
              <w:top w:w="0" w:type="dxa"/>
              <w:left w:w="10" w:type="dxa"/>
              <w:bottom w:w="0" w:type="dxa"/>
              <w:right w:w="10" w:type="dxa"/>
            </w:tcMar>
          </w:tcPr>
          <w:p w14:paraId="779995BE" w14:textId="77777777" w:rsidR="00220D00" w:rsidRDefault="00220D00"/>
        </w:tc>
        <w:tc>
          <w:tcPr>
            <w:tcW w:w="40" w:type="dxa"/>
            <w:shd w:val="clear" w:color="auto" w:fill="auto"/>
            <w:tcMar>
              <w:top w:w="0" w:type="dxa"/>
              <w:left w:w="10" w:type="dxa"/>
              <w:bottom w:w="0" w:type="dxa"/>
              <w:right w:w="10" w:type="dxa"/>
            </w:tcMar>
          </w:tcPr>
          <w:p w14:paraId="5A12A012" w14:textId="77777777" w:rsidR="00220D00" w:rsidRDefault="00220D00"/>
        </w:tc>
        <w:tc>
          <w:tcPr>
            <w:tcW w:w="358" w:type="dxa"/>
            <w:gridSpan w:val="2"/>
            <w:shd w:val="clear" w:color="auto" w:fill="auto"/>
            <w:tcMar>
              <w:top w:w="0" w:type="dxa"/>
              <w:left w:w="10" w:type="dxa"/>
              <w:bottom w:w="0" w:type="dxa"/>
              <w:right w:w="10" w:type="dxa"/>
            </w:tcMar>
          </w:tcPr>
          <w:p w14:paraId="1793AABC" w14:textId="77777777" w:rsidR="00220D00" w:rsidRDefault="00220D00"/>
        </w:tc>
        <w:tc>
          <w:tcPr>
            <w:tcW w:w="40" w:type="dxa"/>
            <w:shd w:val="clear" w:color="auto" w:fill="auto"/>
            <w:tcMar>
              <w:top w:w="0" w:type="dxa"/>
              <w:left w:w="10" w:type="dxa"/>
              <w:bottom w:w="0" w:type="dxa"/>
              <w:right w:w="10" w:type="dxa"/>
            </w:tcMar>
          </w:tcPr>
          <w:p w14:paraId="170999C2" w14:textId="77777777" w:rsidR="00220D00" w:rsidRDefault="00220D00"/>
        </w:tc>
        <w:tc>
          <w:tcPr>
            <w:tcW w:w="64" w:type="dxa"/>
            <w:shd w:val="clear" w:color="auto" w:fill="auto"/>
            <w:tcMar>
              <w:top w:w="0" w:type="dxa"/>
              <w:left w:w="10" w:type="dxa"/>
              <w:bottom w:w="0" w:type="dxa"/>
              <w:right w:w="10" w:type="dxa"/>
            </w:tcMar>
          </w:tcPr>
          <w:p w14:paraId="665C6870" w14:textId="77777777" w:rsidR="00220D00" w:rsidRDefault="00220D00"/>
        </w:tc>
        <w:tc>
          <w:tcPr>
            <w:tcW w:w="47" w:type="dxa"/>
            <w:shd w:val="clear" w:color="auto" w:fill="auto"/>
            <w:tcMar>
              <w:top w:w="0" w:type="dxa"/>
              <w:left w:w="10" w:type="dxa"/>
              <w:bottom w:w="0" w:type="dxa"/>
              <w:right w:w="10" w:type="dxa"/>
            </w:tcMar>
          </w:tcPr>
          <w:p w14:paraId="021F7D0A" w14:textId="77777777" w:rsidR="00220D00" w:rsidRDefault="00220D00"/>
        </w:tc>
        <w:tc>
          <w:tcPr>
            <w:tcW w:w="40" w:type="dxa"/>
            <w:shd w:val="clear" w:color="auto" w:fill="auto"/>
            <w:tcMar>
              <w:top w:w="0" w:type="dxa"/>
              <w:left w:w="10" w:type="dxa"/>
              <w:bottom w:w="0" w:type="dxa"/>
              <w:right w:w="10" w:type="dxa"/>
            </w:tcMar>
          </w:tcPr>
          <w:p w14:paraId="0D0C8EC6" w14:textId="77777777" w:rsidR="00220D00" w:rsidRDefault="00220D00"/>
        </w:tc>
        <w:tc>
          <w:tcPr>
            <w:tcW w:w="71" w:type="dxa"/>
            <w:shd w:val="clear" w:color="auto" w:fill="auto"/>
            <w:tcMar>
              <w:top w:w="0" w:type="dxa"/>
              <w:left w:w="10" w:type="dxa"/>
              <w:bottom w:w="0" w:type="dxa"/>
              <w:right w:w="10" w:type="dxa"/>
            </w:tcMar>
          </w:tcPr>
          <w:p w14:paraId="35CE06DE" w14:textId="77777777" w:rsidR="00220D00" w:rsidRDefault="00220D00"/>
        </w:tc>
        <w:tc>
          <w:tcPr>
            <w:tcW w:w="40" w:type="dxa"/>
            <w:shd w:val="clear" w:color="auto" w:fill="auto"/>
            <w:tcMar>
              <w:top w:w="0" w:type="dxa"/>
              <w:left w:w="10" w:type="dxa"/>
              <w:bottom w:w="0" w:type="dxa"/>
              <w:right w:w="10" w:type="dxa"/>
            </w:tcMar>
          </w:tcPr>
          <w:p w14:paraId="3BEA4150" w14:textId="77777777" w:rsidR="00220D00" w:rsidRDefault="00220D00"/>
        </w:tc>
        <w:tc>
          <w:tcPr>
            <w:tcW w:w="140" w:type="dxa"/>
            <w:gridSpan w:val="2"/>
            <w:shd w:val="clear" w:color="auto" w:fill="auto"/>
            <w:tcMar>
              <w:top w:w="0" w:type="dxa"/>
              <w:left w:w="10" w:type="dxa"/>
              <w:bottom w:w="0" w:type="dxa"/>
              <w:right w:w="10" w:type="dxa"/>
            </w:tcMar>
          </w:tcPr>
          <w:p w14:paraId="24D88057" w14:textId="77777777" w:rsidR="00220D00" w:rsidRDefault="00220D00"/>
        </w:tc>
        <w:tc>
          <w:tcPr>
            <w:tcW w:w="40" w:type="dxa"/>
            <w:shd w:val="clear" w:color="auto" w:fill="auto"/>
            <w:tcMar>
              <w:top w:w="0" w:type="dxa"/>
              <w:left w:w="10" w:type="dxa"/>
              <w:bottom w:w="0" w:type="dxa"/>
              <w:right w:w="10" w:type="dxa"/>
            </w:tcMar>
          </w:tcPr>
          <w:p w14:paraId="20C06120" w14:textId="77777777" w:rsidR="00220D00" w:rsidRDefault="00220D00"/>
        </w:tc>
        <w:tc>
          <w:tcPr>
            <w:tcW w:w="155" w:type="dxa"/>
            <w:gridSpan w:val="2"/>
            <w:shd w:val="clear" w:color="auto" w:fill="auto"/>
            <w:tcMar>
              <w:top w:w="0" w:type="dxa"/>
              <w:left w:w="10" w:type="dxa"/>
              <w:bottom w:w="0" w:type="dxa"/>
              <w:right w:w="10" w:type="dxa"/>
            </w:tcMar>
          </w:tcPr>
          <w:p w14:paraId="0F5AC219" w14:textId="77777777" w:rsidR="00220D00" w:rsidRDefault="00220D00"/>
        </w:tc>
        <w:tc>
          <w:tcPr>
            <w:tcW w:w="40" w:type="dxa"/>
            <w:shd w:val="clear" w:color="auto" w:fill="auto"/>
            <w:tcMar>
              <w:top w:w="0" w:type="dxa"/>
              <w:left w:w="10" w:type="dxa"/>
              <w:bottom w:w="0" w:type="dxa"/>
              <w:right w:w="10" w:type="dxa"/>
            </w:tcMar>
          </w:tcPr>
          <w:p w14:paraId="27D4F8C6" w14:textId="77777777" w:rsidR="00220D00" w:rsidRDefault="00220D00"/>
        </w:tc>
        <w:tc>
          <w:tcPr>
            <w:tcW w:w="125" w:type="dxa"/>
            <w:gridSpan w:val="3"/>
            <w:shd w:val="clear" w:color="auto" w:fill="auto"/>
            <w:tcMar>
              <w:top w:w="0" w:type="dxa"/>
              <w:left w:w="10" w:type="dxa"/>
              <w:bottom w:w="0" w:type="dxa"/>
              <w:right w:w="10" w:type="dxa"/>
            </w:tcMar>
          </w:tcPr>
          <w:p w14:paraId="3058868B" w14:textId="77777777" w:rsidR="00220D00" w:rsidRDefault="00220D00"/>
        </w:tc>
        <w:tc>
          <w:tcPr>
            <w:tcW w:w="40" w:type="dxa"/>
            <w:shd w:val="clear" w:color="auto" w:fill="auto"/>
            <w:tcMar>
              <w:top w:w="0" w:type="dxa"/>
              <w:left w:w="10" w:type="dxa"/>
              <w:bottom w:w="0" w:type="dxa"/>
              <w:right w:w="10" w:type="dxa"/>
            </w:tcMar>
          </w:tcPr>
          <w:p w14:paraId="4F2E4854" w14:textId="77777777" w:rsidR="00220D00" w:rsidRDefault="00220D00"/>
        </w:tc>
        <w:tc>
          <w:tcPr>
            <w:tcW w:w="40" w:type="dxa"/>
            <w:shd w:val="clear" w:color="auto" w:fill="auto"/>
            <w:tcMar>
              <w:top w:w="0" w:type="dxa"/>
              <w:left w:w="10" w:type="dxa"/>
              <w:bottom w:w="0" w:type="dxa"/>
              <w:right w:w="10" w:type="dxa"/>
            </w:tcMar>
          </w:tcPr>
          <w:p w14:paraId="3D99A372" w14:textId="77777777" w:rsidR="00220D00" w:rsidRDefault="00220D00"/>
        </w:tc>
        <w:tc>
          <w:tcPr>
            <w:tcW w:w="40" w:type="dxa"/>
            <w:shd w:val="clear" w:color="auto" w:fill="auto"/>
            <w:tcMar>
              <w:top w:w="0" w:type="dxa"/>
              <w:left w:w="10" w:type="dxa"/>
              <w:bottom w:w="0" w:type="dxa"/>
              <w:right w:w="10" w:type="dxa"/>
            </w:tcMar>
          </w:tcPr>
          <w:p w14:paraId="4A201997" w14:textId="77777777" w:rsidR="00220D00" w:rsidRDefault="00220D00"/>
        </w:tc>
        <w:tc>
          <w:tcPr>
            <w:tcW w:w="374" w:type="dxa"/>
            <w:gridSpan w:val="3"/>
            <w:shd w:val="clear" w:color="auto" w:fill="auto"/>
            <w:tcMar>
              <w:top w:w="0" w:type="dxa"/>
              <w:left w:w="10" w:type="dxa"/>
              <w:bottom w:w="0" w:type="dxa"/>
              <w:right w:w="10" w:type="dxa"/>
            </w:tcMar>
          </w:tcPr>
          <w:p w14:paraId="4C829324" w14:textId="77777777" w:rsidR="00220D00" w:rsidRDefault="00220D00"/>
        </w:tc>
        <w:tc>
          <w:tcPr>
            <w:tcW w:w="40" w:type="dxa"/>
            <w:shd w:val="clear" w:color="auto" w:fill="auto"/>
            <w:tcMar>
              <w:top w:w="0" w:type="dxa"/>
              <w:left w:w="10" w:type="dxa"/>
              <w:bottom w:w="0" w:type="dxa"/>
              <w:right w:w="10" w:type="dxa"/>
            </w:tcMar>
          </w:tcPr>
          <w:p w14:paraId="4853AB63" w14:textId="77777777" w:rsidR="00220D00" w:rsidRDefault="00220D00"/>
        </w:tc>
        <w:tc>
          <w:tcPr>
            <w:tcW w:w="40" w:type="dxa"/>
            <w:shd w:val="clear" w:color="auto" w:fill="auto"/>
            <w:tcMar>
              <w:top w:w="0" w:type="dxa"/>
              <w:left w:w="10" w:type="dxa"/>
              <w:bottom w:w="0" w:type="dxa"/>
              <w:right w:w="10" w:type="dxa"/>
            </w:tcMar>
          </w:tcPr>
          <w:p w14:paraId="4CE2D09A" w14:textId="77777777" w:rsidR="00220D00" w:rsidRDefault="00220D00"/>
        </w:tc>
        <w:tc>
          <w:tcPr>
            <w:tcW w:w="524" w:type="dxa"/>
            <w:gridSpan w:val="4"/>
            <w:shd w:val="clear" w:color="auto" w:fill="auto"/>
            <w:tcMar>
              <w:top w:w="0" w:type="dxa"/>
              <w:left w:w="10" w:type="dxa"/>
              <w:bottom w:w="0" w:type="dxa"/>
              <w:right w:w="10" w:type="dxa"/>
            </w:tcMar>
          </w:tcPr>
          <w:p w14:paraId="34698368" w14:textId="77777777" w:rsidR="00220D00" w:rsidRDefault="00220D00"/>
        </w:tc>
        <w:tc>
          <w:tcPr>
            <w:tcW w:w="40" w:type="dxa"/>
            <w:shd w:val="clear" w:color="auto" w:fill="auto"/>
            <w:tcMar>
              <w:top w:w="0" w:type="dxa"/>
              <w:left w:w="10" w:type="dxa"/>
              <w:bottom w:w="0" w:type="dxa"/>
              <w:right w:w="10" w:type="dxa"/>
            </w:tcMar>
          </w:tcPr>
          <w:p w14:paraId="4EE2EFFE" w14:textId="77777777" w:rsidR="00220D00" w:rsidRDefault="00220D00"/>
        </w:tc>
        <w:tc>
          <w:tcPr>
            <w:tcW w:w="40" w:type="dxa"/>
            <w:shd w:val="clear" w:color="auto" w:fill="auto"/>
            <w:tcMar>
              <w:top w:w="0" w:type="dxa"/>
              <w:left w:w="10" w:type="dxa"/>
              <w:bottom w:w="0" w:type="dxa"/>
              <w:right w:w="10" w:type="dxa"/>
            </w:tcMar>
          </w:tcPr>
          <w:p w14:paraId="731DBA7D" w14:textId="77777777" w:rsidR="00220D00" w:rsidRDefault="00220D00"/>
        </w:tc>
      </w:tr>
      <w:tr w:rsidR="00220D00" w14:paraId="33F7A811" w14:textId="77777777">
        <w:tblPrEx>
          <w:tblCellMar>
            <w:top w:w="0" w:type="dxa"/>
            <w:bottom w:w="0" w:type="dxa"/>
          </w:tblCellMar>
        </w:tblPrEx>
        <w:tc>
          <w:tcPr>
            <w:tcW w:w="106" w:type="dxa"/>
            <w:shd w:val="clear" w:color="auto" w:fill="auto"/>
            <w:tcMar>
              <w:top w:w="0" w:type="dxa"/>
              <w:left w:w="10" w:type="dxa"/>
              <w:bottom w:w="0" w:type="dxa"/>
              <w:right w:w="10" w:type="dxa"/>
            </w:tcMar>
          </w:tcPr>
          <w:p w14:paraId="42CEF78C" w14:textId="77777777" w:rsidR="00220D00" w:rsidRDefault="00220D00">
            <w:pPr>
              <w:rPr>
                <w:rFonts w:cs="Calibri"/>
              </w:rPr>
            </w:pPr>
          </w:p>
        </w:tc>
        <w:tc>
          <w:tcPr>
            <w:tcW w:w="41" w:type="dxa"/>
            <w:shd w:val="clear" w:color="auto" w:fill="auto"/>
            <w:tcMar>
              <w:top w:w="0" w:type="dxa"/>
              <w:left w:w="10" w:type="dxa"/>
              <w:bottom w:w="0" w:type="dxa"/>
              <w:right w:w="10" w:type="dxa"/>
            </w:tcMar>
          </w:tcPr>
          <w:p w14:paraId="18FB7DF1" w14:textId="77777777" w:rsidR="00220D00" w:rsidRDefault="00220D00">
            <w:pPr>
              <w:rPr>
                <w:rFonts w:cs="Calibri"/>
              </w:rPr>
            </w:pPr>
          </w:p>
        </w:tc>
        <w:tc>
          <w:tcPr>
            <w:tcW w:w="1623" w:type="dxa"/>
            <w:gridSpan w:val="4"/>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1B565A" w14:textId="77777777" w:rsidR="00220D00" w:rsidRDefault="00000000">
            <w:pPr>
              <w:rPr>
                <w:rFonts w:cs="Calibri"/>
              </w:rPr>
            </w:pPr>
            <w:r>
              <w:rPr>
                <w:rFonts w:cs="Calibri"/>
              </w:rPr>
              <w:t>Training &amp; Support</w:t>
            </w:r>
          </w:p>
        </w:tc>
        <w:tc>
          <w:tcPr>
            <w:tcW w:w="2367" w:type="dxa"/>
            <w:tcBorders>
              <w:bottom w:val="single" w:sz="8" w:space="0" w:color="000000"/>
              <w:right w:val="single" w:sz="8" w:space="0" w:color="000000"/>
            </w:tcBorders>
            <w:shd w:val="clear" w:color="auto" w:fill="auto"/>
            <w:tcMar>
              <w:top w:w="0" w:type="dxa"/>
              <w:left w:w="108" w:type="dxa"/>
              <w:bottom w:w="0" w:type="dxa"/>
              <w:right w:w="108" w:type="dxa"/>
            </w:tcMar>
          </w:tcPr>
          <w:p w14:paraId="4ACC7F54" w14:textId="77777777" w:rsidR="00220D00" w:rsidRDefault="00000000">
            <w:pPr>
              <w:rPr>
                <w:rFonts w:cs="Calibri"/>
              </w:rPr>
            </w:pPr>
            <w:r>
              <w:rPr>
                <w:rFonts w:cs="Calibri"/>
              </w:rPr>
              <w:t>Black Leadership Group</w:t>
            </w:r>
          </w:p>
          <w:p w14:paraId="223DA20C" w14:textId="77777777" w:rsidR="00220D00" w:rsidRDefault="00000000">
            <w:pPr>
              <w:rPr>
                <w:rFonts w:cs="Calibri"/>
              </w:rPr>
            </w:pPr>
            <w:r>
              <w:rPr>
                <w:rFonts w:cs="Calibri"/>
              </w:rPr>
              <w:t>(Anti-racist strategy)</w:t>
            </w:r>
          </w:p>
        </w:tc>
        <w:tc>
          <w:tcPr>
            <w:tcW w:w="5201" w:type="dxa"/>
            <w:gridSpan w:val="3"/>
            <w:tcBorders>
              <w:bottom w:val="single" w:sz="8" w:space="0" w:color="000000"/>
              <w:right w:val="single" w:sz="8" w:space="0" w:color="000000"/>
            </w:tcBorders>
            <w:shd w:val="clear" w:color="auto" w:fill="auto"/>
            <w:tcMar>
              <w:top w:w="0" w:type="dxa"/>
              <w:left w:w="108" w:type="dxa"/>
              <w:bottom w:w="0" w:type="dxa"/>
              <w:right w:w="108" w:type="dxa"/>
            </w:tcMar>
          </w:tcPr>
          <w:p w14:paraId="317E5963" w14:textId="77777777" w:rsidR="00220D00" w:rsidRDefault="00000000">
            <w:pPr>
              <w:rPr>
                <w:rFonts w:cs="Calibri"/>
              </w:rPr>
            </w:pPr>
            <w:r>
              <w:rPr>
                <w:rFonts w:cs="Calibri"/>
              </w:rPr>
              <w:t xml:space="preserve">Belfast Met affiliated with BLG in Nov 2022, the first NI FE/HE college to do so. </w:t>
            </w:r>
          </w:p>
          <w:p w14:paraId="5737F930" w14:textId="77777777" w:rsidR="00220D00" w:rsidRDefault="00000000">
            <w:pPr>
              <w:rPr>
                <w:rFonts w:cs="Calibri"/>
              </w:rPr>
            </w:pPr>
            <w:r>
              <w:rPr>
                <w:rFonts w:cs="Calibri"/>
              </w:rPr>
              <w:t xml:space="preserve">Training for GB, ELT and SLT and key staff happened in Feb 2023, to look at the college position and develop </w:t>
            </w:r>
            <w:r>
              <w:rPr>
                <w:rFonts w:cs="Calibri"/>
              </w:rPr>
              <w:lastRenderedPageBreak/>
              <w:t>an initial action plan to implement a college wide anti-racist strategy. This action planning is still in development.</w:t>
            </w:r>
          </w:p>
          <w:p w14:paraId="195F988E" w14:textId="77777777" w:rsidR="00220D00" w:rsidRDefault="00220D00">
            <w:pPr>
              <w:rPr>
                <w:rFonts w:cs="Calibri"/>
              </w:rPr>
            </w:pPr>
          </w:p>
        </w:tc>
        <w:tc>
          <w:tcPr>
            <w:tcW w:w="144" w:type="dxa"/>
            <w:shd w:val="clear" w:color="auto" w:fill="auto"/>
            <w:tcMar>
              <w:top w:w="0" w:type="dxa"/>
              <w:left w:w="10" w:type="dxa"/>
              <w:bottom w:w="0" w:type="dxa"/>
              <w:right w:w="10" w:type="dxa"/>
            </w:tcMar>
          </w:tcPr>
          <w:p w14:paraId="036C4B91" w14:textId="77777777" w:rsidR="00220D00" w:rsidRDefault="00220D00">
            <w:pPr>
              <w:rPr>
                <w:rFonts w:cs="Calibri"/>
              </w:rPr>
            </w:pPr>
          </w:p>
        </w:tc>
        <w:tc>
          <w:tcPr>
            <w:tcW w:w="86" w:type="dxa"/>
            <w:gridSpan w:val="3"/>
            <w:shd w:val="clear" w:color="auto" w:fill="auto"/>
            <w:tcMar>
              <w:top w:w="0" w:type="dxa"/>
              <w:left w:w="10" w:type="dxa"/>
              <w:bottom w:w="0" w:type="dxa"/>
              <w:right w:w="10" w:type="dxa"/>
            </w:tcMar>
          </w:tcPr>
          <w:p w14:paraId="6C9BB431"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C5CB6AF"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7BD92D37"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5A8886C"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D867160"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69B8370E" w14:textId="77777777" w:rsidR="00220D00" w:rsidRDefault="00220D00">
            <w:pPr>
              <w:rPr>
                <w:rFonts w:cs="Calibri"/>
              </w:rPr>
            </w:pPr>
          </w:p>
        </w:tc>
        <w:tc>
          <w:tcPr>
            <w:tcW w:w="79" w:type="dxa"/>
            <w:shd w:val="clear" w:color="auto" w:fill="auto"/>
            <w:tcMar>
              <w:top w:w="0" w:type="dxa"/>
              <w:left w:w="10" w:type="dxa"/>
              <w:bottom w:w="0" w:type="dxa"/>
              <w:right w:w="10" w:type="dxa"/>
            </w:tcMar>
          </w:tcPr>
          <w:p w14:paraId="5B25035A"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5FE89C9" w14:textId="77777777" w:rsidR="00220D00" w:rsidRDefault="00220D00">
            <w:pPr>
              <w:rPr>
                <w:rFonts w:cs="Calibri"/>
              </w:rPr>
            </w:pPr>
          </w:p>
        </w:tc>
        <w:tc>
          <w:tcPr>
            <w:tcW w:w="358" w:type="dxa"/>
            <w:gridSpan w:val="2"/>
            <w:shd w:val="clear" w:color="auto" w:fill="auto"/>
            <w:tcMar>
              <w:top w:w="0" w:type="dxa"/>
              <w:left w:w="10" w:type="dxa"/>
              <w:bottom w:w="0" w:type="dxa"/>
              <w:right w:w="10" w:type="dxa"/>
            </w:tcMar>
          </w:tcPr>
          <w:p w14:paraId="00F8A1B1"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D5FA338" w14:textId="77777777" w:rsidR="00220D00" w:rsidRDefault="00220D00">
            <w:pPr>
              <w:rPr>
                <w:rFonts w:cs="Calibri"/>
              </w:rPr>
            </w:pPr>
          </w:p>
        </w:tc>
        <w:tc>
          <w:tcPr>
            <w:tcW w:w="64" w:type="dxa"/>
            <w:shd w:val="clear" w:color="auto" w:fill="auto"/>
            <w:tcMar>
              <w:top w:w="0" w:type="dxa"/>
              <w:left w:w="10" w:type="dxa"/>
              <w:bottom w:w="0" w:type="dxa"/>
              <w:right w:w="10" w:type="dxa"/>
            </w:tcMar>
          </w:tcPr>
          <w:p w14:paraId="390583B9" w14:textId="77777777" w:rsidR="00220D00" w:rsidRDefault="00220D00">
            <w:pPr>
              <w:rPr>
                <w:rFonts w:cs="Calibri"/>
              </w:rPr>
            </w:pPr>
          </w:p>
        </w:tc>
        <w:tc>
          <w:tcPr>
            <w:tcW w:w="47" w:type="dxa"/>
            <w:shd w:val="clear" w:color="auto" w:fill="auto"/>
            <w:tcMar>
              <w:top w:w="0" w:type="dxa"/>
              <w:left w:w="10" w:type="dxa"/>
              <w:bottom w:w="0" w:type="dxa"/>
              <w:right w:w="10" w:type="dxa"/>
            </w:tcMar>
          </w:tcPr>
          <w:p w14:paraId="239B101F"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EC64CC8" w14:textId="77777777" w:rsidR="00220D00" w:rsidRDefault="00220D00">
            <w:pPr>
              <w:rPr>
                <w:rFonts w:cs="Calibri"/>
              </w:rPr>
            </w:pPr>
          </w:p>
        </w:tc>
        <w:tc>
          <w:tcPr>
            <w:tcW w:w="71" w:type="dxa"/>
            <w:shd w:val="clear" w:color="auto" w:fill="auto"/>
            <w:tcMar>
              <w:top w:w="0" w:type="dxa"/>
              <w:left w:w="10" w:type="dxa"/>
              <w:bottom w:w="0" w:type="dxa"/>
              <w:right w:w="10" w:type="dxa"/>
            </w:tcMar>
          </w:tcPr>
          <w:p w14:paraId="687C4E2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3CE07AE" w14:textId="77777777" w:rsidR="00220D00" w:rsidRDefault="00220D00">
            <w:pPr>
              <w:rPr>
                <w:rFonts w:cs="Calibri"/>
              </w:rPr>
            </w:pPr>
          </w:p>
        </w:tc>
        <w:tc>
          <w:tcPr>
            <w:tcW w:w="140" w:type="dxa"/>
            <w:gridSpan w:val="2"/>
            <w:shd w:val="clear" w:color="auto" w:fill="auto"/>
            <w:tcMar>
              <w:top w:w="0" w:type="dxa"/>
              <w:left w:w="10" w:type="dxa"/>
              <w:bottom w:w="0" w:type="dxa"/>
              <w:right w:w="10" w:type="dxa"/>
            </w:tcMar>
          </w:tcPr>
          <w:p w14:paraId="120960D3"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CD4447D" w14:textId="77777777" w:rsidR="00220D00" w:rsidRDefault="00220D00">
            <w:pPr>
              <w:rPr>
                <w:rFonts w:cs="Calibri"/>
              </w:rPr>
            </w:pPr>
          </w:p>
        </w:tc>
        <w:tc>
          <w:tcPr>
            <w:tcW w:w="155" w:type="dxa"/>
            <w:gridSpan w:val="2"/>
            <w:shd w:val="clear" w:color="auto" w:fill="auto"/>
            <w:tcMar>
              <w:top w:w="0" w:type="dxa"/>
              <w:left w:w="10" w:type="dxa"/>
              <w:bottom w:w="0" w:type="dxa"/>
              <w:right w:w="10" w:type="dxa"/>
            </w:tcMar>
          </w:tcPr>
          <w:p w14:paraId="46542DFA"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6749D00" w14:textId="77777777" w:rsidR="00220D00" w:rsidRDefault="00220D00">
            <w:pPr>
              <w:rPr>
                <w:rFonts w:cs="Calibri"/>
              </w:rPr>
            </w:pPr>
          </w:p>
        </w:tc>
        <w:tc>
          <w:tcPr>
            <w:tcW w:w="125" w:type="dxa"/>
            <w:gridSpan w:val="3"/>
            <w:shd w:val="clear" w:color="auto" w:fill="auto"/>
            <w:tcMar>
              <w:top w:w="0" w:type="dxa"/>
              <w:left w:w="10" w:type="dxa"/>
              <w:bottom w:w="0" w:type="dxa"/>
              <w:right w:w="10" w:type="dxa"/>
            </w:tcMar>
          </w:tcPr>
          <w:p w14:paraId="62B7BFEC"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E4AA00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FEAA1A2"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747A34F" w14:textId="77777777" w:rsidR="00220D00" w:rsidRDefault="00220D00">
            <w:pPr>
              <w:rPr>
                <w:rFonts w:cs="Calibri"/>
              </w:rPr>
            </w:pPr>
          </w:p>
        </w:tc>
        <w:tc>
          <w:tcPr>
            <w:tcW w:w="374" w:type="dxa"/>
            <w:gridSpan w:val="3"/>
            <w:shd w:val="clear" w:color="auto" w:fill="auto"/>
            <w:tcMar>
              <w:top w:w="0" w:type="dxa"/>
              <w:left w:w="10" w:type="dxa"/>
              <w:bottom w:w="0" w:type="dxa"/>
              <w:right w:w="10" w:type="dxa"/>
            </w:tcMar>
          </w:tcPr>
          <w:p w14:paraId="1250F747"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72B0FB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A06F722" w14:textId="77777777" w:rsidR="00220D00" w:rsidRDefault="00220D00">
            <w:pPr>
              <w:rPr>
                <w:rFonts w:cs="Calibri"/>
              </w:rPr>
            </w:pPr>
          </w:p>
        </w:tc>
        <w:tc>
          <w:tcPr>
            <w:tcW w:w="524" w:type="dxa"/>
            <w:gridSpan w:val="4"/>
            <w:shd w:val="clear" w:color="auto" w:fill="auto"/>
            <w:tcMar>
              <w:top w:w="0" w:type="dxa"/>
              <w:left w:w="10" w:type="dxa"/>
              <w:bottom w:w="0" w:type="dxa"/>
              <w:right w:w="10" w:type="dxa"/>
            </w:tcMar>
          </w:tcPr>
          <w:p w14:paraId="5843C5C4"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B06D80E"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09B617D" w14:textId="77777777" w:rsidR="00220D00" w:rsidRDefault="00220D00">
            <w:pPr>
              <w:rPr>
                <w:rFonts w:cs="Calibri"/>
              </w:rPr>
            </w:pPr>
          </w:p>
        </w:tc>
      </w:tr>
      <w:tr w:rsidR="00220D00" w14:paraId="5F0B37B9" w14:textId="77777777">
        <w:tblPrEx>
          <w:tblCellMar>
            <w:top w:w="0" w:type="dxa"/>
            <w:bottom w:w="0" w:type="dxa"/>
          </w:tblCellMar>
        </w:tblPrEx>
        <w:tc>
          <w:tcPr>
            <w:tcW w:w="106" w:type="dxa"/>
            <w:shd w:val="clear" w:color="auto" w:fill="auto"/>
            <w:tcMar>
              <w:top w:w="0" w:type="dxa"/>
              <w:left w:w="10" w:type="dxa"/>
              <w:bottom w:w="0" w:type="dxa"/>
              <w:right w:w="10" w:type="dxa"/>
            </w:tcMar>
          </w:tcPr>
          <w:p w14:paraId="3EF75BBC" w14:textId="77777777" w:rsidR="00220D00" w:rsidRDefault="00220D00">
            <w:pPr>
              <w:rPr>
                <w:rFonts w:cs="Calibri"/>
              </w:rPr>
            </w:pPr>
          </w:p>
        </w:tc>
        <w:tc>
          <w:tcPr>
            <w:tcW w:w="41" w:type="dxa"/>
            <w:shd w:val="clear" w:color="auto" w:fill="auto"/>
            <w:tcMar>
              <w:top w:w="0" w:type="dxa"/>
              <w:left w:w="10" w:type="dxa"/>
              <w:bottom w:w="0" w:type="dxa"/>
              <w:right w:w="10" w:type="dxa"/>
            </w:tcMar>
          </w:tcPr>
          <w:p w14:paraId="328700AE" w14:textId="77777777" w:rsidR="00220D00" w:rsidRDefault="00220D00">
            <w:pPr>
              <w:rPr>
                <w:rFonts w:cs="Calibri"/>
              </w:rPr>
            </w:pPr>
          </w:p>
        </w:tc>
        <w:tc>
          <w:tcPr>
            <w:tcW w:w="1623" w:type="dxa"/>
            <w:gridSpan w:val="4"/>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31F4B2" w14:textId="77777777" w:rsidR="00220D00" w:rsidRDefault="00220D00">
            <w:pPr>
              <w:rPr>
                <w:rFonts w:cs="Calibri"/>
              </w:rPr>
            </w:pPr>
          </w:p>
        </w:tc>
        <w:tc>
          <w:tcPr>
            <w:tcW w:w="2367" w:type="dxa"/>
            <w:tcBorders>
              <w:bottom w:val="single" w:sz="8" w:space="0" w:color="000000"/>
              <w:right w:val="single" w:sz="8" w:space="0" w:color="000000"/>
            </w:tcBorders>
            <w:shd w:val="clear" w:color="auto" w:fill="auto"/>
            <w:tcMar>
              <w:top w:w="0" w:type="dxa"/>
              <w:left w:w="108" w:type="dxa"/>
              <w:bottom w:w="0" w:type="dxa"/>
              <w:right w:w="108" w:type="dxa"/>
            </w:tcMar>
          </w:tcPr>
          <w:p w14:paraId="17851035" w14:textId="77777777" w:rsidR="00220D00" w:rsidRDefault="00000000">
            <w:pPr>
              <w:rPr>
                <w:rFonts w:cs="Calibri"/>
              </w:rPr>
            </w:pPr>
            <w:r>
              <w:rPr>
                <w:rFonts w:cs="Calibri"/>
              </w:rPr>
              <w:t>IDAHOBIT/Staff LGBTQI+ training</w:t>
            </w:r>
          </w:p>
        </w:tc>
        <w:tc>
          <w:tcPr>
            <w:tcW w:w="5201" w:type="dxa"/>
            <w:gridSpan w:val="3"/>
            <w:tcBorders>
              <w:bottom w:val="single" w:sz="8" w:space="0" w:color="000000"/>
              <w:right w:val="single" w:sz="8" w:space="0" w:color="000000"/>
            </w:tcBorders>
            <w:shd w:val="clear" w:color="auto" w:fill="auto"/>
            <w:tcMar>
              <w:top w:w="0" w:type="dxa"/>
              <w:left w:w="108" w:type="dxa"/>
              <w:bottom w:w="0" w:type="dxa"/>
              <w:right w:w="108" w:type="dxa"/>
            </w:tcMar>
          </w:tcPr>
          <w:p w14:paraId="66CB75EE" w14:textId="77777777" w:rsidR="00220D00" w:rsidRDefault="00000000">
            <w:pPr>
              <w:rPr>
                <w:rFonts w:cs="Calibri"/>
              </w:rPr>
            </w:pPr>
            <w:r>
              <w:rPr>
                <w:rFonts w:cs="Calibri"/>
              </w:rPr>
              <w:t>Training had been planned with Carafriend for IDAHOBIT Day, and staff training around LGBTQI+ awareness issues for May/June – unfortunately the budget situation has meant these had to be put on hold.</w:t>
            </w:r>
          </w:p>
          <w:p w14:paraId="267807E8" w14:textId="77777777" w:rsidR="00220D00" w:rsidRDefault="00220D00">
            <w:pPr>
              <w:rPr>
                <w:rFonts w:cs="Calibri"/>
              </w:rPr>
            </w:pPr>
          </w:p>
        </w:tc>
        <w:tc>
          <w:tcPr>
            <w:tcW w:w="144" w:type="dxa"/>
            <w:shd w:val="clear" w:color="auto" w:fill="auto"/>
            <w:tcMar>
              <w:top w:w="0" w:type="dxa"/>
              <w:left w:w="10" w:type="dxa"/>
              <w:bottom w:w="0" w:type="dxa"/>
              <w:right w:w="10" w:type="dxa"/>
            </w:tcMar>
          </w:tcPr>
          <w:p w14:paraId="65D4102B" w14:textId="77777777" w:rsidR="00220D00" w:rsidRDefault="00220D00">
            <w:pPr>
              <w:rPr>
                <w:rFonts w:cs="Calibri"/>
              </w:rPr>
            </w:pPr>
          </w:p>
        </w:tc>
        <w:tc>
          <w:tcPr>
            <w:tcW w:w="86" w:type="dxa"/>
            <w:gridSpan w:val="3"/>
            <w:shd w:val="clear" w:color="auto" w:fill="auto"/>
            <w:tcMar>
              <w:top w:w="0" w:type="dxa"/>
              <w:left w:w="10" w:type="dxa"/>
              <w:bottom w:w="0" w:type="dxa"/>
              <w:right w:w="10" w:type="dxa"/>
            </w:tcMar>
          </w:tcPr>
          <w:p w14:paraId="137D2701"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34DFB9F"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21BAEDB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B3D3422"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605C2DD"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761148D6" w14:textId="77777777" w:rsidR="00220D00" w:rsidRDefault="00220D00">
            <w:pPr>
              <w:rPr>
                <w:rFonts w:cs="Calibri"/>
              </w:rPr>
            </w:pPr>
          </w:p>
        </w:tc>
        <w:tc>
          <w:tcPr>
            <w:tcW w:w="79" w:type="dxa"/>
            <w:shd w:val="clear" w:color="auto" w:fill="auto"/>
            <w:tcMar>
              <w:top w:w="0" w:type="dxa"/>
              <w:left w:w="10" w:type="dxa"/>
              <w:bottom w:w="0" w:type="dxa"/>
              <w:right w:w="10" w:type="dxa"/>
            </w:tcMar>
          </w:tcPr>
          <w:p w14:paraId="10242E8F"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71ADE51" w14:textId="77777777" w:rsidR="00220D00" w:rsidRDefault="00220D00">
            <w:pPr>
              <w:rPr>
                <w:rFonts w:cs="Calibri"/>
              </w:rPr>
            </w:pPr>
          </w:p>
        </w:tc>
        <w:tc>
          <w:tcPr>
            <w:tcW w:w="358" w:type="dxa"/>
            <w:gridSpan w:val="2"/>
            <w:shd w:val="clear" w:color="auto" w:fill="auto"/>
            <w:tcMar>
              <w:top w:w="0" w:type="dxa"/>
              <w:left w:w="10" w:type="dxa"/>
              <w:bottom w:w="0" w:type="dxa"/>
              <w:right w:w="10" w:type="dxa"/>
            </w:tcMar>
          </w:tcPr>
          <w:p w14:paraId="3CCFB65F"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7943867" w14:textId="77777777" w:rsidR="00220D00" w:rsidRDefault="00220D00">
            <w:pPr>
              <w:rPr>
                <w:rFonts w:cs="Calibri"/>
              </w:rPr>
            </w:pPr>
          </w:p>
        </w:tc>
        <w:tc>
          <w:tcPr>
            <w:tcW w:w="64" w:type="dxa"/>
            <w:shd w:val="clear" w:color="auto" w:fill="auto"/>
            <w:tcMar>
              <w:top w:w="0" w:type="dxa"/>
              <w:left w:w="10" w:type="dxa"/>
              <w:bottom w:w="0" w:type="dxa"/>
              <w:right w:w="10" w:type="dxa"/>
            </w:tcMar>
          </w:tcPr>
          <w:p w14:paraId="5C446B62" w14:textId="77777777" w:rsidR="00220D00" w:rsidRDefault="00220D00">
            <w:pPr>
              <w:rPr>
                <w:rFonts w:cs="Calibri"/>
              </w:rPr>
            </w:pPr>
          </w:p>
        </w:tc>
        <w:tc>
          <w:tcPr>
            <w:tcW w:w="47" w:type="dxa"/>
            <w:shd w:val="clear" w:color="auto" w:fill="auto"/>
            <w:tcMar>
              <w:top w:w="0" w:type="dxa"/>
              <w:left w:w="10" w:type="dxa"/>
              <w:bottom w:w="0" w:type="dxa"/>
              <w:right w:w="10" w:type="dxa"/>
            </w:tcMar>
          </w:tcPr>
          <w:p w14:paraId="47D86FA2"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53F7C4E" w14:textId="77777777" w:rsidR="00220D00" w:rsidRDefault="00220D00">
            <w:pPr>
              <w:rPr>
                <w:rFonts w:cs="Calibri"/>
              </w:rPr>
            </w:pPr>
          </w:p>
        </w:tc>
        <w:tc>
          <w:tcPr>
            <w:tcW w:w="71" w:type="dxa"/>
            <w:shd w:val="clear" w:color="auto" w:fill="auto"/>
            <w:tcMar>
              <w:top w:w="0" w:type="dxa"/>
              <w:left w:w="10" w:type="dxa"/>
              <w:bottom w:w="0" w:type="dxa"/>
              <w:right w:w="10" w:type="dxa"/>
            </w:tcMar>
          </w:tcPr>
          <w:p w14:paraId="7F90B01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CC0A145" w14:textId="77777777" w:rsidR="00220D00" w:rsidRDefault="00220D00">
            <w:pPr>
              <w:rPr>
                <w:rFonts w:cs="Calibri"/>
              </w:rPr>
            </w:pPr>
          </w:p>
        </w:tc>
        <w:tc>
          <w:tcPr>
            <w:tcW w:w="140" w:type="dxa"/>
            <w:gridSpan w:val="2"/>
            <w:shd w:val="clear" w:color="auto" w:fill="auto"/>
            <w:tcMar>
              <w:top w:w="0" w:type="dxa"/>
              <w:left w:w="10" w:type="dxa"/>
              <w:bottom w:w="0" w:type="dxa"/>
              <w:right w:w="10" w:type="dxa"/>
            </w:tcMar>
          </w:tcPr>
          <w:p w14:paraId="34F7CD6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18EB8B7" w14:textId="77777777" w:rsidR="00220D00" w:rsidRDefault="00220D00">
            <w:pPr>
              <w:rPr>
                <w:rFonts w:cs="Calibri"/>
              </w:rPr>
            </w:pPr>
          </w:p>
        </w:tc>
        <w:tc>
          <w:tcPr>
            <w:tcW w:w="155" w:type="dxa"/>
            <w:gridSpan w:val="2"/>
            <w:shd w:val="clear" w:color="auto" w:fill="auto"/>
            <w:tcMar>
              <w:top w:w="0" w:type="dxa"/>
              <w:left w:w="10" w:type="dxa"/>
              <w:bottom w:w="0" w:type="dxa"/>
              <w:right w:w="10" w:type="dxa"/>
            </w:tcMar>
          </w:tcPr>
          <w:p w14:paraId="7B50F9FA"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C92E02E" w14:textId="77777777" w:rsidR="00220D00" w:rsidRDefault="00220D00">
            <w:pPr>
              <w:rPr>
                <w:rFonts w:cs="Calibri"/>
              </w:rPr>
            </w:pPr>
          </w:p>
        </w:tc>
        <w:tc>
          <w:tcPr>
            <w:tcW w:w="125" w:type="dxa"/>
            <w:gridSpan w:val="3"/>
            <w:shd w:val="clear" w:color="auto" w:fill="auto"/>
            <w:tcMar>
              <w:top w:w="0" w:type="dxa"/>
              <w:left w:w="10" w:type="dxa"/>
              <w:bottom w:w="0" w:type="dxa"/>
              <w:right w:w="10" w:type="dxa"/>
            </w:tcMar>
          </w:tcPr>
          <w:p w14:paraId="59AF485C"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477D0CE"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392517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4F4B3763" w14:textId="77777777" w:rsidR="00220D00" w:rsidRDefault="00220D00">
            <w:pPr>
              <w:rPr>
                <w:rFonts w:cs="Calibri"/>
              </w:rPr>
            </w:pPr>
          </w:p>
        </w:tc>
        <w:tc>
          <w:tcPr>
            <w:tcW w:w="374" w:type="dxa"/>
            <w:gridSpan w:val="3"/>
            <w:shd w:val="clear" w:color="auto" w:fill="auto"/>
            <w:tcMar>
              <w:top w:w="0" w:type="dxa"/>
              <w:left w:w="10" w:type="dxa"/>
              <w:bottom w:w="0" w:type="dxa"/>
              <w:right w:w="10" w:type="dxa"/>
            </w:tcMar>
          </w:tcPr>
          <w:p w14:paraId="1398BAFE"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54A5692"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FE816FF" w14:textId="77777777" w:rsidR="00220D00" w:rsidRDefault="00220D00">
            <w:pPr>
              <w:rPr>
                <w:rFonts w:cs="Calibri"/>
              </w:rPr>
            </w:pPr>
          </w:p>
        </w:tc>
        <w:tc>
          <w:tcPr>
            <w:tcW w:w="524" w:type="dxa"/>
            <w:gridSpan w:val="4"/>
            <w:shd w:val="clear" w:color="auto" w:fill="auto"/>
            <w:tcMar>
              <w:top w:w="0" w:type="dxa"/>
              <w:left w:w="10" w:type="dxa"/>
              <w:bottom w:w="0" w:type="dxa"/>
              <w:right w:w="10" w:type="dxa"/>
            </w:tcMar>
          </w:tcPr>
          <w:p w14:paraId="35C72D6C" w14:textId="77777777" w:rsidR="00220D00" w:rsidRDefault="00220D00">
            <w:pPr>
              <w:rPr>
                <w:rFonts w:cs="Calibri"/>
              </w:rPr>
            </w:pPr>
          </w:p>
        </w:tc>
        <w:tc>
          <w:tcPr>
            <w:tcW w:w="40" w:type="dxa"/>
            <w:shd w:val="clear" w:color="auto" w:fill="auto"/>
            <w:tcMar>
              <w:top w:w="0" w:type="dxa"/>
              <w:left w:w="10" w:type="dxa"/>
              <w:bottom w:w="0" w:type="dxa"/>
              <w:right w:w="10" w:type="dxa"/>
            </w:tcMar>
          </w:tcPr>
          <w:p w14:paraId="35265A95"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B6DD182" w14:textId="77777777" w:rsidR="00220D00" w:rsidRDefault="00220D00">
            <w:pPr>
              <w:rPr>
                <w:rFonts w:cs="Calibri"/>
              </w:rPr>
            </w:pPr>
          </w:p>
        </w:tc>
      </w:tr>
      <w:tr w:rsidR="00220D00" w14:paraId="2D9B17AF" w14:textId="77777777">
        <w:tblPrEx>
          <w:tblCellMar>
            <w:top w:w="0" w:type="dxa"/>
            <w:bottom w:w="0" w:type="dxa"/>
          </w:tblCellMar>
        </w:tblPrEx>
        <w:tc>
          <w:tcPr>
            <w:tcW w:w="106" w:type="dxa"/>
            <w:shd w:val="clear" w:color="auto" w:fill="auto"/>
            <w:tcMar>
              <w:top w:w="0" w:type="dxa"/>
              <w:left w:w="10" w:type="dxa"/>
              <w:bottom w:w="0" w:type="dxa"/>
              <w:right w:w="10" w:type="dxa"/>
            </w:tcMar>
          </w:tcPr>
          <w:p w14:paraId="4C65A9B2" w14:textId="77777777" w:rsidR="00220D00" w:rsidRDefault="00220D00">
            <w:pPr>
              <w:rPr>
                <w:rFonts w:cs="Calibri"/>
              </w:rPr>
            </w:pPr>
          </w:p>
        </w:tc>
        <w:tc>
          <w:tcPr>
            <w:tcW w:w="41" w:type="dxa"/>
            <w:shd w:val="clear" w:color="auto" w:fill="auto"/>
            <w:tcMar>
              <w:top w:w="0" w:type="dxa"/>
              <w:left w:w="10" w:type="dxa"/>
              <w:bottom w:w="0" w:type="dxa"/>
              <w:right w:w="10" w:type="dxa"/>
            </w:tcMar>
          </w:tcPr>
          <w:p w14:paraId="732BE44F" w14:textId="77777777" w:rsidR="00220D00" w:rsidRDefault="00220D00">
            <w:pPr>
              <w:rPr>
                <w:rFonts w:cs="Calibri"/>
              </w:rPr>
            </w:pPr>
          </w:p>
        </w:tc>
        <w:tc>
          <w:tcPr>
            <w:tcW w:w="1623"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E291F3" w14:textId="77777777" w:rsidR="00220D00" w:rsidRDefault="00000000">
            <w:pPr>
              <w:rPr>
                <w:rFonts w:cs="Calibri"/>
              </w:rPr>
            </w:pPr>
            <w:r>
              <w:rPr>
                <w:rFonts w:cs="Calibri"/>
              </w:rPr>
              <w:t>Diversity NI</w:t>
            </w:r>
          </w:p>
          <w:p w14:paraId="1005FCCF" w14:textId="77777777" w:rsidR="00220D00" w:rsidRDefault="00220D00">
            <w:pPr>
              <w:rPr>
                <w:rFonts w:cs="Calibri"/>
              </w:rPr>
            </w:pPr>
          </w:p>
        </w:tc>
        <w:tc>
          <w:tcPr>
            <w:tcW w:w="2367" w:type="dxa"/>
            <w:tcBorders>
              <w:bottom w:val="single" w:sz="8" w:space="0" w:color="000000"/>
              <w:right w:val="single" w:sz="8" w:space="0" w:color="000000"/>
            </w:tcBorders>
            <w:shd w:val="clear" w:color="auto" w:fill="auto"/>
            <w:tcMar>
              <w:top w:w="0" w:type="dxa"/>
              <w:left w:w="108" w:type="dxa"/>
              <w:bottom w:w="0" w:type="dxa"/>
              <w:right w:w="108" w:type="dxa"/>
            </w:tcMar>
          </w:tcPr>
          <w:p w14:paraId="50C04978" w14:textId="77777777" w:rsidR="00220D00" w:rsidRDefault="00000000">
            <w:pPr>
              <w:rPr>
                <w:rFonts w:cs="Calibri"/>
              </w:rPr>
            </w:pPr>
            <w:r>
              <w:rPr>
                <w:rFonts w:cs="Calibri"/>
              </w:rPr>
              <w:t>Bronze Award submission</w:t>
            </w:r>
          </w:p>
        </w:tc>
        <w:tc>
          <w:tcPr>
            <w:tcW w:w="5201" w:type="dxa"/>
            <w:gridSpan w:val="3"/>
            <w:tcBorders>
              <w:bottom w:val="single" w:sz="8" w:space="0" w:color="000000"/>
              <w:right w:val="single" w:sz="8" w:space="0" w:color="000000"/>
            </w:tcBorders>
            <w:shd w:val="clear" w:color="auto" w:fill="auto"/>
            <w:tcMar>
              <w:top w:w="0" w:type="dxa"/>
              <w:left w:w="108" w:type="dxa"/>
              <w:bottom w:w="0" w:type="dxa"/>
              <w:right w:w="108" w:type="dxa"/>
            </w:tcMar>
          </w:tcPr>
          <w:p w14:paraId="7BCF6A3D" w14:textId="77777777" w:rsidR="00220D00" w:rsidRDefault="00000000">
            <w:pPr>
              <w:rPr>
                <w:rFonts w:cs="Calibri"/>
              </w:rPr>
            </w:pPr>
            <w:r>
              <w:rPr>
                <w:rFonts w:cs="Calibri"/>
              </w:rPr>
              <w:t>The college has been working with Diversity NI to plan for and submit a Bronze Charter Mark application, which was submitted in April – outcome pending.</w:t>
            </w:r>
          </w:p>
          <w:p w14:paraId="5F2BAAB5" w14:textId="77777777" w:rsidR="00220D00" w:rsidRDefault="00220D00">
            <w:pPr>
              <w:rPr>
                <w:rFonts w:cs="Calibri"/>
              </w:rPr>
            </w:pPr>
          </w:p>
        </w:tc>
        <w:tc>
          <w:tcPr>
            <w:tcW w:w="144" w:type="dxa"/>
            <w:shd w:val="clear" w:color="auto" w:fill="auto"/>
            <w:tcMar>
              <w:top w:w="0" w:type="dxa"/>
              <w:left w:w="10" w:type="dxa"/>
              <w:bottom w:w="0" w:type="dxa"/>
              <w:right w:w="10" w:type="dxa"/>
            </w:tcMar>
          </w:tcPr>
          <w:p w14:paraId="2940C808" w14:textId="77777777" w:rsidR="00220D00" w:rsidRDefault="00220D00">
            <w:pPr>
              <w:rPr>
                <w:rFonts w:cs="Calibri"/>
              </w:rPr>
            </w:pPr>
          </w:p>
        </w:tc>
        <w:tc>
          <w:tcPr>
            <w:tcW w:w="86" w:type="dxa"/>
            <w:gridSpan w:val="3"/>
            <w:shd w:val="clear" w:color="auto" w:fill="auto"/>
            <w:tcMar>
              <w:top w:w="0" w:type="dxa"/>
              <w:left w:w="10" w:type="dxa"/>
              <w:bottom w:w="0" w:type="dxa"/>
              <w:right w:w="10" w:type="dxa"/>
            </w:tcMar>
          </w:tcPr>
          <w:p w14:paraId="3546B26C"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437B911"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18C3A73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4F34532"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3B262F0" w14:textId="77777777" w:rsidR="00220D00" w:rsidRDefault="00220D00">
            <w:pPr>
              <w:rPr>
                <w:rFonts w:cs="Calibri"/>
              </w:rPr>
            </w:pPr>
          </w:p>
        </w:tc>
        <w:tc>
          <w:tcPr>
            <w:tcW w:w="40" w:type="dxa"/>
            <w:gridSpan w:val="2"/>
            <w:shd w:val="clear" w:color="auto" w:fill="auto"/>
            <w:tcMar>
              <w:top w:w="0" w:type="dxa"/>
              <w:left w:w="10" w:type="dxa"/>
              <w:bottom w:w="0" w:type="dxa"/>
              <w:right w:w="10" w:type="dxa"/>
            </w:tcMar>
          </w:tcPr>
          <w:p w14:paraId="0D8A4784" w14:textId="77777777" w:rsidR="00220D00" w:rsidRDefault="00220D00">
            <w:pPr>
              <w:rPr>
                <w:rFonts w:cs="Calibri"/>
              </w:rPr>
            </w:pPr>
          </w:p>
        </w:tc>
        <w:tc>
          <w:tcPr>
            <w:tcW w:w="79" w:type="dxa"/>
            <w:shd w:val="clear" w:color="auto" w:fill="auto"/>
            <w:tcMar>
              <w:top w:w="0" w:type="dxa"/>
              <w:left w:w="10" w:type="dxa"/>
              <w:bottom w:w="0" w:type="dxa"/>
              <w:right w:w="10" w:type="dxa"/>
            </w:tcMar>
          </w:tcPr>
          <w:p w14:paraId="0CE63A85" w14:textId="77777777" w:rsidR="00220D00" w:rsidRDefault="00220D00">
            <w:pPr>
              <w:rPr>
                <w:rFonts w:cs="Calibri"/>
              </w:rPr>
            </w:pPr>
          </w:p>
        </w:tc>
        <w:tc>
          <w:tcPr>
            <w:tcW w:w="40" w:type="dxa"/>
            <w:shd w:val="clear" w:color="auto" w:fill="auto"/>
            <w:tcMar>
              <w:top w:w="0" w:type="dxa"/>
              <w:left w:w="10" w:type="dxa"/>
              <w:bottom w:w="0" w:type="dxa"/>
              <w:right w:w="10" w:type="dxa"/>
            </w:tcMar>
          </w:tcPr>
          <w:p w14:paraId="775FB031" w14:textId="77777777" w:rsidR="00220D00" w:rsidRDefault="00220D00">
            <w:pPr>
              <w:rPr>
                <w:rFonts w:cs="Calibri"/>
              </w:rPr>
            </w:pPr>
          </w:p>
        </w:tc>
        <w:tc>
          <w:tcPr>
            <w:tcW w:w="358" w:type="dxa"/>
            <w:gridSpan w:val="2"/>
            <w:shd w:val="clear" w:color="auto" w:fill="auto"/>
            <w:tcMar>
              <w:top w:w="0" w:type="dxa"/>
              <w:left w:w="10" w:type="dxa"/>
              <w:bottom w:w="0" w:type="dxa"/>
              <w:right w:w="10" w:type="dxa"/>
            </w:tcMar>
          </w:tcPr>
          <w:p w14:paraId="2CF74AA1"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5F6BBA9" w14:textId="77777777" w:rsidR="00220D00" w:rsidRDefault="00220D00">
            <w:pPr>
              <w:rPr>
                <w:rFonts w:cs="Calibri"/>
              </w:rPr>
            </w:pPr>
          </w:p>
        </w:tc>
        <w:tc>
          <w:tcPr>
            <w:tcW w:w="64" w:type="dxa"/>
            <w:shd w:val="clear" w:color="auto" w:fill="auto"/>
            <w:tcMar>
              <w:top w:w="0" w:type="dxa"/>
              <w:left w:w="10" w:type="dxa"/>
              <w:bottom w:w="0" w:type="dxa"/>
              <w:right w:w="10" w:type="dxa"/>
            </w:tcMar>
          </w:tcPr>
          <w:p w14:paraId="058A0C94" w14:textId="77777777" w:rsidR="00220D00" w:rsidRDefault="00220D00">
            <w:pPr>
              <w:rPr>
                <w:rFonts w:cs="Calibri"/>
              </w:rPr>
            </w:pPr>
          </w:p>
        </w:tc>
        <w:tc>
          <w:tcPr>
            <w:tcW w:w="47" w:type="dxa"/>
            <w:shd w:val="clear" w:color="auto" w:fill="auto"/>
            <w:tcMar>
              <w:top w:w="0" w:type="dxa"/>
              <w:left w:w="10" w:type="dxa"/>
              <w:bottom w:w="0" w:type="dxa"/>
              <w:right w:w="10" w:type="dxa"/>
            </w:tcMar>
          </w:tcPr>
          <w:p w14:paraId="1C11368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B6490D5" w14:textId="77777777" w:rsidR="00220D00" w:rsidRDefault="00220D00">
            <w:pPr>
              <w:rPr>
                <w:rFonts w:cs="Calibri"/>
              </w:rPr>
            </w:pPr>
          </w:p>
        </w:tc>
        <w:tc>
          <w:tcPr>
            <w:tcW w:w="71" w:type="dxa"/>
            <w:shd w:val="clear" w:color="auto" w:fill="auto"/>
            <w:tcMar>
              <w:top w:w="0" w:type="dxa"/>
              <w:left w:w="10" w:type="dxa"/>
              <w:bottom w:w="0" w:type="dxa"/>
              <w:right w:w="10" w:type="dxa"/>
            </w:tcMar>
          </w:tcPr>
          <w:p w14:paraId="3C152E65"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3A1AB91" w14:textId="77777777" w:rsidR="00220D00" w:rsidRDefault="00220D00">
            <w:pPr>
              <w:rPr>
                <w:rFonts w:cs="Calibri"/>
              </w:rPr>
            </w:pPr>
          </w:p>
        </w:tc>
        <w:tc>
          <w:tcPr>
            <w:tcW w:w="140" w:type="dxa"/>
            <w:gridSpan w:val="2"/>
            <w:shd w:val="clear" w:color="auto" w:fill="auto"/>
            <w:tcMar>
              <w:top w:w="0" w:type="dxa"/>
              <w:left w:w="10" w:type="dxa"/>
              <w:bottom w:w="0" w:type="dxa"/>
              <w:right w:w="10" w:type="dxa"/>
            </w:tcMar>
          </w:tcPr>
          <w:p w14:paraId="3C3F891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C7BA9D2" w14:textId="77777777" w:rsidR="00220D00" w:rsidRDefault="00220D00">
            <w:pPr>
              <w:rPr>
                <w:rFonts w:cs="Calibri"/>
              </w:rPr>
            </w:pPr>
          </w:p>
        </w:tc>
        <w:tc>
          <w:tcPr>
            <w:tcW w:w="155" w:type="dxa"/>
            <w:gridSpan w:val="2"/>
            <w:shd w:val="clear" w:color="auto" w:fill="auto"/>
            <w:tcMar>
              <w:top w:w="0" w:type="dxa"/>
              <w:left w:w="10" w:type="dxa"/>
              <w:bottom w:w="0" w:type="dxa"/>
              <w:right w:w="10" w:type="dxa"/>
            </w:tcMar>
          </w:tcPr>
          <w:p w14:paraId="5F2ED566"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2BD8A7D" w14:textId="77777777" w:rsidR="00220D00" w:rsidRDefault="00220D00">
            <w:pPr>
              <w:rPr>
                <w:rFonts w:cs="Calibri"/>
              </w:rPr>
            </w:pPr>
          </w:p>
        </w:tc>
        <w:tc>
          <w:tcPr>
            <w:tcW w:w="125" w:type="dxa"/>
            <w:gridSpan w:val="3"/>
            <w:shd w:val="clear" w:color="auto" w:fill="auto"/>
            <w:tcMar>
              <w:top w:w="0" w:type="dxa"/>
              <w:left w:w="10" w:type="dxa"/>
              <w:bottom w:w="0" w:type="dxa"/>
              <w:right w:w="10" w:type="dxa"/>
            </w:tcMar>
          </w:tcPr>
          <w:p w14:paraId="5C76AE7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010930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26E648EB" w14:textId="77777777" w:rsidR="00220D00" w:rsidRDefault="00220D00">
            <w:pPr>
              <w:rPr>
                <w:rFonts w:cs="Calibri"/>
              </w:rPr>
            </w:pPr>
          </w:p>
        </w:tc>
        <w:tc>
          <w:tcPr>
            <w:tcW w:w="40" w:type="dxa"/>
            <w:shd w:val="clear" w:color="auto" w:fill="auto"/>
            <w:tcMar>
              <w:top w:w="0" w:type="dxa"/>
              <w:left w:w="10" w:type="dxa"/>
              <w:bottom w:w="0" w:type="dxa"/>
              <w:right w:w="10" w:type="dxa"/>
            </w:tcMar>
          </w:tcPr>
          <w:p w14:paraId="6B882820" w14:textId="77777777" w:rsidR="00220D00" w:rsidRDefault="00220D00">
            <w:pPr>
              <w:rPr>
                <w:rFonts w:cs="Calibri"/>
              </w:rPr>
            </w:pPr>
          </w:p>
        </w:tc>
        <w:tc>
          <w:tcPr>
            <w:tcW w:w="374" w:type="dxa"/>
            <w:gridSpan w:val="3"/>
            <w:shd w:val="clear" w:color="auto" w:fill="auto"/>
            <w:tcMar>
              <w:top w:w="0" w:type="dxa"/>
              <w:left w:w="10" w:type="dxa"/>
              <w:bottom w:w="0" w:type="dxa"/>
              <w:right w:w="10" w:type="dxa"/>
            </w:tcMar>
          </w:tcPr>
          <w:p w14:paraId="61783BC6" w14:textId="77777777" w:rsidR="00220D00" w:rsidRDefault="00220D00">
            <w:pPr>
              <w:rPr>
                <w:rFonts w:cs="Calibri"/>
              </w:rPr>
            </w:pPr>
          </w:p>
        </w:tc>
        <w:tc>
          <w:tcPr>
            <w:tcW w:w="40" w:type="dxa"/>
            <w:shd w:val="clear" w:color="auto" w:fill="auto"/>
            <w:tcMar>
              <w:top w:w="0" w:type="dxa"/>
              <w:left w:w="10" w:type="dxa"/>
              <w:bottom w:w="0" w:type="dxa"/>
              <w:right w:w="10" w:type="dxa"/>
            </w:tcMar>
          </w:tcPr>
          <w:p w14:paraId="5C9A0759"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C18DB2B" w14:textId="77777777" w:rsidR="00220D00" w:rsidRDefault="00220D00">
            <w:pPr>
              <w:rPr>
                <w:rFonts w:cs="Calibri"/>
              </w:rPr>
            </w:pPr>
          </w:p>
        </w:tc>
        <w:tc>
          <w:tcPr>
            <w:tcW w:w="524" w:type="dxa"/>
            <w:gridSpan w:val="4"/>
            <w:shd w:val="clear" w:color="auto" w:fill="auto"/>
            <w:tcMar>
              <w:top w:w="0" w:type="dxa"/>
              <w:left w:w="10" w:type="dxa"/>
              <w:bottom w:w="0" w:type="dxa"/>
              <w:right w:w="10" w:type="dxa"/>
            </w:tcMar>
          </w:tcPr>
          <w:p w14:paraId="009CC170" w14:textId="77777777" w:rsidR="00220D00" w:rsidRDefault="00220D00">
            <w:pPr>
              <w:rPr>
                <w:rFonts w:cs="Calibri"/>
              </w:rPr>
            </w:pPr>
          </w:p>
        </w:tc>
        <w:tc>
          <w:tcPr>
            <w:tcW w:w="40" w:type="dxa"/>
            <w:shd w:val="clear" w:color="auto" w:fill="auto"/>
            <w:tcMar>
              <w:top w:w="0" w:type="dxa"/>
              <w:left w:w="10" w:type="dxa"/>
              <w:bottom w:w="0" w:type="dxa"/>
              <w:right w:w="10" w:type="dxa"/>
            </w:tcMar>
          </w:tcPr>
          <w:p w14:paraId="18B59DBD" w14:textId="77777777" w:rsidR="00220D00" w:rsidRDefault="00220D00">
            <w:pPr>
              <w:rPr>
                <w:rFonts w:cs="Calibri"/>
              </w:rPr>
            </w:pPr>
          </w:p>
        </w:tc>
        <w:tc>
          <w:tcPr>
            <w:tcW w:w="40" w:type="dxa"/>
            <w:shd w:val="clear" w:color="auto" w:fill="auto"/>
            <w:tcMar>
              <w:top w:w="0" w:type="dxa"/>
              <w:left w:w="10" w:type="dxa"/>
              <w:bottom w:w="0" w:type="dxa"/>
              <w:right w:w="10" w:type="dxa"/>
            </w:tcMar>
          </w:tcPr>
          <w:p w14:paraId="0A710A0C" w14:textId="77777777" w:rsidR="00220D00" w:rsidRDefault="00220D00">
            <w:pPr>
              <w:rPr>
                <w:rFonts w:cs="Calibri"/>
              </w:rPr>
            </w:pPr>
          </w:p>
        </w:tc>
      </w:tr>
      <w:tr w:rsidR="00220D00" w14:paraId="2FAEB7EE" w14:textId="77777777">
        <w:tblPrEx>
          <w:tblCellMar>
            <w:top w:w="0" w:type="dxa"/>
            <w:bottom w:w="0" w:type="dxa"/>
          </w:tblCellMar>
        </w:tblPrEx>
        <w:tc>
          <w:tcPr>
            <w:tcW w:w="362" w:type="dxa"/>
            <w:gridSpan w:val="3"/>
            <w:shd w:val="clear" w:color="auto" w:fill="auto"/>
            <w:tcMar>
              <w:top w:w="0" w:type="dxa"/>
              <w:left w:w="108" w:type="dxa"/>
              <w:bottom w:w="0" w:type="dxa"/>
              <w:right w:w="108" w:type="dxa"/>
            </w:tcMar>
          </w:tcPr>
          <w:p w14:paraId="31E861F0" w14:textId="77777777" w:rsidR="00220D00" w:rsidRDefault="00220D00">
            <w:pPr>
              <w:spacing w:after="0" w:line="240" w:lineRule="auto"/>
              <w:rPr>
                <w:rFonts w:cs="Calibri"/>
                <w:b/>
                <w:sz w:val="24"/>
                <w:szCs w:val="24"/>
              </w:rPr>
            </w:pPr>
          </w:p>
          <w:p w14:paraId="3B020FB7" w14:textId="77777777" w:rsidR="00220D00" w:rsidRDefault="00220D00">
            <w:pPr>
              <w:spacing w:after="0" w:line="240" w:lineRule="auto"/>
              <w:rPr>
                <w:rFonts w:cs="Calibri"/>
                <w:b/>
                <w:sz w:val="24"/>
                <w:szCs w:val="24"/>
              </w:rPr>
            </w:pPr>
          </w:p>
          <w:p w14:paraId="5921A14E" w14:textId="77777777" w:rsidR="00220D00" w:rsidRDefault="00220D00">
            <w:pPr>
              <w:spacing w:after="0" w:line="240" w:lineRule="auto"/>
              <w:rPr>
                <w:rFonts w:cs="Calibri"/>
                <w:b/>
                <w:sz w:val="24"/>
                <w:szCs w:val="24"/>
              </w:rPr>
            </w:pPr>
          </w:p>
        </w:tc>
        <w:tc>
          <w:tcPr>
            <w:tcW w:w="9138" w:type="dxa"/>
            <w:gridSpan w:val="9"/>
            <w:shd w:val="clear" w:color="auto" w:fill="auto"/>
            <w:tcMar>
              <w:top w:w="0" w:type="dxa"/>
              <w:left w:w="108" w:type="dxa"/>
              <w:bottom w:w="0" w:type="dxa"/>
              <w:right w:w="108" w:type="dxa"/>
            </w:tcMar>
          </w:tcPr>
          <w:p w14:paraId="7A3609F2" w14:textId="77777777" w:rsidR="00220D00" w:rsidRDefault="00220D00">
            <w:pPr>
              <w:spacing w:after="0" w:line="240" w:lineRule="auto"/>
              <w:rPr>
                <w:rFonts w:cs="Calibri"/>
                <w:sz w:val="24"/>
                <w:szCs w:val="24"/>
              </w:rPr>
            </w:pPr>
          </w:p>
          <w:p w14:paraId="0628763D" w14:textId="77777777" w:rsidR="00220D00" w:rsidRDefault="00220D00">
            <w:pPr>
              <w:spacing w:after="0" w:line="240" w:lineRule="auto"/>
              <w:rPr>
                <w:rFonts w:cs="Calibri"/>
                <w:sz w:val="24"/>
                <w:szCs w:val="24"/>
              </w:rPr>
            </w:pPr>
          </w:p>
          <w:p w14:paraId="594CB63C" w14:textId="77777777" w:rsidR="00220D00" w:rsidRDefault="00220D00">
            <w:pPr>
              <w:spacing w:after="0" w:line="240" w:lineRule="auto"/>
              <w:rPr>
                <w:rFonts w:cs="Calibri"/>
                <w:sz w:val="24"/>
                <w:szCs w:val="24"/>
              </w:rPr>
            </w:pPr>
          </w:p>
          <w:p w14:paraId="6EF7FED9" w14:textId="77777777" w:rsidR="00220D00" w:rsidRDefault="00000000">
            <w:pPr>
              <w:suppressAutoHyphens w:val="0"/>
              <w:spacing w:after="160" w:line="244" w:lineRule="auto"/>
              <w:textAlignment w:val="auto"/>
            </w:pPr>
            <w:r>
              <w:rPr>
                <w:rFonts w:cs="Calibri"/>
                <w:sz w:val="24"/>
                <w:szCs w:val="24"/>
              </w:rPr>
              <w:t>The Belfast Met Inclusion &amp; Diversity Survey ran from 19</w:t>
            </w:r>
            <w:r>
              <w:rPr>
                <w:rFonts w:cs="Calibri"/>
                <w:sz w:val="24"/>
                <w:szCs w:val="24"/>
                <w:vertAlign w:val="superscript"/>
              </w:rPr>
              <w:t>th</w:t>
            </w:r>
            <w:r>
              <w:rPr>
                <w:rFonts w:cs="Calibri"/>
                <w:sz w:val="24"/>
                <w:szCs w:val="24"/>
              </w:rPr>
              <w:t xml:space="preserve"> – 28</w:t>
            </w:r>
            <w:r>
              <w:rPr>
                <w:rFonts w:cs="Calibri"/>
                <w:sz w:val="24"/>
                <w:szCs w:val="24"/>
                <w:vertAlign w:val="superscript"/>
              </w:rPr>
              <w:t>th</w:t>
            </w:r>
            <w:r>
              <w:rPr>
                <w:rFonts w:cs="Calibri"/>
                <w:sz w:val="24"/>
                <w:szCs w:val="24"/>
              </w:rPr>
              <w:t xml:space="preserve"> October 2022. This was based on a pilot study conducted by Northwest Regional College, the survey was sent to all students (via an all-student email from Executive Admin) and received 354 responses in total. Some of the findings of the survey included:</w:t>
            </w:r>
          </w:p>
          <w:p w14:paraId="3AF8CFFB" w14:textId="77777777" w:rsidR="00220D00" w:rsidRDefault="00000000">
            <w:pPr>
              <w:suppressAutoHyphens w:val="0"/>
              <w:spacing w:after="160" w:line="360" w:lineRule="auto"/>
              <w:ind w:left="360"/>
              <w:contextualSpacing/>
              <w:textAlignment w:val="auto"/>
              <w:rPr>
                <w:rFonts w:ascii="Segoe UI" w:hAnsi="Segoe UI" w:cs="Segoe UI"/>
                <w:b/>
                <w:bCs/>
              </w:rPr>
            </w:pPr>
            <w:r>
              <w:rPr>
                <w:rFonts w:ascii="Segoe UI" w:hAnsi="Segoe UI" w:cs="Segoe UI"/>
                <w:b/>
                <w:bCs/>
              </w:rPr>
              <w:t>How do you describe your gender identity?</w:t>
            </w:r>
          </w:p>
          <w:tbl>
            <w:tblPr>
              <w:tblW w:w="9016" w:type="dxa"/>
              <w:tblLayout w:type="fixed"/>
              <w:tblCellMar>
                <w:left w:w="10" w:type="dxa"/>
                <w:right w:w="10" w:type="dxa"/>
              </w:tblCellMar>
              <w:tblLook w:val="0000" w:firstRow="0" w:lastRow="0" w:firstColumn="0" w:lastColumn="0" w:noHBand="0" w:noVBand="0"/>
            </w:tblPr>
            <w:tblGrid>
              <w:gridCol w:w="3005"/>
              <w:gridCol w:w="3005"/>
              <w:gridCol w:w="3006"/>
            </w:tblGrid>
            <w:tr w:rsidR="00220D00" w14:paraId="5586869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64FA17A" w14:textId="77777777" w:rsidR="00220D00" w:rsidRDefault="00000000">
                  <w:pPr>
                    <w:suppressAutoHyphens w:val="0"/>
                    <w:spacing w:after="0" w:line="360" w:lineRule="auto"/>
                    <w:textAlignment w:val="auto"/>
                    <w:rPr>
                      <w:rFonts w:ascii="Segoe UI" w:hAnsi="Segoe UI" w:cs="Segoe UI"/>
                      <w:b/>
                      <w:bCs/>
                      <w:sz w:val="24"/>
                      <w:szCs w:val="24"/>
                    </w:rPr>
                  </w:pPr>
                  <w:r>
                    <w:rPr>
                      <w:rFonts w:ascii="Segoe UI" w:hAnsi="Segoe UI" w:cs="Segoe UI"/>
                      <w:b/>
                      <w:bCs/>
                      <w:sz w:val="24"/>
                      <w:szCs w:val="24"/>
                    </w:rPr>
                    <w:t>Response</w:t>
                  </w:r>
                </w:p>
              </w:tc>
              <w:tc>
                <w:tcPr>
                  <w:tcW w:w="300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7F2C898" w14:textId="77777777" w:rsidR="00220D00" w:rsidRDefault="00000000">
                  <w:pPr>
                    <w:suppressAutoHyphens w:val="0"/>
                    <w:spacing w:after="0" w:line="360" w:lineRule="auto"/>
                    <w:textAlignment w:val="auto"/>
                    <w:rPr>
                      <w:rFonts w:ascii="Segoe UI" w:hAnsi="Segoe UI" w:cs="Segoe UI"/>
                      <w:b/>
                      <w:bCs/>
                      <w:sz w:val="24"/>
                      <w:szCs w:val="24"/>
                    </w:rPr>
                  </w:pPr>
                  <w:r>
                    <w:rPr>
                      <w:rFonts w:ascii="Segoe UI" w:hAnsi="Segoe UI" w:cs="Segoe UI"/>
                      <w:b/>
                      <w:bCs/>
                      <w:sz w:val="24"/>
                      <w:szCs w:val="24"/>
                    </w:rPr>
                    <w:t>No. of Responses</w:t>
                  </w:r>
                </w:p>
              </w:tc>
              <w:tc>
                <w:tcPr>
                  <w:tcW w:w="300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806520C" w14:textId="77777777" w:rsidR="00220D00" w:rsidRDefault="00000000">
                  <w:pPr>
                    <w:suppressAutoHyphens w:val="0"/>
                    <w:spacing w:after="0" w:line="360" w:lineRule="auto"/>
                    <w:textAlignment w:val="auto"/>
                    <w:rPr>
                      <w:rFonts w:ascii="Segoe UI" w:hAnsi="Segoe UI" w:cs="Segoe UI"/>
                      <w:b/>
                      <w:bCs/>
                      <w:sz w:val="24"/>
                      <w:szCs w:val="24"/>
                    </w:rPr>
                  </w:pPr>
                  <w:r>
                    <w:rPr>
                      <w:rFonts w:ascii="Segoe UI" w:hAnsi="Segoe UI" w:cs="Segoe UI"/>
                      <w:b/>
                      <w:bCs/>
                      <w:sz w:val="24"/>
                      <w:szCs w:val="24"/>
                    </w:rPr>
                    <w:t>Percentage (%)</w:t>
                  </w:r>
                </w:p>
              </w:tc>
            </w:tr>
            <w:tr w:rsidR="00220D00" w14:paraId="2FF5F8A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69F88"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Female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2F93A"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177</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FF139"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50%</w:t>
                  </w:r>
                </w:p>
              </w:tc>
            </w:tr>
            <w:tr w:rsidR="00220D00" w14:paraId="497DC220"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16D40"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Male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DB68"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149</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1699"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42%</w:t>
                  </w:r>
                </w:p>
              </w:tc>
            </w:tr>
            <w:tr w:rsidR="00220D00" w14:paraId="1A4ECB82"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1798"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Other</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F177B"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17</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ADDD"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5%</w:t>
                  </w:r>
                </w:p>
              </w:tc>
            </w:tr>
            <w:tr w:rsidR="00220D00" w14:paraId="13B1D127"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1F3FF"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Transgender</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A5934"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8</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CD204"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2%</w:t>
                  </w:r>
                </w:p>
              </w:tc>
            </w:tr>
            <w:tr w:rsidR="00220D00" w14:paraId="6AF7F6B6"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75A6"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Prefer not to say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28C9"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3</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88BCD"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1%</w:t>
                  </w:r>
                </w:p>
              </w:tc>
            </w:tr>
          </w:tbl>
          <w:p w14:paraId="45C089A5" w14:textId="77777777" w:rsidR="00220D00" w:rsidRDefault="00220D00">
            <w:pPr>
              <w:suppressAutoHyphens w:val="0"/>
              <w:spacing w:after="160" w:line="244" w:lineRule="auto"/>
              <w:textAlignment w:val="auto"/>
              <w:rPr>
                <w:rFonts w:cs="Calibri"/>
                <w:sz w:val="24"/>
                <w:szCs w:val="24"/>
              </w:rPr>
            </w:pPr>
          </w:p>
          <w:p w14:paraId="066D5D94" w14:textId="77777777" w:rsidR="00220D00" w:rsidRDefault="00000000">
            <w:pPr>
              <w:suppressAutoHyphens w:val="0"/>
              <w:spacing w:after="0" w:line="240" w:lineRule="auto"/>
              <w:ind w:left="357"/>
              <w:contextualSpacing/>
              <w:textAlignment w:val="auto"/>
              <w:rPr>
                <w:rFonts w:ascii="Segoe UI" w:hAnsi="Segoe UI" w:cs="Segoe UI"/>
                <w:b/>
                <w:bCs/>
              </w:rPr>
            </w:pPr>
            <w:r>
              <w:rPr>
                <w:rFonts w:ascii="Segoe UI" w:hAnsi="Segoe UI" w:cs="Segoe UI"/>
                <w:b/>
                <w:bCs/>
              </w:rPr>
              <w:t>Do you identify as a person with a disability or are you a person with accessibility needs?</w:t>
            </w:r>
          </w:p>
          <w:p w14:paraId="2CABBA0E" w14:textId="77777777" w:rsidR="00220D00" w:rsidRDefault="00220D00">
            <w:pPr>
              <w:suppressAutoHyphens w:val="0"/>
              <w:spacing w:after="0" w:line="240" w:lineRule="auto"/>
              <w:ind w:left="357"/>
              <w:contextualSpacing/>
              <w:textAlignment w:val="auto"/>
              <w:rPr>
                <w:rFonts w:ascii="Segoe UI" w:hAnsi="Segoe UI" w:cs="Segoe UI"/>
                <w:b/>
                <w:bCs/>
              </w:rPr>
            </w:pPr>
          </w:p>
          <w:tbl>
            <w:tblPr>
              <w:tblW w:w="9016" w:type="dxa"/>
              <w:tblLayout w:type="fixed"/>
              <w:tblCellMar>
                <w:left w:w="10" w:type="dxa"/>
                <w:right w:w="10" w:type="dxa"/>
              </w:tblCellMar>
              <w:tblLook w:val="0000" w:firstRow="0" w:lastRow="0" w:firstColumn="0" w:lastColumn="0" w:noHBand="0" w:noVBand="0"/>
            </w:tblPr>
            <w:tblGrid>
              <w:gridCol w:w="3005"/>
              <w:gridCol w:w="3005"/>
              <w:gridCol w:w="3006"/>
            </w:tblGrid>
            <w:tr w:rsidR="00220D00" w14:paraId="574AC02C"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30D62E8" w14:textId="77777777" w:rsidR="00220D00" w:rsidRDefault="00000000">
                  <w:pPr>
                    <w:suppressAutoHyphens w:val="0"/>
                    <w:spacing w:after="0" w:line="360" w:lineRule="auto"/>
                    <w:textAlignment w:val="auto"/>
                    <w:rPr>
                      <w:rFonts w:ascii="Segoe UI" w:hAnsi="Segoe UI" w:cs="Segoe UI"/>
                      <w:b/>
                      <w:bCs/>
                      <w:sz w:val="24"/>
                      <w:szCs w:val="24"/>
                    </w:rPr>
                  </w:pPr>
                  <w:r>
                    <w:rPr>
                      <w:rFonts w:ascii="Segoe UI" w:hAnsi="Segoe UI" w:cs="Segoe UI"/>
                      <w:b/>
                      <w:bCs/>
                      <w:sz w:val="24"/>
                      <w:szCs w:val="24"/>
                    </w:rPr>
                    <w:t>Response</w:t>
                  </w:r>
                </w:p>
              </w:tc>
              <w:tc>
                <w:tcPr>
                  <w:tcW w:w="300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398447C" w14:textId="77777777" w:rsidR="00220D00" w:rsidRDefault="00000000">
                  <w:pPr>
                    <w:suppressAutoHyphens w:val="0"/>
                    <w:spacing w:after="0" w:line="360" w:lineRule="auto"/>
                    <w:textAlignment w:val="auto"/>
                    <w:rPr>
                      <w:rFonts w:ascii="Segoe UI" w:hAnsi="Segoe UI" w:cs="Segoe UI"/>
                      <w:b/>
                      <w:bCs/>
                      <w:sz w:val="24"/>
                      <w:szCs w:val="24"/>
                    </w:rPr>
                  </w:pPr>
                  <w:r>
                    <w:rPr>
                      <w:rFonts w:ascii="Segoe UI" w:hAnsi="Segoe UI" w:cs="Segoe UI"/>
                      <w:b/>
                      <w:bCs/>
                      <w:sz w:val="24"/>
                      <w:szCs w:val="24"/>
                    </w:rPr>
                    <w:t>No. of Responses</w:t>
                  </w:r>
                </w:p>
              </w:tc>
              <w:tc>
                <w:tcPr>
                  <w:tcW w:w="300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3881998" w14:textId="77777777" w:rsidR="00220D00" w:rsidRDefault="00000000">
                  <w:pPr>
                    <w:suppressAutoHyphens w:val="0"/>
                    <w:spacing w:after="0" w:line="360" w:lineRule="auto"/>
                    <w:textAlignment w:val="auto"/>
                    <w:rPr>
                      <w:rFonts w:ascii="Segoe UI" w:hAnsi="Segoe UI" w:cs="Segoe UI"/>
                      <w:b/>
                      <w:bCs/>
                      <w:sz w:val="24"/>
                      <w:szCs w:val="24"/>
                    </w:rPr>
                  </w:pPr>
                  <w:r>
                    <w:rPr>
                      <w:rFonts w:ascii="Segoe UI" w:hAnsi="Segoe UI" w:cs="Segoe UI"/>
                      <w:b/>
                      <w:bCs/>
                      <w:sz w:val="24"/>
                      <w:szCs w:val="24"/>
                    </w:rPr>
                    <w:t>Percentage (%)</w:t>
                  </w:r>
                </w:p>
              </w:tc>
            </w:tr>
            <w:tr w:rsidR="00220D00" w14:paraId="23C48CC3"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B3DA9"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Yes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968E4"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72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CD44"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20%</w:t>
                  </w:r>
                </w:p>
              </w:tc>
            </w:tr>
            <w:tr w:rsidR="00220D00" w14:paraId="52D81A90"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CD43"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No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5490"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251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EE42"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71%</w:t>
                  </w:r>
                </w:p>
              </w:tc>
            </w:tr>
            <w:tr w:rsidR="00220D00" w14:paraId="00942FFB"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FF62E"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lastRenderedPageBreak/>
                    <w:t>Prefer Not to Say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423D2"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30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EF25B"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8%</w:t>
                  </w:r>
                </w:p>
              </w:tc>
            </w:tr>
          </w:tbl>
          <w:p w14:paraId="50015606" w14:textId="77777777" w:rsidR="00220D00" w:rsidRDefault="00220D00">
            <w:pPr>
              <w:suppressAutoHyphens w:val="0"/>
              <w:spacing w:after="160" w:line="244" w:lineRule="auto"/>
              <w:textAlignment w:val="auto"/>
              <w:rPr>
                <w:rFonts w:cs="Calibri"/>
                <w:sz w:val="24"/>
                <w:szCs w:val="24"/>
              </w:rPr>
            </w:pPr>
          </w:p>
          <w:p w14:paraId="5E4DF39A" w14:textId="77777777" w:rsidR="00220D00" w:rsidRDefault="00220D00">
            <w:pPr>
              <w:suppressAutoHyphens w:val="0"/>
              <w:spacing w:after="160" w:line="360" w:lineRule="auto"/>
              <w:ind w:left="360"/>
              <w:contextualSpacing/>
              <w:textAlignment w:val="auto"/>
              <w:rPr>
                <w:rFonts w:ascii="Segoe UI" w:hAnsi="Segoe UI" w:cs="Segoe UI"/>
                <w:b/>
                <w:bCs/>
              </w:rPr>
            </w:pPr>
          </w:p>
          <w:p w14:paraId="6F8754ED" w14:textId="77777777" w:rsidR="00220D00" w:rsidRDefault="00220D00">
            <w:pPr>
              <w:suppressAutoHyphens w:val="0"/>
              <w:spacing w:after="160" w:line="360" w:lineRule="auto"/>
              <w:ind w:left="360"/>
              <w:contextualSpacing/>
              <w:textAlignment w:val="auto"/>
              <w:rPr>
                <w:rFonts w:ascii="Segoe UI" w:hAnsi="Segoe UI" w:cs="Segoe UI"/>
                <w:b/>
                <w:bCs/>
              </w:rPr>
            </w:pPr>
          </w:p>
          <w:p w14:paraId="35D1FD36" w14:textId="77777777" w:rsidR="00220D00" w:rsidRDefault="00000000">
            <w:pPr>
              <w:suppressAutoHyphens w:val="0"/>
              <w:spacing w:after="160" w:line="360" w:lineRule="auto"/>
              <w:ind w:left="360"/>
              <w:contextualSpacing/>
              <w:textAlignment w:val="auto"/>
              <w:rPr>
                <w:rFonts w:ascii="Segoe UI" w:hAnsi="Segoe UI" w:cs="Segoe UI"/>
                <w:b/>
                <w:bCs/>
              </w:rPr>
            </w:pPr>
            <w:r>
              <w:rPr>
                <w:rFonts w:ascii="Segoe UI" w:hAnsi="Segoe UI" w:cs="Segoe UI"/>
                <w:b/>
                <w:bCs/>
              </w:rPr>
              <w:t>What racial / ethnic group do you belong to?</w:t>
            </w:r>
          </w:p>
          <w:tbl>
            <w:tblPr>
              <w:tblW w:w="9016" w:type="dxa"/>
              <w:tblLayout w:type="fixed"/>
              <w:tblCellMar>
                <w:left w:w="10" w:type="dxa"/>
                <w:right w:w="10" w:type="dxa"/>
              </w:tblCellMar>
              <w:tblLook w:val="0000" w:firstRow="0" w:lastRow="0" w:firstColumn="0" w:lastColumn="0" w:noHBand="0" w:noVBand="0"/>
            </w:tblPr>
            <w:tblGrid>
              <w:gridCol w:w="3005"/>
              <w:gridCol w:w="3005"/>
              <w:gridCol w:w="3006"/>
            </w:tblGrid>
            <w:tr w:rsidR="00220D00" w14:paraId="2893DE27"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3EBD6DC" w14:textId="77777777" w:rsidR="00220D00" w:rsidRDefault="00000000">
                  <w:pPr>
                    <w:suppressAutoHyphens w:val="0"/>
                    <w:spacing w:after="0" w:line="360" w:lineRule="auto"/>
                    <w:textAlignment w:val="auto"/>
                    <w:rPr>
                      <w:rFonts w:ascii="Segoe UI" w:hAnsi="Segoe UI" w:cs="Segoe UI"/>
                      <w:b/>
                      <w:bCs/>
                      <w:sz w:val="24"/>
                      <w:szCs w:val="24"/>
                    </w:rPr>
                  </w:pPr>
                  <w:bookmarkStart w:id="0" w:name="_Hlk118108752"/>
                  <w:r>
                    <w:rPr>
                      <w:rFonts w:ascii="Segoe UI" w:hAnsi="Segoe UI" w:cs="Segoe UI"/>
                      <w:b/>
                      <w:bCs/>
                      <w:sz w:val="24"/>
                      <w:szCs w:val="24"/>
                    </w:rPr>
                    <w:t>Response</w:t>
                  </w:r>
                </w:p>
              </w:tc>
              <w:tc>
                <w:tcPr>
                  <w:tcW w:w="300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99E9263" w14:textId="77777777" w:rsidR="00220D00" w:rsidRDefault="00000000">
                  <w:pPr>
                    <w:suppressAutoHyphens w:val="0"/>
                    <w:spacing w:after="0" w:line="360" w:lineRule="auto"/>
                    <w:textAlignment w:val="auto"/>
                    <w:rPr>
                      <w:rFonts w:ascii="Segoe UI" w:hAnsi="Segoe UI" w:cs="Segoe UI"/>
                      <w:b/>
                      <w:bCs/>
                      <w:sz w:val="24"/>
                      <w:szCs w:val="24"/>
                    </w:rPr>
                  </w:pPr>
                  <w:r>
                    <w:rPr>
                      <w:rFonts w:ascii="Segoe UI" w:hAnsi="Segoe UI" w:cs="Segoe UI"/>
                      <w:b/>
                      <w:bCs/>
                      <w:sz w:val="24"/>
                      <w:szCs w:val="24"/>
                    </w:rPr>
                    <w:t>No. of Responses</w:t>
                  </w:r>
                </w:p>
              </w:tc>
              <w:tc>
                <w:tcPr>
                  <w:tcW w:w="300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36298FC" w14:textId="77777777" w:rsidR="00220D00" w:rsidRDefault="00000000">
                  <w:pPr>
                    <w:suppressAutoHyphens w:val="0"/>
                    <w:spacing w:after="0" w:line="360" w:lineRule="auto"/>
                    <w:textAlignment w:val="auto"/>
                    <w:rPr>
                      <w:rFonts w:ascii="Segoe UI" w:hAnsi="Segoe UI" w:cs="Segoe UI"/>
                      <w:b/>
                      <w:bCs/>
                      <w:sz w:val="24"/>
                      <w:szCs w:val="24"/>
                    </w:rPr>
                  </w:pPr>
                  <w:r>
                    <w:rPr>
                      <w:rFonts w:ascii="Segoe UI" w:hAnsi="Segoe UI" w:cs="Segoe UI"/>
                      <w:b/>
                      <w:bCs/>
                      <w:sz w:val="24"/>
                      <w:szCs w:val="24"/>
                    </w:rPr>
                    <w:t>Percentage (%)</w:t>
                  </w:r>
                </w:p>
              </w:tc>
            </w:tr>
            <w:tr w:rsidR="00220D00" w14:paraId="6942C7B1"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E5981"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White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C93CF"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256</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6642"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72%</w:t>
                  </w:r>
                </w:p>
              </w:tc>
            </w:tr>
            <w:tr w:rsidR="00220D00" w14:paraId="7DEF8607"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C9B6"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Black (African)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E20FC"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34</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44388"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10%</w:t>
                  </w:r>
                </w:p>
              </w:tc>
            </w:tr>
            <w:tr w:rsidR="00220D00" w14:paraId="59FF55E0" w14:textId="77777777">
              <w:tblPrEx>
                <w:tblCellMar>
                  <w:top w:w="0" w:type="dxa"/>
                  <w:bottom w:w="0" w:type="dxa"/>
                </w:tblCellMar>
              </w:tblPrEx>
              <w:trPr>
                <w:trHeight w:val="75"/>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5C1A3"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Black (Irish)</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2773D"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1DA6"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0.6%</w:t>
                  </w:r>
                </w:p>
              </w:tc>
            </w:tr>
            <w:tr w:rsidR="00220D00" w14:paraId="35F0554E" w14:textId="77777777">
              <w:tblPrEx>
                <w:tblCellMar>
                  <w:top w:w="0" w:type="dxa"/>
                  <w:bottom w:w="0" w:type="dxa"/>
                </w:tblCellMar>
              </w:tblPrEx>
              <w:trPr>
                <w:trHeight w:val="72"/>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53C8"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Black (Other)</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FE96"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3</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3C604"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0.8%</w:t>
                  </w:r>
                </w:p>
              </w:tc>
            </w:tr>
            <w:tr w:rsidR="00220D00" w14:paraId="13124EE4" w14:textId="77777777">
              <w:tblPrEx>
                <w:tblCellMar>
                  <w:top w:w="0" w:type="dxa"/>
                  <w:bottom w:w="0" w:type="dxa"/>
                </w:tblCellMar>
              </w:tblPrEx>
              <w:trPr>
                <w:trHeight w:val="72"/>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609C"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Indian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2141"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0999F"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0.3%</w:t>
                  </w:r>
                </w:p>
              </w:tc>
            </w:tr>
            <w:tr w:rsidR="00220D00" w14:paraId="5A529CF0" w14:textId="77777777">
              <w:tblPrEx>
                <w:tblCellMar>
                  <w:top w:w="0" w:type="dxa"/>
                  <w:bottom w:w="0" w:type="dxa"/>
                </w:tblCellMar>
              </w:tblPrEx>
              <w:trPr>
                <w:trHeight w:val="72"/>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4A68"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Pakistani</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5FDC"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239DD"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0.3%</w:t>
                  </w:r>
                </w:p>
              </w:tc>
            </w:tr>
            <w:tr w:rsidR="00220D00" w14:paraId="3DC5CE1F" w14:textId="77777777">
              <w:tblPrEx>
                <w:tblCellMar>
                  <w:top w:w="0" w:type="dxa"/>
                  <w:bottom w:w="0" w:type="dxa"/>
                </w:tblCellMar>
              </w:tblPrEx>
              <w:trPr>
                <w:trHeight w:val="72"/>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B923C"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Chinese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C29F"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7F16E"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0.6%</w:t>
                  </w:r>
                </w:p>
              </w:tc>
            </w:tr>
            <w:tr w:rsidR="00220D00" w14:paraId="7FDAC137" w14:textId="77777777">
              <w:tblPrEx>
                <w:tblCellMar>
                  <w:top w:w="0" w:type="dxa"/>
                  <w:bottom w:w="0" w:type="dxa"/>
                </w:tblCellMar>
              </w:tblPrEx>
              <w:trPr>
                <w:trHeight w:val="145"/>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47D6"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Mixed Ethnic Group</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DCF02"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18</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B59A5"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5%</w:t>
                  </w:r>
                </w:p>
              </w:tc>
            </w:tr>
            <w:tr w:rsidR="00220D00" w14:paraId="03857316" w14:textId="77777777">
              <w:tblPrEx>
                <w:tblCellMar>
                  <w:top w:w="0" w:type="dxa"/>
                  <w:bottom w:w="0" w:type="dxa"/>
                </w:tblCellMar>
              </w:tblPrEx>
              <w:trPr>
                <w:trHeight w:val="145"/>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569E"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Any Other Ethnic Group</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93C8"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26</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85C30"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7%</w:t>
                  </w:r>
                </w:p>
              </w:tc>
            </w:tr>
            <w:tr w:rsidR="00220D00" w14:paraId="747923FF" w14:textId="77777777">
              <w:tblPrEx>
                <w:tblCellMar>
                  <w:top w:w="0" w:type="dxa"/>
                  <w:bottom w:w="0" w:type="dxa"/>
                </w:tblCellMar>
              </w:tblPrEx>
              <w:trPr>
                <w:trHeight w:val="145"/>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B7B5"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Prefer Not to Say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074BE"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10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7CA2" w14:textId="77777777" w:rsidR="00220D00" w:rsidRDefault="00000000">
                  <w:pPr>
                    <w:suppressAutoHyphens w:val="0"/>
                    <w:spacing w:after="0" w:line="360" w:lineRule="auto"/>
                    <w:textAlignment w:val="auto"/>
                    <w:rPr>
                      <w:rFonts w:ascii="Segoe UI" w:hAnsi="Segoe UI" w:cs="Segoe UI"/>
                    </w:rPr>
                  </w:pPr>
                  <w:r>
                    <w:rPr>
                      <w:rFonts w:ascii="Segoe UI" w:hAnsi="Segoe UI" w:cs="Segoe UI"/>
                    </w:rPr>
                    <w:t>3%</w:t>
                  </w:r>
                </w:p>
              </w:tc>
            </w:tr>
            <w:bookmarkEnd w:id="0"/>
          </w:tbl>
          <w:p w14:paraId="6666E2F9" w14:textId="77777777" w:rsidR="00220D00" w:rsidRDefault="00220D00">
            <w:pPr>
              <w:suppressAutoHyphens w:val="0"/>
              <w:spacing w:after="160" w:line="244" w:lineRule="auto"/>
              <w:textAlignment w:val="auto"/>
              <w:rPr>
                <w:rFonts w:cs="Calibri"/>
                <w:sz w:val="24"/>
                <w:szCs w:val="24"/>
              </w:rPr>
            </w:pPr>
          </w:p>
          <w:p w14:paraId="141E55AF" w14:textId="77777777" w:rsidR="00220D00" w:rsidRDefault="00000000">
            <w:pPr>
              <w:suppressAutoHyphens w:val="0"/>
              <w:spacing w:after="160" w:line="244" w:lineRule="auto"/>
              <w:textAlignment w:val="auto"/>
              <w:rPr>
                <w:rFonts w:cs="Calibri"/>
                <w:sz w:val="24"/>
                <w:szCs w:val="24"/>
              </w:rPr>
            </w:pPr>
            <w:r>
              <w:rPr>
                <w:rFonts w:cs="Calibri"/>
                <w:sz w:val="24"/>
                <w:szCs w:val="24"/>
              </w:rPr>
              <w:t>This demonstrates that Belfast Met attracts students from various backgrounds and racial / ethnic groups as well as students with disabilities and accessibility needs.</w:t>
            </w:r>
          </w:p>
          <w:p w14:paraId="6AC9CB46" w14:textId="77777777" w:rsidR="00220D00" w:rsidRDefault="00220D00">
            <w:pPr>
              <w:suppressAutoHyphens w:val="0"/>
              <w:spacing w:after="160" w:line="244" w:lineRule="auto"/>
              <w:textAlignment w:val="auto"/>
              <w:rPr>
                <w:rFonts w:cs="Calibri"/>
                <w:sz w:val="24"/>
                <w:szCs w:val="24"/>
              </w:rPr>
            </w:pPr>
          </w:p>
          <w:p w14:paraId="5A883F2E" w14:textId="77777777" w:rsidR="00220D00" w:rsidRDefault="00000000">
            <w:pPr>
              <w:tabs>
                <w:tab w:val="left" w:pos="2376"/>
                <w:tab w:val="left" w:pos="7479"/>
              </w:tabs>
              <w:suppressAutoHyphens w:val="0"/>
              <w:spacing w:after="0" w:line="240" w:lineRule="auto"/>
              <w:textAlignment w:val="auto"/>
              <w:rPr>
                <w:rFonts w:ascii="Segoe UI" w:hAnsi="Segoe UI" w:cs="Segoe UI"/>
                <w:b/>
                <w:bCs/>
                <w:sz w:val="24"/>
                <w:szCs w:val="24"/>
              </w:rPr>
            </w:pPr>
            <w:r>
              <w:rPr>
                <w:rFonts w:ascii="Segoe UI" w:hAnsi="Segoe UI" w:cs="Segoe UI"/>
                <w:b/>
                <w:bCs/>
                <w:sz w:val="24"/>
                <w:szCs w:val="24"/>
              </w:rPr>
              <w:t>Black Leadership Group Induction Training Event</w:t>
            </w:r>
          </w:p>
          <w:p w14:paraId="37ECA034" w14:textId="77777777" w:rsidR="00220D00" w:rsidRDefault="00220D00">
            <w:pPr>
              <w:suppressAutoHyphens w:val="0"/>
              <w:autoSpaceDE w:val="0"/>
              <w:spacing w:after="0" w:line="240" w:lineRule="auto"/>
              <w:textAlignment w:val="auto"/>
              <w:rPr>
                <w:rFonts w:cs="Calibri"/>
                <w:color w:val="000000"/>
                <w:sz w:val="24"/>
                <w:szCs w:val="24"/>
              </w:rPr>
            </w:pPr>
          </w:p>
          <w:p w14:paraId="0BCAB23A" w14:textId="77777777" w:rsidR="00220D00" w:rsidRDefault="00000000">
            <w:pPr>
              <w:suppressAutoHyphens w:val="0"/>
              <w:autoSpaceDE w:val="0"/>
              <w:spacing w:after="0" w:line="240" w:lineRule="auto"/>
              <w:textAlignment w:val="auto"/>
            </w:pPr>
            <w:r>
              <w:rPr>
                <w:rFonts w:cs="Calibri"/>
                <w:color w:val="000000"/>
                <w:sz w:val="24"/>
                <w:szCs w:val="24"/>
              </w:rPr>
              <w:t>On the 9</w:t>
            </w:r>
            <w:r>
              <w:rPr>
                <w:rFonts w:cs="Calibri"/>
                <w:color w:val="000000"/>
                <w:sz w:val="24"/>
                <w:szCs w:val="24"/>
                <w:vertAlign w:val="superscript"/>
              </w:rPr>
              <w:t>th</w:t>
            </w:r>
            <w:r>
              <w:rPr>
                <w:rFonts w:cs="Calibri"/>
                <w:color w:val="000000"/>
                <w:sz w:val="24"/>
                <w:szCs w:val="24"/>
              </w:rPr>
              <w:t xml:space="preserve"> February 2023 a cross section of the Senior Leadership Team attended a facilitated Induction Event, providing a safe environment to share personal and collective perspectives and experiences, in relation to the opportunities and challenges pertaining to anti-racism, focusing on how this plays out in our organisational context. </w:t>
            </w:r>
          </w:p>
          <w:p w14:paraId="7A240B8C" w14:textId="77777777" w:rsidR="00220D00" w:rsidRDefault="00220D00">
            <w:pPr>
              <w:suppressAutoHyphens w:val="0"/>
              <w:autoSpaceDE w:val="0"/>
              <w:spacing w:after="0" w:line="240" w:lineRule="auto"/>
              <w:textAlignment w:val="auto"/>
              <w:rPr>
                <w:rFonts w:cs="Calibri"/>
                <w:color w:val="000000"/>
                <w:sz w:val="24"/>
                <w:szCs w:val="24"/>
              </w:rPr>
            </w:pPr>
          </w:p>
          <w:p w14:paraId="53DBE7B4" w14:textId="77777777" w:rsidR="00220D00" w:rsidRDefault="00000000">
            <w:pPr>
              <w:suppressAutoHyphens w:val="0"/>
              <w:autoSpaceDE w:val="0"/>
              <w:spacing w:after="0" w:line="240" w:lineRule="auto"/>
              <w:textAlignment w:val="auto"/>
              <w:rPr>
                <w:rFonts w:cs="Calibri"/>
                <w:color w:val="000000"/>
                <w:sz w:val="24"/>
                <w:szCs w:val="24"/>
              </w:rPr>
            </w:pPr>
            <w:r>
              <w:rPr>
                <w:rFonts w:cs="Calibri"/>
                <w:color w:val="000000"/>
                <w:sz w:val="24"/>
                <w:szCs w:val="24"/>
              </w:rPr>
              <w:t>The Event introduced research, tools and conceptual frameworks, developed by BLG, that engaged and helped the group to identify what constitutes best anti-racist practice. The BLG’s 10 Point Plan will act as a central reference, enabling Belfast Met to inform our organisational approach and priorities. Please see below a copy of the 10 Point Plan.</w:t>
            </w:r>
          </w:p>
          <w:p w14:paraId="3654C952" w14:textId="77777777" w:rsidR="00220D00" w:rsidRDefault="00220D00">
            <w:pPr>
              <w:suppressAutoHyphens w:val="0"/>
              <w:autoSpaceDE w:val="0"/>
              <w:spacing w:after="0" w:line="240" w:lineRule="auto"/>
              <w:textAlignment w:val="auto"/>
              <w:rPr>
                <w:rFonts w:cs="Calibri"/>
                <w:color w:val="000000"/>
                <w:sz w:val="24"/>
                <w:szCs w:val="24"/>
              </w:rPr>
            </w:pPr>
          </w:p>
          <w:p w14:paraId="6DBC1BF6" w14:textId="77777777" w:rsidR="00220D00" w:rsidRDefault="00220D00">
            <w:pPr>
              <w:suppressAutoHyphens w:val="0"/>
              <w:autoSpaceDE w:val="0"/>
              <w:spacing w:after="0" w:line="240" w:lineRule="auto"/>
              <w:textAlignment w:val="auto"/>
              <w:rPr>
                <w:rFonts w:cs="Calibri"/>
                <w:color w:val="000000"/>
                <w:sz w:val="24"/>
                <w:szCs w:val="24"/>
              </w:rPr>
            </w:pPr>
          </w:p>
          <w:p w14:paraId="6489B004" w14:textId="77777777" w:rsidR="00220D00" w:rsidRDefault="00000000">
            <w:pPr>
              <w:suppressAutoHyphens w:val="0"/>
              <w:autoSpaceDE w:val="0"/>
              <w:spacing w:after="0" w:line="240" w:lineRule="auto"/>
              <w:textAlignment w:val="auto"/>
            </w:pPr>
            <w:r>
              <w:rPr>
                <w:rFonts w:cs="Calibri"/>
                <w:noProof/>
                <w:color w:val="000000"/>
                <w:sz w:val="24"/>
                <w:szCs w:val="24"/>
              </w:rPr>
              <w:lastRenderedPageBreak/>
              <w:drawing>
                <wp:inline distT="0" distB="0" distL="0" distR="0" wp14:anchorId="63BB97DE" wp14:editId="2EBE0CAC">
                  <wp:extent cx="5657849" cy="7924803"/>
                  <wp:effectExtent l="0" t="0" r="1" b="0"/>
                  <wp:docPr id="3" name="Picture 3" descr="This is the Black FE Leadership 10 point plan. &#10;1. Radical Revision of FE curricula and qualifications.&#10;2. Anti-Racism Central to CPD&#10;3. Institutions publish data annually.&#10;4. Organisations publish data annually.&#10;5. Adivsory groups led by experts.&#10;6. Recruitment processed redress imbalances.&#10;7. Quality Assurance Processes spotlight race equality.&#10;8. FE Commissioner (FEC and other statutory bodies incorporate race quality assessments.&#10;9. Best practice anti-racist frameworks (collaborate on their development).&#10;10. Positive optics and messaging.&#10;Further Information can be found under www.blackleadershipgroup.com and search for 10 point pla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657849" cy="7924803"/>
                          </a:xfrm>
                          <a:prstGeom prst="rect">
                            <a:avLst/>
                          </a:prstGeom>
                          <a:noFill/>
                          <a:ln>
                            <a:noFill/>
                            <a:prstDash/>
                          </a:ln>
                        </pic:spPr>
                      </pic:pic>
                    </a:graphicData>
                  </a:graphic>
                </wp:inline>
              </w:drawing>
            </w:r>
          </w:p>
          <w:p w14:paraId="113268D7" w14:textId="77777777" w:rsidR="00220D00" w:rsidRDefault="00220D00">
            <w:pPr>
              <w:suppressAutoHyphens w:val="0"/>
              <w:spacing w:after="160" w:line="244" w:lineRule="auto"/>
              <w:textAlignment w:val="auto"/>
              <w:rPr>
                <w:b/>
                <w:bCs/>
              </w:rPr>
            </w:pPr>
          </w:p>
          <w:p w14:paraId="55ECBC59" w14:textId="77777777" w:rsidR="00220D00" w:rsidRDefault="00220D00">
            <w:pPr>
              <w:suppressAutoHyphens w:val="0"/>
              <w:spacing w:after="160" w:line="244" w:lineRule="auto"/>
              <w:textAlignment w:val="auto"/>
              <w:rPr>
                <w:b/>
                <w:bCs/>
              </w:rPr>
            </w:pPr>
          </w:p>
        </w:tc>
        <w:tc>
          <w:tcPr>
            <w:tcW w:w="40" w:type="dxa"/>
            <w:shd w:val="clear" w:color="auto" w:fill="auto"/>
            <w:tcMar>
              <w:top w:w="0" w:type="dxa"/>
              <w:left w:w="10" w:type="dxa"/>
              <w:bottom w:w="0" w:type="dxa"/>
              <w:right w:w="10" w:type="dxa"/>
            </w:tcMar>
          </w:tcPr>
          <w:p w14:paraId="76027DAB" w14:textId="77777777" w:rsidR="00220D00" w:rsidRDefault="00220D00">
            <w:pPr>
              <w:spacing w:after="0" w:line="240" w:lineRule="auto"/>
              <w:rPr>
                <w:rFonts w:cs="Calibri"/>
                <w:sz w:val="24"/>
                <w:szCs w:val="24"/>
              </w:rPr>
            </w:pPr>
          </w:p>
        </w:tc>
        <w:tc>
          <w:tcPr>
            <w:tcW w:w="80" w:type="dxa"/>
            <w:gridSpan w:val="3"/>
            <w:shd w:val="clear" w:color="auto" w:fill="auto"/>
            <w:tcMar>
              <w:top w:w="0" w:type="dxa"/>
              <w:left w:w="10" w:type="dxa"/>
              <w:bottom w:w="0" w:type="dxa"/>
              <w:right w:w="10" w:type="dxa"/>
            </w:tcMar>
          </w:tcPr>
          <w:p w14:paraId="589BF312" w14:textId="77777777" w:rsidR="00220D00" w:rsidRDefault="00220D00">
            <w:pPr>
              <w:spacing w:after="0" w:line="240" w:lineRule="auto"/>
              <w:rPr>
                <w:rFonts w:cs="Calibri"/>
                <w:sz w:val="24"/>
                <w:szCs w:val="24"/>
              </w:rPr>
            </w:pPr>
          </w:p>
        </w:tc>
        <w:tc>
          <w:tcPr>
            <w:tcW w:w="119" w:type="dxa"/>
            <w:gridSpan w:val="4"/>
            <w:shd w:val="clear" w:color="auto" w:fill="auto"/>
            <w:tcMar>
              <w:top w:w="0" w:type="dxa"/>
              <w:left w:w="10" w:type="dxa"/>
              <w:bottom w:w="0" w:type="dxa"/>
              <w:right w:w="10" w:type="dxa"/>
            </w:tcMar>
          </w:tcPr>
          <w:p w14:paraId="71C8CD62" w14:textId="77777777" w:rsidR="00220D00" w:rsidRDefault="00220D00">
            <w:pPr>
              <w:spacing w:after="0" w:line="240" w:lineRule="auto"/>
              <w:rPr>
                <w:rFonts w:cs="Calibri"/>
                <w:sz w:val="24"/>
                <w:szCs w:val="24"/>
              </w:rPr>
            </w:pPr>
          </w:p>
        </w:tc>
        <w:tc>
          <w:tcPr>
            <w:tcW w:w="398" w:type="dxa"/>
            <w:gridSpan w:val="4"/>
            <w:shd w:val="clear" w:color="auto" w:fill="auto"/>
            <w:tcMar>
              <w:top w:w="0" w:type="dxa"/>
              <w:left w:w="10" w:type="dxa"/>
              <w:bottom w:w="0" w:type="dxa"/>
              <w:right w:w="10" w:type="dxa"/>
            </w:tcMar>
          </w:tcPr>
          <w:p w14:paraId="3F7C0C42" w14:textId="77777777" w:rsidR="00220D00" w:rsidRDefault="00220D00">
            <w:pPr>
              <w:spacing w:after="0" w:line="240" w:lineRule="auto"/>
              <w:rPr>
                <w:rFonts w:cs="Calibri"/>
                <w:sz w:val="24"/>
                <w:szCs w:val="24"/>
              </w:rPr>
            </w:pPr>
          </w:p>
        </w:tc>
        <w:tc>
          <w:tcPr>
            <w:tcW w:w="108" w:type="dxa"/>
            <w:shd w:val="clear" w:color="auto" w:fill="auto"/>
            <w:tcMar>
              <w:top w:w="0" w:type="dxa"/>
              <w:left w:w="10" w:type="dxa"/>
              <w:bottom w:w="0" w:type="dxa"/>
              <w:right w:w="10" w:type="dxa"/>
            </w:tcMar>
          </w:tcPr>
          <w:p w14:paraId="14EF09EF" w14:textId="77777777" w:rsidR="00220D00" w:rsidRDefault="00220D00">
            <w:pPr>
              <w:spacing w:after="0" w:line="240" w:lineRule="auto"/>
              <w:rPr>
                <w:rFonts w:cs="Calibri"/>
                <w:sz w:val="24"/>
                <w:szCs w:val="24"/>
              </w:rPr>
            </w:pPr>
          </w:p>
        </w:tc>
        <w:tc>
          <w:tcPr>
            <w:tcW w:w="40" w:type="dxa"/>
            <w:shd w:val="clear" w:color="auto" w:fill="auto"/>
            <w:tcMar>
              <w:top w:w="0" w:type="dxa"/>
              <w:left w:w="10" w:type="dxa"/>
              <w:bottom w:w="0" w:type="dxa"/>
              <w:right w:w="10" w:type="dxa"/>
            </w:tcMar>
          </w:tcPr>
          <w:p w14:paraId="315CD404" w14:textId="77777777" w:rsidR="00220D00" w:rsidRDefault="00220D00">
            <w:pPr>
              <w:spacing w:after="0" w:line="240" w:lineRule="auto"/>
              <w:rPr>
                <w:rFonts w:cs="Calibri"/>
                <w:sz w:val="24"/>
                <w:szCs w:val="24"/>
              </w:rPr>
            </w:pPr>
          </w:p>
        </w:tc>
        <w:tc>
          <w:tcPr>
            <w:tcW w:w="111" w:type="dxa"/>
            <w:gridSpan w:val="2"/>
            <w:shd w:val="clear" w:color="auto" w:fill="auto"/>
            <w:tcMar>
              <w:top w:w="0" w:type="dxa"/>
              <w:left w:w="10" w:type="dxa"/>
              <w:bottom w:w="0" w:type="dxa"/>
              <w:right w:w="10" w:type="dxa"/>
            </w:tcMar>
          </w:tcPr>
          <w:p w14:paraId="513E6E26" w14:textId="77777777" w:rsidR="00220D00" w:rsidRDefault="00220D00">
            <w:pPr>
              <w:spacing w:after="0" w:line="240" w:lineRule="auto"/>
              <w:rPr>
                <w:rFonts w:cs="Calibri"/>
                <w:sz w:val="24"/>
                <w:szCs w:val="24"/>
              </w:rPr>
            </w:pPr>
          </w:p>
        </w:tc>
        <w:tc>
          <w:tcPr>
            <w:tcW w:w="180" w:type="dxa"/>
            <w:gridSpan w:val="4"/>
            <w:shd w:val="clear" w:color="auto" w:fill="auto"/>
            <w:tcMar>
              <w:top w:w="0" w:type="dxa"/>
              <w:left w:w="10" w:type="dxa"/>
              <w:bottom w:w="0" w:type="dxa"/>
              <w:right w:w="10" w:type="dxa"/>
            </w:tcMar>
          </w:tcPr>
          <w:p w14:paraId="631499B2" w14:textId="77777777" w:rsidR="00220D00" w:rsidRDefault="00220D00">
            <w:pPr>
              <w:spacing w:after="0" w:line="240" w:lineRule="auto"/>
              <w:rPr>
                <w:rFonts w:cs="Calibri"/>
                <w:sz w:val="24"/>
                <w:szCs w:val="24"/>
              </w:rPr>
            </w:pPr>
          </w:p>
        </w:tc>
        <w:tc>
          <w:tcPr>
            <w:tcW w:w="195" w:type="dxa"/>
            <w:gridSpan w:val="3"/>
            <w:shd w:val="clear" w:color="auto" w:fill="auto"/>
            <w:tcMar>
              <w:top w:w="0" w:type="dxa"/>
              <w:left w:w="10" w:type="dxa"/>
              <w:bottom w:w="0" w:type="dxa"/>
              <w:right w:w="10" w:type="dxa"/>
            </w:tcMar>
          </w:tcPr>
          <w:p w14:paraId="28591F1A" w14:textId="77777777" w:rsidR="00220D00" w:rsidRDefault="00220D00">
            <w:pPr>
              <w:spacing w:after="0" w:line="240" w:lineRule="auto"/>
              <w:rPr>
                <w:rFonts w:cs="Calibri"/>
                <w:sz w:val="24"/>
                <w:szCs w:val="24"/>
              </w:rPr>
            </w:pPr>
          </w:p>
        </w:tc>
        <w:tc>
          <w:tcPr>
            <w:tcW w:w="165" w:type="dxa"/>
            <w:gridSpan w:val="3"/>
            <w:shd w:val="clear" w:color="auto" w:fill="auto"/>
            <w:tcMar>
              <w:top w:w="0" w:type="dxa"/>
              <w:left w:w="10" w:type="dxa"/>
              <w:bottom w:w="0" w:type="dxa"/>
              <w:right w:w="10" w:type="dxa"/>
            </w:tcMar>
          </w:tcPr>
          <w:p w14:paraId="7E0AEF53" w14:textId="77777777" w:rsidR="00220D00" w:rsidRDefault="00220D00">
            <w:pPr>
              <w:spacing w:after="0" w:line="240" w:lineRule="auto"/>
              <w:rPr>
                <w:rFonts w:cs="Calibri"/>
                <w:sz w:val="24"/>
                <w:szCs w:val="24"/>
              </w:rPr>
            </w:pPr>
          </w:p>
        </w:tc>
        <w:tc>
          <w:tcPr>
            <w:tcW w:w="80" w:type="dxa"/>
            <w:shd w:val="clear" w:color="auto" w:fill="auto"/>
            <w:tcMar>
              <w:top w:w="0" w:type="dxa"/>
              <w:left w:w="10" w:type="dxa"/>
              <w:bottom w:w="0" w:type="dxa"/>
              <w:right w:w="10" w:type="dxa"/>
            </w:tcMar>
          </w:tcPr>
          <w:p w14:paraId="048C3CEA" w14:textId="77777777" w:rsidR="00220D00" w:rsidRDefault="00220D00">
            <w:pPr>
              <w:spacing w:after="0" w:line="240" w:lineRule="auto"/>
              <w:rPr>
                <w:rFonts w:cs="Calibri"/>
                <w:sz w:val="24"/>
                <w:szCs w:val="24"/>
              </w:rPr>
            </w:pPr>
          </w:p>
        </w:tc>
        <w:tc>
          <w:tcPr>
            <w:tcW w:w="414" w:type="dxa"/>
            <w:gridSpan w:val="5"/>
            <w:shd w:val="clear" w:color="auto" w:fill="auto"/>
            <w:tcMar>
              <w:top w:w="0" w:type="dxa"/>
              <w:left w:w="10" w:type="dxa"/>
              <w:bottom w:w="0" w:type="dxa"/>
              <w:right w:w="10" w:type="dxa"/>
            </w:tcMar>
          </w:tcPr>
          <w:p w14:paraId="130996EE" w14:textId="77777777" w:rsidR="00220D00" w:rsidRDefault="00220D00">
            <w:pPr>
              <w:spacing w:after="0" w:line="240" w:lineRule="auto"/>
              <w:rPr>
                <w:rFonts w:cs="Calibri"/>
                <w:sz w:val="24"/>
                <w:szCs w:val="24"/>
              </w:rPr>
            </w:pPr>
          </w:p>
        </w:tc>
        <w:tc>
          <w:tcPr>
            <w:tcW w:w="40" w:type="dxa"/>
            <w:shd w:val="clear" w:color="auto" w:fill="auto"/>
            <w:tcMar>
              <w:top w:w="0" w:type="dxa"/>
              <w:left w:w="10" w:type="dxa"/>
              <w:bottom w:w="0" w:type="dxa"/>
              <w:right w:w="10" w:type="dxa"/>
            </w:tcMar>
          </w:tcPr>
          <w:p w14:paraId="71EFEB98" w14:textId="77777777" w:rsidR="00220D00" w:rsidRDefault="00220D00">
            <w:pPr>
              <w:spacing w:after="0" w:line="240" w:lineRule="auto"/>
              <w:rPr>
                <w:rFonts w:cs="Calibri"/>
                <w:sz w:val="24"/>
                <w:szCs w:val="24"/>
              </w:rPr>
            </w:pPr>
          </w:p>
        </w:tc>
        <w:tc>
          <w:tcPr>
            <w:tcW w:w="555" w:type="dxa"/>
            <w:gridSpan w:val="4"/>
            <w:shd w:val="clear" w:color="auto" w:fill="auto"/>
            <w:tcMar>
              <w:top w:w="0" w:type="dxa"/>
              <w:left w:w="10" w:type="dxa"/>
              <w:bottom w:w="0" w:type="dxa"/>
              <w:right w:w="10" w:type="dxa"/>
            </w:tcMar>
          </w:tcPr>
          <w:p w14:paraId="1C2E1CD5" w14:textId="77777777" w:rsidR="00220D00" w:rsidRDefault="00220D00">
            <w:pPr>
              <w:spacing w:after="0" w:line="240" w:lineRule="auto"/>
              <w:rPr>
                <w:rFonts w:cs="Calibri"/>
                <w:sz w:val="24"/>
                <w:szCs w:val="24"/>
              </w:rPr>
            </w:pPr>
          </w:p>
        </w:tc>
        <w:tc>
          <w:tcPr>
            <w:tcW w:w="40" w:type="dxa"/>
            <w:shd w:val="clear" w:color="auto" w:fill="auto"/>
            <w:tcMar>
              <w:top w:w="0" w:type="dxa"/>
              <w:left w:w="10" w:type="dxa"/>
              <w:bottom w:w="0" w:type="dxa"/>
              <w:right w:w="10" w:type="dxa"/>
            </w:tcMar>
          </w:tcPr>
          <w:p w14:paraId="3014DF89" w14:textId="77777777" w:rsidR="00220D00" w:rsidRDefault="00220D00">
            <w:pPr>
              <w:spacing w:after="0" w:line="240" w:lineRule="auto"/>
              <w:rPr>
                <w:rFonts w:cs="Calibri"/>
                <w:sz w:val="24"/>
                <w:szCs w:val="24"/>
              </w:rPr>
            </w:pPr>
          </w:p>
        </w:tc>
        <w:tc>
          <w:tcPr>
            <w:tcW w:w="40" w:type="dxa"/>
            <w:shd w:val="clear" w:color="auto" w:fill="auto"/>
            <w:tcMar>
              <w:top w:w="0" w:type="dxa"/>
              <w:left w:w="10" w:type="dxa"/>
              <w:bottom w:w="0" w:type="dxa"/>
              <w:right w:w="10" w:type="dxa"/>
            </w:tcMar>
          </w:tcPr>
          <w:p w14:paraId="2BD0618A" w14:textId="77777777" w:rsidR="00220D00" w:rsidRDefault="00220D00">
            <w:pPr>
              <w:spacing w:after="0" w:line="240" w:lineRule="auto"/>
              <w:rPr>
                <w:rFonts w:cs="Calibri"/>
                <w:sz w:val="24"/>
                <w:szCs w:val="24"/>
              </w:rPr>
            </w:pPr>
          </w:p>
        </w:tc>
        <w:tc>
          <w:tcPr>
            <w:tcW w:w="40" w:type="dxa"/>
            <w:shd w:val="clear" w:color="auto" w:fill="auto"/>
            <w:tcMar>
              <w:top w:w="0" w:type="dxa"/>
              <w:left w:w="10" w:type="dxa"/>
              <w:bottom w:w="0" w:type="dxa"/>
              <w:right w:w="10" w:type="dxa"/>
            </w:tcMar>
          </w:tcPr>
          <w:p w14:paraId="743AABA5" w14:textId="77777777" w:rsidR="00220D00" w:rsidRDefault="00220D00">
            <w:pPr>
              <w:spacing w:after="0" w:line="240" w:lineRule="auto"/>
              <w:rPr>
                <w:rFonts w:cs="Calibri"/>
                <w:sz w:val="24"/>
                <w:szCs w:val="24"/>
              </w:rPr>
            </w:pPr>
          </w:p>
        </w:tc>
        <w:tc>
          <w:tcPr>
            <w:tcW w:w="40" w:type="dxa"/>
            <w:shd w:val="clear" w:color="auto" w:fill="auto"/>
            <w:tcMar>
              <w:top w:w="0" w:type="dxa"/>
              <w:left w:w="10" w:type="dxa"/>
              <w:bottom w:w="0" w:type="dxa"/>
              <w:right w:w="10" w:type="dxa"/>
            </w:tcMar>
          </w:tcPr>
          <w:p w14:paraId="09D7C1D8" w14:textId="77777777" w:rsidR="00220D00" w:rsidRDefault="00220D00">
            <w:pPr>
              <w:spacing w:after="0" w:line="240" w:lineRule="auto"/>
              <w:rPr>
                <w:rFonts w:cs="Calibri"/>
                <w:sz w:val="24"/>
                <w:szCs w:val="24"/>
              </w:rPr>
            </w:pPr>
          </w:p>
        </w:tc>
        <w:tc>
          <w:tcPr>
            <w:tcW w:w="40" w:type="dxa"/>
            <w:shd w:val="clear" w:color="auto" w:fill="auto"/>
            <w:tcMar>
              <w:top w:w="0" w:type="dxa"/>
              <w:left w:w="10" w:type="dxa"/>
              <w:bottom w:w="0" w:type="dxa"/>
              <w:right w:w="10" w:type="dxa"/>
            </w:tcMar>
          </w:tcPr>
          <w:p w14:paraId="35343A56" w14:textId="77777777" w:rsidR="00220D00" w:rsidRDefault="00220D00">
            <w:pPr>
              <w:spacing w:after="0" w:line="240" w:lineRule="auto"/>
              <w:rPr>
                <w:rFonts w:cs="Calibri"/>
                <w:sz w:val="24"/>
                <w:szCs w:val="24"/>
              </w:rPr>
            </w:pPr>
          </w:p>
        </w:tc>
      </w:tr>
      <w:tr w:rsidR="00220D00" w14:paraId="45CF10ED" w14:textId="77777777">
        <w:tblPrEx>
          <w:tblCellMar>
            <w:top w:w="0" w:type="dxa"/>
            <w:bottom w:w="0" w:type="dxa"/>
          </w:tblCellMar>
        </w:tblPrEx>
        <w:tc>
          <w:tcPr>
            <w:tcW w:w="106" w:type="dxa"/>
            <w:shd w:val="clear" w:color="auto" w:fill="auto"/>
            <w:tcMar>
              <w:top w:w="0" w:type="dxa"/>
              <w:left w:w="10" w:type="dxa"/>
              <w:bottom w:w="0" w:type="dxa"/>
              <w:right w:w="10" w:type="dxa"/>
            </w:tcMar>
          </w:tcPr>
          <w:p w14:paraId="5CD2F243" w14:textId="77777777" w:rsidR="00220D00" w:rsidRDefault="00220D00">
            <w:pPr>
              <w:spacing w:before="120" w:after="120" w:line="240" w:lineRule="auto"/>
              <w:rPr>
                <w:rFonts w:cs="Calibri"/>
                <w:b/>
                <w:sz w:val="24"/>
                <w:szCs w:val="24"/>
              </w:rPr>
            </w:pPr>
          </w:p>
        </w:tc>
        <w:tc>
          <w:tcPr>
            <w:tcW w:w="634" w:type="dxa"/>
            <w:gridSpan w:val="4"/>
            <w:shd w:val="clear" w:color="auto" w:fill="auto"/>
            <w:tcMar>
              <w:top w:w="0" w:type="dxa"/>
              <w:left w:w="108" w:type="dxa"/>
              <w:bottom w:w="0" w:type="dxa"/>
              <w:right w:w="108" w:type="dxa"/>
            </w:tcMar>
          </w:tcPr>
          <w:p w14:paraId="23A4D526" w14:textId="77777777" w:rsidR="00220D00" w:rsidRDefault="00000000">
            <w:pPr>
              <w:spacing w:before="120" w:after="120" w:line="240" w:lineRule="auto"/>
              <w:rPr>
                <w:rFonts w:cs="Calibri"/>
                <w:b/>
                <w:sz w:val="24"/>
                <w:szCs w:val="24"/>
              </w:rPr>
            </w:pPr>
            <w:bookmarkStart w:id="1" w:name="_Hlk66714766"/>
            <w:r>
              <w:rPr>
                <w:rFonts w:cs="Calibri"/>
                <w:b/>
                <w:sz w:val="24"/>
                <w:szCs w:val="24"/>
              </w:rPr>
              <w:t>2</w:t>
            </w:r>
          </w:p>
        </w:tc>
        <w:tc>
          <w:tcPr>
            <w:tcW w:w="8514" w:type="dxa"/>
            <w:gridSpan w:val="3"/>
            <w:shd w:val="clear" w:color="auto" w:fill="auto"/>
            <w:tcMar>
              <w:top w:w="0" w:type="dxa"/>
              <w:left w:w="108" w:type="dxa"/>
              <w:bottom w:w="0" w:type="dxa"/>
              <w:right w:w="108" w:type="dxa"/>
            </w:tcMar>
          </w:tcPr>
          <w:p w14:paraId="0591E05C" w14:textId="77777777" w:rsidR="00220D00" w:rsidRDefault="00000000">
            <w:pPr>
              <w:spacing w:before="120" w:after="120" w:line="240" w:lineRule="auto"/>
            </w:pPr>
            <w:r>
              <w:rPr>
                <w:rFonts w:cs="Calibri"/>
                <w:sz w:val="24"/>
                <w:szCs w:val="24"/>
              </w:rPr>
              <w:t xml:space="preserve">Please provide </w:t>
            </w:r>
            <w:r>
              <w:rPr>
                <w:rFonts w:cs="Calibri"/>
                <w:b/>
                <w:sz w:val="24"/>
                <w:szCs w:val="24"/>
              </w:rPr>
              <w:t>examples</w:t>
            </w:r>
            <w:r>
              <w:rPr>
                <w:rFonts w:cs="Calibri"/>
                <w:sz w:val="24"/>
                <w:szCs w:val="24"/>
              </w:rPr>
              <w:t xml:space="preserve"> of outcomes and/or the impact of </w:t>
            </w:r>
            <w:r>
              <w:rPr>
                <w:rFonts w:cs="Calibri"/>
                <w:b/>
                <w:sz w:val="24"/>
                <w:szCs w:val="24"/>
              </w:rPr>
              <w:t>equality action plans/</w:t>
            </w:r>
            <w:r>
              <w:rPr>
                <w:rFonts w:cs="Calibri"/>
                <w:sz w:val="24"/>
                <w:szCs w:val="24"/>
              </w:rPr>
              <w:t xml:space="preserve"> measures in 2022/2023 (</w:t>
            </w:r>
            <w:r>
              <w:rPr>
                <w:rFonts w:cs="Calibri"/>
                <w:i/>
                <w:sz w:val="24"/>
                <w:szCs w:val="24"/>
              </w:rPr>
              <w:t>or append the plan with progress/examples identified</w:t>
            </w:r>
            <w:r>
              <w:rPr>
                <w:rFonts w:cs="Calibri"/>
                <w:sz w:val="24"/>
                <w:szCs w:val="24"/>
              </w:rPr>
              <w:t>).</w:t>
            </w:r>
          </w:p>
          <w:p w14:paraId="4858DCD3" w14:textId="77777777" w:rsidR="00220D00" w:rsidRDefault="00220D00">
            <w:pPr>
              <w:spacing w:before="120" w:after="120" w:line="240" w:lineRule="auto"/>
            </w:pPr>
          </w:p>
        </w:tc>
        <w:tc>
          <w:tcPr>
            <w:tcW w:w="61" w:type="dxa"/>
            <w:shd w:val="clear" w:color="auto" w:fill="auto"/>
            <w:tcMar>
              <w:top w:w="0" w:type="dxa"/>
              <w:left w:w="10" w:type="dxa"/>
              <w:bottom w:w="0" w:type="dxa"/>
              <w:right w:w="10" w:type="dxa"/>
            </w:tcMar>
          </w:tcPr>
          <w:p w14:paraId="141C555C" w14:textId="77777777" w:rsidR="00220D00" w:rsidRDefault="00220D00">
            <w:pPr>
              <w:spacing w:before="120" w:after="120" w:line="240" w:lineRule="auto"/>
              <w:rPr>
                <w:rFonts w:cs="Calibri"/>
                <w:sz w:val="24"/>
                <w:szCs w:val="24"/>
              </w:rPr>
            </w:pPr>
          </w:p>
        </w:tc>
        <w:tc>
          <w:tcPr>
            <w:tcW w:w="167" w:type="dxa"/>
            <w:gridSpan w:val="2"/>
            <w:shd w:val="clear" w:color="auto" w:fill="auto"/>
            <w:tcMar>
              <w:top w:w="0" w:type="dxa"/>
              <w:left w:w="10" w:type="dxa"/>
              <w:bottom w:w="0" w:type="dxa"/>
              <w:right w:w="10" w:type="dxa"/>
            </w:tcMar>
          </w:tcPr>
          <w:p w14:paraId="1E036192" w14:textId="77777777" w:rsidR="00220D00" w:rsidRDefault="00220D00">
            <w:pPr>
              <w:spacing w:before="120" w:after="120" w:line="240" w:lineRule="auto"/>
              <w:rPr>
                <w:rFonts w:cs="Calibri"/>
                <w:sz w:val="24"/>
                <w:szCs w:val="24"/>
              </w:rPr>
            </w:pPr>
          </w:p>
        </w:tc>
        <w:tc>
          <w:tcPr>
            <w:tcW w:w="166" w:type="dxa"/>
            <w:gridSpan w:val="6"/>
            <w:shd w:val="clear" w:color="auto" w:fill="auto"/>
            <w:tcMar>
              <w:top w:w="0" w:type="dxa"/>
              <w:left w:w="10" w:type="dxa"/>
              <w:bottom w:w="0" w:type="dxa"/>
              <w:right w:w="10" w:type="dxa"/>
            </w:tcMar>
          </w:tcPr>
          <w:p w14:paraId="02C2EBE5" w14:textId="77777777" w:rsidR="00220D00" w:rsidRDefault="00220D00">
            <w:pPr>
              <w:spacing w:before="120" w:after="120" w:line="240" w:lineRule="auto"/>
              <w:rPr>
                <w:rFonts w:cs="Calibri"/>
                <w:sz w:val="24"/>
                <w:szCs w:val="24"/>
              </w:rPr>
            </w:pPr>
          </w:p>
        </w:tc>
        <w:tc>
          <w:tcPr>
            <w:tcW w:w="80" w:type="dxa"/>
            <w:gridSpan w:val="2"/>
            <w:shd w:val="clear" w:color="auto" w:fill="auto"/>
            <w:tcMar>
              <w:top w:w="0" w:type="dxa"/>
              <w:left w:w="10" w:type="dxa"/>
              <w:bottom w:w="0" w:type="dxa"/>
              <w:right w:w="10" w:type="dxa"/>
            </w:tcMar>
          </w:tcPr>
          <w:p w14:paraId="0AE0591B" w14:textId="77777777" w:rsidR="00220D00" w:rsidRDefault="00220D00">
            <w:pPr>
              <w:spacing w:before="120" w:after="120" w:line="240" w:lineRule="auto"/>
              <w:rPr>
                <w:rFonts w:cs="Calibri"/>
                <w:sz w:val="24"/>
                <w:szCs w:val="24"/>
              </w:rPr>
            </w:pPr>
          </w:p>
        </w:tc>
        <w:tc>
          <w:tcPr>
            <w:tcW w:w="119" w:type="dxa"/>
            <w:gridSpan w:val="3"/>
            <w:shd w:val="clear" w:color="auto" w:fill="auto"/>
            <w:tcMar>
              <w:top w:w="0" w:type="dxa"/>
              <w:left w:w="10" w:type="dxa"/>
              <w:bottom w:w="0" w:type="dxa"/>
              <w:right w:w="10" w:type="dxa"/>
            </w:tcMar>
          </w:tcPr>
          <w:p w14:paraId="5BC71B07" w14:textId="77777777" w:rsidR="00220D00" w:rsidRDefault="00220D00">
            <w:pPr>
              <w:spacing w:before="120" w:after="120" w:line="240" w:lineRule="auto"/>
              <w:rPr>
                <w:rFonts w:cs="Calibri"/>
                <w:sz w:val="24"/>
                <w:szCs w:val="24"/>
              </w:rPr>
            </w:pPr>
          </w:p>
        </w:tc>
        <w:tc>
          <w:tcPr>
            <w:tcW w:w="398" w:type="dxa"/>
            <w:gridSpan w:val="3"/>
            <w:shd w:val="clear" w:color="auto" w:fill="auto"/>
            <w:tcMar>
              <w:top w:w="0" w:type="dxa"/>
              <w:left w:w="10" w:type="dxa"/>
              <w:bottom w:w="0" w:type="dxa"/>
              <w:right w:w="10" w:type="dxa"/>
            </w:tcMar>
          </w:tcPr>
          <w:p w14:paraId="0064D18D" w14:textId="77777777" w:rsidR="00220D00" w:rsidRDefault="00220D00">
            <w:pPr>
              <w:spacing w:before="120" w:after="120" w:line="240" w:lineRule="auto"/>
              <w:rPr>
                <w:rFonts w:cs="Calibri"/>
                <w:sz w:val="24"/>
                <w:szCs w:val="24"/>
              </w:rPr>
            </w:pPr>
          </w:p>
        </w:tc>
        <w:tc>
          <w:tcPr>
            <w:tcW w:w="104" w:type="dxa"/>
            <w:gridSpan w:val="2"/>
            <w:shd w:val="clear" w:color="auto" w:fill="auto"/>
            <w:tcMar>
              <w:top w:w="0" w:type="dxa"/>
              <w:left w:w="10" w:type="dxa"/>
              <w:bottom w:w="0" w:type="dxa"/>
              <w:right w:w="10" w:type="dxa"/>
            </w:tcMar>
          </w:tcPr>
          <w:p w14:paraId="36C7B5A3" w14:textId="77777777" w:rsidR="00220D00" w:rsidRDefault="00220D00">
            <w:pPr>
              <w:spacing w:before="120" w:after="120" w:line="240" w:lineRule="auto"/>
              <w:rPr>
                <w:rFonts w:cs="Calibri"/>
                <w:sz w:val="24"/>
                <w:szCs w:val="24"/>
              </w:rPr>
            </w:pPr>
          </w:p>
        </w:tc>
        <w:tc>
          <w:tcPr>
            <w:tcW w:w="47" w:type="dxa"/>
            <w:shd w:val="clear" w:color="auto" w:fill="auto"/>
            <w:tcMar>
              <w:top w:w="0" w:type="dxa"/>
              <w:left w:w="10" w:type="dxa"/>
              <w:bottom w:w="0" w:type="dxa"/>
              <w:right w:w="10" w:type="dxa"/>
            </w:tcMar>
          </w:tcPr>
          <w:p w14:paraId="268FF686" w14:textId="77777777" w:rsidR="00220D00" w:rsidRDefault="00220D00">
            <w:pPr>
              <w:spacing w:before="120" w:after="120" w:line="240" w:lineRule="auto"/>
              <w:rPr>
                <w:rFonts w:cs="Calibri"/>
                <w:sz w:val="24"/>
                <w:szCs w:val="24"/>
              </w:rPr>
            </w:pPr>
          </w:p>
        </w:tc>
        <w:tc>
          <w:tcPr>
            <w:tcW w:w="111" w:type="dxa"/>
            <w:gridSpan w:val="2"/>
            <w:shd w:val="clear" w:color="auto" w:fill="auto"/>
            <w:tcMar>
              <w:top w:w="0" w:type="dxa"/>
              <w:left w:w="10" w:type="dxa"/>
              <w:bottom w:w="0" w:type="dxa"/>
              <w:right w:w="10" w:type="dxa"/>
            </w:tcMar>
          </w:tcPr>
          <w:p w14:paraId="7BF13F67" w14:textId="77777777" w:rsidR="00220D00" w:rsidRDefault="00220D00">
            <w:pPr>
              <w:spacing w:before="120" w:after="120" w:line="240" w:lineRule="auto"/>
              <w:rPr>
                <w:rFonts w:cs="Calibri"/>
                <w:sz w:val="24"/>
                <w:szCs w:val="24"/>
              </w:rPr>
            </w:pPr>
          </w:p>
        </w:tc>
        <w:tc>
          <w:tcPr>
            <w:tcW w:w="180" w:type="dxa"/>
            <w:gridSpan w:val="3"/>
            <w:shd w:val="clear" w:color="auto" w:fill="auto"/>
            <w:tcMar>
              <w:top w:w="0" w:type="dxa"/>
              <w:left w:w="10" w:type="dxa"/>
              <w:bottom w:w="0" w:type="dxa"/>
              <w:right w:w="10" w:type="dxa"/>
            </w:tcMar>
          </w:tcPr>
          <w:p w14:paraId="711A529E" w14:textId="77777777" w:rsidR="00220D00" w:rsidRDefault="00220D00">
            <w:pPr>
              <w:spacing w:before="120" w:after="120" w:line="240" w:lineRule="auto"/>
              <w:rPr>
                <w:rFonts w:cs="Calibri"/>
                <w:sz w:val="24"/>
                <w:szCs w:val="24"/>
              </w:rPr>
            </w:pPr>
          </w:p>
        </w:tc>
        <w:tc>
          <w:tcPr>
            <w:tcW w:w="195" w:type="dxa"/>
            <w:gridSpan w:val="3"/>
            <w:shd w:val="clear" w:color="auto" w:fill="auto"/>
            <w:tcMar>
              <w:top w:w="0" w:type="dxa"/>
              <w:left w:w="10" w:type="dxa"/>
              <w:bottom w:w="0" w:type="dxa"/>
              <w:right w:w="10" w:type="dxa"/>
            </w:tcMar>
          </w:tcPr>
          <w:p w14:paraId="19E06F83" w14:textId="77777777" w:rsidR="00220D00" w:rsidRDefault="00220D00">
            <w:pPr>
              <w:spacing w:before="120" w:after="120" w:line="240" w:lineRule="auto"/>
              <w:rPr>
                <w:rFonts w:cs="Calibri"/>
                <w:sz w:val="24"/>
                <w:szCs w:val="24"/>
              </w:rPr>
            </w:pPr>
          </w:p>
        </w:tc>
        <w:tc>
          <w:tcPr>
            <w:tcW w:w="165" w:type="dxa"/>
            <w:gridSpan w:val="4"/>
            <w:shd w:val="clear" w:color="auto" w:fill="auto"/>
            <w:tcMar>
              <w:top w:w="0" w:type="dxa"/>
              <w:left w:w="10" w:type="dxa"/>
              <w:bottom w:w="0" w:type="dxa"/>
              <w:right w:w="10" w:type="dxa"/>
            </w:tcMar>
          </w:tcPr>
          <w:p w14:paraId="5222AEA9" w14:textId="77777777" w:rsidR="00220D00" w:rsidRDefault="00220D00">
            <w:pPr>
              <w:spacing w:before="120" w:after="120" w:line="240" w:lineRule="auto"/>
              <w:rPr>
                <w:rFonts w:cs="Calibri"/>
                <w:sz w:val="24"/>
                <w:szCs w:val="24"/>
              </w:rPr>
            </w:pPr>
          </w:p>
        </w:tc>
        <w:tc>
          <w:tcPr>
            <w:tcW w:w="80" w:type="dxa"/>
            <w:gridSpan w:val="2"/>
            <w:shd w:val="clear" w:color="auto" w:fill="auto"/>
            <w:tcMar>
              <w:top w:w="0" w:type="dxa"/>
              <w:left w:w="10" w:type="dxa"/>
              <w:bottom w:w="0" w:type="dxa"/>
              <w:right w:w="10" w:type="dxa"/>
            </w:tcMar>
          </w:tcPr>
          <w:p w14:paraId="17935A78" w14:textId="77777777" w:rsidR="00220D00" w:rsidRDefault="00220D00">
            <w:pPr>
              <w:spacing w:before="120" w:after="120" w:line="240" w:lineRule="auto"/>
              <w:rPr>
                <w:rFonts w:cs="Calibri"/>
                <w:sz w:val="24"/>
                <w:szCs w:val="24"/>
              </w:rPr>
            </w:pPr>
          </w:p>
        </w:tc>
        <w:tc>
          <w:tcPr>
            <w:tcW w:w="414" w:type="dxa"/>
            <w:gridSpan w:val="4"/>
            <w:shd w:val="clear" w:color="auto" w:fill="auto"/>
            <w:tcMar>
              <w:top w:w="0" w:type="dxa"/>
              <w:left w:w="10" w:type="dxa"/>
              <w:bottom w:w="0" w:type="dxa"/>
              <w:right w:w="10" w:type="dxa"/>
            </w:tcMar>
          </w:tcPr>
          <w:p w14:paraId="0B02759A" w14:textId="77777777" w:rsidR="00220D00" w:rsidRDefault="00220D00">
            <w:pPr>
              <w:spacing w:before="120" w:after="120" w:line="240" w:lineRule="auto"/>
              <w:rPr>
                <w:rFonts w:cs="Calibri"/>
                <w:sz w:val="24"/>
                <w:szCs w:val="24"/>
              </w:rPr>
            </w:pPr>
          </w:p>
        </w:tc>
        <w:tc>
          <w:tcPr>
            <w:tcW w:w="40" w:type="dxa"/>
            <w:shd w:val="clear" w:color="auto" w:fill="auto"/>
            <w:tcMar>
              <w:top w:w="0" w:type="dxa"/>
              <w:left w:w="10" w:type="dxa"/>
              <w:bottom w:w="0" w:type="dxa"/>
              <w:right w:w="10" w:type="dxa"/>
            </w:tcMar>
          </w:tcPr>
          <w:p w14:paraId="78665DC6" w14:textId="77777777" w:rsidR="00220D00" w:rsidRDefault="00220D00">
            <w:pPr>
              <w:spacing w:before="120" w:after="120" w:line="240" w:lineRule="auto"/>
              <w:rPr>
                <w:rFonts w:cs="Calibri"/>
                <w:sz w:val="24"/>
                <w:szCs w:val="24"/>
              </w:rPr>
            </w:pPr>
          </w:p>
        </w:tc>
        <w:tc>
          <w:tcPr>
            <w:tcW w:w="564" w:type="dxa"/>
            <w:gridSpan w:val="5"/>
            <w:shd w:val="clear" w:color="auto" w:fill="auto"/>
            <w:tcMar>
              <w:top w:w="0" w:type="dxa"/>
              <w:left w:w="10" w:type="dxa"/>
              <w:bottom w:w="0" w:type="dxa"/>
              <w:right w:w="10" w:type="dxa"/>
            </w:tcMar>
          </w:tcPr>
          <w:p w14:paraId="0A28640D" w14:textId="77777777" w:rsidR="00220D00" w:rsidRDefault="00220D00">
            <w:pPr>
              <w:spacing w:before="120" w:after="120" w:line="240" w:lineRule="auto"/>
              <w:rPr>
                <w:rFonts w:cs="Calibri"/>
                <w:sz w:val="24"/>
                <w:szCs w:val="24"/>
              </w:rPr>
            </w:pPr>
          </w:p>
        </w:tc>
        <w:tc>
          <w:tcPr>
            <w:tcW w:w="40" w:type="dxa"/>
            <w:shd w:val="clear" w:color="auto" w:fill="auto"/>
            <w:tcMar>
              <w:top w:w="0" w:type="dxa"/>
              <w:left w:w="10" w:type="dxa"/>
              <w:bottom w:w="0" w:type="dxa"/>
              <w:right w:w="10" w:type="dxa"/>
            </w:tcMar>
          </w:tcPr>
          <w:p w14:paraId="4A930896" w14:textId="77777777" w:rsidR="00220D00" w:rsidRDefault="00220D00">
            <w:pPr>
              <w:spacing w:before="120" w:after="120" w:line="240" w:lineRule="auto"/>
              <w:rPr>
                <w:rFonts w:cs="Calibri"/>
                <w:sz w:val="24"/>
                <w:szCs w:val="24"/>
              </w:rPr>
            </w:pPr>
          </w:p>
        </w:tc>
        <w:tc>
          <w:tcPr>
            <w:tcW w:w="40" w:type="dxa"/>
            <w:shd w:val="clear" w:color="auto" w:fill="auto"/>
            <w:tcMar>
              <w:top w:w="0" w:type="dxa"/>
              <w:left w:w="10" w:type="dxa"/>
              <w:bottom w:w="0" w:type="dxa"/>
              <w:right w:w="10" w:type="dxa"/>
            </w:tcMar>
          </w:tcPr>
          <w:p w14:paraId="05BD2F5F" w14:textId="77777777" w:rsidR="00220D00" w:rsidRDefault="00220D00">
            <w:pPr>
              <w:spacing w:before="120" w:after="120" w:line="240" w:lineRule="auto"/>
              <w:rPr>
                <w:rFonts w:cs="Calibri"/>
                <w:sz w:val="24"/>
                <w:szCs w:val="24"/>
              </w:rPr>
            </w:pPr>
          </w:p>
        </w:tc>
      </w:tr>
      <w:tr w:rsidR="00220D00" w14:paraId="24CC0574" w14:textId="77777777">
        <w:tblPrEx>
          <w:tblCellMar>
            <w:top w:w="0" w:type="dxa"/>
            <w:bottom w:w="0" w:type="dxa"/>
          </w:tblCellMar>
        </w:tblPrEx>
        <w:tc>
          <w:tcPr>
            <w:tcW w:w="106" w:type="dxa"/>
            <w:shd w:val="clear" w:color="auto" w:fill="auto"/>
            <w:tcMar>
              <w:top w:w="0" w:type="dxa"/>
              <w:left w:w="10" w:type="dxa"/>
              <w:bottom w:w="0" w:type="dxa"/>
              <w:right w:w="10" w:type="dxa"/>
            </w:tcMar>
          </w:tcPr>
          <w:p w14:paraId="33C91D87" w14:textId="77777777" w:rsidR="00220D00" w:rsidRDefault="00220D00">
            <w:pPr>
              <w:spacing w:before="120" w:after="120" w:line="240" w:lineRule="auto"/>
              <w:rPr>
                <w:rFonts w:cs="Calibri"/>
                <w:b/>
                <w:sz w:val="24"/>
                <w:szCs w:val="24"/>
              </w:rPr>
            </w:pPr>
          </w:p>
        </w:tc>
        <w:tc>
          <w:tcPr>
            <w:tcW w:w="634" w:type="dxa"/>
            <w:gridSpan w:val="4"/>
            <w:shd w:val="clear" w:color="auto" w:fill="auto"/>
            <w:tcMar>
              <w:top w:w="0" w:type="dxa"/>
              <w:left w:w="108" w:type="dxa"/>
              <w:bottom w:w="0" w:type="dxa"/>
              <w:right w:w="108" w:type="dxa"/>
            </w:tcMar>
          </w:tcPr>
          <w:p w14:paraId="457E9E2F" w14:textId="77777777" w:rsidR="00220D00" w:rsidRDefault="00220D00">
            <w:pPr>
              <w:spacing w:before="120" w:after="120" w:line="240" w:lineRule="auto"/>
              <w:rPr>
                <w:rFonts w:cs="Calibri"/>
                <w:b/>
                <w:sz w:val="24"/>
                <w:szCs w:val="24"/>
              </w:rPr>
            </w:pPr>
          </w:p>
        </w:tc>
        <w:tc>
          <w:tcPr>
            <w:tcW w:w="8514" w:type="dxa"/>
            <w:gridSpan w:val="3"/>
            <w:shd w:val="clear" w:color="auto" w:fill="auto"/>
            <w:tcMar>
              <w:top w:w="0" w:type="dxa"/>
              <w:left w:w="108" w:type="dxa"/>
              <w:bottom w:w="0" w:type="dxa"/>
              <w:right w:w="108" w:type="dxa"/>
            </w:tcMar>
            <w:vAlign w:val="center"/>
          </w:tcPr>
          <w:tbl>
            <w:tblPr>
              <w:tblW w:w="8263" w:type="dxa"/>
              <w:tblLayout w:type="fixed"/>
              <w:tblCellMar>
                <w:left w:w="10" w:type="dxa"/>
                <w:right w:w="10" w:type="dxa"/>
              </w:tblCellMar>
              <w:tblLook w:val="0000" w:firstRow="0" w:lastRow="0" w:firstColumn="0" w:lastColumn="0" w:noHBand="0" w:noVBand="0"/>
            </w:tblPr>
            <w:tblGrid>
              <w:gridCol w:w="8263"/>
            </w:tblGrid>
            <w:tr w:rsidR="00220D00" w14:paraId="4F8604E2"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5873842" w14:textId="77777777" w:rsidR="00220D00" w:rsidRDefault="00000000">
                  <w:pPr>
                    <w:spacing w:before="120" w:after="120" w:line="240" w:lineRule="auto"/>
                    <w:rPr>
                      <w:rFonts w:cs="Calibri"/>
                      <w:b/>
                      <w:color w:val="0D0D0D"/>
                      <w:sz w:val="24"/>
                      <w:szCs w:val="24"/>
                    </w:rPr>
                  </w:pPr>
                  <w:r>
                    <w:rPr>
                      <w:rFonts w:cs="Calibri"/>
                      <w:b/>
                      <w:color w:val="0D0D0D"/>
                      <w:sz w:val="24"/>
                      <w:szCs w:val="24"/>
                    </w:rPr>
                    <w:t>Action Measure Undertaken</w:t>
                  </w:r>
                </w:p>
              </w:tc>
            </w:tr>
            <w:tr w:rsidR="00220D00" w14:paraId="45FC7FAE"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21D3" w14:textId="77777777" w:rsidR="00220D00" w:rsidRDefault="00000000">
                  <w:pPr>
                    <w:spacing w:before="120" w:after="120" w:line="240" w:lineRule="auto"/>
                    <w:rPr>
                      <w:rFonts w:cs="Calibri"/>
                      <w:b/>
                      <w:bCs/>
                      <w:i/>
                      <w:iCs/>
                      <w:sz w:val="24"/>
                      <w:szCs w:val="24"/>
                    </w:rPr>
                  </w:pPr>
                  <w:r>
                    <w:rPr>
                      <w:rFonts w:cs="Calibri"/>
                      <w:b/>
                      <w:bCs/>
                      <w:i/>
                      <w:iCs/>
                      <w:sz w:val="24"/>
                      <w:szCs w:val="24"/>
                    </w:rPr>
                    <w:t>Further develop the Centre for Student Well-being to support students from a background that puts up barriers to education and learning and help them over come challenges they may face.</w:t>
                  </w:r>
                </w:p>
              </w:tc>
            </w:tr>
            <w:tr w:rsidR="00220D00" w14:paraId="603513EF"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2BB22DC" w14:textId="77777777" w:rsidR="00220D00" w:rsidRDefault="00000000">
                  <w:pPr>
                    <w:spacing w:before="120" w:after="120" w:line="240" w:lineRule="auto"/>
                    <w:rPr>
                      <w:rFonts w:cs="Calibri"/>
                      <w:b/>
                      <w:color w:val="0D0D0D"/>
                      <w:sz w:val="24"/>
                      <w:szCs w:val="24"/>
                    </w:rPr>
                  </w:pPr>
                  <w:r>
                    <w:rPr>
                      <w:rFonts w:cs="Calibri"/>
                      <w:b/>
                      <w:color w:val="0D0D0D"/>
                      <w:sz w:val="24"/>
                      <w:szCs w:val="24"/>
                    </w:rPr>
                    <w:t>Outcome/Impact on Individuals</w:t>
                  </w:r>
                </w:p>
              </w:tc>
            </w:tr>
            <w:tr w:rsidR="00220D00" w14:paraId="0FD9FCEA"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92A3" w14:textId="77777777" w:rsidR="00220D00" w:rsidRDefault="00000000">
                  <w:pPr>
                    <w:rPr>
                      <w:rFonts w:cs="Calibri"/>
                      <w:sz w:val="24"/>
                      <w:szCs w:val="24"/>
                    </w:rPr>
                  </w:pPr>
                  <w:r>
                    <w:rPr>
                      <w:rFonts w:cs="Calibri"/>
                      <w:sz w:val="24"/>
                      <w:szCs w:val="24"/>
                    </w:rPr>
                    <w:t xml:space="preserve">Having a diverse student population impacts positively on everyone’s learning and development, during 202-2023 the college has provided extensive support and services including: </w:t>
                  </w:r>
                </w:p>
                <w:p w14:paraId="1AE86DC1" w14:textId="77777777" w:rsidR="00220D00" w:rsidRDefault="00000000">
                  <w:pPr>
                    <w:pStyle w:val="ListParagraph"/>
                    <w:numPr>
                      <w:ilvl w:val="0"/>
                      <w:numId w:val="20"/>
                    </w:numPr>
                    <w:spacing w:after="0"/>
                  </w:pPr>
                  <w:r>
                    <w:rPr>
                      <w:rFonts w:cs="Calibri"/>
                      <w:b/>
                      <w:bCs/>
                      <w:sz w:val="24"/>
                      <w:szCs w:val="24"/>
                    </w:rPr>
                    <w:t>Reasonable Adjustments</w:t>
                  </w:r>
                </w:p>
                <w:p w14:paraId="61C74660" w14:textId="77777777" w:rsidR="00220D00" w:rsidRDefault="00000000">
                  <w:pPr>
                    <w:pStyle w:val="ListParagraph"/>
                    <w:numPr>
                      <w:ilvl w:val="0"/>
                      <w:numId w:val="20"/>
                    </w:numPr>
                    <w:spacing w:after="0"/>
                  </w:pPr>
                  <w:r>
                    <w:rPr>
                      <w:rFonts w:cs="Calibri"/>
                      <w:b/>
                      <w:bCs/>
                      <w:sz w:val="24"/>
                      <w:szCs w:val="24"/>
                    </w:rPr>
                    <w:t>Implementation of the Boop App</w:t>
                  </w:r>
                </w:p>
                <w:p w14:paraId="34E3B2BB" w14:textId="77777777" w:rsidR="00220D00" w:rsidRDefault="00000000">
                  <w:pPr>
                    <w:pStyle w:val="ListParagraph"/>
                    <w:numPr>
                      <w:ilvl w:val="0"/>
                      <w:numId w:val="20"/>
                    </w:numPr>
                    <w:spacing w:after="0"/>
                  </w:pPr>
                  <w:r>
                    <w:rPr>
                      <w:rFonts w:cs="Calibri"/>
                      <w:b/>
                      <w:bCs/>
                      <w:sz w:val="24"/>
                      <w:szCs w:val="24"/>
                    </w:rPr>
                    <w:t>Bespoke recruitment process</w:t>
                  </w:r>
                </w:p>
                <w:p w14:paraId="1E4C9251" w14:textId="77777777" w:rsidR="00220D00" w:rsidRDefault="00000000">
                  <w:pPr>
                    <w:pStyle w:val="ListParagraph"/>
                    <w:numPr>
                      <w:ilvl w:val="0"/>
                      <w:numId w:val="20"/>
                    </w:numPr>
                    <w:spacing w:after="0"/>
                  </w:pPr>
                  <w:r>
                    <w:rPr>
                      <w:rFonts w:cs="Calibri"/>
                      <w:b/>
                      <w:bCs/>
                      <w:sz w:val="24"/>
                      <w:szCs w:val="24"/>
                    </w:rPr>
                    <w:t>Welcome and encourage student applicants with a disability, learning difficulty or long-term medical condition</w:t>
                  </w:r>
                </w:p>
                <w:p w14:paraId="7A95F3DB" w14:textId="77777777" w:rsidR="00220D00" w:rsidRDefault="00000000">
                  <w:pPr>
                    <w:pStyle w:val="ListParagraph"/>
                    <w:numPr>
                      <w:ilvl w:val="0"/>
                      <w:numId w:val="20"/>
                    </w:numPr>
                    <w:spacing w:after="0"/>
                    <w:rPr>
                      <w:b/>
                      <w:bCs/>
                      <w:sz w:val="24"/>
                      <w:szCs w:val="24"/>
                    </w:rPr>
                  </w:pPr>
                  <w:r>
                    <w:rPr>
                      <w:b/>
                      <w:bCs/>
                      <w:sz w:val="24"/>
                      <w:szCs w:val="24"/>
                    </w:rPr>
                    <w:t>Completed 1069 curriculum support recommendations for students with learning difficulties, disabilities or long-term medical conditions</w:t>
                  </w:r>
                </w:p>
                <w:p w14:paraId="65B90EDE" w14:textId="77777777" w:rsidR="00220D00" w:rsidRDefault="00000000">
                  <w:pPr>
                    <w:pStyle w:val="ListParagraph"/>
                    <w:numPr>
                      <w:ilvl w:val="0"/>
                      <w:numId w:val="20"/>
                    </w:numPr>
                    <w:spacing w:after="0"/>
                    <w:rPr>
                      <w:b/>
                      <w:bCs/>
                      <w:sz w:val="24"/>
                      <w:szCs w:val="24"/>
                    </w:rPr>
                  </w:pPr>
                  <w:r>
                    <w:rPr>
                      <w:b/>
                      <w:bCs/>
                      <w:sz w:val="24"/>
                      <w:szCs w:val="24"/>
                    </w:rPr>
                    <w:t>Providing pre-entry advice and guidance</w:t>
                  </w:r>
                </w:p>
                <w:p w14:paraId="077C53A9" w14:textId="77777777" w:rsidR="00220D00" w:rsidRDefault="00000000">
                  <w:pPr>
                    <w:pStyle w:val="ListParagraph"/>
                    <w:numPr>
                      <w:ilvl w:val="0"/>
                      <w:numId w:val="20"/>
                    </w:numPr>
                    <w:spacing w:after="0"/>
                    <w:rPr>
                      <w:b/>
                      <w:bCs/>
                      <w:sz w:val="24"/>
                      <w:szCs w:val="24"/>
                    </w:rPr>
                  </w:pPr>
                  <w:r>
                    <w:rPr>
                      <w:b/>
                      <w:bCs/>
                      <w:sz w:val="24"/>
                      <w:szCs w:val="24"/>
                    </w:rPr>
                    <w:t>Assessing and reviewing support needs whilst at College</w:t>
                  </w:r>
                </w:p>
                <w:p w14:paraId="47A23B48" w14:textId="77777777" w:rsidR="00220D00" w:rsidRDefault="00000000">
                  <w:pPr>
                    <w:pStyle w:val="ListParagraph"/>
                    <w:numPr>
                      <w:ilvl w:val="0"/>
                      <w:numId w:val="20"/>
                    </w:numPr>
                    <w:spacing w:after="0"/>
                    <w:rPr>
                      <w:rFonts w:eastAsia="Times New Roman"/>
                      <w:b/>
                      <w:bCs/>
                      <w:sz w:val="24"/>
                      <w:szCs w:val="24"/>
                      <w:lang w:eastAsia="en-GB"/>
                    </w:rPr>
                  </w:pPr>
                  <w:r>
                    <w:rPr>
                      <w:rFonts w:eastAsia="Times New Roman"/>
                      <w:b/>
                      <w:bCs/>
                      <w:sz w:val="24"/>
                      <w:szCs w:val="24"/>
                      <w:lang w:eastAsia="en-GB"/>
                    </w:rPr>
                    <w:t>Sign Language Interpreter</w:t>
                  </w:r>
                </w:p>
                <w:p w14:paraId="35C91E89" w14:textId="77777777" w:rsidR="00220D00" w:rsidRDefault="00000000">
                  <w:pPr>
                    <w:pStyle w:val="ListParagraph"/>
                    <w:numPr>
                      <w:ilvl w:val="0"/>
                      <w:numId w:val="20"/>
                    </w:numPr>
                    <w:spacing w:after="0"/>
                    <w:rPr>
                      <w:rFonts w:eastAsia="Times New Roman"/>
                      <w:b/>
                      <w:bCs/>
                      <w:sz w:val="24"/>
                      <w:szCs w:val="24"/>
                      <w:lang w:eastAsia="en-GB"/>
                    </w:rPr>
                  </w:pPr>
                  <w:r>
                    <w:rPr>
                      <w:rFonts w:eastAsia="Times New Roman"/>
                      <w:b/>
                      <w:bCs/>
                      <w:sz w:val="24"/>
                      <w:szCs w:val="24"/>
                      <w:lang w:eastAsia="en-GB"/>
                    </w:rPr>
                    <w:t>Note taker</w:t>
                  </w:r>
                </w:p>
                <w:p w14:paraId="7FA53E64" w14:textId="77777777" w:rsidR="00220D00" w:rsidRDefault="00000000">
                  <w:pPr>
                    <w:pStyle w:val="ListParagraph"/>
                    <w:numPr>
                      <w:ilvl w:val="0"/>
                      <w:numId w:val="20"/>
                    </w:numPr>
                    <w:spacing w:after="0"/>
                    <w:rPr>
                      <w:rFonts w:eastAsia="Times New Roman"/>
                      <w:b/>
                      <w:bCs/>
                      <w:sz w:val="24"/>
                      <w:szCs w:val="24"/>
                      <w:lang w:eastAsia="en-GB"/>
                    </w:rPr>
                  </w:pPr>
                  <w:r>
                    <w:rPr>
                      <w:rFonts w:eastAsia="Times New Roman"/>
                      <w:b/>
                      <w:bCs/>
                      <w:sz w:val="24"/>
                      <w:szCs w:val="24"/>
                      <w:lang w:eastAsia="en-GB"/>
                    </w:rPr>
                    <w:t>Loan of Equipment</w:t>
                  </w:r>
                </w:p>
                <w:p w14:paraId="01576D41" w14:textId="77777777" w:rsidR="00220D00" w:rsidRDefault="00000000">
                  <w:pPr>
                    <w:pStyle w:val="ListParagraph"/>
                    <w:numPr>
                      <w:ilvl w:val="0"/>
                      <w:numId w:val="20"/>
                    </w:numPr>
                    <w:spacing w:after="0"/>
                    <w:rPr>
                      <w:rFonts w:eastAsia="Times New Roman"/>
                      <w:b/>
                      <w:bCs/>
                      <w:sz w:val="24"/>
                      <w:szCs w:val="24"/>
                      <w:lang w:eastAsia="en-GB"/>
                    </w:rPr>
                  </w:pPr>
                  <w:r>
                    <w:rPr>
                      <w:rFonts w:eastAsia="Times New Roman"/>
                      <w:b/>
                      <w:bCs/>
                      <w:sz w:val="24"/>
                      <w:szCs w:val="24"/>
                      <w:lang w:eastAsia="en-GB"/>
                    </w:rPr>
                    <w:t>Specialist Enabling Technology</w:t>
                  </w:r>
                </w:p>
                <w:p w14:paraId="120711E2" w14:textId="77777777" w:rsidR="00220D00" w:rsidRDefault="00000000">
                  <w:pPr>
                    <w:pStyle w:val="ListParagraph"/>
                    <w:numPr>
                      <w:ilvl w:val="0"/>
                      <w:numId w:val="20"/>
                    </w:numPr>
                    <w:spacing w:after="0"/>
                    <w:rPr>
                      <w:rFonts w:eastAsia="Times New Roman"/>
                      <w:b/>
                      <w:bCs/>
                      <w:sz w:val="24"/>
                      <w:szCs w:val="24"/>
                      <w:lang w:eastAsia="en-GB"/>
                    </w:rPr>
                  </w:pPr>
                  <w:r>
                    <w:rPr>
                      <w:rFonts w:eastAsia="Times New Roman"/>
                      <w:b/>
                      <w:bCs/>
                      <w:sz w:val="24"/>
                      <w:szCs w:val="24"/>
                      <w:lang w:eastAsia="en-GB"/>
                    </w:rPr>
                    <w:t>Examination Support</w:t>
                  </w:r>
                </w:p>
                <w:p w14:paraId="3445D894" w14:textId="77777777" w:rsidR="00220D00" w:rsidRDefault="00000000">
                  <w:pPr>
                    <w:pStyle w:val="ListParagraph"/>
                    <w:numPr>
                      <w:ilvl w:val="0"/>
                      <w:numId w:val="20"/>
                    </w:numPr>
                    <w:spacing w:after="0"/>
                    <w:rPr>
                      <w:rFonts w:eastAsia="Times New Roman"/>
                      <w:b/>
                      <w:bCs/>
                      <w:sz w:val="24"/>
                      <w:szCs w:val="24"/>
                      <w:lang w:eastAsia="en-GB"/>
                    </w:rPr>
                  </w:pPr>
                  <w:r>
                    <w:rPr>
                      <w:rFonts w:eastAsia="Times New Roman"/>
                      <w:b/>
                      <w:bCs/>
                      <w:sz w:val="24"/>
                      <w:szCs w:val="24"/>
                      <w:lang w:eastAsia="en-GB"/>
                    </w:rPr>
                    <w:t>Learning Mentors</w:t>
                  </w:r>
                </w:p>
                <w:p w14:paraId="7692840F" w14:textId="77777777" w:rsidR="00220D00" w:rsidRDefault="00000000">
                  <w:pPr>
                    <w:pStyle w:val="ListParagraph"/>
                    <w:numPr>
                      <w:ilvl w:val="0"/>
                      <w:numId w:val="20"/>
                    </w:numPr>
                    <w:spacing w:after="0"/>
                    <w:rPr>
                      <w:b/>
                      <w:bCs/>
                      <w:sz w:val="24"/>
                      <w:szCs w:val="24"/>
                    </w:rPr>
                  </w:pPr>
                  <w:r>
                    <w:rPr>
                      <w:b/>
                      <w:bCs/>
                      <w:sz w:val="24"/>
                      <w:szCs w:val="24"/>
                    </w:rPr>
                    <w:t>Provide information on other external services</w:t>
                  </w:r>
                </w:p>
                <w:p w14:paraId="6DE13748" w14:textId="77777777" w:rsidR="00220D00" w:rsidRDefault="00000000">
                  <w:pPr>
                    <w:pStyle w:val="ListParagraph"/>
                    <w:numPr>
                      <w:ilvl w:val="0"/>
                      <w:numId w:val="8"/>
                    </w:numPr>
                    <w:spacing w:after="0"/>
                    <w:rPr>
                      <w:rFonts w:cs="Calibri"/>
                      <w:b/>
                      <w:bCs/>
                      <w:sz w:val="24"/>
                      <w:szCs w:val="24"/>
                    </w:rPr>
                  </w:pPr>
                  <w:r>
                    <w:rPr>
                      <w:rFonts w:cs="Calibri"/>
                      <w:b/>
                      <w:bCs/>
                      <w:sz w:val="24"/>
                      <w:szCs w:val="24"/>
                    </w:rPr>
                    <w:t xml:space="preserve">Recommendations for teaching and learning e.g. allow additional time to process information </w:t>
                  </w:r>
                </w:p>
                <w:p w14:paraId="7412C91A" w14:textId="77777777" w:rsidR="00220D00" w:rsidRDefault="00000000">
                  <w:pPr>
                    <w:pStyle w:val="ListParagraph"/>
                    <w:numPr>
                      <w:ilvl w:val="0"/>
                      <w:numId w:val="8"/>
                    </w:numPr>
                    <w:spacing w:after="0"/>
                    <w:rPr>
                      <w:rFonts w:cs="Calibri"/>
                      <w:b/>
                      <w:bCs/>
                      <w:sz w:val="24"/>
                      <w:szCs w:val="24"/>
                    </w:rPr>
                  </w:pPr>
                  <w:r>
                    <w:rPr>
                      <w:rFonts w:cs="Calibri"/>
                      <w:b/>
                      <w:bCs/>
                      <w:sz w:val="24"/>
                      <w:szCs w:val="24"/>
                    </w:rPr>
                    <w:t>Recommendations for in class / outside class support e.g. Note taker, SpLD Teaching</w:t>
                  </w:r>
                </w:p>
                <w:p w14:paraId="0FB9E5B5" w14:textId="77777777" w:rsidR="00220D00" w:rsidRDefault="00000000">
                  <w:pPr>
                    <w:pStyle w:val="ListParagraph"/>
                    <w:numPr>
                      <w:ilvl w:val="0"/>
                      <w:numId w:val="8"/>
                    </w:numPr>
                    <w:spacing w:after="0"/>
                    <w:rPr>
                      <w:rFonts w:cs="Calibri"/>
                      <w:b/>
                      <w:bCs/>
                      <w:sz w:val="24"/>
                      <w:szCs w:val="24"/>
                    </w:rPr>
                  </w:pPr>
                  <w:r>
                    <w:rPr>
                      <w:rFonts w:cs="Calibri"/>
                      <w:b/>
                      <w:bCs/>
                      <w:sz w:val="24"/>
                      <w:szCs w:val="24"/>
                    </w:rPr>
                    <w:t>Exam Access Arrangements e.g., extra time, a reader</w:t>
                  </w:r>
                </w:p>
                <w:p w14:paraId="69ADFC96" w14:textId="77777777" w:rsidR="00220D00" w:rsidRDefault="00220D00">
                  <w:pPr>
                    <w:spacing w:after="0"/>
                    <w:rPr>
                      <w:rFonts w:cs="Calibri"/>
                      <w:b/>
                      <w:bCs/>
                      <w:sz w:val="24"/>
                      <w:szCs w:val="24"/>
                    </w:rPr>
                  </w:pPr>
                </w:p>
                <w:p w14:paraId="52BFEA4C" w14:textId="77777777" w:rsidR="00220D00" w:rsidRDefault="00000000">
                  <w:pPr>
                    <w:spacing w:after="0"/>
                    <w:rPr>
                      <w:rFonts w:cs="Calibri"/>
                      <w:b/>
                      <w:bCs/>
                      <w:sz w:val="24"/>
                      <w:szCs w:val="24"/>
                    </w:rPr>
                  </w:pPr>
                  <w:r>
                    <w:rPr>
                      <w:rFonts w:cs="Calibri"/>
                      <w:b/>
                      <w:bCs/>
                      <w:sz w:val="24"/>
                      <w:szCs w:val="24"/>
                    </w:rPr>
                    <w:t>We also encourage inclusion through the promotion of our service and referral process via:</w:t>
                  </w:r>
                </w:p>
                <w:p w14:paraId="278C3D5A" w14:textId="77777777" w:rsidR="00220D00" w:rsidRDefault="00220D00">
                  <w:pPr>
                    <w:spacing w:after="0"/>
                    <w:rPr>
                      <w:rFonts w:cs="Calibri"/>
                      <w:b/>
                      <w:bCs/>
                      <w:sz w:val="24"/>
                      <w:szCs w:val="24"/>
                    </w:rPr>
                  </w:pPr>
                </w:p>
                <w:p w14:paraId="4A1A7412" w14:textId="77777777" w:rsidR="00220D00" w:rsidRDefault="00000000">
                  <w:pPr>
                    <w:pStyle w:val="ListParagraph"/>
                    <w:numPr>
                      <w:ilvl w:val="0"/>
                      <w:numId w:val="9"/>
                    </w:numPr>
                    <w:spacing w:after="0"/>
                    <w:rPr>
                      <w:rFonts w:cs="Calibri"/>
                      <w:b/>
                      <w:bCs/>
                      <w:sz w:val="24"/>
                      <w:szCs w:val="24"/>
                    </w:rPr>
                  </w:pPr>
                  <w:r>
                    <w:rPr>
                      <w:rFonts w:cs="Calibri"/>
                      <w:b/>
                      <w:bCs/>
                      <w:sz w:val="24"/>
                      <w:szCs w:val="24"/>
                    </w:rPr>
                    <w:t>Website</w:t>
                  </w:r>
                </w:p>
                <w:p w14:paraId="73E3B03A" w14:textId="77777777" w:rsidR="00220D00" w:rsidRDefault="00000000">
                  <w:pPr>
                    <w:pStyle w:val="ListParagraph"/>
                    <w:numPr>
                      <w:ilvl w:val="0"/>
                      <w:numId w:val="9"/>
                    </w:numPr>
                    <w:spacing w:after="0"/>
                    <w:rPr>
                      <w:rFonts w:cs="Calibri"/>
                      <w:b/>
                      <w:bCs/>
                      <w:sz w:val="24"/>
                      <w:szCs w:val="24"/>
                    </w:rPr>
                  </w:pPr>
                  <w:r>
                    <w:rPr>
                      <w:rFonts w:cs="Calibri"/>
                      <w:b/>
                      <w:bCs/>
                      <w:sz w:val="24"/>
                      <w:szCs w:val="24"/>
                    </w:rPr>
                    <w:t>Canvas</w:t>
                  </w:r>
                </w:p>
                <w:p w14:paraId="00EC8B2C" w14:textId="77777777" w:rsidR="00220D00" w:rsidRDefault="00000000">
                  <w:pPr>
                    <w:pStyle w:val="ListParagraph"/>
                    <w:numPr>
                      <w:ilvl w:val="0"/>
                      <w:numId w:val="9"/>
                    </w:numPr>
                    <w:spacing w:after="0"/>
                    <w:rPr>
                      <w:rFonts w:cs="Calibri"/>
                      <w:b/>
                      <w:bCs/>
                      <w:sz w:val="24"/>
                      <w:szCs w:val="24"/>
                    </w:rPr>
                  </w:pPr>
                  <w:r>
                    <w:rPr>
                      <w:rFonts w:cs="Calibri"/>
                      <w:b/>
                      <w:bCs/>
                      <w:sz w:val="24"/>
                      <w:szCs w:val="24"/>
                    </w:rPr>
                    <w:lastRenderedPageBreak/>
                    <w:t>Intranet</w:t>
                  </w:r>
                </w:p>
                <w:p w14:paraId="0DA3D242" w14:textId="77777777" w:rsidR="00220D00" w:rsidRDefault="00000000">
                  <w:pPr>
                    <w:pStyle w:val="ListParagraph"/>
                    <w:numPr>
                      <w:ilvl w:val="0"/>
                      <w:numId w:val="9"/>
                    </w:numPr>
                    <w:spacing w:after="0"/>
                    <w:rPr>
                      <w:rFonts w:cs="Calibri"/>
                      <w:b/>
                      <w:bCs/>
                      <w:sz w:val="24"/>
                      <w:szCs w:val="24"/>
                    </w:rPr>
                  </w:pPr>
                  <w:r>
                    <w:rPr>
                      <w:rFonts w:cs="Calibri"/>
                      <w:b/>
                      <w:bCs/>
                      <w:sz w:val="24"/>
                      <w:szCs w:val="24"/>
                    </w:rPr>
                    <w:t>Engage App</w:t>
                  </w:r>
                </w:p>
                <w:p w14:paraId="60C5D517" w14:textId="77777777" w:rsidR="00220D00" w:rsidRDefault="00000000">
                  <w:pPr>
                    <w:pStyle w:val="ListParagraph"/>
                    <w:numPr>
                      <w:ilvl w:val="0"/>
                      <w:numId w:val="9"/>
                    </w:numPr>
                    <w:spacing w:after="0"/>
                    <w:rPr>
                      <w:rFonts w:cs="Calibri"/>
                      <w:b/>
                      <w:bCs/>
                      <w:sz w:val="24"/>
                      <w:szCs w:val="24"/>
                    </w:rPr>
                  </w:pPr>
                  <w:r>
                    <w:rPr>
                      <w:rFonts w:cs="Calibri"/>
                      <w:b/>
                      <w:bCs/>
                      <w:sz w:val="24"/>
                      <w:szCs w:val="24"/>
                    </w:rPr>
                    <w:t>Student and Staff Inductions</w:t>
                  </w:r>
                </w:p>
                <w:p w14:paraId="208CB1A8" w14:textId="77777777" w:rsidR="00220D00" w:rsidRDefault="00000000">
                  <w:pPr>
                    <w:pStyle w:val="ListParagraph"/>
                    <w:numPr>
                      <w:ilvl w:val="0"/>
                      <w:numId w:val="9"/>
                    </w:numPr>
                    <w:spacing w:after="0"/>
                    <w:rPr>
                      <w:rFonts w:cs="Calibri"/>
                      <w:b/>
                      <w:bCs/>
                      <w:sz w:val="24"/>
                      <w:szCs w:val="24"/>
                    </w:rPr>
                  </w:pPr>
                  <w:r>
                    <w:rPr>
                      <w:rFonts w:cs="Calibri"/>
                      <w:b/>
                      <w:bCs/>
                      <w:sz w:val="24"/>
                      <w:szCs w:val="24"/>
                    </w:rPr>
                    <w:t>Open days and events</w:t>
                  </w:r>
                </w:p>
                <w:p w14:paraId="5088312E" w14:textId="77777777" w:rsidR="00220D00" w:rsidRDefault="00220D00">
                  <w:pPr>
                    <w:spacing w:after="0"/>
                    <w:rPr>
                      <w:rFonts w:cs="Calibri"/>
                      <w:sz w:val="24"/>
                      <w:szCs w:val="24"/>
                    </w:rPr>
                  </w:pPr>
                </w:p>
                <w:p w14:paraId="13D37F91" w14:textId="77777777" w:rsidR="00220D00" w:rsidRDefault="00000000">
                  <w:pPr>
                    <w:spacing w:after="0"/>
                    <w:rPr>
                      <w:rFonts w:cs="Calibri"/>
                      <w:sz w:val="24"/>
                      <w:szCs w:val="24"/>
                    </w:rPr>
                  </w:pPr>
                  <w:r>
                    <w:rPr>
                      <w:rFonts w:cs="Calibri"/>
                      <w:sz w:val="24"/>
                      <w:szCs w:val="24"/>
                    </w:rPr>
                    <w:t>Further details on the above support provided can be found on page 3, 4 and 5 of this document.</w:t>
                  </w:r>
                </w:p>
                <w:p w14:paraId="33D18696" w14:textId="77777777" w:rsidR="00220D00" w:rsidRDefault="00220D00">
                  <w:pPr>
                    <w:spacing w:after="0"/>
                    <w:rPr>
                      <w:rFonts w:cs="Calibri"/>
                      <w:sz w:val="24"/>
                      <w:szCs w:val="24"/>
                    </w:rPr>
                  </w:pPr>
                </w:p>
                <w:p w14:paraId="08250914" w14:textId="77777777" w:rsidR="00220D00" w:rsidRDefault="00000000">
                  <w:pPr>
                    <w:spacing w:after="0"/>
                    <w:rPr>
                      <w:rFonts w:cs="Calibri"/>
                      <w:sz w:val="24"/>
                      <w:szCs w:val="24"/>
                    </w:rPr>
                  </w:pPr>
                  <w:r>
                    <w:rPr>
                      <w:rFonts w:cs="Calibri"/>
                      <w:sz w:val="24"/>
                      <w:szCs w:val="24"/>
                    </w:rPr>
                    <w:t>In addition to the above the college renewed its Autism Impact Award and AccessaAble engagement for 2022/2023 and also continuous its commitment to widening participation for learners with learning disabilities via our Disability Action Plan.</w:t>
                  </w:r>
                </w:p>
              </w:tc>
            </w:tr>
            <w:tr w:rsidR="00220D00" w14:paraId="799BE182"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8C85CC6" w14:textId="77777777" w:rsidR="00220D00" w:rsidRDefault="00000000">
                  <w:pPr>
                    <w:spacing w:before="120" w:after="120" w:line="240" w:lineRule="auto"/>
                    <w:rPr>
                      <w:rFonts w:cs="Calibri"/>
                      <w:b/>
                      <w:color w:val="0D0D0D"/>
                      <w:sz w:val="24"/>
                      <w:szCs w:val="24"/>
                    </w:rPr>
                  </w:pPr>
                  <w:bookmarkStart w:id="2" w:name="_Hlk70690327"/>
                  <w:bookmarkStart w:id="3" w:name="_Hlk135318169"/>
                  <w:r>
                    <w:rPr>
                      <w:rFonts w:cs="Calibri"/>
                      <w:b/>
                      <w:color w:val="0D0D0D"/>
                      <w:sz w:val="24"/>
                      <w:szCs w:val="24"/>
                    </w:rPr>
                    <w:lastRenderedPageBreak/>
                    <w:t>Action Measure Undertaken</w:t>
                  </w:r>
                </w:p>
              </w:tc>
            </w:tr>
            <w:bookmarkEnd w:id="2"/>
            <w:tr w:rsidR="00220D00" w14:paraId="340F0F5A"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204D" w14:textId="77777777" w:rsidR="00220D00" w:rsidRDefault="00000000">
                  <w:pPr>
                    <w:spacing w:before="120" w:after="120" w:line="240" w:lineRule="auto"/>
                    <w:rPr>
                      <w:rFonts w:cs="Calibri"/>
                      <w:b/>
                      <w:bCs/>
                      <w:sz w:val="24"/>
                      <w:szCs w:val="24"/>
                    </w:rPr>
                  </w:pPr>
                  <w:r>
                    <w:rPr>
                      <w:rFonts w:cs="Calibri"/>
                      <w:b/>
                      <w:bCs/>
                      <w:sz w:val="24"/>
                      <w:szCs w:val="24"/>
                    </w:rPr>
                    <w:t>Promote and encourage student participation in college working groups and events</w:t>
                  </w:r>
                </w:p>
              </w:tc>
            </w:tr>
            <w:tr w:rsidR="00220D00" w14:paraId="09FDAE39"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40CCC065" w14:textId="77777777" w:rsidR="00220D00" w:rsidRDefault="00000000">
                  <w:pPr>
                    <w:spacing w:before="120" w:after="120" w:line="240" w:lineRule="auto"/>
                    <w:rPr>
                      <w:rFonts w:cs="Calibri"/>
                      <w:b/>
                      <w:color w:val="0D0D0D"/>
                      <w:sz w:val="24"/>
                      <w:szCs w:val="24"/>
                    </w:rPr>
                  </w:pPr>
                  <w:r>
                    <w:rPr>
                      <w:rFonts w:cs="Calibri"/>
                      <w:b/>
                      <w:color w:val="0D0D0D"/>
                      <w:sz w:val="24"/>
                      <w:szCs w:val="24"/>
                    </w:rPr>
                    <w:t>Outcome/Impact on Individuals</w:t>
                  </w:r>
                </w:p>
              </w:tc>
            </w:tr>
            <w:tr w:rsidR="00220D00" w14:paraId="2BA47FBF"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77C7" w14:textId="77777777" w:rsidR="00220D00" w:rsidRDefault="00000000">
                  <w:r>
                    <w:rPr>
                      <w:rFonts w:cs="Calibri"/>
                    </w:rPr>
                    <w:t>Belfast Met celebrate a wide range of festivals and specific days to promote and encourage participation in College working groups, these include but are not limited to:</w:t>
                  </w:r>
                </w:p>
                <w:p w14:paraId="0D2CFA8B" w14:textId="77777777" w:rsidR="00220D00" w:rsidRDefault="00000000">
                  <w:pPr>
                    <w:pStyle w:val="ListParagraph"/>
                    <w:numPr>
                      <w:ilvl w:val="0"/>
                      <w:numId w:val="21"/>
                    </w:numPr>
                    <w:spacing w:after="0"/>
                    <w:rPr>
                      <w:b/>
                      <w:bCs/>
                    </w:rPr>
                  </w:pPr>
                  <w:r>
                    <w:rPr>
                      <w:b/>
                      <w:bCs/>
                    </w:rPr>
                    <w:t>Launch of LGBTQ+ Society</w:t>
                  </w:r>
                </w:p>
                <w:p w14:paraId="11945388" w14:textId="77777777" w:rsidR="00220D00" w:rsidRDefault="00000000">
                  <w:pPr>
                    <w:pStyle w:val="ListParagraph"/>
                    <w:numPr>
                      <w:ilvl w:val="0"/>
                      <w:numId w:val="21"/>
                    </w:numPr>
                    <w:spacing w:after="0"/>
                    <w:rPr>
                      <w:b/>
                      <w:bCs/>
                    </w:rPr>
                  </w:pPr>
                  <w:r>
                    <w:rPr>
                      <w:b/>
                      <w:bCs/>
                    </w:rPr>
                    <w:t>Action Mental Health Workshops</w:t>
                  </w:r>
                </w:p>
                <w:p w14:paraId="02554241" w14:textId="77777777" w:rsidR="00220D00" w:rsidRDefault="00000000">
                  <w:pPr>
                    <w:pStyle w:val="ListParagraph"/>
                    <w:numPr>
                      <w:ilvl w:val="0"/>
                      <w:numId w:val="21"/>
                    </w:numPr>
                    <w:spacing w:after="0"/>
                    <w:rPr>
                      <w:b/>
                      <w:bCs/>
                    </w:rPr>
                  </w:pPr>
                  <w:r>
                    <w:rPr>
                      <w:b/>
                      <w:bCs/>
                    </w:rPr>
                    <w:t>Wear and Share</w:t>
                  </w:r>
                </w:p>
                <w:p w14:paraId="1BDB73C9" w14:textId="77777777" w:rsidR="00220D00" w:rsidRDefault="00000000">
                  <w:pPr>
                    <w:pStyle w:val="ListParagraph"/>
                    <w:numPr>
                      <w:ilvl w:val="0"/>
                      <w:numId w:val="21"/>
                    </w:numPr>
                    <w:spacing w:after="0"/>
                  </w:pPr>
                  <w:r>
                    <w:rPr>
                      <w:rFonts w:cs="Calibri"/>
                      <w:b/>
                      <w:bCs/>
                    </w:rPr>
                    <w:t>I&amp;D Strategic Direction &amp; Action Planning</w:t>
                  </w:r>
                </w:p>
                <w:p w14:paraId="4CF59407" w14:textId="77777777" w:rsidR="00220D00" w:rsidRDefault="00000000">
                  <w:pPr>
                    <w:pStyle w:val="ListParagraph"/>
                    <w:numPr>
                      <w:ilvl w:val="0"/>
                      <w:numId w:val="21"/>
                    </w:numPr>
                    <w:spacing w:after="0"/>
                  </w:pPr>
                  <w:r>
                    <w:rPr>
                      <w:rFonts w:cs="Calibri"/>
                      <w:b/>
                      <w:bCs/>
                    </w:rPr>
                    <w:t>Differing Abilities /Disabilities Group</w:t>
                  </w:r>
                </w:p>
                <w:p w14:paraId="043CAF42" w14:textId="77777777" w:rsidR="00220D00" w:rsidRDefault="00000000">
                  <w:pPr>
                    <w:pStyle w:val="ListParagraph"/>
                    <w:numPr>
                      <w:ilvl w:val="0"/>
                      <w:numId w:val="21"/>
                    </w:numPr>
                    <w:spacing w:after="0"/>
                  </w:pPr>
                  <w:r>
                    <w:rPr>
                      <w:rFonts w:cs="Calibri"/>
                      <w:b/>
                      <w:bCs/>
                    </w:rPr>
                    <w:t>Black Leadership Group</w:t>
                  </w:r>
                </w:p>
                <w:p w14:paraId="271C1ADE" w14:textId="77777777" w:rsidR="00220D00" w:rsidRDefault="00220D00">
                  <w:pPr>
                    <w:pStyle w:val="ListParagraph"/>
                    <w:spacing w:after="0"/>
                    <w:rPr>
                      <w:b/>
                      <w:bCs/>
                    </w:rPr>
                  </w:pPr>
                </w:p>
                <w:p w14:paraId="7C3F90B5" w14:textId="77777777" w:rsidR="00220D00" w:rsidRDefault="00000000">
                  <w:pPr>
                    <w:spacing w:after="0"/>
                  </w:pPr>
                  <w:r>
                    <w:t>A full list of these support groups and our Monthly Awareness Campaigns can be found on page 13, 14 &amp; 15 of this document.</w:t>
                  </w:r>
                </w:p>
                <w:p w14:paraId="2D9F7CB2" w14:textId="77777777" w:rsidR="00220D00" w:rsidRDefault="00220D00">
                  <w:pPr>
                    <w:spacing w:after="0"/>
                  </w:pPr>
                </w:p>
                <w:p w14:paraId="5A7F85C4" w14:textId="77777777" w:rsidR="00220D00" w:rsidRDefault="00000000">
                  <w:pPr>
                    <w:spacing w:after="0"/>
                  </w:pPr>
                  <w:r>
                    <w:t>The college is also working with Diversity NI to plan for and submit a Bronze Charter Mark application, submitted in April 2023 (awaiting outcome).</w:t>
                  </w:r>
                </w:p>
                <w:p w14:paraId="693B8685" w14:textId="77777777" w:rsidR="00220D00" w:rsidRDefault="00220D00">
                  <w:pPr>
                    <w:rPr>
                      <w:rFonts w:cs="Calibri"/>
                    </w:rPr>
                  </w:pPr>
                </w:p>
              </w:tc>
            </w:tr>
            <w:tr w:rsidR="00220D00" w14:paraId="183DCC4A"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0C59DA6" w14:textId="77777777" w:rsidR="00220D00" w:rsidRDefault="00000000">
                  <w:pPr>
                    <w:spacing w:before="120" w:after="120" w:line="240" w:lineRule="auto"/>
                    <w:rPr>
                      <w:rFonts w:cs="Calibri"/>
                      <w:b/>
                      <w:color w:val="0D0D0D"/>
                      <w:sz w:val="24"/>
                      <w:szCs w:val="24"/>
                    </w:rPr>
                  </w:pPr>
                  <w:r>
                    <w:rPr>
                      <w:rFonts w:cs="Calibri"/>
                      <w:b/>
                      <w:color w:val="0D0D0D"/>
                      <w:sz w:val="24"/>
                      <w:szCs w:val="24"/>
                    </w:rPr>
                    <w:t>Action Measure Undertaken</w:t>
                  </w:r>
                </w:p>
              </w:tc>
            </w:tr>
            <w:bookmarkEnd w:id="3"/>
            <w:tr w:rsidR="00220D00" w14:paraId="568E8C96"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D2E457" w14:textId="77777777" w:rsidR="00220D00" w:rsidRDefault="00000000">
                  <w:r>
                    <w:rPr>
                      <w:rFonts w:cs="Calibri"/>
                      <w:b/>
                      <w:bCs/>
                      <w:iCs/>
                      <w:sz w:val="24"/>
                      <w:szCs w:val="24"/>
                    </w:rPr>
                    <w:t>Continued roll out of Mandatory Equality, Diversity, Safeguarding and SENDO training.</w:t>
                  </w:r>
                </w:p>
              </w:tc>
            </w:tr>
            <w:tr w:rsidR="00220D00" w14:paraId="5C0B25EC"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5B42C10" w14:textId="77777777" w:rsidR="00220D00" w:rsidRDefault="00000000">
                  <w:pPr>
                    <w:spacing w:before="120" w:after="120" w:line="240" w:lineRule="auto"/>
                    <w:rPr>
                      <w:rFonts w:cs="Calibri"/>
                      <w:b/>
                      <w:color w:val="0D0D0D"/>
                      <w:sz w:val="24"/>
                      <w:szCs w:val="24"/>
                    </w:rPr>
                  </w:pPr>
                  <w:r>
                    <w:rPr>
                      <w:rFonts w:cs="Calibri"/>
                      <w:b/>
                      <w:color w:val="0D0D0D"/>
                      <w:sz w:val="24"/>
                      <w:szCs w:val="24"/>
                    </w:rPr>
                    <w:t>Outcome/Impact on Individuals</w:t>
                  </w:r>
                </w:p>
              </w:tc>
            </w:tr>
            <w:tr w:rsidR="00220D00" w14:paraId="6DA4DEC2"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AACD8" w14:textId="77777777" w:rsidR="00220D00" w:rsidRDefault="00220D00">
                  <w:pPr>
                    <w:pStyle w:val="NoSpacing"/>
                    <w:rPr>
                      <w:rFonts w:cs="Calibri"/>
                      <w:sz w:val="24"/>
                      <w:szCs w:val="24"/>
                    </w:rPr>
                  </w:pPr>
                </w:p>
                <w:p w14:paraId="3E85B9B4" w14:textId="77777777" w:rsidR="00220D00" w:rsidRDefault="00000000">
                  <w:pPr>
                    <w:pStyle w:val="NoSpacing"/>
                    <w:rPr>
                      <w:rFonts w:cs="Calibri"/>
                      <w:sz w:val="24"/>
                      <w:szCs w:val="24"/>
                    </w:rPr>
                  </w:pPr>
                  <w:r>
                    <w:rPr>
                      <w:rFonts w:cs="Calibri"/>
                      <w:sz w:val="24"/>
                      <w:szCs w:val="24"/>
                    </w:rPr>
                    <w:lastRenderedPageBreak/>
                    <w:t>In order to increase awareness and compliance of policies, a two-day compliance event was introduced in September 2022, at this event all staff were required to complete all mandatory training, including a range of equality and diversity training modules.</w:t>
                  </w:r>
                </w:p>
                <w:p w14:paraId="2B320310" w14:textId="77777777" w:rsidR="00220D00" w:rsidRDefault="00220D00">
                  <w:pPr>
                    <w:pStyle w:val="NoSpacing"/>
                    <w:rPr>
                      <w:rFonts w:cs="Calibri"/>
                      <w:sz w:val="24"/>
                      <w:szCs w:val="24"/>
                    </w:rPr>
                  </w:pPr>
                </w:p>
                <w:p w14:paraId="38AC3A08" w14:textId="77777777" w:rsidR="00220D00" w:rsidRDefault="00000000">
                  <w:pPr>
                    <w:pStyle w:val="NoSpacing"/>
                    <w:rPr>
                      <w:rFonts w:cs="Calibri"/>
                      <w:sz w:val="24"/>
                      <w:szCs w:val="24"/>
                    </w:rPr>
                  </w:pPr>
                  <w:r>
                    <w:rPr>
                      <w:rFonts w:cs="Calibri"/>
                      <w:sz w:val="24"/>
                      <w:szCs w:val="24"/>
                    </w:rPr>
                    <w:t>The college also annually updates student induction materials and the student handbook using available feedback.</w:t>
                  </w:r>
                </w:p>
                <w:p w14:paraId="423B07BE" w14:textId="77777777" w:rsidR="00220D00" w:rsidRDefault="00220D00">
                  <w:pPr>
                    <w:rPr>
                      <w:rFonts w:cs="Calibri"/>
                      <w:b/>
                      <w:bCs/>
                      <w:sz w:val="24"/>
                      <w:szCs w:val="24"/>
                    </w:rPr>
                  </w:pPr>
                </w:p>
              </w:tc>
            </w:tr>
            <w:tr w:rsidR="00220D00" w14:paraId="2842DF3C"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902B767" w14:textId="77777777" w:rsidR="00220D00" w:rsidRDefault="00000000">
                  <w:pPr>
                    <w:spacing w:before="120" w:after="120" w:line="240" w:lineRule="auto"/>
                    <w:rPr>
                      <w:rFonts w:cs="Calibri"/>
                      <w:b/>
                      <w:color w:val="0D0D0D"/>
                      <w:sz w:val="24"/>
                      <w:szCs w:val="24"/>
                    </w:rPr>
                  </w:pPr>
                  <w:r>
                    <w:rPr>
                      <w:rFonts w:cs="Calibri"/>
                      <w:b/>
                      <w:color w:val="0D0D0D"/>
                      <w:sz w:val="24"/>
                      <w:szCs w:val="24"/>
                    </w:rPr>
                    <w:lastRenderedPageBreak/>
                    <w:t>Outcome/Impact on Individuals</w:t>
                  </w:r>
                </w:p>
              </w:tc>
            </w:tr>
            <w:tr w:rsidR="00220D00" w14:paraId="468569E3"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ABB18" w14:textId="77777777" w:rsidR="00220D00" w:rsidRDefault="00000000">
                  <w:pPr>
                    <w:spacing w:before="120" w:after="120"/>
                    <w:rPr>
                      <w:rFonts w:cs="Calibri"/>
                      <w:b/>
                      <w:bCs/>
                      <w:iCs/>
                      <w:sz w:val="24"/>
                      <w:szCs w:val="24"/>
                    </w:rPr>
                  </w:pPr>
                  <w:r>
                    <w:rPr>
                      <w:rFonts w:cs="Calibri"/>
                      <w:b/>
                      <w:bCs/>
                      <w:iCs/>
                      <w:sz w:val="24"/>
                      <w:szCs w:val="24"/>
                    </w:rPr>
                    <w:t>Grow and enhance relations with local community groups</w:t>
                  </w:r>
                </w:p>
                <w:p w14:paraId="07684756" w14:textId="77777777" w:rsidR="00220D00" w:rsidRDefault="00220D00">
                  <w:pPr>
                    <w:pStyle w:val="NoSpacing"/>
                    <w:rPr>
                      <w:rFonts w:cs="Calibri"/>
                      <w:sz w:val="24"/>
                      <w:szCs w:val="24"/>
                    </w:rPr>
                  </w:pPr>
                </w:p>
              </w:tc>
            </w:tr>
            <w:tr w:rsidR="00220D00" w14:paraId="21F6346D"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073BF36C" w14:textId="77777777" w:rsidR="00220D00" w:rsidRDefault="00000000">
                  <w:pPr>
                    <w:spacing w:before="120" w:after="120" w:line="240" w:lineRule="auto"/>
                    <w:rPr>
                      <w:rFonts w:cs="Calibri"/>
                      <w:b/>
                      <w:color w:val="0D0D0D"/>
                      <w:sz w:val="24"/>
                      <w:szCs w:val="24"/>
                    </w:rPr>
                  </w:pPr>
                  <w:r>
                    <w:rPr>
                      <w:rFonts w:cs="Calibri"/>
                      <w:b/>
                      <w:color w:val="0D0D0D"/>
                      <w:sz w:val="24"/>
                      <w:szCs w:val="24"/>
                    </w:rPr>
                    <w:t>Outcome/Impact on Individuals</w:t>
                  </w:r>
                </w:p>
              </w:tc>
            </w:tr>
            <w:tr w:rsidR="00220D00" w14:paraId="31D84E95"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0A4B" w14:textId="77777777" w:rsidR="00220D00" w:rsidRDefault="00000000">
                  <w:pPr>
                    <w:spacing w:before="120" w:after="120"/>
                    <w:rPr>
                      <w:rFonts w:cs="Calibri"/>
                      <w:iCs/>
                      <w:sz w:val="24"/>
                      <w:szCs w:val="24"/>
                    </w:rPr>
                  </w:pPr>
                  <w:r>
                    <w:rPr>
                      <w:rFonts w:cs="Calibri"/>
                      <w:iCs/>
                      <w:sz w:val="24"/>
                      <w:szCs w:val="24"/>
                    </w:rPr>
                    <w:t>Community education programmes are delivered across the college and links maintained with local community groups, some examples include;</w:t>
                  </w:r>
                </w:p>
                <w:p w14:paraId="0305D124" w14:textId="77777777" w:rsidR="00220D00" w:rsidRDefault="00000000">
                  <w:pPr>
                    <w:pStyle w:val="ListParagraph"/>
                    <w:numPr>
                      <w:ilvl w:val="0"/>
                      <w:numId w:val="22"/>
                    </w:numPr>
                    <w:spacing w:after="0"/>
                    <w:ind w:left="714" w:hanging="357"/>
                  </w:pPr>
                  <w:r>
                    <w:rPr>
                      <w:b/>
                      <w:bCs/>
                    </w:rPr>
                    <w:t xml:space="preserve">Tech Connects Project </w:t>
                  </w:r>
                  <w:r>
                    <w:t>(please see page 8 of this document)</w:t>
                  </w:r>
                </w:p>
                <w:p w14:paraId="11350927" w14:textId="77777777" w:rsidR="00220D00" w:rsidRDefault="00000000">
                  <w:pPr>
                    <w:pStyle w:val="ListParagraph"/>
                    <w:numPr>
                      <w:ilvl w:val="0"/>
                      <w:numId w:val="22"/>
                    </w:numPr>
                    <w:spacing w:after="0"/>
                    <w:ind w:left="714" w:hanging="357"/>
                  </w:pPr>
                  <w:r>
                    <w:rPr>
                      <w:b/>
                      <w:bCs/>
                    </w:rPr>
                    <w:t xml:space="preserve">Delivery of Ukrane Assistance in NI </w:t>
                  </w:r>
                  <w:r>
                    <w:t>(please see page 12 of this document)</w:t>
                  </w:r>
                </w:p>
                <w:p w14:paraId="3AACE40E" w14:textId="77777777" w:rsidR="00220D00" w:rsidRDefault="00000000">
                  <w:pPr>
                    <w:pStyle w:val="ListParagraph"/>
                    <w:numPr>
                      <w:ilvl w:val="0"/>
                      <w:numId w:val="22"/>
                    </w:numPr>
                    <w:spacing w:after="0"/>
                    <w:ind w:left="714" w:hanging="357"/>
                    <w:rPr>
                      <w:b/>
                      <w:bCs/>
                    </w:rPr>
                  </w:pPr>
                  <w:r>
                    <w:rPr>
                      <w:b/>
                      <w:bCs/>
                    </w:rPr>
                    <w:t>Cara Friend</w:t>
                  </w:r>
                </w:p>
                <w:p w14:paraId="15B5B120" w14:textId="77777777" w:rsidR="00220D00" w:rsidRDefault="00000000">
                  <w:pPr>
                    <w:pStyle w:val="ListParagraph"/>
                    <w:numPr>
                      <w:ilvl w:val="0"/>
                      <w:numId w:val="22"/>
                    </w:numPr>
                    <w:spacing w:after="0"/>
                    <w:ind w:left="714" w:hanging="357"/>
                    <w:rPr>
                      <w:b/>
                      <w:bCs/>
                    </w:rPr>
                  </w:pPr>
                  <w:r>
                    <w:rPr>
                      <w:b/>
                      <w:bCs/>
                    </w:rPr>
                    <w:t>Black FE Leadership</w:t>
                  </w:r>
                </w:p>
                <w:p w14:paraId="7658C966" w14:textId="77777777" w:rsidR="00220D00" w:rsidRDefault="00000000">
                  <w:pPr>
                    <w:pStyle w:val="ListParagraph"/>
                    <w:numPr>
                      <w:ilvl w:val="0"/>
                      <w:numId w:val="22"/>
                    </w:numPr>
                    <w:spacing w:after="0"/>
                    <w:ind w:left="714" w:hanging="357"/>
                    <w:rPr>
                      <w:b/>
                      <w:bCs/>
                    </w:rPr>
                  </w:pPr>
                  <w:r>
                    <w:rPr>
                      <w:b/>
                      <w:bCs/>
                    </w:rPr>
                    <w:t>Volunteering</w:t>
                  </w:r>
                </w:p>
                <w:p w14:paraId="473357C6" w14:textId="77777777" w:rsidR="00220D00" w:rsidRDefault="00000000">
                  <w:pPr>
                    <w:pStyle w:val="ListParagraph"/>
                    <w:numPr>
                      <w:ilvl w:val="0"/>
                      <w:numId w:val="22"/>
                    </w:numPr>
                    <w:spacing w:after="0"/>
                    <w:ind w:left="714" w:hanging="357"/>
                    <w:rPr>
                      <w:b/>
                      <w:bCs/>
                    </w:rPr>
                  </w:pPr>
                  <w:r>
                    <w:rPr>
                      <w:b/>
                      <w:bCs/>
                    </w:rPr>
                    <w:t>Change Markers</w:t>
                  </w:r>
                </w:p>
                <w:p w14:paraId="17BB1B60" w14:textId="77777777" w:rsidR="00220D00" w:rsidRDefault="00000000">
                  <w:pPr>
                    <w:pStyle w:val="ListParagraph"/>
                    <w:numPr>
                      <w:ilvl w:val="0"/>
                      <w:numId w:val="22"/>
                    </w:numPr>
                    <w:spacing w:after="0"/>
                    <w:ind w:left="714" w:hanging="357"/>
                    <w:rPr>
                      <w:b/>
                      <w:bCs/>
                    </w:rPr>
                  </w:pPr>
                  <w:r>
                    <w:rPr>
                      <w:b/>
                      <w:bCs/>
                    </w:rPr>
                    <w:t>Good for me Good for FE</w:t>
                  </w:r>
                </w:p>
                <w:p w14:paraId="0016008E" w14:textId="77777777" w:rsidR="00220D00" w:rsidRDefault="00000000">
                  <w:pPr>
                    <w:pStyle w:val="ListParagraph"/>
                    <w:numPr>
                      <w:ilvl w:val="0"/>
                      <w:numId w:val="22"/>
                    </w:numPr>
                    <w:spacing w:after="0"/>
                    <w:ind w:left="714" w:hanging="357"/>
                    <w:rPr>
                      <w:b/>
                      <w:bCs/>
                    </w:rPr>
                  </w:pPr>
                  <w:r>
                    <w:rPr>
                      <w:b/>
                      <w:bCs/>
                    </w:rPr>
                    <w:t>Disability Officer and Groups</w:t>
                  </w:r>
                </w:p>
                <w:p w14:paraId="671FF06B" w14:textId="77777777" w:rsidR="00220D00" w:rsidRDefault="00000000">
                  <w:pPr>
                    <w:pStyle w:val="ListParagraph"/>
                    <w:numPr>
                      <w:ilvl w:val="0"/>
                      <w:numId w:val="22"/>
                    </w:numPr>
                    <w:spacing w:after="0"/>
                    <w:ind w:left="714" w:hanging="357"/>
                    <w:rPr>
                      <w:b/>
                      <w:bCs/>
                    </w:rPr>
                  </w:pPr>
                  <w:r>
                    <w:rPr>
                      <w:b/>
                      <w:bCs/>
                    </w:rPr>
                    <w:t>BAME</w:t>
                  </w:r>
                </w:p>
                <w:p w14:paraId="4F5738D9" w14:textId="77777777" w:rsidR="00220D00" w:rsidRDefault="00000000">
                  <w:pPr>
                    <w:pStyle w:val="ListParagraph"/>
                    <w:numPr>
                      <w:ilvl w:val="0"/>
                      <w:numId w:val="22"/>
                    </w:numPr>
                    <w:spacing w:after="0"/>
                    <w:ind w:left="714" w:hanging="357"/>
                    <w:rPr>
                      <w:b/>
                      <w:bCs/>
                    </w:rPr>
                  </w:pPr>
                  <w:r>
                    <w:rPr>
                      <w:b/>
                      <w:bCs/>
                    </w:rPr>
                    <w:t>Gender Identity</w:t>
                  </w:r>
                </w:p>
                <w:p w14:paraId="602CCD99" w14:textId="77777777" w:rsidR="00220D00" w:rsidRDefault="00220D00">
                  <w:pPr>
                    <w:pStyle w:val="ListParagraph"/>
                    <w:spacing w:after="0"/>
                    <w:ind w:left="714"/>
                    <w:rPr>
                      <w:b/>
                      <w:bCs/>
                    </w:rPr>
                  </w:pPr>
                </w:p>
              </w:tc>
            </w:tr>
            <w:tr w:rsidR="00220D00" w14:paraId="36BF0B02"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524B8876" w14:textId="77777777" w:rsidR="00220D00" w:rsidRDefault="00000000">
                  <w:pPr>
                    <w:spacing w:before="120" w:after="120"/>
                  </w:pPr>
                  <w:r>
                    <w:rPr>
                      <w:rFonts w:cs="Calibri"/>
                      <w:b/>
                      <w:color w:val="0D0D0D"/>
                      <w:sz w:val="24"/>
                      <w:szCs w:val="24"/>
                    </w:rPr>
                    <w:t>Action Measure Undertaken</w:t>
                  </w:r>
                </w:p>
              </w:tc>
            </w:tr>
            <w:tr w:rsidR="00220D00" w14:paraId="1C0B5B9D"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161408" w14:textId="77777777" w:rsidR="00220D00" w:rsidRDefault="00000000">
                  <w:pPr>
                    <w:spacing w:before="120" w:after="120"/>
                  </w:pPr>
                  <w:r>
                    <w:rPr>
                      <w:rFonts w:cs="Calibri"/>
                      <w:b/>
                      <w:bCs/>
                      <w:iCs/>
                      <w:sz w:val="24"/>
                      <w:szCs w:val="24"/>
                    </w:rPr>
                    <w:t>Monitor, Evaluate, and Review Equality Improvement Plan</w:t>
                  </w:r>
                </w:p>
              </w:tc>
            </w:tr>
            <w:tr w:rsidR="00220D00" w14:paraId="24B6EFFD"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AC64E4E" w14:textId="77777777" w:rsidR="00220D00" w:rsidRDefault="00000000">
                  <w:pPr>
                    <w:spacing w:before="120" w:after="120" w:line="240" w:lineRule="auto"/>
                    <w:rPr>
                      <w:rFonts w:cs="Calibri"/>
                      <w:b/>
                      <w:color w:val="0D0D0D"/>
                      <w:sz w:val="24"/>
                      <w:szCs w:val="24"/>
                    </w:rPr>
                  </w:pPr>
                  <w:r>
                    <w:rPr>
                      <w:rFonts w:cs="Calibri"/>
                      <w:b/>
                      <w:color w:val="0D0D0D"/>
                      <w:sz w:val="24"/>
                      <w:szCs w:val="24"/>
                    </w:rPr>
                    <w:t>Outcome/Impact on Individuals</w:t>
                  </w:r>
                </w:p>
              </w:tc>
            </w:tr>
            <w:tr w:rsidR="00220D00" w14:paraId="4DCFE3CE" w14:textId="77777777">
              <w:tblPrEx>
                <w:tblCellMar>
                  <w:top w:w="0" w:type="dxa"/>
                  <w:bottom w:w="0" w:type="dxa"/>
                </w:tblCellMar>
              </w:tblPrEx>
              <w:tc>
                <w:tcPr>
                  <w:tcW w:w="8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174E2" w14:textId="77777777" w:rsidR="00220D00" w:rsidRDefault="00220D00">
                  <w:pPr>
                    <w:suppressAutoHyphens w:val="0"/>
                    <w:spacing w:after="0" w:line="240" w:lineRule="auto"/>
                    <w:ind w:right="426"/>
                    <w:contextualSpacing/>
                    <w:textAlignment w:val="auto"/>
                    <w:rPr>
                      <w:rFonts w:cs="Calibri"/>
                      <w:b/>
                      <w:bCs/>
                      <w:iCs/>
                      <w:sz w:val="24"/>
                      <w:szCs w:val="24"/>
                    </w:rPr>
                  </w:pPr>
                </w:p>
                <w:p w14:paraId="338DCFE1" w14:textId="77777777" w:rsidR="00220D00" w:rsidRDefault="00000000">
                  <w:pPr>
                    <w:suppressAutoHyphens w:val="0"/>
                    <w:spacing w:after="0" w:line="240" w:lineRule="auto"/>
                    <w:ind w:right="426"/>
                    <w:contextualSpacing/>
                    <w:textAlignment w:val="auto"/>
                    <w:rPr>
                      <w:rFonts w:cs="Calibri"/>
                      <w:iCs/>
                      <w:sz w:val="24"/>
                      <w:szCs w:val="24"/>
                    </w:rPr>
                  </w:pPr>
                  <w:r>
                    <w:rPr>
                      <w:rFonts w:cs="Calibri"/>
                      <w:iCs/>
                      <w:sz w:val="24"/>
                      <w:szCs w:val="24"/>
                    </w:rPr>
                    <w:t>The college continues to share information and good practice in relation to equality projects, some examples of these include:</w:t>
                  </w:r>
                </w:p>
                <w:p w14:paraId="626CB30B" w14:textId="77777777" w:rsidR="00220D00" w:rsidRDefault="00220D00">
                  <w:pPr>
                    <w:suppressAutoHyphens w:val="0"/>
                    <w:spacing w:after="0" w:line="240" w:lineRule="auto"/>
                    <w:ind w:right="426"/>
                    <w:contextualSpacing/>
                    <w:textAlignment w:val="auto"/>
                    <w:rPr>
                      <w:rFonts w:cs="Calibri"/>
                      <w:iCs/>
                      <w:sz w:val="24"/>
                      <w:szCs w:val="24"/>
                    </w:rPr>
                  </w:pPr>
                </w:p>
                <w:p w14:paraId="7F1D91B2" w14:textId="77777777" w:rsidR="00220D00" w:rsidRDefault="00000000">
                  <w:pPr>
                    <w:pStyle w:val="ListParagraph"/>
                    <w:numPr>
                      <w:ilvl w:val="0"/>
                      <w:numId w:val="23"/>
                    </w:numPr>
                    <w:suppressAutoHyphens w:val="0"/>
                    <w:spacing w:after="0" w:line="240" w:lineRule="auto"/>
                    <w:ind w:right="426"/>
                    <w:contextualSpacing/>
                    <w:textAlignment w:val="auto"/>
                  </w:pPr>
                  <w:r>
                    <w:rPr>
                      <w:rFonts w:cs="Calibri"/>
                      <w:b/>
                      <w:bCs/>
                      <w:iCs/>
                      <w:sz w:val="24"/>
                      <w:szCs w:val="24"/>
                    </w:rPr>
                    <w:t>Equality and Good Relations Annual Progress Report</w:t>
                  </w:r>
                </w:p>
                <w:p w14:paraId="2C6B5EAA" w14:textId="77777777" w:rsidR="00220D00" w:rsidRDefault="00000000">
                  <w:pPr>
                    <w:pStyle w:val="ListParagraph"/>
                    <w:numPr>
                      <w:ilvl w:val="0"/>
                      <w:numId w:val="23"/>
                    </w:numPr>
                    <w:suppressAutoHyphens w:val="0"/>
                    <w:spacing w:after="0" w:line="240" w:lineRule="auto"/>
                    <w:ind w:right="426"/>
                    <w:contextualSpacing/>
                    <w:textAlignment w:val="auto"/>
                  </w:pPr>
                  <w:r>
                    <w:rPr>
                      <w:rFonts w:cs="Calibri"/>
                      <w:b/>
                      <w:bCs/>
                      <w:iCs/>
                      <w:sz w:val="24"/>
                      <w:szCs w:val="24"/>
                    </w:rPr>
                    <w:t>Equality Scheme</w:t>
                  </w:r>
                </w:p>
                <w:p w14:paraId="2E1B631F" w14:textId="77777777" w:rsidR="00220D00" w:rsidRDefault="00000000">
                  <w:pPr>
                    <w:pStyle w:val="ListParagraph"/>
                    <w:numPr>
                      <w:ilvl w:val="0"/>
                      <w:numId w:val="23"/>
                    </w:numPr>
                    <w:suppressAutoHyphens w:val="0"/>
                    <w:spacing w:after="0" w:line="240" w:lineRule="auto"/>
                    <w:ind w:right="426"/>
                    <w:contextualSpacing/>
                    <w:textAlignment w:val="auto"/>
                  </w:pPr>
                  <w:r>
                    <w:rPr>
                      <w:rFonts w:cs="Calibri"/>
                      <w:b/>
                      <w:bCs/>
                      <w:iCs/>
                      <w:sz w:val="24"/>
                      <w:szCs w:val="24"/>
                    </w:rPr>
                    <w:t>Internal Equality Working Group</w:t>
                  </w:r>
                </w:p>
                <w:p w14:paraId="6BB65B0D" w14:textId="77777777" w:rsidR="00220D00" w:rsidRDefault="00000000">
                  <w:pPr>
                    <w:pStyle w:val="ListParagraph"/>
                    <w:numPr>
                      <w:ilvl w:val="0"/>
                      <w:numId w:val="23"/>
                    </w:numPr>
                    <w:suppressAutoHyphens w:val="0"/>
                    <w:spacing w:after="0" w:line="240" w:lineRule="auto"/>
                    <w:ind w:right="426"/>
                    <w:contextualSpacing/>
                    <w:textAlignment w:val="auto"/>
                    <w:rPr>
                      <w:rFonts w:cs="Calibri"/>
                      <w:b/>
                      <w:bCs/>
                      <w:iCs/>
                      <w:sz w:val="24"/>
                      <w:szCs w:val="24"/>
                    </w:rPr>
                  </w:pPr>
                  <w:r>
                    <w:rPr>
                      <w:rFonts w:cs="Calibri"/>
                      <w:b/>
                      <w:bCs/>
                      <w:iCs/>
                      <w:sz w:val="24"/>
                      <w:szCs w:val="24"/>
                    </w:rPr>
                    <w:t>Disability Action Plan</w:t>
                  </w:r>
                </w:p>
              </w:tc>
            </w:tr>
          </w:tbl>
          <w:p w14:paraId="3B6326D6" w14:textId="77777777" w:rsidR="00220D00" w:rsidRDefault="00220D00">
            <w:pPr>
              <w:spacing w:before="120" w:after="120" w:line="240" w:lineRule="auto"/>
              <w:rPr>
                <w:rFonts w:cs="Calibri"/>
                <w:sz w:val="24"/>
                <w:szCs w:val="24"/>
              </w:rPr>
            </w:pPr>
          </w:p>
        </w:tc>
        <w:tc>
          <w:tcPr>
            <w:tcW w:w="61" w:type="dxa"/>
            <w:shd w:val="clear" w:color="auto" w:fill="auto"/>
            <w:tcMar>
              <w:top w:w="0" w:type="dxa"/>
              <w:left w:w="10" w:type="dxa"/>
              <w:bottom w:w="0" w:type="dxa"/>
              <w:right w:w="10" w:type="dxa"/>
            </w:tcMar>
          </w:tcPr>
          <w:p w14:paraId="65D5A0C7" w14:textId="77777777" w:rsidR="00220D00" w:rsidRDefault="00220D00">
            <w:pPr>
              <w:spacing w:before="120" w:after="120" w:line="240" w:lineRule="auto"/>
              <w:rPr>
                <w:rFonts w:cs="Calibri"/>
                <w:sz w:val="24"/>
                <w:szCs w:val="24"/>
              </w:rPr>
            </w:pPr>
          </w:p>
        </w:tc>
        <w:tc>
          <w:tcPr>
            <w:tcW w:w="167" w:type="dxa"/>
            <w:gridSpan w:val="2"/>
            <w:shd w:val="clear" w:color="auto" w:fill="auto"/>
            <w:tcMar>
              <w:top w:w="0" w:type="dxa"/>
              <w:left w:w="10" w:type="dxa"/>
              <w:bottom w:w="0" w:type="dxa"/>
              <w:right w:w="10" w:type="dxa"/>
            </w:tcMar>
          </w:tcPr>
          <w:p w14:paraId="4F85E59B" w14:textId="77777777" w:rsidR="00220D00" w:rsidRDefault="00220D00">
            <w:pPr>
              <w:spacing w:before="120" w:after="120" w:line="240" w:lineRule="auto"/>
              <w:rPr>
                <w:rFonts w:cs="Calibri"/>
                <w:sz w:val="24"/>
                <w:szCs w:val="24"/>
              </w:rPr>
            </w:pPr>
          </w:p>
        </w:tc>
        <w:tc>
          <w:tcPr>
            <w:tcW w:w="166" w:type="dxa"/>
            <w:gridSpan w:val="6"/>
            <w:shd w:val="clear" w:color="auto" w:fill="auto"/>
            <w:tcMar>
              <w:top w:w="0" w:type="dxa"/>
              <w:left w:w="10" w:type="dxa"/>
              <w:bottom w:w="0" w:type="dxa"/>
              <w:right w:w="10" w:type="dxa"/>
            </w:tcMar>
          </w:tcPr>
          <w:p w14:paraId="5EC65A0D" w14:textId="77777777" w:rsidR="00220D00" w:rsidRDefault="00220D00">
            <w:pPr>
              <w:spacing w:before="120" w:after="120" w:line="240" w:lineRule="auto"/>
              <w:rPr>
                <w:rFonts w:cs="Calibri"/>
                <w:sz w:val="24"/>
                <w:szCs w:val="24"/>
              </w:rPr>
            </w:pPr>
          </w:p>
        </w:tc>
        <w:tc>
          <w:tcPr>
            <w:tcW w:w="80" w:type="dxa"/>
            <w:gridSpan w:val="2"/>
            <w:shd w:val="clear" w:color="auto" w:fill="auto"/>
            <w:tcMar>
              <w:top w:w="0" w:type="dxa"/>
              <w:left w:w="10" w:type="dxa"/>
              <w:bottom w:w="0" w:type="dxa"/>
              <w:right w:w="10" w:type="dxa"/>
            </w:tcMar>
          </w:tcPr>
          <w:p w14:paraId="7A799064" w14:textId="77777777" w:rsidR="00220D00" w:rsidRDefault="00220D00">
            <w:pPr>
              <w:spacing w:before="120" w:after="120" w:line="240" w:lineRule="auto"/>
              <w:rPr>
                <w:rFonts w:cs="Calibri"/>
                <w:sz w:val="24"/>
                <w:szCs w:val="24"/>
              </w:rPr>
            </w:pPr>
          </w:p>
        </w:tc>
        <w:tc>
          <w:tcPr>
            <w:tcW w:w="119" w:type="dxa"/>
            <w:gridSpan w:val="3"/>
            <w:shd w:val="clear" w:color="auto" w:fill="auto"/>
            <w:tcMar>
              <w:top w:w="0" w:type="dxa"/>
              <w:left w:w="10" w:type="dxa"/>
              <w:bottom w:w="0" w:type="dxa"/>
              <w:right w:w="10" w:type="dxa"/>
            </w:tcMar>
          </w:tcPr>
          <w:p w14:paraId="24A54D35" w14:textId="77777777" w:rsidR="00220D00" w:rsidRDefault="00220D00">
            <w:pPr>
              <w:spacing w:before="120" w:after="120" w:line="240" w:lineRule="auto"/>
              <w:rPr>
                <w:rFonts w:cs="Calibri"/>
                <w:sz w:val="24"/>
                <w:szCs w:val="24"/>
              </w:rPr>
            </w:pPr>
          </w:p>
        </w:tc>
        <w:tc>
          <w:tcPr>
            <w:tcW w:w="398" w:type="dxa"/>
            <w:gridSpan w:val="3"/>
            <w:shd w:val="clear" w:color="auto" w:fill="auto"/>
            <w:tcMar>
              <w:top w:w="0" w:type="dxa"/>
              <w:left w:w="10" w:type="dxa"/>
              <w:bottom w:w="0" w:type="dxa"/>
              <w:right w:w="10" w:type="dxa"/>
            </w:tcMar>
          </w:tcPr>
          <w:p w14:paraId="748FADE9" w14:textId="77777777" w:rsidR="00220D00" w:rsidRDefault="00220D00">
            <w:pPr>
              <w:spacing w:before="120" w:after="120" w:line="240" w:lineRule="auto"/>
              <w:rPr>
                <w:rFonts w:cs="Calibri"/>
                <w:sz w:val="24"/>
                <w:szCs w:val="24"/>
              </w:rPr>
            </w:pPr>
          </w:p>
        </w:tc>
        <w:tc>
          <w:tcPr>
            <w:tcW w:w="104" w:type="dxa"/>
            <w:gridSpan w:val="2"/>
            <w:shd w:val="clear" w:color="auto" w:fill="auto"/>
            <w:tcMar>
              <w:top w:w="0" w:type="dxa"/>
              <w:left w:w="10" w:type="dxa"/>
              <w:bottom w:w="0" w:type="dxa"/>
              <w:right w:w="10" w:type="dxa"/>
            </w:tcMar>
          </w:tcPr>
          <w:p w14:paraId="470FC4AC" w14:textId="77777777" w:rsidR="00220D00" w:rsidRDefault="00220D00">
            <w:pPr>
              <w:spacing w:before="120" w:after="120" w:line="240" w:lineRule="auto"/>
              <w:rPr>
                <w:rFonts w:cs="Calibri"/>
                <w:sz w:val="24"/>
                <w:szCs w:val="24"/>
              </w:rPr>
            </w:pPr>
          </w:p>
        </w:tc>
        <w:tc>
          <w:tcPr>
            <w:tcW w:w="47" w:type="dxa"/>
            <w:shd w:val="clear" w:color="auto" w:fill="auto"/>
            <w:tcMar>
              <w:top w:w="0" w:type="dxa"/>
              <w:left w:w="10" w:type="dxa"/>
              <w:bottom w:w="0" w:type="dxa"/>
              <w:right w:w="10" w:type="dxa"/>
            </w:tcMar>
          </w:tcPr>
          <w:p w14:paraId="42F8CC3B" w14:textId="77777777" w:rsidR="00220D00" w:rsidRDefault="00220D00">
            <w:pPr>
              <w:spacing w:before="120" w:after="120" w:line="240" w:lineRule="auto"/>
              <w:rPr>
                <w:rFonts w:cs="Calibri"/>
                <w:sz w:val="24"/>
                <w:szCs w:val="24"/>
              </w:rPr>
            </w:pPr>
          </w:p>
        </w:tc>
        <w:tc>
          <w:tcPr>
            <w:tcW w:w="111" w:type="dxa"/>
            <w:gridSpan w:val="2"/>
            <w:shd w:val="clear" w:color="auto" w:fill="auto"/>
            <w:tcMar>
              <w:top w:w="0" w:type="dxa"/>
              <w:left w:w="10" w:type="dxa"/>
              <w:bottom w:w="0" w:type="dxa"/>
              <w:right w:w="10" w:type="dxa"/>
            </w:tcMar>
          </w:tcPr>
          <w:p w14:paraId="5DBFD3CA" w14:textId="77777777" w:rsidR="00220D00" w:rsidRDefault="00220D00">
            <w:pPr>
              <w:spacing w:before="120" w:after="120" w:line="240" w:lineRule="auto"/>
              <w:rPr>
                <w:rFonts w:cs="Calibri"/>
                <w:sz w:val="24"/>
                <w:szCs w:val="24"/>
              </w:rPr>
            </w:pPr>
          </w:p>
        </w:tc>
        <w:tc>
          <w:tcPr>
            <w:tcW w:w="180" w:type="dxa"/>
            <w:gridSpan w:val="3"/>
            <w:shd w:val="clear" w:color="auto" w:fill="auto"/>
            <w:tcMar>
              <w:top w:w="0" w:type="dxa"/>
              <w:left w:w="10" w:type="dxa"/>
              <w:bottom w:w="0" w:type="dxa"/>
              <w:right w:w="10" w:type="dxa"/>
            </w:tcMar>
          </w:tcPr>
          <w:p w14:paraId="232CDCDA" w14:textId="77777777" w:rsidR="00220D00" w:rsidRDefault="00220D00">
            <w:pPr>
              <w:spacing w:before="120" w:after="120" w:line="240" w:lineRule="auto"/>
              <w:rPr>
                <w:rFonts w:cs="Calibri"/>
                <w:sz w:val="24"/>
                <w:szCs w:val="24"/>
              </w:rPr>
            </w:pPr>
          </w:p>
        </w:tc>
        <w:tc>
          <w:tcPr>
            <w:tcW w:w="195" w:type="dxa"/>
            <w:gridSpan w:val="3"/>
            <w:shd w:val="clear" w:color="auto" w:fill="auto"/>
            <w:tcMar>
              <w:top w:w="0" w:type="dxa"/>
              <w:left w:w="10" w:type="dxa"/>
              <w:bottom w:w="0" w:type="dxa"/>
              <w:right w:w="10" w:type="dxa"/>
            </w:tcMar>
          </w:tcPr>
          <w:p w14:paraId="0B216353" w14:textId="77777777" w:rsidR="00220D00" w:rsidRDefault="00220D00">
            <w:pPr>
              <w:spacing w:before="120" w:after="120" w:line="240" w:lineRule="auto"/>
              <w:rPr>
                <w:rFonts w:cs="Calibri"/>
                <w:sz w:val="24"/>
                <w:szCs w:val="24"/>
              </w:rPr>
            </w:pPr>
          </w:p>
        </w:tc>
        <w:tc>
          <w:tcPr>
            <w:tcW w:w="165" w:type="dxa"/>
            <w:gridSpan w:val="4"/>
            <w:shd w:val="clear" w:color="auto" w:fill="auto"/>
            <w:tcMar>
              <w:top w:w="0" w:type="dxa"/>
              <w:left w:w="10" w:type="dxa"/>
              <w:bottom w:w="0" w:type="dxa"/>
              <w:right w:w="10" w:type="dxa"/>
            </w:tcMar>
          </w:tcPr>
          <w:p w14:paraId="1AEC2F9C" w14:textId="77777777" w:rsidR="00220D00" w:rsidRDefault="00220D00">
            <w:pPr>
              <w:spacing w:before="120" w:after="120" w:line="240" w:lineRule="auto"/>
              <w:rPr>
                <w:rFonts w:cs="Calibri"/>
                <w:sz w:val="24"/>
                <w:szCs w:val="24"/>
              </w:rPr>
            </w:pPr>
          </w:p>
        </w:tc>
        <w:tc>
          <w:tcPr>
            <w:tcW w:w="80" w:type="dxa"/>
            <w:gridSpan w:val="2"/>
            <w:shd w:val="clear" w:color="auto" w:fill="auto"/>
            <w:tcMar>
              <w:top w:w="0" w:type="dxa"/>
              <w:left w:w="10" w:type="dxa"/>
              <w:bottom w:w="0" w:type="dxa"/>
              <w:right w:w="10" w:type="dxa"/>
            </w:tcMar>
          </w:tcPr>
          <w:p w14:paraId="71EB3FF2" w14:textId="77777777" w:rsidR="00220D00" w:rsidRDefault="00220D00">
            <w:pPr>
              <w:spacing w:before="120" w:after="120" w:line="240" w:lineRule="auto"/>
              <w:rPr>
                <w:rFonts w:cs="Calibri"/>
                <w:sz w:val="24"/>
                <w:szCs w:val="24"/>
              </w:rPr>
            </w:pPr>
          </w:p>
        </w:tc>
        <w:tc>
          <w:tcPr>
            <w:tcW w:w="414" w:type="dxa"/>
            <w:gridSpan w:val="4"/>
            <w:shd w:val="clear" w:color="auto" w:fill="auto"/>
            <w:tcMar>
              <w:top w:w="0" w:type="dxa"/>
              <w:left w:w="10" w:type="dxa"/>
              <w:bottom w:w="0" w:type="dxa"/>
              <w:right w:w="10" w:type="dxa"/>
            </w:tcMar>
          </w:tcPr>
          <w:p w14:paraId="690123AB" w14:textId="77777777" w:rsidR="00220D00" w:rsidRDefault="00220D00">
            <w:pPr>
              <w:spacing w:before="120" w:after="120" w:line="240" w:lineRule="auto"/>
              <w:rPr>
                <w:rFonts w:cs="Calibri"/>
                <w:sz w:val="24"/>
                <w:szCs w:val="24"/>
              </w:rPr>
            </w:pPr>
          </w:p>
        </w:tc>
        <w:tc>
          <w:tcPr>
            <w:tcW w:w="40" w:type="dxa"/>
            <w:shd w:val="clear" w:color="auto" w:fill="auto"/>
            <w:tcMar>
              <w:top w:w="0" w:type="dxa"/>
              <w:left w:w="10" w:type="dxa"/>
              <w:bottom w:w="0" w:type="dxa"/>
              <w:right w:w="10" w:type="dxa"/>
            </w:tcMar>
          </w:tcPr>
          <w:p w14:paraId="6BC24198" w14:textId="77777777" w:rsidR="00220D00" w:rsidRDefault="00220D00">
            <w:pPr>
              <w:spacing w:before="120" w:after="120" w:line="240" w:lineRule="auto"/>
              <w:rPr>
                <w:rFonts w:cs="Calibri"/>
                <w:sz w:val="24"/>
                <w:szCs w:val="24"/>
              </w:rPr>
            </w:pPr>
          </w:p>
        </w:tc>
        <w:tc>
          <w:tcPr>
            <w:tcW w:w="564" w:type="dxa"/>
            <w:gridSpan w:val="5"/>
            <w:shd w:val="clear" w:color="auto" w:fill="auto"/>
            <w:tcMar>
              <w:top w:w="0" w:type="dxa"/>
              <w:left w:w="10" w:type="dxa"/>
              <w:bottom w:w="0" w:type="dxa"/>
              <w:right w:w="10" w:type="dxa"/>
            </w:tcMar>
          </w:tcPr>
          <w:p w14:paraId="165B4255" w14:textId="77777777" w:rsidR="00220D00" w:rsidRDefault="00220D00">
            <w:pPr>
              <w:spacing w:before="120" w:after="120" w:line="240" w:lineRule="auto"/>
              <w:rPr>
                <w:rFonts w:cs="Calibri"/>
                <w:sz w:val="24"/>
                <w:szCs w:val="24"/>
              </w:rPr>
            </w:pPr>
          </w:p>
        </w:tc>
        <w:tc>
          <w:tcPr>
            <w:tcW w:w="40" w:type="dxa"/>
            <w:shd w:val="clear" w:color="auto" w:fill="auto"/>
            <w:tcMar>
              <w:top w:w="0" w:type="dxa"/>
              <w:left w:w="10" w:type="dxa"/>
              <w:bottom w:w="0" w:type="dxa"/>
              <w:right w:w="10" w:type="dxa"/>
            </w:tcMar>
          </w:tcPr>
          <w:p w14:paraId="460C6FC0" w14:textId="77777777" w:rsidR="00220D00" w:rsidRDefault="00220D00">
            <w:pPr>
              <w:spacing w:before="120" w:after="120" w:line="240" w:lineRule="auto"/>
              <w:rPr>
                <w:rFonts w:cs="Calibri"/>
                <w:sz w:val="24"/>
                <w:szCs w:val="24"/>
              </w:rPr>
            </w:pPr>
          </w:p>
        </w:tc>
        <w:tc>
          <w:tcPr>
            <w:tcW w:w="40" w:type="dxa"/>
            <w:shd w:val="clear" w:color="auto" w:fill="auto"/>
            <w:tcMar>
              <w:top w:w="0" w:type="dxa"/>
              <w:left w:w="10" w:type="dxa"/>
              <w:bottom w:w="0" w:type="dxa"/>
              <w:right w:w="10" w:type="dxa"/>
            </w:tcMar>
          </w:tcPr>
          <w:p w14:paraId="6627ED6B" w14:textId="77777777" w:rsidR="00220D00" w:rsidRDefault="00220D00">
            <w:pPr>
              <w:spacing w:before="120" w:after="120" w:line="240" w:lineRule="auto"/>
              <w:rPr>
                <w:rFonts w:cs="Calibri"/>
                <w:sz w:val="24"/>
                <w:szCs w:val="24"/>
              </w:rPr>
            </w:pPr>
          </w:p>
        </w:tc>
      </w:tr>
      <w:bookmarkEnd w:id="1"/>
    </w:tbl>
    <w:p w14:paraId="41F9F5FA" w14:textId="77777777" w:rsidR="00220D00" w:rsidRDefault="00220D00">
      <w:pPr>
        <w:rPr>
          <w:rFonts w:cs="Calibri"/>
          <w:sz w:val="24"/>
          <w:szCs w:val="24"/>
        </w:rPr>
      </w:pPr>
    </w:p>
    <w:tbl>
      <w:tblPr>
        <w:tblW w:w="12077" w:type="dxa"/>
        <w:tblCellMar>
          <w:left w:w="10" w:type="dxa"/>
          <w:right w:w="10" w:type="dxa"/>
        </w:tblCellMar>
        <w:tblLook w:val="0000" w:firstRow="0" w:lastRow="0" w:firstColumn="0" w:lastColumn="0" w:noHBand="0" w:noVBand="0"/>
      </w:tblPr>
      <w:tblGrid>
        <w:gridCol w:w="497"/>
        <w:gridCol w:w="7"/>
        <w:gridCol w:w="39"/>
        <w:gridCol w:w="15"/>
        <w:gridCol w:w="11"/>
        <w:gridCol w:w="47"/>
        <w:gridCol w:w="193"/>
        <w:gridCol w:w="337"/>
        <w:gridCol w:w="138"/>
        <w:gridCol w:w="38"/>
        <w:gridCol w:w="38"/>
        <w:gridCol w:w="49"/>
        <w:gridCol w:w="31"/>
        <w:gridCol w:w="53"/>
        <w:gridCol w:w="362"/>
        <w:gridCol w:w="273"/>
        <w:gridCol w:w="58"/>
        <w:gridCol w:w="60"/>
        <w:gridCol w:w="229"/>
        <w:gridCol w:w="71"/>
        <w:gridCol w:w="13"/>
        <w:gridCol w:w="40"/>
        <w:gridCol w:w="183"/>
        <w:gridCol w:w="270"/>
        <w:gridCol w:w="40"/>
        <w:gridCol w:w="114"/>
        <w:gridCol w:w="34"/>
        <w:gridCol w:w="146"/>
        <w:gridCol w:w="150"/>
        <w:gridCol w:w="120"/>
        <w:gridCol w:w="10"/>
        <w:gridCol w:w="120"/>
        <w:gridCol w:w="74"/>
        <w:gridCol w:w="64"/>
        <w:gridCol w:w="57"/>
        <w:gridCol w:w="18"/>
        <w:gridCol w:w="118"/>
        <w:gridCol w:w="88"/>
        <w:gridCol w:w="35"/>
        <w:gridCol w:w="74"/>
        <w:gridCol w:w="63"/>
        <w:gridCol w:w="48"/>
        <w:gridCol w:w="107"/>
        <w:gridCol w:w="24"/>
        <w:gridCol w:w="7"/>
        <w:gridCol w:w="47"/>
        <w:gridCol w:w="118"/>
        <w:gridCol w:w="76"/>
        <w:gridCol w:w="44"/>
        <w:gridCol w:w="75"/>
        <w:gridCol w:w="678"/>
        <w:gridCol w:w="72"/>
        <w:gridCol w:w="84"/>
        <w:gridCol w:w="224"/>
        <w:gridCol w:w="367"/>
        <w:gridCol w:w="224"/>
        <w:gridCol w:w="86"/>
        <w:gridCol w:w="245"/>
        <w:gridCol w:w="83"/>
        <w:gridCol w:w="138"/>
        <w:gridCol w:w="110"/>
        <w:gridCol w:w="1"/>
        <w:gridCol w:w="57"/>
        <w:gridCol w:w="63"/>
        <w:gridCol w:w="129"/>
        <w:gridCol w:w="12"/>
        <w:gridCol w:w="78"/>
        <w:gridCol w:w="74"/>
        <w:gridCol w:w="193"/>
        <w:gridCol w:w="181"/>
        <w:gridCol w:w="115"/>
        <w:gridCol w:w="493"/>
        <w:gridCol w:w="92"/>
        <w:gridCol w:w="223"/>
        <w:gridCol w:w="361"/>
        <w:gridCol w:w="38"/>
        <w:gridCol w:w="24"/>
        <w:gridCol w:w="119"/>
        <w:gridCol w:w="52"/>
        <w:gridCol w:w="68"/>
        <w:gridCol w:w="41"/>
        <w:gridCol w:w="1"/>
        <w:gridCol w:w="25"/>
        <w:gridCol w:w="76"/>
        <w:gridCol w:w="33"/>
        <w:gridCol w:w="170"/>
        <w:gridCol w:w="159"/>
        <w:gridCol w:w="65"/>
        <w:gridCol w:w="55"/>
        <w:gridCol w:w="37"/>
        <w:gridCol w:w="26"/>
        <w:gridCol w:w="40"/>
        <w:gridCol w:w="42"/>
        <w:gridCol w:w="31"/>
        <w:gridCol w:w="39"/>
        <w:gridCol w:w="39"/>
        <w:gridCol w:w="39"/>
        <w:gridCol w:w="27"/>
        <w:gridCol w:w="13"/>
        <w:gridCol w:w="26"/>
        <w:gridCol w:w="66"/>
        <w:gridCol w:w="77"/>
        <w:gridCol w:w="26"/>
        <w:gridCol w:w="29"/>
        <w:gridCol w:w="2"/>
        <w:gridCol w:w="24"/>
        <w:gridCol w:w="26"/>
        <w:gridCol w:w="18"/>
        <w:gridCol w:w="97"/>
        <w:gridCol w:w="26"/>
        <w:gridCol w:w="15"/>
        <w:gridCol w:w="11"/>
        <w:gridCol w:w="15"/>
        <w:gridCol w:w="8"/>
        <w:gridCol w:w="3"/>
        <w:gridCol w:w="3"/>
        <w:gridCol w:w="17"/>
        <w:gridCol w:w="6"/>
        <w:gridCol w:w="10"/>
        <w:gridCol w:w="16"/>
        <w:gridCol w:w="3"/>
        <w:gridCol w:w="20"/>
        <w:gridCol w:w="6"/>
        <w:gridCol w:w="4"/>
        <w:gridCol w:w="30"/>
        <w:gridCol w:w="3"/>
        <w:gridCol w:w="5"/>
        <w:gridCol w:w="33"/>
        <w:gridCol w:w="1"/>
        <w:gridCol w:w="5"/>
        <w:gridCol w:w="21"/>
        <w:gridCol w:w="13"/>
        <w:gridCol w:w="7"/>
        <w:gridCol w:w="13"/>
        <w:gridCol w:w="13"/>
        <w:gridCol w:w="7"/>
        <w:gridCol w:w="26"/>
        <w:gridCol w:w="6"/>
        <w:gridCol w:w="32"/>
        <w:gridCol w:w="57"/>
        <w:gridCol w:w="39"/>
        <w:gridCol w:w="1"/>
        <w:gridCol w:w="1"/>
        <w:gridCol w:w="31"/>
        <w:gridCol w:w="6"/>
        <w:gridCol w:w="1"/>
        <w:gridCol w:w="31"/>
        <w:gridCol w:w="535"/>
        <w:gridCol w:w="1"/>
        <w:gridCol w:w="1"/>
        <w:gridCol w:w="39"/>
      </w:tblGrid>
      <w:tr w:rsidR="00220D00" w14:paraId="3F8C6958" w14:textId="77777777">
        <w:tblPrEx>
          <w:tblCellMar>
            <w:top w:w="0" w:type="dxa"/>
            <w:bottom w:w="0" w:type="dxa"/>
          </w:tblCellMar>
        </w:tblPrEx>
        <w:tc>
          <w:tcPr>
            <w:tcW w:w="616" w:type="dxa"/>
            <w:gridSpan w:val="6"/>
            <w:shd w:val="clear" w:color="auto" w:fill="auto"/>
            <w:tcMar>
              <w:top w:w="0" w:type="dxa"/>
              <w:left w:w="108" w:type="dxa"/>
              <w:bottom w:w="0" w:type="dxa"/>
              <w:right w:w="108" w:type="dxa"/>
            </w:tcMar>
          </w:tcPr>
          <w:p w14:paraId="2D5E528F" w14:textId="77777777" w:rsidR="00220D00" w:rsidRDefault="00220D00">
            <w:pPr>
              <w:spacing w:after="0" w:line="240" w:lineRule="auto"/>
              <w:rPr>
                <w:rFonts w:cs="Calibri"/>
                <w:b/>
                <w:sz w:val="24"/>
                <w:szCs w:val="24"/>
              </w:rPr>
            </w:pPr>
          </w:p>
        </w:tc>
        <w:tc>
          <w:tcPr>
            <w:tcW w:w="8690" w:type="dxa"/>
            <w:gridSpan w:val="69"/>
            <w:shd w:val="clear" w:color="auto" w:fill="auto"/>
            <w:tcMar>
              <w:top w:w="0" w:type="dxa"/>
              <w:left w:w="108" w:type="dxa"/>
              <w:bottom w:w="0" w:type="dxa"/>
              <w:right w:w="108" w:type="dxa"/>
            </w:tcMar>
          </w:tcPr>
          <w:p w14:paraId="16921084" w14:textId="77777777" w:rsidR="00220D00" w:rsidRDefault="00220D00">
            <w:pPr>
              <w:spacing w:after="0" w:line="240" w:lineRule="auto"/>
              <w:rPr>
                <w:rFonts w:cs="Calibri"/>
                <w:sz w:val="24"/>
                <w:szCs w:val="24"/>
              </w:rPr>
            </w:pPr>
          </w:p>
        </w:tc>
        <w:tc>
          <w:tcPr>
            <w:tcW w:w="62" w:type="dxa"/>
            <w:gridSpan w:val="2"/>
            <w:shd w:val="clear" w:color="auto" w:fill="auto"/>
            <w:tcMar>
              <w:top w:w="0" w:type="dxa"/>
              <w:left w:w="10" w:type="dxa"/>
              <w:bottom w:w="0" w:type="dxa"/>
              <w:right w:w="10" w:type="dxa"/>
            </w:tcMar>
          </w:tcPr>
          <w:p w14:paraId="7C906640" w14:textId="77777777" w:rsidR="00220D00" w:rsidRDefault="00220D00">
            <w:pPr>
              <w:spacing w:after="0" w:line="240" w:lineRule="auto"/>
              <w:rPr>
                <w:rFonts w:cs="Calibri"/>
                <w:sz w:val="24"/>
                <w:szCs w:val="24"/>
              </w:rPr>
            </w:pPr>
          </w:p>
        </w:tc>
        <w:tc>
          <w:tcPr>
            <w:tcW w:w="171" w:type="dxa"/>
            <w:gridSpan w:val="2"/>
            <w:shd w:val="clear" w:color="auto" w:fill="auto"/>
            <w:tcMar>
              <w:top w:w="0" w:type="dxa"/>
              <w:left w:w="10" w:type="dxa"/>
              <w:bottom w:w="0" w:type="dxa"/>
              <w:right w:w="10" w:type="dxa"/>
            </w:tcMar>
          </w:tcPr>
          <w:p w14:paraId="4AAF9E55" w14:textId="77777777" w:rsidR="00220D00" w:rsidRDefault="00220D00">
            <w:pPr>
              <w:spacing w:after="0" w:line="240" w:lineRule="auto"/>
              <w:rPr>
                <w:rFonts w:cs="Calibri"/>
                <w:sz w:val="24"/>
                <w:szCs w:val="24"/>
              </w:rPr>
            </w:pPr>
          </w:p>
        </w:tc>
        <w:tc>
          <w:tcPr>
            <w:tcW w:w="109" w:type="dxa"/>
            <w:gridSpan w:val="2"/>
            <w:shd w:val="clear" w:color="auto" w:fill="auto"/>
            <w:tcMar>
              <w:top w:w="0" w:type="dxa"/>
              <w:left w:w="10" w:type="dxa"/>
              <w:bottom w:w="0" w:type="dxa"/>
              <w:right w:w="10" w:type="dxa"/>
            </w:tcMar>
          </w:tcPr>
          <w:p w14:paraId="4E5A1119"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04ECD56" w14:textId="77777777" w:rsidR="00220D00" w:rsidRDefault="00220D00">
            <w:pPr>
              <w:spacing w:after="0" w:line="240" w:lineRule="auto"/>
              <w:rPr>
                <w:rFonts w:cs="Calibri"/>
                <w:sz w:val="24"/>
                <w:szCs w:val="24"/>
              </w:rPr>
            </w:pPr>
          </w:p>
        </w:tc>
        <w:tc>
          <w:tcPr>
            <w:tcW w:w="109" w:type="dxa"/>
            <w:gridSpan w:val="2"/>
            <w:shd w:val="clear" w:color="auto" w:fill="auto"/>
            <w:tcMar>
              <w:top w:w="0" w:type="dxa"/>
              <w:left w:w="10" w:type="dxa"/>
              <w:bottom w:w="0" w:type="dxa"/>
              <w:right w:w="10" w:type="dxa"/>
            </w:tcMar>
          </w:tcPr>
          <w:p w14:paraId="1A28539B" w14:textId="77777777" w:rsidR="00220D00" w:rsidRDefault="00220D00">
            <w:pPr>
              <w:spacing w:after="0" w:line="240" w:lineRule="auto"/>
              <w:rPr>
                <w:rFonts w:cs="Calibri"/>
                <w:sz w:val="24"/>
                <w:szCs w:val="24"/>
              </w:rPr>
            </w:pPr>
          </w:p>
        </w:tc>
        <w:tc>
          <w:tcPr>
            <w:tcW w:w="394" w:type="dxa"/>
            <w:gridSpan w:val="3"/>
            <w:shd w:val="clear" w:color="auto" w:fill="auto"/>
            <w:tcMar>
              <w:top w:w="0" w:type="dxa"/>
              <w:left w:w="10" w:type="dxa"/>
              <w:bottom w:w="0" w:type="dxa"/>
              <w:right w:w="10" w:type="dxa"/>
            </w:tcMar>
          </w:tcPr>
          <w:p w14:paraId="181C226D" w14:textId="77777777" w:rsidR="00220D00" w:rsidRDefault="00220D00">
            <w:pPr>
              <w:spacing w:after="0" w:line="240" w:lineRule="auto"/>
              <w:rPr>
                <w:rFonts w:cs="Calibri"/>
                <w:sz w:val="24"/>
                <w:szCs w:val="24"/>
              </w:rPr>
            </w:pPr>
          </w:p>
        </w:tc>
        <w:tc>
          <w:tcPr>
            <w:tcW w:w="92" w:type="dxa"/>
            <w:gridSpan w:val="2"/>
            <w:shd w:val="clear" w:color="auto" w:fill="auto"/>
            <w:tcMar>
              <w:top w:w="0" w:type="dxa"/>
              <w:left w:w="10" w:type="dxa"/>
              <w:bottom w:w="0" w:type="dxa"/>
              <w:right w:w="10" w:type="dxa"/>
            </w:tcMar>
          </w:tcPr>
          <w:p w14:paraId="0A615D28" w14:textId="77777777" w:rsidR="00220D00" w:rsidRDefault="00220D00">
            <w:pP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543F8BCA" w14:textId="77777777" w:rsidR="00220D00" w:rsidRDefault="00220D00">
            <w:pPr>
              <w:spacing w:after="0" w:line="240" w:lineRule="auto"/>
              <w:rPr>
                <w:rFonts w:cs="Calibri"/>
                <w:sz w:val="24"/>
                <w:szCs w:val="24"/>
              </w:rPr>
            </w:pPr>
          </w:p>
        </w:tc>
        <w:tc>
          <w:tcPr>
            <w:tcW w:w="113" w:type="dxa"/>
            <w:gridSpan w:val="3"/>
            <w:shd w:val="clear" w:color="auto" w:fill="auto"/>
            <w:tcMar>
              <w:top w:w="0" w:type="dxa"/>
              <w:left w:w="10" w:type="dxa"/>
              <w:bottom w:w="0" w:type="dxa"/>
              <w:right w:w="10" w:type="dxa"/>
            </w:tcMar>
          </w:tcPr>
          <w:p w14:paraId="24E2B06E" w14:textId="77777777" w:rsidR="00220D00" w:rsidRDefault="00220D00">
            <w:pPr>
              <w:spacing w:after="0" w:line="240" w:lineRule="auto"/>
              <w:rPr>
                <w:rFonts w:cs="Calibri"/>
                <w:sz w:val="24"/>
                <w:szCs w:val="24"/>
              </w:rPr>
            </w:pPr>
          </w:p>
        </w:tc>
        <w:tc>
          <w:tcPr>
            <w:tcW w:w="183" w:type="dxa"/>
            <w:gridSpan w:val="6"/>
            <w:shd w:val="clear" w:color="auto" w:fill="auto"/>
            <w:tcMar>
              <w:top w:w="0" w:type="dxa"/>
              <w:left w:w="10" w:type="dxa"/>
              <w:bottom w:w="0" w:type="dxa"/>
              <w:right w:w="10" w:type="dxa"/>
            </w:tcMar>
          </w:tcPr>
          <w:p w14:paraId="279742F4" w14:textId="77777777" w:rsidR="00220D00" w:rsidRDefault="00220D00">
            <w:pPr>
              <w:spacing w:after="0" w:line="240" w:lineRule="auto"/>
              <w:rPr>
                <w:rFonts w:cs="Calibri"/>
                <w:sz w:val="24"/>
                <w:szCs w:val="24"/>
              </w:rPr>
            </w:pPr>
          </w:p>
        </w:tc>
        <w:tc>
          <w:tcPr>
            <w:tcW w:w="198" w:type="dxa"/>
            <w:gridSpan w:val="4"/>
            <w:shd w:val="clear" w:color="auto" w:fill="auto"/>
            <w:tcMar>
              <w:top w:w="0" w:type="dxa"/>
              <w:left w:w="10" w:type="dxa"/>
              <w:bottom w:w="0" w:type="dxa"/>
              <w:right w:w="10" w:type="dxa"/>
            </w:tcMar>
          </w:tcPr>
          <w:p w14:paraId="70F0600E" w14:textId="77777777" w:rsidR="00220D00" w:rsidRDefault="00220D00">
            <w:pPr>
              <w:spacing w:after="0" w:line="240" w:lineRule="auto"/>
              <w:rPr>
                <w:rFonts w:cs="Calibri"/>
                <w:sz w:val="24"/>
                <w:szCs w:val="24"/>
              </w:rPr>
            </w:pPr>
          </w:p>
        </w:tc>
        <w:tc>
          <w:tcPr>
            <w:tcW w:w="167" w:type="dxa"/>
            <w:gridSpan w:val="5"/>
            <w:shd w:val="clear" w:color="auto" w:fill="auto"/>
            <w:tcMar>
              <w:top w:w="0" w:type="dxa"/>
              <w:left w:w="10" w:type="dxa"/>
              <w:bottom w:w="0" w:type="dxa"/>
              <w:right w:w="10" w:type="dxa"/>
            </w:tcMar>
          </w:tcPr>
          <w:p w14:paraId="50A1FBFC" w14:textId="77777777" w:rsidR="00220D00" w:rsidRDefault="00220D00">
            <w:pPr>
              <w:spacing w:after="0" w:line="240" w:lineRule="auto"/>
              <w:rPr>
                <w:rFonts w:cs="Calibri"/>
                <w:sz w:val="24"/>
                <w:szCs w:val="24"/>
              </w:rPr>
            </w:pPr>
          </w:p>
        </w:tc>
        <w:tc>
          <w:tcPr>
            <w:tcW w:w="52" w:type="dxa"/>
            <w:gridSpan w:val="3"/>
            <w:shd w:val="clear" w:color="auto" w:fill="auto"/>
            <w:tcMar>
              <w:top w:w="0" w:type="dxa"/>
              <w:left w:w="10" w:type="dxa"/>
              <w:bottom w:w="0" w:type="dxa"/>
              <w:right w:w="10" w:type="dxa"/>
            </w:tcMar>
          </w:tcPr>
          <w:p w14:paraId="714CD8F9" w14:textId="77777777" w:rsidR="00220D00" w:rsidRDefault="00220D00">
            <w:pPr>
              <w:spacing w:after="0" w:line="240" w:lineRule="auto"/>
              <w:rPr>
                <w:rFonts w:cs="Calibri"/>
                <w:sz w:val="24"/>
                <w:szCs w:val="24"/>
              </w:rPr>
            </w:pPr>
          </w:p>
        </w:tc>
        <w:tc>
          <w:tcPr>
            <w:tcW w:w="422" w:type="dxa"/>
            <w:gridSpan w:val="29"/>
            <w:shd w:val="clear" w:color="auto" w:fill="auto"/>
            <w:tcMar>
              <w:top w:w="0" w:type="dxa"/>
              <w:left w:w="10" w:type="dxa"/>
              <w:bottom w:w="0" w:type="dxa"/>
              <w:right w:w="10" w:type="dxa"/>
            </w:tcMar>
          </w:tcPr>
          <w:p w14:paraId="2C2CADE9" w14:textId="77777777" w:rsidR="00220D00" w:rsidRDefault="00220D00">
            <w:pPr>
              <w:spacing w:after="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49189B63" w14:textId="77777777" w:rsidR="00220D00" w:rsidRDefault="00220D00">
            <w:pPr>
              <w:spacing w:after="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500DF357"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23D2A4B" w14:textId="77777777" w:rsidR="00220D00" w:rsidRDefault="00220D00">
            <w:pPr>
              <w:spacing w:after="0" w:line="240" w:lineRule="auto"/>
              <w:rPr>
                <w:rFonts w:cs="Calibri"/>
                <w:sz w:val="24"/>
                <w:szCs w:val="24"/>
              </w:rPr>
            </w:pPr>
          </w:p>
        </w:tc>
      </w:tr>
      <w:tr w:rsidR="00220D00" w14:paraId="3C35C2A8"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08B2369B" w14:textId="77777777" w:rsidR="00220D00" w:rsidRDefault="00000000">
            <w:pPr>
              <w:spacing w:before="120" w:after="120" w:line="240" w:lineRule="auto"/>
              <w:rPr>
                <w:rFonts w:cs="Calibri"/>
                <w:b/>
                <w:sz w:val="24"/>
                <w:szCs w:val="24"/>
              </w:rPr>
            </w:pPr>
            <w:r>
              <w:rPr>
                <w:rFonts w:cs="Calibri"/>
                <w:b/>
                <w:sz w:val="24"/>
                <w:szCs w:val="24"/>
              </w:rPr>
              <w:lastRenderedPageBreak/>
              <w:t>3</w:t>
            </w:r>
          </w:p>
        </w:tc>
        <w:tc>
          <w:tcPr>
            <w:tcW w:w="9700" w:type="dxa"/>
            <w:gridSpan w:val="85"/>
            <w:shd w:val="clear" w:color="auto" w:fill="auto"/>
            <w:tcMar>
              <w:top w:w="0" w:type="dxa"/>
              <w:left w:w="108" w:type="dxa"/>
              <w:bottom w:w="0" w:type="dxa"/>
              <w:right w:w="108" w:type="dxa"/>
            </w:tcMar>
          </w:tcPr>
          <w:p w14:paraId="37E57F6C" w14:textId="77777777" w:rsidR="00220D00" w:rsidRDefault="00000000">
            <w:pPr>
              <w:spacing w:before="120" w:after="120" w:line="240" w:lineRule="auto"/>
            </w:pPr>
            <w:r>
              <w:rPr>
                <w:rFonts w:cs="Calibri"/>
                <w:sz w:val="24"/>
                <w:szCs w:val="24"/>
              </w:rPr>
              <w:t xml:space="preserve">Has the </w:t>
            </w:r>
            <w:r>
              <w:rPr>
                <w:rFonts w:cs="Calibri"/>
                <w:b/>
                <w:sz w:val="24"/>
                <w:szCs w:val="24"/>
              </w:rPr>
              <w:t>application of the Equality Scheme</w:t>
            </w:r>
            <w:r>
              <w:rPr>
                <w:rFonts w:cs="Calibri"/>
                <w:sz w:val="24"/>
                <w:szCs w:val="24"/>
              </w:rPr>
              <w:t xml:space="preserve"> commitments resulted in any </w:t>
            </w:r>
            <w:r>
              <w:rPr>
                <w:rFonts w:cs="Calibri"/>
                <w:b/>
                <w:sz w:val="24"/>
                <w:szCs w:val="24"/>
              </w:rPr>
              <w:t>changes</w:t>
            </w:r>
            <w:r>
              <w:rPr>
                <w:rFonts w:cs="Calibri"/>
                <w:sz w:val="24"/>
                <w:szCs w:val="24"/>
              </w:rPr>
              <w:t xml:space="preserve"> to policy, practice, procedures and/or service delivery areas during the 2022/2023 reporting period? </w:t>
            </w:r>
            <w:r>
              <w:rPr>
                <w:rFonts w:cs="Calibri"/>
                <w:i/>
                <w:sz w:val="24"/>
                <w:szCs w:val="24"/>
              </w:rPr>
              <w:t>(tick one box only)</w:t>
            </w:r>
          </w:p>
        </w:tc>
        <w:tc>
          <w:tcPr>
            <w:tcW w:w="139" w:type="dxa"/>
            <w:gridSpan w:val="4"/>
            <w:shd w:val="clear" w:color="auto" w:fill="auto"/>
            <w:tcMar>
              <w:top w:w="0" w:type="dxa"/>
              <w:left w:w="10" w:type="dxa"/>
              <w:bottom w:w="0" w:type="dxa"/>
              <w:right w:w="10" w:type="dxa"/>
            </w:tcMar>
          </w:tcPr>
          <w:p w14:paraId="7A562507"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55D772B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5594D1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0DEE7CEA"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13ADA87"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9DE2564"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7A4D3794"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F5A2930"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40EB2387"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7BECD15"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DCE6CB5"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432D1992"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43ACA4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E6E261C"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2B8DBBB"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38D293C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17C73CB"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1E72EA32"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398F4387"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81E5C56"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FC9199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0E6D712"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62D5AFFE"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3ACD9730"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7C2DE633"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7E52399"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C935BCD" w14:textId="77777777" w:rsidR="00220D00" w:rsidRDefault="00220D00">
            <w:pPr>
              <w:spacing w:before="120" w:after="120" w:line="240" w:lineRule="auto"/>
              <w:rPr>
                <w:rFonts w:cs="Calibri"/>
                <w:sz w:val="24"/>
                <w:szCs w:val="24"/>
              </w:rPr>
            </w:pPr>
          </w:p>
        </w:tc>
      </w:tr>
      <w:tr w:rsidR="00220D00" w14:paraId="7A91C14F"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7579722E"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vAlign w:val="center"/>
          </w:tcPr>
          <w:p w14:paraId="4F1E5608" w14:textId="77777777" w:rsidR="00220D00" w:rsidRDefault="00220D00">
            <w:pPr>
              <w:spacing w:before="120" w:after="120" w:line="240" w:lineRule="auto"/>
              <w:rPr>
                <w:rFonts w:cs="Calibri"/>
                <w:sz w:val="24"/>
                <w:szCs w:val="24"/>
              </w:rPr>
            </w:pPr>
          </w:p>
        </w:tc>
        <w:tc>
          <w:tcPr>
            <w:tcW w:w="1262" w:type="dxa"/>
            <w:gridSpan w:val="11"/>
            <w:shd w:val="clear" w:color="auto" w:fill="auto"/>
            <w:tcMar>
              <w:top w:w="0" w:type="dxa"/>
              <w:left w:w="108" w:type="dxa"/>
              <w:bottom w:w="0" w:type="dxa"/>
              <w:right w:w="108" w:type="dxa"/>
            </w:tcMar>
            <w:vAlign w:val="center"/>
          </w:tcPr>
          <w:p w14:paraId="59D74C8B" w14:textId="77777777" w:rsidR="00220D00" w:rsidRDefault="00220D00">
            <w:pPr>
              <w:spacing w:before="120" w:after="120" w:line="240" w:lineRule="auto"/>
              <w:rPr>
                <w:rFonts w:cs="Calibri"/>
                <w:sz w:val="24"/>
                <w:szCs w:val="24"/>
              </w:rPr>
            </w:pPr>
          </w:p>
        </w:tc>
        <w:tc>
          <w:tcPr>
            <w:tcW w:w="236" w:type="dxa"/>
            <w:gridSpan w:val="3"/>
            <w:shd w:val="clear" w:color="auto" w:fill="auto"/>
            <w:tcMar>
              <w:top w:w="0" w:type="dxa"/>
              <w:left w:w="108" w:type="dxa"/>
              <w:bottom w:w="0" w:type="dxa"/>
              <w:right w:w="108" w:type="dxa"/>
            </w:tcMar>
            <w:vAlign w:val="center"/>
          </w:tcPr>
          <w:p w14:paraId="33A04FF5" w14:textId="77777777" w:rsidR="00220D00" w:rsidRDefault="00220D00">
            <w:pPr>
              <w:spacing w:before="120" w:after="120" w:line="240" w:lineRule="auto"/>
              <w:ind w:left="-1082" w:firstLine="1082"/>
              <w:rPr>
                <w:rFonts w:cs="Calibri"/>
                <w:sz w:val="24"/>
                <w:szCs w:val="24"/>
              </w:rPr>
            </w:pPr>
          </w:p>
        </w:tc>
        <w:tc>
          <w:tcPr>
            <w:tcW w:w="2141" w:type="dxa"/>
            <w:gridSpan w:val="27"/>
            <w:shd w:val="clear" w:color="auto" w:fill="auto"/>
            <w:tcMar>
              <w:top w:w="0" w:type="dxa"/>
              <w:left w:w="108" w:type="dxa"/>
              <w:bottom w:w="0" w:type="dxa"/>
              <w:right w:w="108" w:type="dxa"/>
            </w:tcMar>
            <w:vAlign w:val="center"/>
          </w:tcPr>
          <w:p w14:paraId="28282D37" w14:textId="77777777" w:rsidR="00220D00" w:rsidRDefault="00000000">
            <w:pPr>
              <w:rPr>
                <w:rFonts w:cs="Calibri"/>
                <w:sz w:val="24"/>
                <w:szCs w:val="24"/>
              </w:rPr>
            </w:pPr>
            <w:r>
              <w:rPr>
                <w:rFonts w:cs="Calibri"/>
                <w:sz w:val="24"/>
                <w:szCs w:val="24"/>
              </w:rPr>
              <w:t>No (go to Q.4)</w:t>
            </w:r>
          </w:p>
        </w:tc>
        <w:tc>
          <w:tcPr>
            <w:tcW w:w="2312" w:type="dxa"/>
            <w:gridSpan w:val="12"/>
            <w:shd w:val="clear" w:color="auto" w:fill="auto"/>
            <w:tcMar>
              <w:top w:w="0" w:type="dxa"/>
              <w:left w:w="108" w:type="dxa"/>
              <w:bottom w:w="0" w:type="dxa"/>
              <w:right w:w="108" w:type="dxa"/>
            </w:tcMar>
            <w:vAlign w:val="center"/>
          </w:tcPr>
          <w:p w14:paraId="285B6E33" w14:textId="77777777" w:rsidR="00220D00" w:rsidRDefault="00220D00">
            <w:pPr>
              <w:spacing w:before="120" w:after="120" w:line="240" w:lineRule="auto"/>
              <w:rPr>
                <w:rFonts w:cs="Calibri"/>
                <w:sz w:val="24"/>
                <w:szCs w:val="24"/>
              </w:rPr>
            </w:pPr>
          </w:p>
        </w:tc>
        <w:tc>
          <w:tcPr>
            <w:tcW w:w="3034" w:type="dxa"/>
            <w:gridSpan w:val="28"/>
            <w:shd w:val="clear" w:color="auto" w:fill="auto"/>
            <w:tcMar>
              <w:top w:w="0" w:type="dxa"/>
              <w:left w:w="108" w:type="dxa"/>
              <w:bottom w:w="0" w:type="dxa"/>
              <w:right w:w="108" w:type="dxa"/>
            </w:tcMar>
            <w:vAlign w:val="center"/>
          </w:tcPr>
          <w:p w14:paraId="569F5E7C" w14:textId="77777777" w:rsidR="00220D00" w:rsidRDefault="00220D00">
            <w:pPr>
              <w:spacing w:before="120" w:after="120" w:line="240" w:lineRule="auto"/>
              <w:rPr>
                <w:rFonts w:cs="Calibri"/>
                <w:sz w:val="24"/>
                <w:szCs w:val="24"/>
              </w:rPr>
            </w:pPr>
          </w:p>
        </w:tc>
        <w:tc>
          <w:tcPr>
            <w:tcW w:w="139" w:type="dxa"/>
            <w:gridSpan w:val="4"/>
            <w:shd w:val="clear" w:color="auto" w:fill="auto"/>
            <w:tcMar>
              <w:top w:w="0" w:type="dxa"/>
              <w:left w:w="10" w:type="dxa"/>
              <w:bottom w:w="0" w:type="dxa"/>
              <w:right w:w="10" w:type="dxa"/>
            </w:tcMar>
          </w:tcPr>
          <w:p w14:paraId="3AF8B196"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1C1889A"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8A2763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B9E79B1"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9AF675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91C987A"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49123D50"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5BC6FA5B"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7B7F5C28"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FFF685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452842E"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4CA5C9D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F3D94AD"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87D7A94"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0D44F6B"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3BF7729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EF31572"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6E8A780C"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512C690F"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2FC7324D"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7E1834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174E877"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2D07229B"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05C75414"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4AF1267B"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205E24C3"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6B50BC7" w14:textId="77777777" w:rsidR="00220D00" w:rsidRDefault="00220D00">
            <w:pPr>
              <w:spacing w:before="120" w:after="120" w:line="240" w:lineRule="auto"/>
              <w:rPr>
                <w:rFonts w:cs="Calibri"/>
                <w:sz w:val="24"/>
                <w:szCs w:val="24"/>
              </w:rPr>
            </w:pPr>
          </w:p>
        </w:tc>
      </w:tr>
      <w:tr w:rsidR="00220D00" w14:paraId="3B2CC4C7"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44B1E2BE" w14:textId="77777777" w:rsidR="00220D00" w:rsidRDefault="00220D00">
            <w:pPr>
              <w:spacing w:before="120" w:after="120" w:line="240" w:lineRule="auto"/>
              <w:rPr>
                <w:rFonts w:cs="Calibri"/>
                <w:b/>
                <w:sz w:val="24"/>
                <w:szCs w:val="24"/>
              </w:rPr>
            </w:pPr>
          </w:p>
        </w:tc>
        <w:tc>
          <w:tcPr>
            <w:tcW w:w="9700" w:type="dxa"/>
            <w:gridSpan w:val="85"/>
            <w:shd w:val="clear" w:color="auto" w:fill="auto"/>
            <w:tcMar>
              <w:top w:w="0" w:type="dxa"/>
              <w:left w:w="108" w:type="dxa"/>
              <w:bottom w:w="0" w:type="dxa"/>
              <w:right w:w="108" w:type="dxa"/>
            </w:tcMar>
            <w:vAlign w:val="center"/>
          </w:tcPr>
          <w:p w14:paraId="7754745A" w14:textId="77777777" w:rsidR="00220D00" w:rsidRDefault="00000000">
            <w:pPr>
              <w:spacing w:before="120" w:after="120" w:line="240" w:lineRule="auto"/>
              <w:rPr>
                <w:rFonts w:cs="Calibri"/>
                <w:sz w:val="24"/>
                <w:szCs w:val="24"/>
              </w:rPr>
            </w:pPr>
            <w:r>
              <w:rPr>
                <w:rFonts w:cs="Calibri"/>
                <w:sz w:val="24"/>
                <w:szCs w:val="24"/>
              </w:rPr>
              <w:t>Please provide any details and examples:</w:t>
            </w:r>
          </w:p>
        </w:tc>
        <w:tc>
          <w:tcPr>
            <w:tcW w:w="139" w:type="dxa"/>
            <w:gridSpan w:val="4"/>
            <w:shd w:val="clear" w:color="auto" w:fill="auto"/>
            <w:tcMar>
              <w:top w:w="0" w:type="dxa"/>
              <w:left w:w="10" w:type="dxa"/>
              <w:bottom w:w="0" w:type="dxa"/>
              <w:right w:w="10" w:type="dxa"/>
            </w:tcMar>
          </w:tcPr>
          <w:p w14:paraId="7E009F05"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8E18C9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FDC180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991EEC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E81167D"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94891FA"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6014F21E"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E9961FC"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7D50C86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F24F8AD"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864D5FE"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7F72669C"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2D759B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A9ABD97"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D683574"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1D776B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1F105B9"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16753E23"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2ADD7379"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CA3C0A0"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121818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D731C37"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440E53B5"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74AE1128"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54D51388"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D5B26BF"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CEA14CC" w14:textId="77777777" w:rsidR="00220D00" w:rsidRDefault="00220D00">
            <w:pPr>
              <w:spacing w:before="120" w:after="120" w:line="240" w:lineRule="auto"/>
              <w:rPr>
                <w:rFonts w:cs="Calibri"/>
                <w:sz w:val="24"/>
                <w:szCs w:val="24"/>
              </w:rPr>
            </w:pPr>
          </w:p>
        </w:tc>
      </w:tr>
      <w:tr w:rsidR="00220D00" w14:paraId="32E9AA3D"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3F85EB12" w14:textId="77777777" w:rsidR="00220D00" w:rsidRDefault="00220D00">
            <w:pPr>
              <w:spacing w:before="120" w:after="120" w:line="240" w:lineRule="auto"/>
              <w:rPr>
                <w:rFonts w:cs="Calibri"/>
                <w:b/>
                <w:sz w:val="24"/>
                <w:szCs w:val="24"/>
              </w:rPr>
            </w:pPr>
          </w:p>
        </w:tc>
        <w:tc>
          <w:tcPr>
            <w:tcW w:w="9700" w:type="dxa"/>
            <w:gridSpan w:val="85"/>
            <w:shd w:val="clear" w:color="auto" w:fill="auto"/>
            <w:tcMar>
              <w:top w:w="0" w:type="dxa"/>
              <w:left w:w="108" w:type="dxa"/>
              <w:bottom w:w="0" w:type="dxa"/>
              <w:right w:w="108" w:type="dxa"/>
            </w:tcMar>
            <w:vAlign w:val="center"/>
          </w:tcPr>
          <w:p w14:paraId="0F97F725" w14:textId="77777777" w:rsidR="00220D00" w:rsidRDefault="00000000">
            <w:pPr>
              <w:rPr>
                <w:rFonts w:cs="Calibri"/>
                <w:sz w:val="24"/>
                <w:szCs w:val="24"/>
              </w:rPr>
            </w:pPr>
            <w:r>
              <w:rPr>
                <w:rFonts w:cs="Calibri"/>
                <w:sz w:val="24"/>
                <w:szCs w:val="24"/>
              </w:rPr>
              <w:t xml:space="preserve">Changes to policies and decisions were all guided by S75 legislation and other legal duties. </w:t>
            </w:r>
          </w:p>
        </w:tc>
        <w:tc>
          <w:tcPr>
            <w:tcW w:w="139" w:type="dxa"/>
            <w:gridSpan w:val="4"/>
            <w:shd w:val="clear" w:color="auto" w:fill="auto"/>
            <w:tcMar>
              <w:top w:w="0" w:type="dxa"/>
              <w:left w:w="10" w:type="dxa"/>
              <w:bottom w:w="0" w:type="dxa"/>
              <w:right w:w="10" w:type="dxa"/>
            </w:tcMar>
          </w:tcPr>
          <w:p w14:paraId="53F1059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070E9DE"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6C8CC54"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05394D2"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181221D"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206ACF8"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4526784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FE192AF"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3BC541A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9757EA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B88FA0D"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60EDAAB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8BA770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4755E39"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65AC9542"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28E6FC0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05FD729"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37CE1D55"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79480CC2"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C1E683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591A61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F9D36C5"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1D4ACD74"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59B8A338"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1B5A9182"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7C8CECDC"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5679C72" w14:textId="77777777" w:rsidR="00220D00" w:rsidRDefault="00220D00">
            <w:pPr>
              <w:spacing w:before="120" w:after="120" w:line="240" w:lineRule="auto"/>
              <w:rPr>
                <w:rFonts w:cs="Calibri"/>
                <w:sz w:val="24"/>
                <w:szCs w:val="24"/>
              </w:rPr>
            </w:pPr>
          </w:p>
        </w:tc>
      </w:tr>
      <w:tr w:rsidR="00220D00" w14:paraId="2BD0CEE7"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4934C46B" w14:textId="77777777" w:rsidR="00220D00" w:rsidRDefault="00220D00">
            <w:pPr>
              <w:spacing w:after="0" w:line="240" w:lineRule="auto"/>
              <w:rPr>
                <w:rFonts w:cs="Calibri"/>
                <w:b/>
                <w:sz w:val="24"/>
                <w:szCs w:val="24"/>
              </w:rPr>
            </w:pPr>
          </w:p>
        </w:tc>
        <w:tc>
          <w:tcPr>
            <w:tcW w:w="9700" w:type="dxa"/>
            <w:gridSpan w:val="85"/>
            <w:shd w:val="clear" w:color="auto" w:fill="auto"/>
            <w:tcMar>
              <w:top w:w="0" w:type="dxa"/>
              <w:left w:w="108" w:type="dxa"/>
              <w:bottom w:w="0" w:type="dxa"/>
              <w:right w:w="108" w:type="dxa"/>
            </w:tcMar>
            <w:vAlign w:val="center"/>
          </w:tcPr>
          <w:p w14:paraId="08602A0C" w14:textId="77777777" w:rsidR="00220D00" w:rsidRDefault="00220D00">
            <w:pPr>
              <w:spacing w:after="0" w:line="240" w:lineRule="auto"/>
              <w:rPr>
                <w:rFonts w:cs="Calibri"/>
                <w:sz w:val="24"/>
                <w:szCs w:val="24"/>
              </w:rPr>
            </w:pPr>
          </w:p>
        </w:tc>
        <w:tc>
          <w:tcPr>
            <w:tcW w:w="139" w:type="dxa"/>
            <w:gridSpan w:val="4"/>
            <w:shd w:val="clear" w:color="auto" w:fill="auto"/>
            <w:tcMar>
              <w:top w:w="0" w:type="dxa"/>
              <w:left w:w="10" w:type="dxa"/>
              <w:bottom w:w="0" w:type="dxa"/>
              <w:right w:w="10" w:type="dxa"/>
            </w:tcMar>
          </w:tcPr>
          <w:p w14:paraId="6C39B46C"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7CCB778F"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24B6B18C"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0FC6006F"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A0B5B1F" w14:textId="77777777" w:rsidR="00220D00" w:rsidRDefault="00220D00">
            <w:pP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60B381F6" w14:textId="77777777" w:rsidR="00220D00" w:rsidRDefault="00220D00">
            <w:pPr>
              <w:spacing w:after="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618DA211" w14:textId="77777777" w:rsidR="00220D00" w:rsidRDefault="00220D00">
            <w:pP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118F4F01" w14:textId="77777777" w:rsidR="00220D00" w:rsidRDefault="00220D00">
            <w:pPr>
              <w:spacing w:after="0" w:line="240" w:lineRule="auto"/>
              <w:rPr>
                <w:rFonts w:cs="Calibri"/>
                <w:sz w:val="24"/>
                <w:szCs w:val="24"/>
              </w:rPr>
            </w:pPr>
          </w:p>
        </w:tc>
        <w:tc>
          <w:tcPr>
            <w:tcW w:w="29" w:type="dxa"/>
            <w:shd w:val="clear" w:color="auto" w:fill="auto"/>
            <w:tcMar>
              <w:top w:w="0" w:type="dxa"/>
              <w:left w:w="10" w:type="dxa"/>
              <w:bottom w:w="0" w:type="dxa"/>
              <w:right w:w="10" w:type="dxa"/>
            </w:tcMar>
          </w:tcPr>
          <w:p w14:paraId="41D69143"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F8F7E25" w14:textId="77777777" w:rsidR="00220D00" w:rsidRDefault="00220D00">
            <w:pP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1EE7443C" w14:textId="77777777" w:rsidR="00220D00" w:rsidRDefault="00220D00">
            <w:pPr>
              <w:spacing w:after="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29316FC4" w14:textId="77777777" w:rsidR="00220D00" w:rsidRDefault="00220D00">
            <w:pP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68996DFE"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11DA787" w14:textId="77777777" w:rsidR="00220D00" w:rsidRDefault="00220D00">
            <w:pP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9B0C25B" w14:textId="77777777" w:rsidR="00220D00" w:rsidRDefault="00220D00">
            <w:pP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D1CEE82"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9F6B5B5" w14:textId="77777777" w:rsidR="00220D00" w:rsidRDefault="00220D00">
            <w:pPr>
              <w:spacing w:after="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08A5E1B6" w14:textId="77777777" w:rsidR="00220D00" w:rsidRDefault="00220D00">
            <w:pP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5ED0A775" w14:textId="77777777" w:rsidR="00220D00" w:rsidRDefault="00220D00">
            <w:pP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5B51105" w14:textId="77777777" w:rsidR="00220D00" w:rsidRDefault="00220D00">
            <w:pP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E5A944F"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3F8439C" w14:textId="77777777" w:rsidR="00220D00" w:rsidRDefault="00220D00">
            <w:pPr>
              <w:spacing w:after="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26469842" w14:textId="77777777" w:rsidR="00220D00" w:rsidRDefault="00220D00">
            <w:pPr>
              <w:spacing w:after="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7D4BD49E" w14:textId="77777777" w:rsidR="00220D00" w:rsidRDefault="00220D00">
            <w:pPr>
              <w:spacing w:after="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6128BDE3" w14:textId="77777777" w:rsidR="00220D00" w:rsidRDefault="00220D00">
            <w:pPr>
              <w:spacing w:after="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73099D7B"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2EB66BA" w14:textId="77777777" w:rsidR="00220D00" w:rsidRDefault="00220D00">
            <w:pPr>
              <w:spacing w:after="0" w:line="240" w:lineRule="auto"/>
              <w:rPr>
                <w:rFonts w:cs="Calibri"/>
                <w:sz w:val="24"/>
                <w:szCs w:val="24"/>
              </w:rPr>
            </w:pPr>
          </w:p>
        </w:tc>
      </w:tr>
      <w:tr w:rsidR="00220D00" w14:paraId="35F45E73"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049E4BE3" w14:textId="77777777" w:rsidR="00220D00" w:rsidRDefault="00000000">
            <w:pPr>
              <w:spacing w:before="120" w:after="120" w:line="240" w:lineRule="auto"/>
              <w:rPr>
                <w:rFonts w:cs="Calibri"/>
                <w:b/>
                <w:sz w:val="24"/>
                <w:szCs w:val="24"/>
              </w:rPr>
            </w:pPr>
            <w:r>
              <w:rPr>
                <w:rFonts w:cs="Calibri"/>
                <w:b/>
                <w:sz w:val="24"/>
                <w:szCs w:val="24"/>
              </w:rPr>
              <w:t>3a</w:t>
            </w:r>
          </w:p>
        </w:tc>
        <w:tc>
          <w:tcPr>
            <w:tcW w:w="9700" w:type="dxa"/>
            <w:gridSpan w:val="85"/>
            <w:shd w:val="clear" w:color="auto" w:fill="auto"/>
            <w:tcMar>
              <w:top w:w="0" w:type="dxa"/>
              <w:left w:w="108" w:type="dxa"/>
              <w:bottom w:w="0" w:type="dxa"/>
              <w:right w:w="108" w:type="dxa"/>
            </w:tcMar>
          </w:tcPr>
          <w:p w14:paraId="47D20062" w14:textId="77777777" w:rsidR="00220D00" w:rsidRDefault="00000000">
            <w:pPr>
              <w:spacing w:before="120" w:after="120" w:line="240" w:lineRule="auto"/>
            </w:pPr>
            <w:r>
              <w:rPr>
                <w:rFonts w:cs="Calibri"/>
                <w:sz w:val="24"/>
                <w:szCs w:val="24"/>
              </w:rPr>
              <w:t xml:space="preserve">With regard to the change(s) made to policies, practices or procedures and/or service delivery areas, what </w:t>
            </w:r>
            <w:r>
              <w:rPr>
                <w:rFonts w:cs="Calibri"/>
                <w:b/>
                <w:sz w:val="24"/>
                <w:szCs w:val="24"/>
              </w:rPr>
              <w:t>difference was made, or will be made, for individuals</w:t>
            </w:r>
            <w:r>
              <w:rPr>
                <w:rFonts w:cs="Calibri"/>
                <w:sz w:val="24"/>
                <w:szCs w:val="24"/>
              </w:rPr>
              <w:t xml:space="preserve">, i.e. the impact on those according to Section 75 category? </w:t>
            </w:r>
          </w:p>
        </w:tc>
        <w:tc>
          <w:tcPr>
            <w:tcW w:w="139" w:type="dxa"/>
            <w:gridSpan w:val="4"/>
            <w:shd w:val="clear" w:color="auto" w:fill="auto"/>
            <w:tcMar>
              <w:top w:w="0" w:type="dxa"/>
              <w:left w:w="10" w:type="dxa"/>
              <w:bottom w:w="0" w:type="dxa"/>
              <w:right w:w="10" w:type="dxa"/>
            </w:tcMar>
          </w:tcPr>
          <w:p w14:paraId="5E657CED"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6767B51"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A65CFD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EE3E11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73F3C12"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FF05D2D"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13334AA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1C3070A"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21F1CA7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3F15481"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C43BCD1"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7DAF839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5158978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EB9846F"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3E1A7C3A"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91C981C"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904383E"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31EEAD11"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2C723979"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51397B2"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BAF5F1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1E067AD"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38F61BA9"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548FE4A1"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2F42E435"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3439986D"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09958E7" w14:textId="77777777" w:rsidR="00220D00" w:rsidRDefault="00220D00">
            <w:pPr>
              <w:spacing w:before="120" w:after="120" w:line="240" w:lineRule="auto"/>
              <w:rPr>
                <w:rFonts w:cs="Calibri"/>
                <w:sz w:val="24"/>
                <w:szCs w:val="24"/>
              </w:rPr>
            </w:pPr>
          </w:p>
        </w:tc>
      </w:tr>
      <w:tr w:rsidR="00220D00" w14:paraId="36689753"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7AD83505" w14:textId="77777777" w:rsidR="00220D00" w:rsidRDefault="00220D00">
            <w:pPr>
              <w:spacing w:before="120" w:after="120" w:line="240" w:lineRule="auto"/>
              <w:rPr>
                <w:rFonts w:cs="Calibri"/>
                <w:b/>
                <w:sz w:val="24"/>
                <w:szCs w:val="24"/>
              </w:rPr>
            </w:pPr>
          </w:p>
        </w:tc>
        <w:tc>
          <w:tcPr>
            <w:tcW w:w="9700" w:type="dxa"/>
            <w:gridSpan w:val="85"/>
            <w:shd w:val="clear" w:color="auto" w:fill="auto"/>
            <w:tcMar>
              <w:top w:w="0" w:type="dxa"/>
              <w:left w:w="108" w:type="dxa"/>
              <w:bottom w:w="0" w:type="dxa"/>
              <w:right w:w="108" w:type="dxa"/>
            </w:tcMar>
            <w:vAlign w:val="center"/>
          </w:tcPr>
          <w:p w14:paraId="5376F973" w14:textId="77777777" w:rsidR="00220D00" w:rsidRDefault="00000000">
            <w:pPr>
              <w:spacing w:before="120" w:after="120" w:line="240" w:lineRule="auto"/>
              <w:rPr>
                <w:rFonts w:cs="Calibri"/>
                <w:sz w:val="24"/>
                <w:szCs w:val="24"/>
              </w:rPr>
            </w:pPr>
            <w:r>
              <w:rPr>
                <w:rFonts w:cs="Calibri"/>
                <w:sz w:val="24"/>
                <w:szCs w:val="24"/>
              </w:rPr>
              <w:t>Please provide any details and examples:</w:t>
            </w:r>
          </w:p>
        </w:tc>
        <w:tc>
          <w:tcPr>
            <w:tcW w:w="139" w:type="dxa"/>
            <w:gridSpan w:val="4"/>
            <w:shd w:val="clear" w:color="auto" w:fill="auto"/>
            <w:tcMar>
              <w:top w:w="0" w:type="dxa"/>
              <w:left w:w="10" w:type="dxa"/>
              <w:bottom w:w="0" w:type="dxa"/>
              <w:right w:w="10" w:type="dxa"/>
            </w:tcMar>
          </w:tcPr>
          <w:p w14:paraId="164C9BB4"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3FE0396"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2DC5801"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A28CEEB"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A96DBD1"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87BE7F3"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147E150B"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3FA1093"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6B5ABF7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37090A0"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06913C7"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3A28A85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4CECC6D"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C853BA0"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2E4D54A6"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67B530E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D211A01"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69EF7246"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21FFE66F"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1380597"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D3B66D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AE44E98"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63A801EC"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3F5E995F"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2B2E94CD"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350F344C"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3560773" w14:textId="77777777" w:rsidR="00220D00" w:rsidRDefault="00220D00">
            <w:pPr>
              <w:spacing w:before="120" w:after="120" w:line="240" w:lineRule="auto"/>
              <w:rPr>
                <w:rFonts w:cs="Calibri"/>
                <w:sz w:val="24"/>
                <w:szCs w:val="24"/>
              </w:rPr>
            </w:pPr>
          </w:p>
        </w:tc>
      </w:tr>
      <w:tr w:rsidR="00220D00" w14:paraId="39D7D1B9"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65822F1B" w14:textId="77777777" w:rsidR="00220D00" w:rsidRDefault="00220D00">
            <w:pPr>
              <w:spacing w:before="120" w:after="120" w:line="240" w:lineRule="auto"/>
              <w:rPr>
                <w:rFonts w:cs="Calibri"/>
                <w:b/>
                <w:sz w:val="24"/>
                <w:szCs w:val="24"/>
              </w:rPr>
            </w:pPr>
          </w:p>
        </w:tc>
        <w:tc>
          <w:tcPr>
            <w:tcW w:w="9700" w:type="dxa"/>
            <w:gridSpan w:val="85"/>
            <w:shd w:val="clear" w:color="auto" w:fill="auto"/>
            <w:tcMar>
              <w:top w:w="0" w:type="dxa"/>
              <w:left w:w="108" w:type="dxa"/>
              <w:bottom w:w="0" w:type="dxa"/>
              <w:right w:w="108" w:type="dxa"/>
            </w:tcMar>
            <w:vAlign w:val="center"/>
          </w:tcPr>
          <w:p w14:paraId="4E56047C" w14:textId="77777777" w:rsidR="00220D00" w:rsidRDefault="00220D00">
            <w:pPr>
              <w:rPr>
                <w:rFonts w:cs="Calibri"/>
                <w:sz w:val="24"/>
                <w:szCs w:val="24"/>
              </w:rPr>
            </w:pPr>
          </w:p>
        </w:tc>
        <w:tc>
          <w:tcPr>
            <w:tcW w:w="139" w:type="dxa"/>
            <w:gridSpan w:val="4"/>
            <w:shd w:val="clear" w:color="auto" w:fill="auto"/>
            <w:tcMar>
              <w:top w:w="0" w:type="dxa"/>
              <w:left w:w="10" w:type="dxa"/>
              <w:bottom w:w="0" w:type="dxa"/>
              <w:right w:w="10" w:type="dxa"/>
            </w:tcMar>
          </w:tcPr>
          <w:p w14:paraId="54F6F58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136AFF0"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A0846E1"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A940486"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B7E59E7"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94BC8DD"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0B6586E0"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50F408E1"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3D0580D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72CC7E5"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BFD6579"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332A9F29"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528B75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60D8CF3"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50E4F6AE"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AD8581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8B82CE4"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2C9F0C0F"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6C9E5E22"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128E3185"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40E75D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9CB6742"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3B454AFC"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6C5A709F"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649F841D"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569C2C3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0593876" w14:textId="77777777" w:rsidR="00220D00" w:rsidRDefault="00220D00">
            <w:pPr>
              <w:spacing w:before="120" w:after="120" w:line="240" w:lineRule="auto"/>
              <w:rPr>
                <w:rFonts w:cs="Calibri"/>
                <w:sz w:val="24"/>
                <w:szCs w:val="24"/>
              </w:rPr>
            </w:pPr>
          </w:p>
        </w:tc>
      </w:tr>
      <w:tr w:rsidR="00220D00" w14:paraId="4BB5941E"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27956B4B" w14:textId="77777777" w:rsidR="00220D00" w:rsidRDefault="00220D00">
            <w:pPr>
              <w:spacing w:after="0" w:line="240" w:lineRule="auto"/>
              <w:rPr>
                <w:rFonts w:cs="Calibri"/>
                <w:b/>
                <w:sz w:val="24"/>
                <w:szCs w:val="24"/>
              </w:rPr>
            </w:pPr>
          </w:p>
        </w:tc>
        <w:tc>
          <w:tcPr>
            <w:tcW w:w="9700" w:type="dxa"/>
            <w:gridSpan w:val="85"/>
            <w:shd w:val="clear" w:color="auto" w:fill="auto"/>
            <w:tcMar>
              <w:top w:w="0" w:type="dxa"/>
              <w:left w:w="108" w:type="dxa"/>
              <w:bottom w:w="0" w:type="dxa"/>
              <w:right w:w="108" w:type="dxa"/>
            </w:tcMar>
            <w:vAlign w:val="center"/>
          </w:tcPr>
          <w:p w14:paraId="2A41E1DB" w14:textId="77777777" w:rsidR="00220D00" w:rsidRDefault="00220D00">
            <w:pPr>
              <w:spacing w:after="0" w:line="240" w:lineRule="auto"/>
              <w:rPr>
                <w:rFonts w:cs="Calibri"/>
                <w:sz w:val="24"/>
                <w:szCs w:val="24"/>
              </w:rPr>
            </w:pPr>
          </w:p>
        </w:tc>
        <w:tc>
          <w:tcPr>
            <w:tcW w:w="139" w:type="dxa"/>
            <w:gridSpan w:val="4"/>
            <w:shd w:val="clear" w:color="auto" w:fill="auto"/>
            <w:tcMar>
              <w:top w:w="0" w:type="dxa"/>
              <w:left w:w="10" w:type="dxa"/>
              <w:bottom w:w="0" w:type="dxa"/>
              <w:right w:w="10" w:type="dxa"/>
            </w:tcMar>
          </w:tcPr>
          <w:p w14:paraId="3C825E95"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707353AA"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135DA349"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0A4DEB2F"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A441E5F" w14:textId="77777777" w:rsidR="00220D00" w:rsidRDefault="00220D00">
            <w:pP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524E1A79" w14:textId="77777777" w:rsidR="00220D00" w:rsidRDefault="00220D00">
            <w:pPr>
              <w:spacing w:after="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195A6661" w14:textId="77777777" w:rsidR="00220D00" w:rsidRDefault="00220D00">
            <w:pP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3C166996" w14:textId="77777777" w:rsidR="00220D00" w:rsidRDefault="00220D00">
            <w:pPr>
              <w:spacing w:after="0" w:line="240" w:lineRule="auto"/>
              <w:rPr>
                <w:rFonts w:cs="Calibri"/>
                <w:sz w:val="24"/>
                <w:szCs w:val="24"/>
              </w:rPr>
            </w:pPr>
          </w:p>
        </w:tc>
        <w:tc>
          <w:tcPr>
            <w:tcW w:w="29" w:type="dxa"/>
            <w:shd w:val="clear" w:color="auto" w:fill="auto"/>
            <w:tcMar>
              <w:top w:w="0" w:type="dxa"/>
              <w:left w:w="10" w:type="dxa"/>
              <w:bottom w:w="0" w:type="dxa"/>
              <w:right w:w="10" w:type="dxa"/>
            </w:tcMar>
          </w:tcPr>
          <w:p w14:paraId="42DD6ADF"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359BC83" w14:textId="77777777" w:rsidR="00220D00" w:rsidRDefault="00220D00">
            <w:pP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64A1BCB6" w14:textId="77777777" w:rsidR="00220D00" w:rsidRDefault="00220D00">
            <w:pPr>
              <w:spacing w:after="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2BD18B21" w14:textId="77777777" w:rsidR="00220D00" w:rsidRDefault="00220D00">
            <w:pP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20D331E1"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12D43C0" w14:textId="77777777" w:rsidR="00220D00" w:rsidRDefault="00220D00">
            <w:pP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208D13BD" w14:textId="77777777" w:rsidR="00220D00" w:rsidRDefault="00220D00">
            <w:pP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5F3AFE38"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5378BE6" w14:textId="77777777" w:rsidR="00220D00" w:rsidRDefault="00220D00">
            <w:pPr>
              <w:spacing w:after="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6EFEE36C" w14:textId="77777777" w:rsidR="00220D00" w:rsidRDefault="00220D00">
            <w:pP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4367A397" w14:textId="77777777" w:rsidR="00220D00" w:rsidRDefault="00220D00">
            <w:pP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9FBAD58" w14:textId="77777777" w:rsidR="00220D00" w:rsidRDefault="00220D00">
            <w:pP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73612D6"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07D7DFA" w14:textId="77777777" w:rsidR="00220D00" w:rsidRDefault="00220D00">
            <w:pPr>
              <w:spacing w:after="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69569850" w14:textId="77777777" w:rsidR="00220D00" w:rsidRDefault="00220D00">
            <w:pPr>
              <w:spacing w:after="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3A1E339E" w14:textId="77777777" w:rsidR="00220D00" w:rsidRDefault="00220D00">
            <w:pPr>
              <w:spacing w:after="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33AF11AF" w14:textId="77777777" w:rsidR="00220D00" w:rsidRDefault="00220D00">
            <w:pPr>
              <w:spacing w:after="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5E4645E2"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8F3CABD" w14:textId="77777777" w:rsidR="00220D00" w:rsidRDefault="00220D00">
            <w:pPr>
              <w:spacing w:after="0" w:line="240" w:lineRule="auto"/>
              <w:rPr>
                <w:rFonts w:cs="Calibri"/>
                <w:sz w:val="24"/>
                <w:szCs w:val="24"/>
              </w:rPr>
            </w:pPr>
          </w:p>
        </w:tc>
      </w:tr>
      <w:tr w:rsidR="00220D00" w14:paraId="35466450" w14:textId="77777777">
        <w:tblPrEx>
          <w:tblCellMar>
            <w:top w:w="0" w:type="dxa"/>
            <w:bottom w:w="0" w:type="dxa"/>
          </w:tblCellMar>
        </w:tblPrEx>
        <w:tc>
          <w:tcPr>
            <w:tcW w:w="569" w:type="dxa"/>
            <w:gridSpan w:val="5"/>
            <w:shd w:val="clear" w:color="auto" w:fill="auto"/>
            <w:tcMar>
              <w:top w:w="0" w:type="dxa"/>
              <w:left w:w="108" w:type="dxa"/>
              <w:bottom w:w="0" w:type="dxa"/>
              <w:right w:w="108" w:type="dxa"/>
            </w:tcMar>
          </w:tcPr>
          <w:p w14:paraId="10002C7A" w14:textId="77777777" w:rsidR="00220D00" w:rsidRDefault="00000000">
            <w:pPr>
              <w:spacing w:before="120" w:after="120" w:line="240" w:lineRule="auto"/>
              <w:rPr>
                <w:rFonts w:cs="Calibri"/>
                <w:b/>
                <w:sz w:val="24"/>
                <w:szCs w:val="24"/>
              </w:rPr>
            </w:pPr>
            <w:r>
              <w:rPr>
                <w:rFonts w:cs="Calibri"/>
                <w:b/>
                <w:sz w:val="24"/>
                <w:szCs w:val="24"/>
              </w:rPr>
              <w:t>3b</w:t>
            </w:r>
          </w:p>
        </w:tc>
        <w:tc>
          <w:tcPr>
            <w:tcW w:w="9700" w:type="dxa"/>
            <w:gridSpan w:val="85"/>
            <w:shd w:val="clear" w:color="auto" w:fill="auto"/>
            <w:tcMar>
              <w:top w:w="0" w:type="dxa"/>
              <w:left w:w="108" w:type="dxa"/>
              <w:bottom w:w="0" w:type="dxa"/>
              <w:right w:w="108" w:type="dxa"/>
            </w:tcMar>
          </w:tcPr>
          <w:p w14:paraId="71B6F52C" w14:textId="77777777" w:rsidR="00220D00" w:rsidRDefault="00000000">
            <w:pPr>
              <w:spacing w:before="120" w:after="120" w:line="240" w:lineRule="auto"/>
            </w:pPr>
            <w:r>
              <w:rPr>
                <w:rFonts w:cs="Calibri"/>
                <w:sz w:val="24"/>
                <w:szCs w:val="24"/>
              </w:rPr>
              <w:t xml:space="preserve">What aspect of the Equality Scheme prompted or led to the change(s)? </w:t>
            </w:r>
            <w:r>
              <w:rPr>
                <w:rFonts w:cs="Calibri"/>
                <w:i/>
                <w:sz w:val="24"/>
                <w:szCs w:val="24"/>
              </w:rPr>
              <w:t>(tick all that apply)</w:t>
            </w:r>
          </w:p>
        </w:tc>
        <w:tc>
          <w:tcPr>
            <w:tcW w:w="139" w:type="dxa"/>
            <w:gridSpan w:val="4"/>
            <w:shd w:val="clear" w:color="auto" w:fill="auto"/>
            <w:tcMar>
              <w:top w:w="0" w:type="dxa"/>
              <w:left w:w="10" w:type="dxa"/>
              <w:bottom w:w="0" w:type="dxa"/>
              <w:right w:w="10" w:type="dxa"/>
            </w:tcMar>
          </w:tcPr>
          <w:p w14:paraId="12E88350"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D023DF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5A0F5B5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A30A85F"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7B81715"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C5A60E9"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4244B425"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0BFBFB0"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3729B16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586CC6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F5C500E"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0377EB40"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A88B8A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A201C81"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CF27228"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C12349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1781FFC"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786FB094"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6FD61A25"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3B5F6E7"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6CDC05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E582A23"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27554F77"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0ED65E67"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50F0448C"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2C82925E"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835DC05" w14:textId="77777777" w:rsidR="00220D00" w:rsidRDefault="00220D00">
            <w:pPr>
              <w:spacing w:before="120" w:after="120" w:line="240" w:lineRule="auto"/>
              <w:rPr>
                <w:rFonts w:cs="Calibri"/>
                <w:sz w:val="24"/>
                <w:szCs w:val="24"/>
              </w:rPr>
            </w:pPr>
          </w:p>
        </w:tc>
      </w:tr>
      <w:tr w:rsidR="00220D00" w14:paraId="04B50E59" w14:textId="77777777">
        <w:tblPrEx>
          <w:tblCellMar>
            <w:top w:w="0" w:type="dxa"/>
            <w:bottom w:w="0" w:type="dxa"/>
          </w:tblCellMar>
        </w:tblPrEx>
        <w:trPr>
          <w:trHeight w:val="64"/>
        </w:trPr>
        <w:tc>
          <w:tcPr>
            <w:tcW w:w="569" w:type="dxa"/>
            <w:gridSpan w:val="5"/>
            <w:vMerge w:val="restart"/>
            <w:shd w:val="clear" w:color="auto" w:fill="auto"/>
            <w:tcMar>
              <w:top w:w="0" w:type="dxa"/>
              <w:left w:w="108" w:type="dxa"/>
              <w:bottom w:w="0" w:type="dxa"/>
              <w:right w:w="108" w:type="dxa"/>
            </w:tcMar>
          </w:tcPr>
          <w:p w14:paraId="68832940"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0AD27470"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46C9ADA6" w14:textId="77777777" w:rsidR="00220D00" w:rsidRDefault="00000000">
            <w:pPr>
              <w:spacing w:before="120" w:after="120" w:line="240" w:lineRule="auto"/>
            </w:pPr>
            <w:r>
              <w:rPr>
                <w:rFonts w:cs="Calibri"/>
                <w:sz w:val="24"/>
                <w:szCs w:val="24"/>
              </w:rPr>
              <w:t xml:space="preserve">As a result of the organisation’s screening of a policy </w:t>
            </w:r>
            <w:r>
              <w:rPr>
                <w:rFonts w:cs="Calibri"/>
                <w:i/>
                <w:sz w:val="24"/>
                <w:szCs w:val="24"/>
              </w:rPr>
              <w:t>(please give details):</w:t>
            </w:r>
          </w:p>
        </w:tc>
        <w:tc>
          <w:tcPr>
            <w:tcW w:w="139" w:type="dxa"/>
            <w:gridSpan w:val="4"/>
            <w:shd w:val="clear" w:color="auto" w:fill="auto"/>
            <w:tcMar>
              <w:top w:w="0" w:type="dxa"/>
              <w:left w:w="10" w:type="dxa"/>
              <w:bottom w:w="0" w:type="dxa"/>
              <w:right w:w="10" w:type="dxa"/>
            </w:tcMar>
          </w:tcPr>
          <w:p w14:paraId="4217A5A7"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03AC42C"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098490EC"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DB8656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6171F0B"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00EE827"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76ECDD02"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7E78272"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07843ED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76B4F1C"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AC6EE4A"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6CB0764E"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8B77E0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26BB255"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38A53927"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358E519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FDC6E63"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36839AB7"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71D334A5"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E9799C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8F40AB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54AEB23"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162B7875"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1CB8D2B5"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7978380D"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140B43CF"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F35240F" w14:textId="77777777" w:rsidR="00220D00" w:rsidRDefault="00220D00">
            <w:pPr>
              <w:spacing w:before="120" w:after="120" w:line="240" w:lineRule="auto"/>
              <w:rPr>
                <w:rFonts w:cs="Calibri"/>
                <w:sz w:val="24"/>
                <w:szCs w:val="24"/>
              </w:rPr>
            </w:pPr>
          </w:p>
        </w:tc>
      </w:tr>
      <w:tr w:rsidR="00220D00" w14:paraId="65A834E0" w14:textId="77777777">
        <w:tblPrEx>
          <w:tblCellMar>
            <w:top w:w="0" w:type="dxa"/>
            <w:bottom w:w="0" w:type="dxa"/>
          </w:tblCellMar>
        </w:tblPrEx>
        <w:trPr>
          <w:trHeight w:val="60"/>
        </w:trPr>
        <w:tc>
          <w:tcPr>
            <w:tcW w:w="569" w:type="dxa"/>
            <w:gridSpan w:val="5"/>
            <w:vMerge/>
            <w:shd w:val="clear" w:color="auto" w:fill="auto"/>
            <w:tcMar>
              <w:top w:w="0" w:type="dxa"/>
              <w:left w:w="108" w:type="dxa"/>
              <w:bottom w:w="0" w:type="dxa"/>
              <w:right w:w="108" w:type="dxa"/>
            </w:tcMar>
          </w:tcPr>
          <w:p w14:paraId="30F416F8"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1F21E922"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72F98A4D"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139" w:type="dxa"/>
            <w:gridSpan w:val="4"/>
            <w:shd w:val="clear" w:color="auto" w:fill="auto"/>
            <w:tcMar>
              <w:top w:w="0" w:type="dxa"/>
              <w:left w:w="10" w:type="dxa"/>
              <w:bottom w:w="0" w:type="dxa"/>
              <w:right w:w="10" w:type="dxa"/>
            </w:tcMar>
          </w:tcPr>
          <w:p w14:paraId="6A3B9AB7"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0BAB4A4E"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54E546C"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9099503"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FA695DE"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4D03034"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61D60A7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B5C4D52"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4F0F37AD"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5D7CF7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33F36D1"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7B26ABF1"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59F295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6020B49"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67779BBA"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29E0ED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4ACAAB2"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5F1D3EE9"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00035F18"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1C63C528"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A8F542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79CC59C"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4455B482"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26FAB9F7"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7BBD114B"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1F4D5EE9"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63EE370" w14:textId="77777777" w:rsidR="00220D00" w:rsidRDefault="00220D00">
            <w:pPr>
              <w:spacing w:before="120" w:after="120" w:line="240" w:lineRule="auto"/>
              <w:rPr>
                <w:rFonts w:cs="Calibri"/>
                <w:sz w:val="24"/>
                <w:szCs w:val="24"/>
              </w:rPr>
            </w:pPr>
          </w:p>
        </w:tc>
      </w:tr>
      <w:tr w:rsidR="00220D00" w14:paraId="1FCFE3EE" w14:textId="77777777">
        <w:tblPrEx>
          <w:tblCellMar>
            <w:top w:w="0" w:type="dxa"/>
            <w:bottom w:w="0" w:type="dxa"/>
          </w:tblCellMar>
        </w:tblPrEx>
        <w:trPr>
          <w:trHeight w:val="60"/>
        </w:trPr>
        <w:tc>
          <w:tcPr>
            <w:tcW w:w="569" w:type="dxa"/>
            <w:gridSpan w:val="5"/>
            <w:vMerge/>
            <w:shd w:val="clear" w:color="auto" w:fill="auto"/>
            <w:tcMar>
              <w:top w:w="0" w:type="dxa"/>
              <w:left w:w="108" w:type="dxa"/>
              <w:bottom w:w="0" w:type="dxa"/>
              <w:right w:w="108" w:type="dxa"/>
            </w:tcMar>
          </w:tcPr>
          <w:p w14:paraId="01015284"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2AC73CF7"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387A8D40" w14:textId="77777777" w:rsidR="00220D00" w:rsidRDefault="00000000">
            <w:pPr>
              <w:spacing w:before="120" w:after="120" w:line="240" w:lineRule="auto"/>
            </w:pPr>
            <w:r>
              <w:rPr>
                <w:rFonts w:cs="Calibri"/>
                <w:sz w:val="24"/>
                <w:szCs w:val="24"/>
              </w:rPr>
              <w:t xml:space="preserve">As a result of what was identified through the EQIA and consultation exercise </w:t>
            </w:r>
            <w:r>
              <w:rPr>
                <w:rFonts w:cs="Calibri"/>
                <w:i/>
                <w:sz w:val="24"/>
                <w:szCs w:val="24"/>
              </w:rPr>
              <w:t>(please give details):</w:t>
            </w:r>
          </w:p>
        </w:tc>
        <w:tc>
          <w:tcPr>
            <w:tcW w:w="139" w:type="dxa"/>
            <w:gridSpan w:val="4"/>
            <w:shd w:val="clear" w:color="auto" w:fill="auto"/>
            <w:tcMar>
              <w:top w:w="0" w:type="dxa"/>
              <w:left w:w="10" w:type="dxa"/>
              <w:bottom w:w="0" w:type="dxa"/>
              <w:right w:w="10" w:type="dxa"/>
            </w:tcMar>
          </w:tcPr>
          <w:p w14:paraId="50899419"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9035BF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0EB3D17"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B935D97"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F7A5992"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3CB2FA5"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54EFC59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D7B8354"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5669E8B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81154A0"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BE8550C"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6B135572"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5FC1D71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A64B3AB"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44D70B3"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59E96B1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ABEA9D2"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2F85D447"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3C2D6C5A"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5A29A41"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A04761F"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8345A2D"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6B746529"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6B59B68D"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6BBD2559"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524EB759"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0DCC074" w14:textId="77777777" w:rsidR="00220D00" w:rsidRDefault="00220D00">
            <w:pPr>
              <w:spacing w:before="120" w:after="120" w:line="240" w:lineRule="auto"/>
              <w:rPr>
                <w:rFonts w:cs="Calibri"/>
                <w:sz w:val="24"/>
                <w:szCs w:val="24"/>
              </w:rPr>
            </w:pPr>
          </w:p>
        </w:tc>
      </w:tr>
      <w:tr w:rsidR="00220D00" w14:paraId="7CE615B0" w14:textId="77777777">
        <w:tblPrEx>
          <w:tblCellMar>
            <w:top w:w="0" w:type="dxa"/>
            <w:bottom w:w="0" w:type="dxa"/>
          </w:tblCellMar>
        </w:tblPrEx>
        <w:trPr>
          <w:trHeight w:val="60"/>
        </w:trPr>
        <w:tc>
          <w:tcPr>
            <w:tcW w:w="569" w:type="dxa"/>
            <w:gridSpan w:val="5"/>
            <w:vMerge/>
            <w:shd w:val="clear" w:color="auto" w:fill="auto"/>
            <w:tcMar>
              <w:top w:w="0" w:type="dxa"/>
              <w:left w:w="108" w:type="dxa"/>
              <w:bottom w:w="0" w:type="dxa"/>
              <w:right w:w="108" w:type="dxa"/>
            </w:tcMar>
          </w:tcPr>
          <w:p w14:paraId="0567E75F"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7E23ED0B"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4349AE6A"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139" w:type="dxa"/>
            <w:gridSpan w:val="4"/>
            <w:shd w:val="clear" w:color="auto" w:fill="auto"/>
            <w:tcMar>
              <w:top w:w="0" w:type="dxa"/>
              <w:left w:w="10" w:type="dxa"/>
              <w:bottom w:w="0" w:type="dxa"/>
              <w:right w:w="10" w:type="dxa"/>
            </w:tcMar>
          </w:tcPr>
          <w:p w14:paraId="7CB4F63D"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5578B47"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A870C37"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9EC89A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2688B54"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FB5E4F1"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401CB9B5"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90D2B86"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794B743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EB564B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FE50C41"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411402A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7B700B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2A30E81"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47009CF"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93524B8"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6CE5B25"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558B6C0A"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60BC8E0D"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CA2816F"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14C4AB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6DAAAE4"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2DDABBF4"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3B69524A"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5286A1C5"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11F8E7F3"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4E6FF8A" w14:textId="77777777" w:rsidR="00220D00" w:rsidRDefault="00220D00">
            <w:pPr>
              <w:spacing w:before="120" w:after="120" w:line="240" w:lineRule="auto"/>
              <w:rPr>
                <w:rFonts w:cs="Calibri"/>
                <w:sz w:val="24"/>
                <w:szCs w:val="24"/>
              </w:rPr>
            </w:pPr>
          </w:p>
        </w:tc>
      </w:tr>
      <w:tr w:rsidR="00220D00" w14:paraId="0A1720DF" w14:textId="77777777">
        <w:tblPrEx>
          <w:tblCellMar>
            <w:top w:w="0" w:type="dxa"/>
            <w:bottom w:w="0" w:type="dxa"/>
          </w:tblCellMar>
        </w:tblPrEx>
        <w:trPr>
          <w:trHeight w:val="60"/>
        </w:trPr>
        <w:tc>
          <w:tcPr>
            <w:tcW w:w="569" w:type="dxa"/>
            <w:gridSpan w:val="5"/>
            <w:vMerge/>
            <w:shd w:val="clear" w:color="auto" w:fill="auto"/>
            <w:tcMar>
              <w:top w:w="0" w:type="dxa"/>
              <w:left w:w="108" w:type="dxa"/>
              <w:bottom w:w="0" w:type="dxa"/>
              <w:right w:w="108" w:type="dxa"/>
            </w:tcMar>
          </w:tcPr>
          <w:p w14:paraId="21DB08DC"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6AEFA694"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06D6609F" w14:textId="77777777" w:rsidR="00220D00" w:rsidRDefault="00000000">
            <w:pPr>
              <w:spacing w:before="120" w:after="120" w:line="240" w:lineRule="auto"/>
            </w:pPr>
            <w:r>
              <w:rPr>
                <w:rFonts w:cs="Calibri"/>
                <w:sz w:val="24"/>
                <w:szCs w:val="24"/>
              </w:rPr>
              <w:t xml:space="preserve">As a result of analysis from monitoring the impact </w:t>
            </w:r>
            <w:r>
              <w:rPr>
                <w:rFonts w:cs="Calibri"/>
                <w:i/>
                <w:sz w:val="24"/>
                <w:szCs w:val="24"/>
              </w:rPr>
              <w:t>(please give details):</w:t>
            </w:r>
          </w:p>
        </w:tc>
        <w:tc>
          <w:tcPr>
            <w:tcW w:w="139" w:type="dxa"/>
            <w:gridSpan w:val="4"/>
            <w:shd w:val="clear" w:color="auto" w:fill="auto"/>
            <w:tcMar>
              <w:top w:w="0" w:type="dxa"/>
              <w:left w:w="10" w:type="dxa"/>
              <w:bottom w:w="0" w:type="dxa"/>
              <w:right w:w="10" w:type="dxa"/>
            </w:tcMar>
          </w:tcPr>
          <w:p w14:paraId="69457A1E"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96AC03E"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F5DE136"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F95DAE3"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2FB237C"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78D30E7"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3E99D420"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E6BB108"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74735ED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90A3D45"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8DD278D"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074341DD"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A42758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2A2B4E0"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5701B523"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78EEFA8"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18CE81B"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55B13930"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0AEBB710"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FDAA560"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52070F1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3D9EC0B"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0A415F48"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08F0F53F"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1EFD2C2F"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7194C6B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3972FF1" w14:textId="77777777" w:rsidR="00220D00" w:rsidRDefault="00220D00">
            <w:pPr>
              <w:spacing w:before="120" w:after="120" w:line="240" w:lineRule="auto"/>
              <w:rPr>
                <w:rFonts w:cs="Calibri"/>
                <w:sz w:val="24"/>
                <w:szCs w:val="24"/>
              </w:rPr>
            </w:pPr>
          </w:p>
        </w:tc>
      </w:tr>
      <w:tr w:rsidR="00220D00" w14:paraId="5A822E31" w14:textId="77777777">
        <w:tblPrEx>
          <w:tblCellMar>
            <w:top w:w="0" w:type="dxa"/>
            <w:bottom w:w="0" w:type="dxa"/>
          </w:tblCellMar>
        </w:tblPrEx>
        <w:trPr>
          <w:trHeight w:val="60"/>
        </w:trPr>
        <w:tc>
          <w:tcPr>
            <w:tcW w:w="569" w:type="dxa"/>
            <w:gridSpan w:val="5"/>
            <w:vMerge/>
            <w:shd w:val="clear" w:color="auto" w:fill="auto"/>
            <w:tcMar>
              <w:top w:w="0" w:type="dxa"/>
              <w:left w:w="108" w:type="dxa"/>
              <w:bottom w:w="0" w:type="dxa"/>
              <w:right w:w="108" w:type="dxa"/>
            </w:tcMar>
          </w:tcPr>
          <w:p w14:paraId="3454C947"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33BA8076"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14DEF647"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139" w:type="dxa"/>
            <w:gridSpan w:val="4"/>
            <w:shd w:val="clear" w:color="auto" w:fill="auto"/>
            <w:tcMar>
              <w:top w:w="0" w:type="dxa"/>
              <w:left w:w="10" w:type="dxa"/>
              <w:bottom w:w="0" w:type="dxa"/>
              <w:right w:w="10" w:type="dxa"/>
            </w:tcMar>
          </w:tcPr>
          <w:p w14:paraId="489AB93D"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2C142E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B2FBD40"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17C48D7"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8036567"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555FFA7"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0F3D7E57"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5248CD2"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263B3D7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9B2BF2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95BED5E"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06AE23D1"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1A0B548"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D577960"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FD83922"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35149E8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3116379"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7D220407"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D01701D"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B36CDD8"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083B1F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74FD435"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0C8CCFEC"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11113BF9"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5D366B83"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BC7794E"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E854A59" w14:textId="77777777" w:rsidR="00220D00" w:rsidRDefault="00220D00">
            <w:pPr>
              <w:spacing w:before="120" w:after="120" w:line="240" w:lineRule="auto"/>
              <w:rPr>
                <w:rFonts w:cs="Calibri"/>
                <w:sz w:val="24"/>
                <w:szCs w:val="24"/>
              </w:rPr>
            </w:pPr>
          </w:p>
        </w:tc>
      </w:tr>
      <w:tr w:rsidR="00220D00" w14:paraId="4CA1DBDD" w14:textId="77777777">
        <w:tblPrEx>
          <w:tblCellMar>
            <w:top w:w="0" w:type="dxa"/>
            <w:bottom w:w="0" w:type="dxa"/>
          </w:tblCellMar>
        </w:tblPrEx>
        <w:trPr>
          <w:trHeight w:val="60"/>
        </w:trPr>
        <w:tc>
          <w:tcPr>
            <w:tcW w:w="569" w:type="dxa"/>
            <w:gridSpan w:val="5"/>
            <w:vMerge/>
            <w:shd w:val="clear" w:color="auto" w:fill="auto"/>
            <w:tcMar>
              <w:top w:w="0" w:type="dxa"/>
              <w:left w:w="108" w:type="dxa"/>
              <w:bottom w:w="0" w:type="dxa"/>
              <w:right w:w="108" w:type="dxa"/>
            </w:tcMar>
          </w:tcPr>
          <w:p w14:paraId="4F33035D"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7314E066"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02F18C30" w14:textId="77777777" w:rsidR="00220D00" w:rsidRDefault="00000000">
            <w:pPr>
              <w:spacing w:before="120" w:after="120" w:line="240" w:lineRule="auto"/>
            </w:pPr>
            <w:r>
              <w:rPr>
                <w:rFonts w:cs="Calibri"/>
                <w:sz w:val="24"/>
                <w:szCs w:val="24"/>
              </w:rPr>
              <w:t xml:space="preserve">As a result of changes to access to information and services </w:t>
            </w:r>
            <w:r>
              <w:rPr>
                <w:rFonts w:cs="Calibri"/>
                <w:i/>
                <w:sz w:val="24"/>
                <w:szCs w:val="24"/>
              </w:rPr>
              <w:t>(please specify and give details)</w:t>
            </w:r>
            <w:r>
              <w:rPr>
                <w:rFonts w:cs="Calibri"/>
                <w:sz w:val="24"/>
                <w:szCs w:val="24"/>
              </w:rPr>
              <w:t xml:space="preserve">: </w:t>
            </w:r>
          </w:p>
        </w:tc>
        <w:tc>
          <w:tcPr>
            <w:tcW w:w="139" w:type="dxa"/>
            <w:gridSpan w:val="4"/>
            <w:shd w:val="clear" w:color="auto" w:fill="auto"/>
            <w:tcMar>
              <w:top w:w="0" w:type="dxa"/>
              <w:left w:w="10" w:type="dxa"/>
              <w:bottom w:w="0" w:type="dxa"/>
              <w:right w:w="10" w:type="dxa"/>
            </w:tcMar>
          </w:tcPr>
          <w:p w14:paraId="079BCCE8"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F108DFD"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9240C1A"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6F10D0D"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88E69C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A7C46F6"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3CBB4580"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7661C2F"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23542B5D"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F10650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3009A01"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2920F7E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0D2FCB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9368B64"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6C8E6619"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2DEFC71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2B4A5EC"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474E4B44"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21AA4533"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1C2D72A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694EC5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A3C178D"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1E607AC7"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7652F61D"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67B89DDC"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308CED5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97A1C71" w14:textId="77777777" w:rsidR="00220D00" w:rsidRDefault="00220D00">
            <w:pPr>
              <w:spacing w:before="120" w:after="120" w:line="240" w:lineRule="auto"/>
              <w:rPr>
                <w:rFonts w:cs="Calibri"/>
                <w:sz w:val="24"/>
                <w:szCs w:val="24"/>
              </w:rPr>
            </w:pPr>
          </w:p>
        </w:tc>
      </w:tr>
      <w:tr w:rsidR="00220D00" w14:paraId="37C82E5F" w14:textId="77777777">
        <w:tblPrEx>
          <w:tblCellMar>
            <w:top w:w="0" w:type="dxa"/>
            <w:bottom w:w="0" w:type="dxa"/>
          </w:tblCellMar>
        </w:tblPrEx>
        <w:trPr>
          <w:trHeight w:val="60"/>
        </w:trPr>
        <w:tc>
          <w:tcPr>
            <w:tcW w:w="569" w:type="dxa"/>
            <w:gridSpan w:val="5"/>
            <w:vMerge/>
            <w:shd w:val="clear" w:color="auto" w:fill="auto"/>
            <w:tcMar>
              <w:top w:w="0" w:type="dxa"/>
              <w:left w:w="108" w:type="dxa"/>
              <w:bottom w:w="0" w:type="dxa"/>
              <w:right w:w="108" w:type="dxa"/>
            </w:tcMar>
          </w:tcPr>
          <w:p w14:paraId="787C8BB1"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5D080068"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17048068" w14:textId="77777777" w:rsidR="00220D00" w:rsidRDefault="00000000">
            <w:pPr>
              <w:spacing w:before="120" w:after="120" w:line="240" w:lineRule="auto"/>
              <w:rPr>
                <w:rFonts w:cs="Calibri"/>
                <w:sz w:val="24"/>
                <w:szCs w:val="24"/>
              </w:rPr>
            </w:pPr>
            <w:r>
              <w:rPr>
                <w:rFonts w:cs="Calibri"/>
                <w:sz w:val="24"/>
                <w:szCs w:val="24"/>
              </w:rPr>
              <w:t>As a result of the Covid19 pandemic and equality proofing the changes before being documented into one overarching policy. As outlined in 3a above and question 1.</w:t>
            </w:r>
          </w:p>
        </w:tc>
        <w:tc>
          <w:tcPr>
            <w:tcW w:w="139" w:type="dxa"/>
            <w:gridSpan w:val="4"/>
            <w:shd w:val="clear" w:color="auto" w:fill="auto"/>
            <w:tcMar>
              <w:top w:w="0" w:type="dxa"/>
              <w:left w:w="10" w:type="dxa"/>
              <w:bottom w:w="0" w:type="dxa"/>
              <w:right w:w="10" w:type="dxa"/>
            </w:tcMar>
          </w:tcPr>
          <w:p w14:paraId="22BEDB77"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0EF63B3A"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74ACF21"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BF8DB2A"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4FC9A40"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9B6415E"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0FF6B53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6933223"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57F727C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FBEE16D"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8DAF967"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239E9FFD"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76C6FE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60D8CDE"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0E1F0F9"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36E64F8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C84F9E8"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5473FE4A"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00EF41E4"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5BF759B"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D0FBAD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F7F8EF6"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0B9C70CD"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0BA01EA6"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18C4864C"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4660C9BB"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A27E6A6" w14:textId="77777777" w:rsidR="00220D00" w:rsidRDefault="00220D00">
            <w:pPr>
              <w:spacing w:before="120" w:after="120" w:line="240" w:lineRule="auto"/>
              <w:rPr>
                <w:rFonts w:cs="Calibri"/>
                <w:sz w:val="24"/>
                <w:szCs w:val="24"/>
              </w:rPr>
            </w:pPr>
          </w:p>
        </w:tc>
      </w:tr>
      <w:tr w:rsidR="00220D00" w14:paraId="679857D1" w14:textId="77777777">
        <w:tblPrEx>
          <w:tblCellMar>
            <w:top w:w="0" w:type="dxa"/>
            <w:bottom w:w="0" w:type="dxa"/>
          </w:tblCellMar>
        </w:tblPrEx>
        <w:trPr>
          <w:trHeight w:val="60"/>
        </w:trPr>
        <w:tc>
          <w:tcPr>
            <w:tcW w:w="569" w:type="dxa"/>
            <w:gridSpan w:val="5"/>
            <w:shd w:val="clear" w:color="auto" w:fill="auto"/>
            <w:tcMar>
              <w:top w:w="0" w:type="dxa"/>
              <w:left w:w="108" w:type="dxa"/>
              <w:bottom w:w="0" w:type="dxa"/>
              <w:right w:w="108" w:type="dxa"/>
            </w:tcMar>
          </w:tcPr>
          <w:p w14:paraId="15A7B19B"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5D553889"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2966C693" w14:textId="77777777" w:rsidR="00220D00" w:rsidRDefault="00000000">
            <w:pPr>
              <w:spacing w:before="120" w:after="120" w:line="240" w:lineRule="auto"/>
            </w:pPr>
            <w:r>
              <w:rPr>
                <w:rFonts w:cs="Calibri"/>
                <w:sz w:val="24"/>
                <w:szCs w:val="24"/>
              </w:rPr>
              <w:t xml:space="preserve">Other </w:t>
            </w:r>
            <w:r>
              <w:rPr>
                <w:rFonts w:cs="Calibri"/>
                <w:i/>
                <w:sz w:val="24"/>
                <w:szCs w:val="24"/>
              </w:rPr>
              <w:t>(please specify and give details)</w:t>
            </w:r>
            <w:r>
              <w:rPr>
                <w:rFonts w:cs="Calibri"/>
                <w:sz w:val="24"/>
                <w:szCs w:val="24"/>
              </w:rPr>
              <w:t xml:space="preserve">: </w:t>
            </w:r>
          </w:p>
        </w:tc>
        <w:tc>
          <w:tcPr>
            <w:tcW w:w="139" w:type="dxa"/>
            <w:gridSpan w:val="4"/>
            <w:shd w:val="clear" w:color="auto" w:fill="auto"/>
            <w:tcMar>
              <w:top w:w="0" w:type="dxa"/>
              <w:left w:w="10" w:type="dxa"/>
              <w:bottom w:w="0" w:type="dxa"/>
              <w:right w:w="10" w:type="dxa"/>
            </w:tcMar>
          </w:tcPr>
          <w:p w14:paraId="66DCB0F8"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B7E037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C56EEB9"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5E1125E4"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2E7913D"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8BBC334"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763C66E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6446A90"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09B8C41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047A5E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7B3AEC9"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33452D2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FE1629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48F4020"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069BD163"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22BC7A9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3B6B79C"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03AEB896"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60EC0EF5"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B06BD3F"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C96F77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6A0B1C7"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4DD0EA72"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62BEF85F"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534B3000"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67D4187"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E477D23" w14:textId="77777777" w:rsidR="00220D00" w:rsidRDefault="00220D00">
            <w:pPr>
              <w:spacing w:before="120" w:after="120" w:line="240" w:lineRule="auto"/>
              <w:rPr>
                <w:rFonts w:cs="Calibri"/>
                <w:sz w:val="24"/>
                <w:szCs w:val="24"/>
              </w:rPr>
            </w:pPr>
          </w:p>
        </w:tc>
      </w:tr>
      <w:tr w:rsidR="00220D00" w14:paraId="4170A3E6" w14:textId="77777777">
        <w:tblPrEx>
          <w:tblCellMar>
            <w:top w:w="0" w:type="dxa"/>
            <w:bottom w:w="0" w:type="dxa"/>
          </w:tblCellMar>
        </w:tblPrEx>
        <w:trPr>
          <w:trHeight w:val="60"/>
        </w:trPr>
        <w:tc>
          <w:tcPr>
            <w:tcW w:w="569" w:type="dxa"/>
            <w:gridSpan w:val="5"/>
            <w:shd w:val="clear" w:color="auto" w:fill="auto"/>
            <w:tcMar>
              <w:top w:w="0" w:type="dxa"/>
              <w:left w:w="108" w:type="dxa"/>
              <w:bottom w:w="0" w:type="dxa"/>
              <w:right w:w="108" w:type="dxa"/>
            </w:tcMar>
          </w:tcPr>
          <w:p w14:paraId="5A6DDE4A" w14:textId="77777777" w:rsidR="00220D00" w:rsidRDefault="00220D00">
            <w:pPr>
              <w:spacing w:before="120" w:after="120" w:line="240" w:lineRule="auto"/>
              <w:rPr>
                <w:rFonts w:cs="Calibri"/>
                <w:b/>
                <w:sz w:val="24"/>
                <w:szCs w:val="24"/>
              </w:rPr>
            </w:pPr>
          </w:p>
        </w:tc>
        <w:tc>
          <w:tcPr>
            <w:tcW w:w="715" w:type="dxa"/>
            <w:gridSpan w:val="4"/>
            <w:shd w:val="clear" w:color="auto" w:fill="auto"/>
            <w:tcMar>
              <w:top w:w="0" w:type="dxa"/>
              <w:left w:w="108" w:type="dxa"/>
              <w:bottom w:w="0" w:type="dxa"/>
              <w:right w:w="108" w:type="dxa"/>
            </w:tcMar>
          </w:tcPr>
          <w:p w14:paraId="43F5B644" w14:textId="77777777" w:rsidR="00220D00" w:rsidRDefault="00220D00">
            <w:pPr>
              <w:spacing w:before="120" w:after="120" w:line="240" w:lineRule="auto"/>
              <w:rPr>
                <w:rFonts w:cs="Calibri"/>
                <w:sz w:val="24"/>
                <w:szCs w:val="24"/>
              </w:rPr>
            </w:pPr>
          </w:p>
        </w:tc>
        <w:tc>
          <w:tcPr>
            <w:tcW w:w="8985" w:type="dxa"/>
            <w:gridSpan w:val="81"/>
            <w:shd w:val="clear" w:color="auto" w:fill="auto"/>
            <w:tcMar>
              <w:top w:w="0" w:type="dxa"/>
              <w:left w:w="108" w:type="dxa"/>
              <w:bottom w:w="0" w:type="dxa"/>
              <w:right w:w="108" w:type="dxa"/>
            </w:tcMar>
          </w:tcPr>
          <w:p w14:paraId="445E326F"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p>
          <w:p w14:paraId="6CC19D18" w14:textId="77777777" w:rsidR="00220D00" w:rsidRDefault="00000000">
            <w:pPr>
              <w:spacing w:before="120" w:after="120" w:line="240" w:lineRule="auto"/>
            </w:pPr>
            <w:r>
              <w:rPr>
                <w:rFonts w:cs="Calibri"/>
                <w:sz w:val="24"/>
                <w:szCs w:val="24"/>
              </w:rPr>
              <w:t> </w:t>
            </w:r>
          </w:p>
        </w:tc>
        <w:tc>
          <w:tcPr>
            <w:tcW w:w="139" w:type="dxa"/>
            <w:gridSpan w:val="4"/>
            <w:shd w:val="clear" w:color="auto" w:fill="auto"/>
            <w:tcMar>
              <w:top w:w="0" w:type="dxa"/>
              <w:left w:w="10" w:type="dxa"/>
              <w:bottom w:w="0" w:type="dxa"/>
              <w:right w:w="10" w:type="dxa"/>
            </w:tcMar>
          </w:tcPr>
          <w:p w14:paraId="5AB49A94"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5D9AF927"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D5541C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AC87B3A"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82C526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762672D"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251D0BCE"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65AAB3C"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3F680EFD"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613D2DC"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18CF853"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681F36AE"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081A9B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957EE80"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D65805D"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59FA3DC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021253A"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429E20C6"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475C2BC3"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607BDE5"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20CBCCD"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DB3F0AC"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1B24B50D"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6A4280E6"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1457D4D8"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88D1B6B"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8618D26" w14:textId="77777777" w:rsidR="00220D00" w:rsidRDefault="00220D00">
            <w:pPr>
              <w:spacing w:before="120" w:after="120" w:line="240" w:lineRule="auto"/>
              <w:rPr>
                <w:rFonts w:cs="Calibri"/>
                <w:sz w:val="24"/>
                <w:szCs w:val="24"/>
              </w:rPr>
            </w:pPr>
          </w:p>
        </w:tc>
      </w:tr>
      <w:tr w:rsidR="00220D00" w14:paraId="73E3BBEB" w14:textId="77777777">
        <w:tblPrEx>
          <w:tblCellMar>
            <w:top w:w="0" w:type="dxa"/>
            <w:bottom w:w="0" w:type="dxa"/>
          </w:tblCellMar>
        </w:tblPrEx>
        <w:trPr>
          <w:trHeight w:val="709"/>
        </w:trPr>
        <w:tc>
          <w:tcPr>
            <w:tcW w:w="10408" w:type="dxa"/>
            <w:gridSpan w:val="94"/>
            <w:shd w:val="clear" w:color="auto" w:fill="auto"/>
            <w:tcMar>
              <w:top w:w="0" w:type="dxa"/>
              <w:left w:w="108" w:type="dxa"/>
              <w:bottom w:w="0" w:type="dxa"/>
              <w:right w:w="108" w:type="dxa"/>
            </w:tcMar>
          </w:tcPr>
          <w:p w14:paraId="194C9822" w14:textId="77777777" w:rsidR="00220D00" w:rsidRDefault="00000000">
            <w:pPr>
              <w:spacing w:before="120" w:after="120" w:line="240" w:lineRule="auto"/>
            </w:pPr>
            <w:r>
              <w:rPr>
                <w:rFonts w:cs="Calibri"/>
                <w:b/>
                <w:sz w:val="24"/>
                <w:szCs w:val="24"/>
              </w:rPr>
              <w:t xml:space="preserve">Section 2:  Progress on Equality Scheme commitments </w:t>
            </w:r>
            <w:r>
              <w:rPr>
                <w:rFonts w:cs="Calibri"/>
                <w:b/>
                <w:sz w:val="24"/>
                <w:szCs w:val="24"/>
                <w:u w:val="single"/>
              </w:rPr>
              <w:t>and</w:t>
            </w:r>
            <w:r>
              <w:rPr>
                <w:rFonts w:cs="Calibri"/>
                <w:b/>
                <w:sz w:val="24"/>
                <w:szCs w:val="24"/>
              </w:rPr>
              <w:t xml:space="preserve"> action plans/measures </w:t>
            </w:r>
          </w:p>
        </w:tc>
        <w:tc>
          <w:tcPr>
            <w:tcW w:w="39" w:type="dxa"/>
            <w:shd w:val="clear" w:color="auto" w:fill="auto"/>
            <w:tcMar>
              <w:top w:w="0" w:type="dxa"/>
              <w:left w:w="10" w:type="dxa"/>
              <w:bottom w:w="0" w:type="dxa"/>
              <w:right w:w="10" w:type="dxa"/>
            </w:tcMar>
          </w:tcPr>
          <w:p w14:paraId="2A750135"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5BC1236"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B139827"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9C0F7A5"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AE948F0"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229FEA6B"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BF0CC6E"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0FDF95B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F7E795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2022134"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26C0818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2354C38"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1B9D1B8"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20AF3D5D"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DD1D12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550CF9A"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38394773"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0876CE0A"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0CAFF24"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6AAFA0C"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8475C67"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24B09E2E"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26B11E7C"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73EB315E"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20D1D77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D42B9EE" w14:textId="77777777" w:rsidR="00220D00" w:rsidRDefault="00220D00">
            <w:pPr>
              <w:spacing w:before="120" w:after="120" w:line="240" w:lineRule="auto"/>
              <w:rPr>
                <w:rFonts w:cs="Calibri"/>
                <w:sz w:val="24"/>
                <w:szCs w:val="24"/>
              </w:rPr>
            </w:pPr>
          </w:p>
        </w:tc>
      </w:tr>
      <w:tr w:rsidR="00220D00" w14:paraId="73560CEC" w14:textId="77777777">
        <w:tblPrEx>
          <w:tblCellMar>
            <w:top w:w="0" w:type="dxa"/>
            <w:bottom w:w="0" w:type="dxa"/>
          </w:tblCellMar>
        </w:tblPrEx>
        <w:tc>
          <w:tcPr>
            <w:tcW w:w="10408" w:type="dxa"/>
            <w:gridSpan w:val="94"/>
            <w:shd w:val="clear" w:color="auto" w:fill="auto"/>
            <w:tcMar>
              <w:top w:w="0" w:type="dxa"/>
              <w:left w:w="108" w:type="dxa"/>
              <w:bottom w:w="0" w:type="dxa"/>
              <w:right w:w="108" w:type="dxa"/>
            </w:tcMar>
          </w:tcPr>
          <w:p w14:paraId="02AD2C1F" w14:textId="77777777" w:rsidR="00220D00" w:rsidRDefault="00000000">
            <w:pPr>
              <w:spacing w:before="120" w:after="120" w:line="240" w:lineRule="auto"/>
              <w:rPr>
                <w:rFonts w:cs="Calibri"/>
                <w:b/>
                <w:sz w:val="24"/>
                <w:szCs w:val="24"/>
              </w:rPr>
            </w:pPr>
            <w:r>
              <w:rPr>
                <w:rFonts w:cs="Calibri"/>
                <w:b/>
                <w:sz w:val="24"/>
                <w:szCs w:val="24"/>
              </w:rPr>
              <w:t>Arrangements for assessing compliance (Model Equality Scheme Chapter 2)</w:t>
            </w:r>
          </w:p>
        </w:tc>
        <w:tc>
          <w:tcPr>
            <w:tcW w:w="39" w:type="dxa"/>
            <w:shd w:val="clear" w:color="auto" w:fill="auto"/>
            <w:tcMar>
              <w:top w:w="0" w:type="dxa"/>
              <w:left w:w="10" w:type="dxa"/>
              <w:bottom w:w="0" w:type="dxa"/>
              <w:right w:w="10" w:type="dxa"/>
            </w:tcMar>
          </w:tcPr>
          <w:p w14:paraId="48825D94" w14:textId="77777777" w:rsidR="00220D00" w:rsidRDefault="00220D00">
            <w:pPr>
              <w:spacing w:before="120" w:after="120" w:line="240" w:lineRule="auto"/>
              <w:rPr>
                <w:rFonts w:cs="Calibri"/>
                <w:b/>
                <w:sz w:val="24"/>
                <w:szCs w:val="24"/>
              </w:rPr>
            </w:pPr>
          </w:p>
        </w:tc>
        <w:tc>
          <w:tcPr>
            <w:tcW w:w="39" w:type="dxa"/>
            <w:shd w:val="clear" w:color="auto" w:fill="auto"/>
            <w:tcMar>
              <w:top w:w="0" w:type="dxa"/>
              <w:left w:w="10" w:type="dxa"/>
              <w:bottom w:w="0" w:type="dxa"/>
              <w:right w:w="10" w:type="dxa"/>
            </w:tcMar>
          </w:tcPr>
          <w:p w14:paraId="4C4CD913" w14:textId="77777777" w:rsidR="00220D00" w:rsidRDefault="00220D00">
            <w:pPr>
              <w:spacing w:before="120" w:after="120" w:line="240" w:lineRule="auto"/>
              <w:rPr>
                <w:rFonts w:cs="Calibri"/>
                <w:b/>
                <w:sz w:val="24"/>
                <w:szCs w:val="24"/>
              </w:rPr>
            </w:pPr>
          </w:p>
        </w:tc>
        <w:tc>
          <w:tcPr>
            <w:tcW w:w="39" w:type="dxa"/>
            <w:shd w:val="clear" w:color="auto" w:fill="auto"/>
            <w:tcMar>
              <w:top w:w="0" w:type="dxa"/>
              <w:left w:w="10" w:type="dxa"/>
              <w:bottom w:w="0" w:type="dxa"/>
              <w:right w:w="10" w:type="dxa"/>
            </w:tcMar>
          </w:tcPr>
          <w:p w14:paraId="3B30845F" w14:textId="77777777" w:rsidR="00220D00" w:rsidRDefault="00220D00">
            <w:pPr>
              <w:spacing w:before="120" w:after="120" w:line="240" w:lineRule="auto"/>
              <w:rPr>
                <w:rFonts w:cs="Calibri"/>
                <w:b/>
                <w:sz w:val="24"/>
                <w:szCs w:val="24"/>
              </w:rPr>
            </w:pPr>
          </w:p>
        </w:tc>
        <w:tc>
          <w:tcPr>
            <w:tcW w:w="40" w:type="dxa"/>
            <w:gridSpan w:val="2"/>
            <w:shd w:val="clear" w:color="auto" w:fill="auto"/>
            <w:tcMar>
              <w:top w:w="0" w:type="dxa"/>
              <w:left w:w="10" w:type="dxa"/>
              <w:bottom w:w="0" w:type="dxa"/>
              <w:right w:w="10" w:type="dxa"/>
            </w:tcMar>
          </w:tcPr>
          <w:p w14:paraId="4F52FB84" w14:textId="77777777" w:rsidR="00220D00" w:rsidRDefault="00220D00">
            <w:pPr>
              <w:spacing w:before="120" w:after="120" w:line="240" w:lineRule="auto"/>
              <w:rPr>
                <w:rFonts w:cs="Calibri"/>
                <w:b/>
                <w:sz w:val="24"/>
                <w:szCs w:val="24"/>
              </w:rPr>
            </w:pPr>
          </w:p>
        </w:tc>
        <w:tc>
          <w:tcPr>
            <w:tcW w:w="26" w:type="dxa"/>
            <w:shd w:val="clear" w:color="auto" w:fill="auto"/>
            <w:tcMar>
              <w:top w:w="0" w:type="dxa"/>
              <w:left w:w="10" w:type="dxa"/>
              <w:bottom w:w="0" w:type="dxa"/>
              <w:right w:w="10" w:type="dxa"/>
            </w:tcMar>
          </w:tcPr>
          <w:p w14:paraId="3D87C9F9" w14:textId="77777777" w:rsidR="00220D00" w:rsidRDefault="00220D00">
            <w:pPr>
              <w:spacing w:before="120" w:after="120" w:line="240" w:lineRule="auto"/>
              <w:rPr>
                <w:rFonts w:cs="Calibri"/>
                <w:b/>
                <w:sz w:val="24"/>
                <w:szCs w:val="24"/>
              </w:rPr>
            </w:pPr>
          </w:p>
        </w:tc>
        <w:tc>
          <w:tcPr>
            <w:tcW w:w="143" w:type="dxa"/>
            <w:gridSpan w:val="2"/>
            <w:shd w:val="clear" w:color="auto" w:fill="auto"/>
            <w:tcMar>
              <w:top w:w="0" w:type="dxa"/>
              <w:left w:w="10" w:type="dxa"/>
              <w:bottom w:w="0" w:type="dxa"/>
              <w:right w:w="10" w:type="dxa"/>
            </w:tcMar>
          </w:tcPr>
          <w:p w14:paraId="1D5C3930" w14:textId="77777777" w:rsidR="00220D00" w:rsidRDefault="00220D00">
            <w:pPr>
              <w:spacing w:before="120" w:after="120" w:line="240" w:lineRule="auto"/>
              <w:rPr>
                <w:rFonts w:cs="Calibri"/>
                <w:b/>
                <w:sz w:val="24"/>
                <w:szCs w:val="24"/>
              </w:rPr>
            </w:pPr>
          </w:p>
        </w:tc>
        <w:tc>
          <w:tcPr>
            <w:tcW w:w="26" w:type="dxa"/>
            <w:shd w:val="clear" w:color="auto" w:fill="auto"/>
            <w:tcMar>
              <w:top w:w="0" w:type="dxa"/>
              <w:left w:w="10" w:type="dxa"/>
              <w:bottom w:w="0" w:type="dxa"/>
              <w:right w:w="10" w:type="dxa"/>
            </w:tcMar>
          </w:tcPr>
          <w:p w14:paraId="760AB735" w14:textId="77777777" w:rsidR="00220D00" w:rsidRDefault="00220D00">
            <w:pPr>
              <w:spacing w:before="120" w:after="120" w:line="240" w:lineRule="auto"/>
              <w:rPr>
                <w:rFonts w:cs="Calibri"/>
                <w:b/>
                <w:sz w:val="24"/>
                <w:szCs w:val="24"/>
              </w:rPr>
            </w:pPr>
          </w:p>
        </w:tc>
        <w:tc>
          <w:tcPr>
            <w:tcW w:w="29" w:type="dxa"/>
            <w:shd w:val="clear" w:color="auto" w:fill="auto"/>
            <w:tcMar>
              <w:top w:w="0" w:type="dxa"/>
              <w:left w:w="10" w:type="dxa"/>
              <w:bottom w:w="0" w:type="dxa"/>
              <w:right w:w="10" w:type="dxa"/>
            </w:tcMar>
          </w:tcPr>
          <w:p w14:paraId="1423651E" w14:textId="77777777" w:rsidR="00220D00" w:rsidRDefault="00220D00">
            <w:pPr>
              <w:spacing w:before="120" w:after="120" w:line="240" w:lineRule="auto"/>
              <w:rPr>
                <w:rFonts w:cs="Calibri"/>
                <w:b/>
                <w:sz w:val="24"/>
                <w:szCs w:val="24"/>
              </w:rPr>
            </w:pPr>
          </w:p>
        </w:tc>
        <w:tc>
          <w:tcPr>
            <w:tcW w:w="26" w:type="dxa"/>
            <w:gridSpan w:val="2"/>
            <w:shd w:val="clear" w:color="auto" w:fill="auto"/>
            <w:tcMar>
              <w:top w:w="0" w:type="dxa"/>
              <w:left w:w="10" w:type="dxa"/>
              <w:bottom w:w="0" w:type="dxa"/>
              <w:right w:w="10" w:type="dxa"/>
            </w:tcMar>
          </w:tcPr>
          <w:p w14:paraId="2CEAE2ED" w14:textId="77777777" w:rsidR="00220D00" w:rsidRDefault="00220D00">
            <w:pPr>
              <w:spacing w:before="120" w:after="120" w:line="240" w:lineRule="auto"/>
              <w:rPr>
                <w:rFonts w:cs="Calibri"/>
                <w:b/>
                <w:sz w:val="24"/>
                <w:szCs w:val="24"/>
              </w:rPr>
            </w:pPr>
          </w:p>
        </w:tc>
        <w:tc>
          <w:tcPr>
            <w:tcW w:w="26" w:type="dxa"/>
            <w:shd w:val="clear" w:color="auto" w:fill="auto"/>
            <w:tcMar>
              <w:top w:w="0" w:type="dxa"/>
              <w:left w:w="10" w:type="dxa"/>
              <w:bottom w:w="0" w:type="dxa"/>
              <w:right w:w="10" w:type="dxa"/>
            </w:tcMar>
          </w:tcPr>
          <w:p w14:paraId="4A106C53" w14:textId="77777777" w:rsidR="00220D00" w:rsidRDefault="00220D00">
            <w:pPr>
              <w:spacing w:before="120" w:after="120" w:line="240" w:lineRule="auto"/>
              <w:rPr>
                <w:rFonts w:cs="Calibri"/>
                <w:b/>
                <w:sz w:val="24"/>
                <w:szCs w:val="24"/>
              </w:rPr>
            </w:pPr>
          </w:p>
        </w:tc>
        <w:tc>
          <w:tcPr>
            <w:tcW w:w="115" w:type="dxa"/>
            <w:gridSpan w:val="2"/>
            <w:shd w:val="clear" w:color="auto" w:fill="auto"/>
            <w:tcMar>
              <w:top w:w="0" w:type="dxa"/>
              <w:left w:w="10" w:type="dxa"/>
              <w:bottom w:w="0" w:type="dxa"/>
              <w:right w:w="10" w:type="dxa"/>
            </w:tcMar>
          </w:tcPr>
          <w:p w14:paraId="731877E7" w14:textId="77777777" w:rsidR="00220D00" w:rsidRDefault="00220D00">
            <w:pPr>
              <w:spacing w:before="120" w:after="120" w:line="240" w:lineRule="auto"/>
              <w:rPr>
                <w:rFonts w:cs="Calibri"/>
                <w:b/>
                <w:sz w:val="24"/>
                <w:szCs w:val="24"/>
              </w:rPr>
            </w:pPr>
          </w:p>
        </w:tc>
        <w:tc>
          <w:tcPr>
            <w:tcW w:w="26" w:type="dxa"/>
            <w:shd w:val="clear" w:color="auto" w:fill="auto"/>
            <w:tcMar>
              <w:top w:w="0" w:type="dxa"/>
              <w:left w:w="10" w:type="dxa"/>
              <w:bottom w:w="0" w:type="dxa"/>
              <w:right w:w="10" w:type="dxa"/>
            </w:tcMar>
          </w:tcPr>
          <w:p w14:paraId="0CBCCB43" w14:textId="77777777" w:rsidR="00220D00" w:rsidRDefault="00220D00">
            <w:pPr>
              <w:spacing w:before="120" w:after="120" w:line="240" w:lineRule="auto"/>
              <w:rPr>
                <w:rFonts w:cs="Calibri"/>
                <w:b/>
                <w:sz w:val="24"/>
                <w:szCs w:val="24"/>
              </w:rPr>
            </w:pPr>
          </w:p>
        </w:tc>
        <w:tc>
          <w:tcPr>
            <w:tcW w:w="26" w:type="dxa"/>
            <w:gridSpan w:val="2"/>
            <w:shd w:val="clear" w:color="auto" w:fill="auto"/>
            <w:tcMar>
              <w:top w:w="0" w:type="dxa"/>
              <w:left w:w="10" w:type="dxa"/>
              <w:bottom w:w="0" w:type="dxa"/>
              <w:right w:w="10" w:type="dxa"/>
            </w:tcMar>
          </w:tcPr>
          <w:p w14:paraId="41CE8402" w14:textId="77777777" w:rsidR="00220D00" w:rsidRDefault="00220D00">
            <w:pPr>
              <w:spacing w:before="120" w:after="120" w:line="240" w:lineRule="auto"/>
              <w:rPr>
                <w:rFonts w:cs="Calibri"/>
                <w:b/>
                <w:sz w:val="24"/>
                <w:szCs w:val="24"/>
              </w:rPr>
            </w:pPr>
          </w:p>
        </w:tc>
        <w:tc>
          <w:tcPr>
            <w:tcW w:w="26" w:type="dxa"/>
            <w:gridSpan w:val="3"/>
            <w:shd w:val="clear" w:color="auto" w:fill="auto"/>
            <w:tcMar>
              <w:top w:w="0" w:type="dxa"/>
              <w:left w:w="10" w:type="dxa"/>
              <w:bottom w:w="0" w:type="dxa"/>
              <w:right w:w="10" w:type="dxa"/>
            </w:tcMar>
          </w:tcPr>
          <w:p w14:paraId="2AAB232F" w14:textId="77777777" w:rsidR="00220D00" w:rsidRDefault="00220D00">
            <w:pPr>
              <w:spacing w:before="120" w:after="120" w:line="240" w:lineRule="auto"/>
              <w:rPr>
                <w:rFonts w:cs="Calibri"/>
                <w:b/>
                <w:sz w:val="24"/>
                <w:szCs w:val="24"/>
              </w:rPr>
            </w:pPr>
          </w:p>
        </w:tc>
        <w:tc>
          <w:tcPr>
            <w:tcW w:w="26" w:type="dxa"/>
            <w:gridSpan w:val="3"/>
            <w:shd w:val="clear" w:color="auto" w:fill="auto"/>
            <w:tcMar>
              <w:top w:w="0" w:type="dxa"/>
              <w:left w:w="10" w:type="dxa"/>
              <w:bottom w:w="0" w:type="dxa"/>
              <w:right w:w="10" w:type="dxa"/>
            </w:tcMar>
          </w:tcPr>
          <w:p w14:paraId="02718F7B" w14:textId="77777777" w:rsidR="00220D00" w:rsidRDefault="00220D00">
            <w:pPr>
              <w:spacing w:before="120" w:after="120" w:line="240" w:lineRule="auto"/>
              <w:rPr>
                <w:rFonts w:cs="Calibri"/>
                <w:b/>
                <w:sz w:val="24"/>
                <w:szCs w:val="24"/>
              </w:rPr>
            </w:pPr>
          </w:p>
        </w:tc>
        <w:tc>
          <w:tcPr>
            <w:tcW w:w="26" w:type="dxa"/>
            <w:gridSpan w:val="2"/>
            <w:shd w:val="clear" w:color="auto" w:fill="auto"/>
            <w:tcMar>
              <w:top w:w="0" w:type="dxa"/>
              <w:left w:w="10" w:type="dxa"/>
              <w:bottom w:w="0" w:type="dxa"/>
              <w:right w:w="10" w:type="dxa"/>
            </w:tcMar>
          </w:tcPr>
          <w:p w14:paraId="599A0726" w14:textId="77777777" w:rsidR="00220D00" w:rsidRDefault="00220D00">
            <w:pPr>
              <w:spacing w:before="120" w:after="120" w:line="240" w:lineRule="auto"/>
              <w:rPr>
                <w:rFonts w:cs="Calibri"/>
                <w:b/>
                <w:sz w:val="24"/>
                <w:szCs w:val="24"/>
              </w:rPr>
            </w:pPr>
          </w:p>
        </w:tc>
        <w:tc>
          <w:tcPr>
            <w:tcW w:w="33" w:type="dxa"/>
            <w:gridSpan w:val="4"/>
            <w:shd w:val="clear" w:color="auto" w:fill="auto"/>
            <w:tcMar>
              <w:top w:w="0" w:type="dxa"/>
              <w:left w:w="10" w:type="dxa"/>
              <w:bottom w:w="0" w:type="dxa"/>
              <w:right w:w="10" w:type="dxa"/>
            </w:tcMar>
          </w:tcPr>
          <w:p w14:paraId="05110FC2" w14:textId="77777777" w:rsidR="00220D00" w:rsidRDefault="00220D00">
            <w:pPr>
              <w:spacing w:before="120" w:after="120" w:line="240" w:lineRule="auto"/>
              <w:rPr>
                <w:rFonts w:cs="Calibri"/>
                <w:b/>
                <w:sz w:val="24"/>
                <w:szCs w:val="24"/>
              </w:rPr>
            </w:pPr>
          </w:p>
        </w:tc>
        <w:tc>
          <w:tcPr>
            <w:tcW w:w="38" w:type="dxa"/>
            <w:gridSpan w:val="3"/>
            <w:shd w:val="clear" w:color="auto" w:fill="auto"/>
            <w:tcMar>
              <w:top w:w="0" w:type="dxa"/>
              <w:left w:w="10" w:type="dxa"/>
              <w:bottom w:w="0" w:type="dxa"/>
              <w:right w:w="10" w:type="dxa"/>
            </w:tcMar>
          </w:tcPr>
          <w:p w14:paraId="7A962C83" w14:textId="77777777" w:rsidR="00220D00" w:rsidRDefault="00220D00">
            <w:pPr>
              <w:spacing w:before="120" w:after="120" w:line="240" w:lineRule="auto"/>
              <w:rPr>
                <w:rFonts w:cs="Calibri"/>
                <w:b/>
                <w:sz w:val="24"/>
                <w:szCs w:val="24"/>
              </w:rPr>
            </w:pPr>
          </w:p>
        </w:tc>
        <w:tc>
          <w:tcPr>
            <w:tcW w:w="39" w:type="dxa"/>
            <w:gridSpan w:val="3"/>
            <w:shd w:val="clear" w:color="auto" w:fill="auto"/>
            <w:tcMar>
              <w:top w:w="0" w:type="dxa"/>
              <w:left w:w="10" w:type="dxa"/>
              <w:bottom w:w="0" w:type="dxa"/>
              <w:right w:w="10" w:type="dxa"/>
            </w:tcMar>
          </w:tcPr>
          <w:p w14:paraId="6E368FC7" w14:textId="77777777" w:rsidR="00220D00" w:rsidRDefault="00220D00">
            <w:pPr>
              <w:spacing w:before="120" w:after="120" w:line="240" w:lineRule="auto"/>
              <w:rPr>
                <w:rFonts w:cs="Calibri"/>
                <w:b/>
                <w:sz w:val="24"/>
                <w:szCs w:val="24"/>
              </w:rPr>
            </w:pPr>
          </w:p>
        </w:tc>
        <w:tc>
          <w:tcPr>
            <w:tcW w:w="41" w:type="dxa"/>
            <w:gridSpan w:val="3"/>
            <w:shd w:val="clear" w:color="auto" w:fill="auto"/>
            <w:tcMar>
              <w:top w:w="0" w:type="dxa"/>
              <w:left w:w="10" w:type="dxa"/>
              <w:bottom w:w="0" w:type="dxa"/>
              <w:right w:w="10" w:type="dxa"/>
            </w:tcMar>
          </w:tcPr>
          <w:p w14:paraId="3E36BE9A" w14:textId="77777777" w:rsidR="00220D00" w:rsidRDefault="00220D00">
            <w:pPr>
              <w:spacing w:before="120" w:after="120" w:line="240" w:lineRule="auto"/>
              <w:rPr>
                <w:rFonts w:cs="Calibri"/>
                <w:b/>
                <w:sz w:val="24"/>
                <w:szCs w:val="24"/>
              </w:rPr>
            </w:pPr>
          </w:p>
        </w:tc>
        <w:tc>
          <w:tcPr>
            <w:tcW w:w="26" w:type="dxa"/>
            <w:gridSpan w:val="2"/>
            <w:shd w:val="clear" w:color="auto" w:fill="auto"/>
            <w:tcMar>
              <w:top w:w="0" w:type="dxa"/>
              <w:left w:w="10" w:type="dxa"/>
              <w:bottom w:w="0" w:type="dxa"/>
              <w:right w:w="10" w:type="dxa"/>
            </w:tcMar>
          </w:tcPr>
          <w:p w14:paraId="553AF6C8" w14:textId="77777777" w:rsidR="00220D00" w:rsidRDefault="00220D00">
            <w:pPr>
              <w:spacing w:before="120" w:after="120" w:line="240" w:lineRule="auto"/>
              <w:rPr>
                <w:rFonts w:cs="Calibri"/>
                <w:b/>
                <w:sz w:val="24"/>
                <w:szCs w:val="24"/>
              </w:rPr>
            </w:pPr>
          </w:p>
        </w:tc>
        <w:tc>
          <w:tcPr>
            <w:tcW w:w="33" w:type="dxa"/>
            <w:gridSpan w:val="2"/>
            <w:shd w:val="clear" w:color="auto" w:fill="auto"/>
            <w:tcMar>
              <w:top w:w="0" w:type="dxa"/>
              <w:left w:w="10" w:type="dxa"/>
              <w:bottom w:w="0" w:type="dxa"/>
              <w:right w:w="10" w:type="dxa"/>
            </w:tcMar>
          </w:tcPr>
          <w:p w14:paraId="521A3284" w14:textId="77777777" w:rsidR="00220D00" w:rsidRDefault="00220D00">
            <w:pPr>
              <w:spacing w:before="120" w:after="120" w:line="240" w:lineRule="auto"/>
              <w:rPr>
                <w:rFonts w:cs="Calibri"/>
                <w:b/>
                <w:sz w:val="24"/>
                <w:szCs w:val="24"/>
              </w:rPr>
            </w:pPr>
          </w:p>
        </w:tc>
        <w:tc>
          <w:tcPr>
            <w:tcW w:w="134" w:type="dxa"/>
            <w:gridSpan w:val="4"/>
            <w:shd w:val="clear" w:color="auto" w:fill="auto"/>
            <w:tcMar>
              <w:top w:w="0" w:type="dxa"/>
              <w:left w:w="10" w:type="dxa"/>
              <w:bottom w:w="0" w:type="dxa"/>
              <w:right w:w="10" w:type="dxa"/>
            </w:tcMar>
          </w:tcPr>
          <w:p w14:paraId="5210E651" w14:textId="77777777" w:rsidR="00220D00" w:rsidRDefault="00220D00">
            <w:pPr>
              <w:spacing w:before="120" w:after="120" w:line="240" w:lineRule="auto"/>
              <w:rPr>
                <w:rFonts w:cs="Calibri"/>
                <w:b/>
                <w:sz w:val="24"/>
                <w:szCs w:val="24"/>
              </w:rPr>
            </w:pPr>
          </w:p>
        </w:tc>
        <w:tc>
          <w:tcPr>
            <w:tcW w:w="39" w:type="dxa"/>
            <w:gridSpan w:val="4"/>
            <w:shd w:val="clear" w:color="auto" w:fill="auto"/>
            <w:tcMar>
              <w:top w:w="0" w:type="dxa"/>
              <w:left w:w="10" w:type="dxa"/>
              <w:bottom w:w="0" w:type="dxa"/>
              <w:right w:w="10" w:type="dxa"/>
            </w:tcMar>
          </w:tcPr>
          <w:p w14:paraId="6D608EA2" w14:textId="77777777" w:rsidR="00220D00" w:rsidRDefault="00220D00">
            <w:pPr>
              <w:spacing w:before="120" w:after="120" w:line="240" w:lineRule="auto"/>
              <w:rPr>
                <w:rFonts w:cs="Calibri"/>
                <w:b/>
                <w:sz w:val="24"/>
                <w:szCs w:val="24"/>
              </w:rPr>
            </w:pPr>
          </w:p>
        </w:tc>
        <w:tc>
          <w:tcPr>
            <w:tcW w:w="568" w:type="dxa"/>
            <w:gridSpan w:val="4"/>
            <w:shd w:val="clear" w:color="auto" w:fill="auto"/>
            <w:tcMar>
              <w:top w:w="0" w:type="dxa"/>
              <w:left w:w="10" w:type="dxa"/>
              <w:bottom w:w="0" w:type="dxa"/>
              <w:right w:w="10" w:type="dxa"/>
            </w:tcMar>
          </w:tcPr>
          <w:p w14:paraId="2C4CDB8F" w14:textId="77777777" w:rsidR="00220D00" w:rsidRDefault="00220D00">
            <w:pPr>
              <w:spacing w:before="120" w:after="120" w:line="240" w:lineRule="auto"/>
              <w:rPr>
                <w:rFonts w:cs="Calibri"/>
                <w:b/>
                <w:sz w:val="24"/>
                <w:szCs w:val="24"/>
              </w:rPr>
            </w:pPr>
          </w:p>
        </w:tc>
        <w:tc>
          <w:tcPr>
            <w:tcW w:w="40" w:type="dxa"/>
            <w:gridSpan w:val="2"/>
            <w:shd w:val="clear" w:color="auto" w:fill="auto"/>
            <w:tcMar>
              <w:top w:w="0" w:type="dxa"/>
              <w:left w:w="10" w:type="dxa"/>
              <w:bottom w:w="0" w:type="dxa"/>
              <w:right w:w="10" w:type="dxa"/>
            </w:tcMar>
          </w:tcPr>
          <w:p w14:paraId="1B8FB66C" w14:textId="77777777" w:rsidR="00220D00" w:rsidRDefault="00220D00">
            <w:pPr>
              <w:spacing w:before="120" w:after="120" w:line="240" w:lineRule="auto"/>
              <w:rPr>
                <w:rFonts w:cs="Calibri"/>
                <w:b/>
                <w:sz w:val="24"/>
                <w:szCs w:val="24"/>
              </w:rPr>
            </w:pPr>
          </w:p>
        </w:tc>
      </w:tr>
      <w:tr w:rsidR="00220D00" w14:paraId="13E2ADC0" w14:textId="77777777">
        <w:tblPrEx>
          <w:tblCellMar>
            <w:top w:w="0" w:type="dxa"/>
            <w:bottom w:w="0" w:type="dxa"/>
          </w:tblCellMar>
        </w:tblPrEx>
        <w:tc>
          <w:tcPr>
            <w:tcW w:w="543" w:type="dxa"/>
            <w:gridSpan w:val="3"/>
            <w:shd w:val="clear" w:color="auto" w:fill="auto"/>
            <w:tcMar>
              <w:top w:w="0" w:type="dxa"/>
              <w:left w:w="108" w:type="dxa"/>
              <w:bottom w:w="0" w:type="dxa"/>
              <w:right w:w="108" w:type="dxa"/>
            </w:tcMar>
          </w:tcPr>
          <w:p w14:paraId="473AA2B5" w14:textId="77777777" w:rsidR="00220D00" w:rsidRDefault="00000000">
            <w:pPr>
              <w:pStyle w:val="ListNumber"/>
              <w:spacing w:after="0" w:line="240" w:lineRule="auto"/>
              <w:rPr>
                <w:rFonts w:cs="Calibri"/>
                <w:b/>
                <w:sz w:val="24"/>
                <w:szCs w:val="24"/>
              </w:rPr>
            </w:pPr>
            <w:r>
              <w:rPr>
                <w:rFonts w:cs="Calibri"/>
                <w:b/>
                <w:sz w:val="24"/>
                <w:szCs w:val="24"/>
              </w:rPr>
              <w:lastRenderedPageBreak/>
              <w:t>4</w:t>
            </w:r>
          </w:p>
        </w:tc>
        <w:tc>
          <w:tcPr>
            <w:tcW w:w="9865" w:type="dxa"/>
            <w:gridSpan w:val="91"/>
            <w:shd w:val="clear" w:color="auto" w:fill="auto"/>
            <w:tcMar>
              <w:top w:w="0" w:type="dxa"/>
              <w:left w:w="108" w:type="dxa"/>
              <w:bottom w:w="0" w:type="dxa"/>
              <w:right w:w="108" w:type="dxa"/>
            </w:tcMar>
          </w:tcPr>
          <w:p w14:paraId="2F80E607" w14:textId="77777777" w:rsidR="00220D00" w:rsidRDefault="00000000">
            <w:pPr>
              <w:pStyle w:val="ListNumber"/>
              <w:spacing w:after="0" w:line="240" w:lineRule="auto"/>
            </w:pPr>
            <w:r>
              <w:rPr>
                <w:rFonts w:cs="Calibri"/>
                <w:sz w:val="24"/>
                <w:szCs w:val="24"/>
              </w:rPr>
              <w:t xml:space="preserve">Were the Section 75 statutory duties integrated within job descriptions during the 2022/2023 reporting period? </w:t>
            </w:r>
            <w:r>
              <w:rPr>
                <w:rFonts w:cs="Calibri"/>
                <w:i/>
                <w:sz w:val="24"/>
                <w:szCs w:val="24"/>
              </w:rPr>
              <w:t>(tick one box only)</w:t>
            </w:r>
          </w:p>
        </w:tc>
        <w:tc>
          <w:tcPr>
            <w:tcW w:w="39" w:type="dxa"/>
            <w:shd w:val="clear" w:color="auto" w:fill="auto"/>
            <w:tcMar>
              <w:top w:w="0" w:type="dxa"/>
              <w:left w:w="10" w:type="dxa"/>
              <w:bottom w:w="0" w:type="dxa"/>
              <w:right w:w="10" w:type="dxa"/>
            </w:tcMar>
          </w:tcPr>
          <w:p w14:paraId="7F056013" w14:textId="77777777" w:rsidR="00220D00" w:rsidRDefault="00220D00">
            <w:pPr>
              <w:pStyle w:val="ListNumbe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0C43A853" w14:textId="77777777" w:rsidR="00220D00" w:rsidRDefault="00220D00">
            <w:pPr>
              <w:pStyle w:val="ListNumbe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1A9D2F87" w14:textId="77777777" w:rsidR="00220D00" w:rsidRDefault="00220D00">
            <w:pPr>
              <w:pStyle w:val="ListNumbe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B350A70" w14:textId="77777777" w:rsidR="00220D00" w:rsidRDefault="00220D00">
            <w:pPr>
              <w:pStyle w:val="ListNumbe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5CDE2D99" w14:textId="77777777" w:rsidR="00220D00" w:rsidRDefault="00220D00">
            <w:pPr>
              <w:pStyle w:val="ListNumber"/>
              <w:spacing w:after="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5288284A" w14:textId="77777777" w:rsidR="00220D00" w:rsidRDefault="00220D00">
            <w:pPr>
              <w:pStyle w:val="ListNumbe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4C7E7354" w14:textId="77777777" w:rsidR="00220D00" w:rsidRDefault="00220D00">
            <w:pPr>
              <w:pStyle w:val="ListNumber"/>
              <w:spacing w:after="0" w:line="240" w:lineRule="auto"/>
              <w:rPr>
                <w:rFonts w:cs="Calibri"/>
                <w:sz w:val="24"/>
                <w:szCs w:val="24"/>
              </w:rPr>
            </w:pPr>
          </w:p>
        </w:tc>
        <w:tc>
          <w:tcPr>
            <w:tcW w:w="29" w:type="dxa"/>
            <w:shd w:val="clear" w:color="auto" w:fill="auto"/>
            <w:tcMar>
              <w:top w:w="0" w:type="dxa"/>
              <w:left w:w="10" w:type="dxa"/>
              <w:bottom w:w="0" w:type="dxa"/>
              <w:right w:w="10" w:type="dxa"/>
            </w:tcMar>
          </w:tcPr>
          <w:p w14:paraId="2A1B2C31"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F7B22FF" w14:textId="77777777" w:rsidR="00220D00" w:rsidRDefault="00220D00">
            <w:pPr>
              <w:pStyle w:val="ListNumbe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61FA909D" w14:textId="77777777" w:rsidR="00220D00" w:rsidRDefault="00220D00">
            <w:pPr>
              <w:pStyle w:val="ListNumber"/>
              <w:spacing w:after="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648ABA2A" w14:textId="77777777" w:rsidR="00220D00" w:rsidRDefault="00220D00">
            <w:pPr>
              <w:pStyle w:val="ListNumbe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3914C303"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C8A1730" w14:textId="77777777" w:rsidR="00220D00" w:rsidRDefault="00220D00">
            <w:pPr>
              <w:pStyle w:val="ListNumbe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08A8891F" w14:textId="77777777" w:rsidR="00220D00" w:rsidRDefault="00220D00">
            <w:pPr>
              <w:pStyle w:val="ListNumbe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4A12754"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56E9CC6" w14:textId="77777777" w:rsidR="00220D00" w:rsidRDefault="00220D00">
            <w:pPr>
              <w:pStyle w:val="ListNumber"/>
              <w:spacing w:after="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2F816146" w14:textId="77777777" w:rsidR="00220D00" w:rsidRDefault="00220D00">
            <w:pPr>
              <w:pStyle w:val="ListNumbe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17D9253" w14:textId="77777777" w:rsidR="00220D00" w:rsidRDefault="00220D00">
            <w:pPr>
              <w:pStyle w:val="ListNumbe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1963301A" w14:textId="77777777" w:rsidR="00220D00" w:rsidRDefault="00220D00">
            <w:pPr>
              <w:pStyle w:val="ListNumbe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D3926E5"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495E3AD" w14:textId="77777777" w:rsidR="00220D00" w:rsidRDefault="00220D00">
            <w:pPr>
              <w:pStyle w:val="ListNumber"/>
              <w:spacing w:after="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654C3E6F" w14:textId="77777777" w:rsidR="00220D00" w:rsidRDefault="00220D00">
            <w:pPr>
              <w:pStyle w:val="ListNumber"/>
              <w:spacing w:after="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39041951" w14:textId="77777777" w:rsidR="00220D00" w:rsidRDefault="00220D00">
            <w:pPr>
              <w:pStyle w:val="ListNumber"/>
              <w:spacing w:after="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6D4C0EF7" w14:textId="77777777" w:rsidR="00220D00" w:rsidRDefault="00220D00">
            <w:pPr>
              <w:pStyle w:val="ListNumber"/>
              <w:spacing w:after="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19E71211" w14:textId="77777777" w:rsidR="00220D00" w:rsidRDefault="00220D00">
            <w:pPr>
              <w:pStyle w:val="ListNumbe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0ACE539" w14:textId="77777777" w:rsidR="00220D00" w:rsidRDefault="00220D00">
            <w:pPr>
              <w:pStyle w:val="ListNumber"/>
              <w:spacing w:after="0" w:line="240" w:lineRule="auto"/>
              <w:rPr>
                <w:rFonts w:cs="Calibri"/>
                <w:sz w:val="24"/>
                <w:szCs w:val="24"/>
              </w:rPr>
            </w:pPr>
          </w:p>
        </w:tc>
      </w:tr>
      <w:tr w:rsidR="00220D00" w14:paraId="139F02A9" w14:textId="77777777">
        <w:tblPrEx>
          <w:tblCellMar>
            <w:top w:w="0" w:type="dxa"/>
            <w:bottom w:w="0" w:type="dxa"/>
          </w:tblCellMar>
        </w:tblPrEx>
        <w:trPr>
          <w:trHeight w:val="120"/>
        </w:trPr>
        <w:tc>
          <w:tcPr>
            <w:tcW w:w="543" w:type="dxa"/>
            <w:gridSpan w:val="3"/>
            <w:vMerge w:val="restart"/>
            <w:shd w:val="clear" w:color="auto" w:fill="auto"/>
            <w:tcMar>
              <w:top w:w="0" w:type="dxa"/>
              <w:left w:w="108" w:type="dxa"/>
              <w:bottom w:w="0" w:type="dxa"/>
              <w:right w:w="108" w:type="dxa"/>
            </w:tcMar>
          </w:tcPr>
          <w:p w14:paraId="7A3063C1"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2D6FEE7B" w14:textId="77777777" w:rsidR="00220D00" w:rsidRDefault="00220D00">
            <w:pPr>
              <w:spacing w:before="120" w:after="120" w:line="240" w:lineRule="auto"/>
              <w:jc w:val="right"/>
              <w:rPr>
                <w:rFonts w:cs="Calibri"/>
                <w:sz w:val="24"/>
                <w:szCs w:val="24"/>
              </w:rPr>
            </w:pPr>
          </w:p>
        </w:tc>
        <w:tc>
          <w:tcPr>
            <w:tcW w:w="8968" w:type="dxa"/>
            <w:gridSpan w:val="81"/>
            <w:shd w:val="clear" w:color="auto" w:fill="auto"/>
            <w:tcMar>
              <w:top w:w="0" w:type="dxa"/>
              <w:left w:w="108" w:type="dxa"/>
              <w:bottom w:w="0" w:type="dxa"/>
              <w:right w:w="108" w:type="dxa"/>
            </w:tcMar>
          </w:tcPr>
          <w:p w14:paraId="3A1CB8D4" w14:textId="77777777" w:rsidR="00220D00" w:rsidRDefault="00000000">
            <w:pPr>
              <w:spacing w:before="120" w:after="120" w:line="240" w:lineRule="auto"/>
              <w:rPr>
                <w:rFonts w:cs="Calibri"/>
                <w:sz w:val="24"/>
                <w:szCs w:val="24"/>
              </w:rPr>
            </w:pPr>
            <w:r>
              <w:rPr>
                <w:rFonts w:cs="Calibri"/>
                <w:sz w:val="24"/>
                <w:szCs w:val="24"/>
              </w:rPr>
              <w:t>Yes, organisation wide</w:t>
            </w:r>
          </w:p>
        </w:tc>
        <w:tc>
          <w:tcPr>
            <w:tcW w:w="39" w:type="dxa"/>
            <w:shd w:val="clear" w:color="auto" w:fill="auto"/>
            <w:tcMar>
              <w:top w:w="0" w:type="dxa"/>
              <w:left w:w="10" w:type="dxa"/>
              <w:bottom w:w="0" w:type="dxa"/>
              <w:right w:w="10" w:type="dxa"/>
            </w:tcMar>
          </w:tcPr>
          <w:p w14:paraId="7AEB762D"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621A265"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35FD4E2"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E76B3EC"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AE14C10"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702FC7CB"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410A99C"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3E47B10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F5FD81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AF12C03"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11326A80"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562C6A4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0F5B4A2"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6D1F5CFA"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673ED08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FD23A55"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6F14BBAC"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0970ABCD"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27B83C1"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77A6A5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E4F572A"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54CFB6E1"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3FA7C0A9"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2196F4F4"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373FFB26"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C92B7B9" w14:textId="77777777" w:rsidR="00220D00" w:rsidRDefault="00220D00">
            <w:pPr>
              <w:spacing w:before="120" w:after="120" w:line="240" w:lineRule="auto"/>
              <w:rPr>
                <w:rFonts w:cs="Calibri"/>
                <w:sz w:val="24"/>
                <w:szCs w:val="24"/>
              </w:rPr>
            </w:pPr>
          </w:p>
        </w:tc>
      </w:tr>
      <w:tr w:rsidR="00220D00" w14:paraId="3A4A6EC5" w14:textId="77777777">
        <w:tblPrEx>
          <w:tblCellMar>
            <w:top w:w="0" w:type="dxa"/>
            <w:bottom w:w="0" w:type="dxa"/>
          </w:tblCellMar>
        </w:tblPrEx>
        <w:trPr>
          <w:trHeight w:val="119"/>
        </w:trPr>
        <w:tc>
          <w:tcPr>
            <w:tcW w:w="543" w:type="dxa"/>
            <w:gridSpan w:val="3"/>
            <w:vMerge/>
            <w:shd w:val="clear" w:color="auto" w:fill="auto"/>
            <w:tcMar>
              <w:top w:w="0" w:type="dxa"/>
              <w:left w:w="108" w:type="dxa"/>
              <w:bottom w:w="0" w:type="dxa"/>
              <w:right w:w="108" w:type="dxa"/>
            </w:tcMar>
          </w:tcPr>
          <w:p w14:paraId="5635C7B0"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683A90EA" w14:textId="77777777" w:rsidR="00220D00" w:rsidRDefault="00000000">
            <w:pPr>
              <w:spacing w:before="120" w:after="120" w:line="240" w:lineRule="auto"/>
              <w:jc w:val="center"/>
              <w:rPr>
                <w:rFonts w:cs="Calibri"/>
                <w:sz w:val="24"/>
                <w:szCs w:val="24"/>
                <w:shd w:val="clear" w:color="auto" w:fill="C0C0C0"/>
              </w:rPr>
            </w:pPr>
            <w:r>
              <w:rPr>
                <w:rFonts w:cs="Calibri"/>
                <w:sz w:val="24"/>
                <w:szCs w:val="24"/>
                <w:shd w:val="clear" w:color="auto" w:fill="C0C0C0"/>
              </w:rPr>
              <w:t>X</w:t>
            </w:r>
          </w:p>
        </w:tc>
        <w:tc>
          <w:tcPr>
            <w:tcW w:w="8968" w:type="dxa"/>
            <w:gridSpan w:val="81"/>
            <w:shd w:val="clear" w:color="auto" w:fill="auto"/>
            <w:tcMar>
              <w:top w:w="0" w:type="dxa"/>
              <w:left w:w="108" w:type="dxa"/>
              <w:bottom w:w="0" w:type="dxa"/>
              <w:right w:w="108" w:type="dxa"/>
            </w:tcMar>
          </w:tcPr>
          <w:p w14:paraId="29D64304" w14:textId="77777777" w:rsidR="00220D00" w:rsidRDefault="00000000">
            <w:pPr>
              <w:spacing w:before="120" w:after="120" w:line="240" w:lineRule="auto"/>
              <w:rPr>
                <w:rFonts w:cs="Calibri"/>
                <w:sz w:val="24"/>
                <w:szCs w:val="24"/>
                <w:shd w:val="clear" w:color="auto" w:fill="C0C0C0"/>
              </w:rPr>
            </w:pPr>
            <w:r>
              <w:rPr>
                <w:rFonts w:cs="Calibri"/>
                <w:sz w:val="24"/>
                <w:szCs w:val="24"/>
                <w:shd w:val="clear" w:color="auto" w:fill="C0C0C0"/>
              </w:rPr>
              <w:t>Yes, some departments/jobs</w:t>
            </w:r>
          </w:p>
        </w:tc>
        <w:tc>
          <w:tcPr>
            <w:tcW w:w="39" w:type="dxa"/>
            <w:shd w:val="clear" w:color="auto" w:fill="auto"/>
            <w:tcMar>
              <w:top w:w="0" w:type="dxa"/>
              <w:left w:w="10" w:type="dxa"/>
              <w:bottom w:w="0" w:type="dxa"/>
              <w:right w:w="10" w:type="dxa"/>
            </w:tcMar>
          </w:tcPr>
          <w:p w14:paraId="1BD5BA69"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15D0C55"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9AF0FF1"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C035C27"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57F32892"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2668522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B24E908"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220C8E3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6B93B5C"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B270EAB"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446A6C38"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1C67FB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71EE52C"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74ACAAF"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0B4E859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E681952"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5AA0375A"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4F786C5C"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9E1D824"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82DCB4C"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FDD03DE"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7CEA2CA4"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3EBF9D58"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580405EB"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2D63F71E"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F0BFF34" w14:textId="77777777" w:rsidR="00220D00" w:rsidRDefault="00220D00">
            <w:pPr>
              <w:spacing w:before="120" w:after="120" w:line="240" w:lineRule="auto"/>
              <w:rPr>
                <w:rFonts w:cs="Calibri"/>
                <w:sz w:val="24"/>
                <w:szCs w:val="24"/>
              </w:rPr>
            </w:pPr>
          </w:p>
        </w:tc>
      </w:tr>
      <w:tr w:rsidR="00220D00" w14:paraId="3CF8D74A" w14:textId="77777777">
        <w:tblPrEx>
          <w:tblCellMar>
            <w:top w:w="0" w:type="dxa"/>
            <w:bottom w:w="0" w:type="dxa"/>
          </w:tblCellMar>
        </w:tblPrEx>
        <w:trPr>
          <w:trHeight w:val="119"/>
        </w:trPr>
        <w:tc>
          <w:tcPr>
            <w:tcW w:w="543" w:type="dxa"/>
            <w:gridSpan w:val="3"/>
            <w:vMerge/>
            <w:shd w:val="clear" w:color="auto" w:fill="auto"/>
            <w:tcMar>
              <w:top w:w="0" w:type="dxa"/>
              <w:left w:w="108" w:type="dxa"/>
              <w:bottom w:w="0" w:type="dxa"/>
              <w:right w:w="108" w:type="dxa"/>
            </w:tcMar>
          </w:tcPr>
          <w:p w14:paraId="54883F3A"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09EE6EBD" w14:textId="77777777" w:rsidR="00220D00" w:rsidRDefault="00220D00">
            <w:pPr>
              <w:spacing w:before="120" w:after="120" w:line="240" w:lineRule="auto"/>
              <w:jc w:val="right"/>
              <w:rPr>
                <w:rFonts w:cs="Calibri"/>
                <w:sz w:val="24"/>
                <w:szCs w:val="24"/>
              </w:rPr>
            </w:pPr>
          </w:p>
        </w:tc>
        <w:tc>
          <w:tcPr>
            <w:tcW w:w="8968" w:type="dxa"/>
            <w:gridSpan w:val="81"/>
            <w:shd w:val="clear" w:color="auto" w:fill="auto"/>
            <w:tcMar>
              <w:top w:w="0" w:type="dxa"/>
              <w:left w:w="108" w:type="dxa"/>
              <w:bottom w:w="0" w:type="dxa"/>
              <w:right w:w="108" w:type="dxa"/>
            </w:tcMar>
          </w:tcPr>
          <w:p w14:paraId="1B1AF3E5" w14:textId="77777777" w:rsidR="00220D00" w:rsidRDefault="00000000">
            <w:pPr>
              <w:spacing w:before="120" w:after="120" w:line="240" w:lineRule="auto"/>
              <w:rPr>
                <w:rFonts w:cs="Calibri"/>
                <w:sz w:val="24"/>
                <w:szCs w:val="24"/>
              </w:rPr>
            </w:pPr>
            <w:r>
              <w:rPr>
                <w:rFonts w:cs="Calibri"/>
                <w:sz w:val="24"/>
                <w:szCs w:val="24"/>
              </w:rPr>
              <w:t>No, this is not an Equality Scheme commitment</w:t>
            </w:r>
          </w:p>
        </w:tc>
        <w:tc>
          <w:tcPr>
            <w:tcW w:w="39" w:type="dxa"/>
            <w:shd w:val="clear" w:color="auto" w:fill="auto"/>
            <w:tcMar>
              <w:top w:w="0" w:type="dxa"/>
              <w:left w:w="10" w:type="dxa"/>
              <w:bottom w:w="0" w:type="dxa"/>
              <w:right w:w="10" w:type="dxa"/>
            </w:tcMar>
          </w:tcPr>
          <w:p w14:paraId="740B6A9C"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505DB61"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CBE0A0D"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19491A1"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5BA39F89"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2F2C20A4"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AECED33"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7E548B2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C6B37E7"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84C5F94"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74FB6F41"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CE7FD2F"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AE8D58F"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1558E90"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A4B0C5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C246FBF"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0CDFB0A8"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7C88CE55"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276080A7"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C343E3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B42A821"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0738DB06"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2B373146"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7F6A17D4"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24211235"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3C44E34" w14:textId="77777777" w:rsidR="00220D00" w:rsidRDefault="00220D00">
            <w:pPr>
              <w:spacing w:before="120" w:after="120" w:line="240" w:lineRule="auto"/>
              <w:rPr>
                <w:rFonts w:cs="Calibri"/>
                <w:sz w:val="24"/>
                <w:szCs w:val="24"/>
              </w:rPr>
            </w:pPr>
          </w:p>
        </w:tc>
      </w:tr>
      <w:tr w:rsidR="00220D00" w14:paraId="15D31020" w14:textId="77777777">
        <w:tblPrEx>
          <w:tblCellMar>
            <w:top w:w="0" w:type="dxa"/>
            <w:bottom w:w="0" w:type="dxa"/>
          </w:tblCellMar>
        </w:tblPrEx>
        <w:trPr>
          <w:trHeight w:val="119"/>
        </w:trPr>
        <w:tc>
          <w:tcPr>
            <w:tcW w:w="543" w:type="dxa"/>
            <w:gridSpan w:val="3"/>
            <w:vMerge/>
            <w:shd w:val="clear" w:color="auto" w:fill="auto"/>
            <w:tcMar>
              <w:top w:w="0" w:type="dxa"/>
              <w:left w:w="108" w:type="dxa"/>
              <w:bottom w:w="0" w:type="dxa"/>
              <w:right w:w="108" w:type="dxa"/>
            </w:tcMar>
          </w:tcPr>
          <w:p w14:paraId="316806C7"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7ED8D269" w14:textId="77777777" w:rsidR="00220D00" w:rsidRDefault="00220D00">
            <w:pPr>
              <w:spacing w:before="120" w:after="120" w:line="240" w:lineRule="auto"/>
              <w:jc w:val="right"/>
              <w:rPr>
                <w:rFonts w:cs="Calibri"/>
                <w:sz w:val="24"/>
                <w:szCs w:val="24"/>
              </w:rPr>
            </w:pPr>
          </w:p>
        </w:tc>
        <w:tc>
          <w:tcPr>
            <w:tcW w:w="8968" w:type="dxa"/>
            <w:gridSpan w:val="81"/>
            <w:shd w:val="clear" w:color="auto" w:fill="auto"/>
            <w:tcMar>
              <w:top w:w="0" w:type="dxa"/>
              <w:left w:w="108" w:type="dxa"/>
              <w:bottom w:w="0" w:type="dxa"/>
              <w:right w:w="108" w:type="dxa"/>
            </w:tcMar>
          </w:tcPr>
          <w:p w14:paraId="5F0D0958" w14:textId="77777777" w:rsidR="00220D00" w:rsidRDefault="00000000">
            <w:pPr>
              <w:spacing w:before="120" w:after="120" w:line="240" w:lineRule="auto"/>
              <w:rPr>
                <w:rFonts w:cs="Calibri"/>
                <w:sz w:val="24"/>
                <w:szCs w:val="24"/>
              </w:rPr>
            </w:pPr>
            <w:r>
              <w:rPr>
                <w:rFonts w:cs="Calibri"/>
                <w:sz w:val="24"/>
                <w:szCs w:val="24"/>
              </w:rPr>
              <w:t>No, this is scheduled for later in the Equality Scheme, or has already been done</w:t>
            </w:r>
          </w:p>
        </w:tc>
        <w:tc>
          <w:tcPr>
            <w:tcW w:w="39" w:type="dxa"/>
            <w:shd w:val="clear" w:color="auto" w:fill="auto"/>
            <w:tcMar>
              <w:top w:w="0" w:type="dxa"/>
              <w:left w:w="10" w:type="dxa"/>
              <w:bottom w:w="0" w:type="dxa"/>
              <w:right w:w="10" w:type="dxa"/>
            </w:tcMar>
          </w:tcPr>
          <w:p w14:paraId="122C50E9"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928A940"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7F1D557"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3924352"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D2D7D07"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4522400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DFEEEC9"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481B6F3C"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F871EF2"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5DBB150F"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6D23D6E9"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2F88928"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3B27535"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50475C80"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5CB48A1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52199C7"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4515147A"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54BF541A"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B0A43B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3D5586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AADC18A"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46E6753E"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122CA883"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56496D06"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59E86B4D"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46946EF" w14:textId="77777777" w:rsidR="00220D00" w:rsidRDefault="00220D00">
            <w:pPr>
              <w:spacing w:before="120" w:after="120" w:line="240" w:lineRule="auto"/>
              <w:rPr>
                <w:rFonts w:cs="Calibri"/>
                <w:sz w:val="24"/>
                <w:szCs w:val="24"/>
              </w:rPr>
            </w:pPr>
          </w:p>
        </w:tc>
      </w:tr>
      <w:tr w:rsidR="00220D00" w14:paraId="104FC601" w14:textId="77777777">
        <w:tblPrEx>
          <w:tblCellMar>
            <w:top w:w="0" w:type="dxa"/>
            <w:bottom w:w="0" w:type="dxa"/>
          </w:tblCellMar>
        </w:tblPrEx>
        <w:trPr>
          <w:trHeight w:val="119"/>
        </w:trPr>
        <w:tc>
          <w:tcPr>
            <w:tcW w:w="543" w:type="dxa"/>
            <w:gridSpan w:val="3"/>
            <w:vMerge/>
            <w:shd w:val="clear" w:color="auto" w:fill="auto"/>
            <w:tcMar>
              <w:top w:w="0" w:type="dxa"/>
              <w:left w:w="108" w:type="dxa"/>
              <w:bottom w:w="0" w:type="dxa"/>
              <w:right w:w="108" w:type="dxa"/>
            </w:tcMar>
          </w:tcPr>
          <w:p w14:paraId="5D1E522C"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6F4344D0" w14:textId="77777777" w:rsidR="00220D00" w:rsidRDefault="00220D00">
            <w:pPr>
              <w:spacing w:before="120" w:after="120" w:line="240" w:lineRule="auto"/>
              <w:jc w:val="right"/>
              <w:rPr>
                <w:rFonts w:cs="Calibri"/>
                <w:sz w:val="24"/>
                <w:szCs w:val="24"/>
              </w:rPr>
            </w:pPr>
          </w:p>
        </w:tc>
        <w:tc>
          <w:tcPr>
            <w:tcW w:w="8968" w:type="dxa"/>
            <w:gridSpan w:val="81"/>
            <w:shd w:val="clear" w:color="auto" w:fill="auto"/>
            <w:tcMar>
              <w:top w:w="0" w:type="dxa"/>
              <w:left w:w="108" w:type="dxa"/>
              <w:bottom w:w="0" w:type="dxa"/>
              <w:right w:w="108" w:type="dxa"/>
            </w:tcMar>
          </w:tcPr>
          <w:p w14:paraId="02B3CFCF" w14:textId="77777777" w:rsidR="00220D00" w:rsidRDefault="00000000">
            <w:pPr>
              <w:spacing w:before="120" w:after="120" w:line="240" w:lineRule="auto"/>
              <w:rPr>
                <w:rFonts w:cs="Calibri"/>
                <w:sz w:val="24"/>
                <w:szCs w:val="24"/>
              </w:rPr>
            </w:pPr>
            <w:r>
              <w:rPr>
                <w:rFonts w:cs="Calibri"/>
                <w:sz w:val="24"/>
                <w:szCs w:val="24"/>
              </w:rPr>
              <w:t>Not applicable</w:t>
            </w:r>
          </w:p>
        </w:tc>
        <w:tc>
          <w:tcPr>
            <w:tcW w:w="39" w:type="dxa"/>
            <w:shd w:val="clear" w:color="auto" w:fill="auto"/>
            <w:tcMar>
              <w:top w:w="0" w:type="dxa"/>
              <w:left w:w="10" w:type="dxa"/>
              <w:bottom w:w="0" w:type="dxa"/>
              <w:right w:w="10" w:type="dxa"/>
            </w:tcMar>
          </w:tcPr>
          <w:p w14:paraId="4737EF9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7EE96CC"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71BEA06"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4EDC0D1"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00B0D8E"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2313F5B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4FC5AA32"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6D1F15A8"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C8EB189"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93DB700"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7FA259DB"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25E251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0C29B6F"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04D1B942"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CBCDAD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42436FB"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2C5E231C"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3275C09D"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A6B1FE6"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AB3A4B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8C35C2C"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09B3CD58"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51D955C6"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19BC7E99"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6F517C1C"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41337C8" w14:textId="77777777" w:rsidR="00220D00" w:rsidRDefault="00220D00">
            <w:pPr>
              <w:spacing w:before="120" w:after="120" w:line="240" w:lineRule="auto"/>
              <w:rPr>
                <w:rFonts w:cs="Calibri"/>
                <w:sz w:val="24"/>
                <w:szCs w:val="24"/>
              </w:rPr>
            </w:pPr>
          </w:p>
        </w:tc>
      </w:tr>
      <w:tr w:rsidR="00220D00" w14:paraId="04BDAC88" w14:textId="77777777">
        <w:tblPrEx>
          <w:tblCellMar>
            <w:top w:w="0" w:type="dxa"/>
            <w:bottom w:w="0" w:type="dxa"/>
          </w:tblCellMar>
        </w:tblPrEx>
        <w:tc>
          <w:tcPr>
            <w:tcW w:w="543" w:type="dxa"/>
            <w:gridSpan w:val="3"/>
            <w:shd w:val="clear" w:color="auto" w:fill="auto"/>
            <w:tcMar>
              <w:top w:w="0" w:type="dxa"/>
              <w:left w:w="108" w:type="dxa"/>
              <w:bottom w:w="0" w:type="dxa"/>
              <w:right w:w="108" w:type="dxa"/>
            </w:tcMar>
          </w:tcPr>
          <w:p w14:paraId="5F6BDFBD" w14:textId="77777777" w:rsidR="00220D00" w:rsidRDefault="00220D00">
            <w:pPr>
              <w:spacing w:before="120" w:after="120" w:line="240" w:lineRule="auto"/>
              <w:rPr>
                <w:rFonts w:cs="Calibri"/>
                <w:b/>
                <w:sz w:val="24"/>
                <w:szCs w:val="24"/>
              </w:rPr>
            </w:pPr>
          </w:p>
        </w:tc>
        <w:tc>
          <w:tcPr>
            <w:tcW w:w="9865" w:type="dxa"/>
            <w:gridSpan w:val="91"/>
            <w:shd w:val="clear" w:color="auto" w:fill="auto"/>
            <w:tcMar>
              <w:top w:w="0" w:type="dxa"/>
              <w:left w:w="108" w:type="dxa"/>
              <w:bottom w:w="0" w:type="dxa"/>
              <w:right w:w="108" w:type="dxa"/>
            </w:tcMar>
            <w:vAlign w:val="center"/>
          </w:tcPr>
          <w:p w14:paraId="48734B86" w14:textId="77777777" w:rsidR="00220D00" w:rsidRDefault="00000000">
            <w:pPr>
              <w:spacing w:before="120" w:after="120" w:line="240" w:lineRule="auto"/>
              <w:rPr>
                <w:rFonts w:cs="Calibri"/>
                <w:sz w:val="24"/>
                <w:szCs w:val="24"/>
              </w:rPr>
            </w:pPr>
            <w:r>
              <w:rPr>
                <w:rFonts w:cs="Calibri"/>
                <w:sz w:val="24"/>
                <w:szCs w:val="24"/>
              </w:rPr>
              <w:t>Please provide any details and examples:</w:t>
            </w:r>
          </w:p>
        </w:tc>
        <w:tc>
          <w:tcPr>
            <w:tcW w:w="39" w:type="dxa"/>
            <w:shd w:val="clear" w:color="auto" w:fill="auto"/>
            <w:tcMar>
              <w:top w:w="0" w:type="dxa"/>
              <w:left w:w="10" w:type="dxa"/>
              <w:bottom w:w="0" w:type="dxa"/>
              <w:right w:w="10" w:type="dxa"/>
            </w:tcMar>
          </w:tcPr>
          <w:p w14:paraId="0A2522CF" w14:textId="77777777" w:rsidR="00220D00" w:rsidRDefault="00220D00">
            <w:pPr>
              <w:spacing w:before="120" w:after="120" w:line="240" w:lineRule="auto"/>
              <w:rPr>
                <w:rFonts w:cs="Calibri"/>
                <w:sz w:val="24"/>
                <w:szCs w:val="24"/>
              </w:rPr>
            </w:pPr>
          </w:p>
        </w:tc>
        <w:tc>
          <w:tcPr>
            <w:tcW w:w="313" w:type="dxa"/>
            <w:gridSpan w:val="8"/>
            <w:shd w:val="clear" w:color="auto" w:fill="auto"/>
            <w:tcMar>
              <w:top w:w="0" w:type="dxa"/>
              <w:left w:w="10" w:type="dxa"/>
              <w:bottom w:w="0" w:type="dxa"/>
              <w:right w:w="10" w:type="dxa"/>
            </w:tcMar>
          </w:tcPr>
          <w:p w14:paraId="4DB50B7B" w14:textId="77777777" w:rsidR="00220D00" w:rsidRDefault="00220D00">
            <w:pPr>
              <w:spacing w:before="120" w:after="120" w:line="240" w:lineRule="auto"/>
              <w:rPr>
                <w:rFonts w:cs="Calibri"/>
                <w:sz w:val="24"/>
                <w:szCs w:val="24"/>
              </w:rPr>
            </w:pPr>
          </w:p>
        </w:tc>
        <w:tc>
          <w:tcPr>
            <w:tcW w:w="81" w:type="dxa"/>
            <w:gridSpan w:val="4"/>
            <w:shd w:val="clear" w:color="auto" w:fill="auto"/>
            <w:tcMar>
              <w:top w:w="0" w:type="dxa"/>
              <w:left w:w="10" w:type="dxa"/>
              <w:bottom w:w="0" w:type="dxa"/>
              <w:right w:w="10" w:type="dxa"/>
            </w:tcMar>
          </w:tcPr>
          <w:p w14:paraId="358654F0"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7D753A3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546AD8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37B6583"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3FF23426"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9C75C5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02D3FFC"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62FC4EA2"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04617D84"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2B18D898"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339F61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1A1C285"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05B021CA"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510D0212"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7B155583"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7C7E6EC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96CF9F3" w14:textId="77777777" w:rsidR="00220D00" w:rsidRDefault="00220D00">
            <w:pPr>
              <w:spacing w:before="120" w:after="120" w:line="240" w:lineRule="auto"/>
              <w:rPr>
                <w:rFonts w:cs="Calibri"/>
                <w:sz w:val="24"/>
                <w:szCs w:val="24"/>
              </w:rPr>
            </w:pPr>
          </w:p>
        </w:tc>
      </w:tr>
      <w:tr w:rsidR="00220D00" w14:paraId="3BF008D4" w14:textId="77777777">
        <w:tblPrEx>
          <w:tblCellMar>
            <w:top w:w="0" w:type="dxa"/>
            <w:bottom w:w="0" w:type="dxa"/>
          </w:tblCellMar>
        </w:tblPrEx>
        <w:tc>
          <w:tcPr>
            <w:tcW w:w="543" w:type="dxa"/>
            <w:gridSpan w:val="3"/>
            <w:shd w:val="clear" w:color="auto" w:fill="auto"/>
            <w:tcMar>
              <w:top w:w="0" w:type="dxa"/>
              <w:left w:w="108" w:type="dxa"/>
              <w:bottom w:w="0" w:type="dxa"/>
              <w:right w:w="108" w:type="dxa"/>
            </w:tcMar>
          </w:tcPr>
          <w:p w14:paraId="7B909B4B" w14:textId="77777777" w:rsidR="00220D00" w:rsidRDefault="00220D00">
            <w:pPr>
              <w:spacing w:before="120" w:after="120" w:line="240" w:lineRule="auto"/>
              <w:rPr>
                <w:rFonts w:cs="Calibri"/>
                <w:b/>
                <w:sz w:val="24"/>
                <w:szCs w:val="24"/>
              </w:rPr>
            </w:pPr>
          </w:p>
        </w:tc>
        <w:tc>
          <w:tcPr>
            <w:tcW w:w="9865" w:type="dxa"/>
            <w:gridSpan w:val="91"/>
            <w:shd w:val="clear" w:color="auto" w:fill="auto"/>
            <w:tcMar>
              <w:top w:w="0" w:type="dxa"/>
              <w:left w:w="108" w:type="dxa"/>
              <w:bottom w:w="0" w:type="dxa"/>
              <w:right w:w="108" w:type="dxa"/>
            </w:tcMar>
            <w:vAlign w:val="center"/>
          </w:tcPr>
          <w:p w14:paraId="75A28DCB" w14:textId="77777777" w:rsidR="00220D00" w:rsidRDefault="00220D00">
            <w:pPr>
              <w:rPr>
                <w:rFonts w:cs="Calibri"/>
                <w:sz w:val="24"/>
                <w:szCs w:val="24"/>
              </w:rPr>
            </w:pPr>
          </w:p>
          <w:p w14:paraId="7826A731" w14:textId="77777777" w:rsidR="00220D00" w:rsidRDefault="00000000">
            <w:pPr>
              <w:rPr>
                <w:rFonts w:cs="Calibri"/>
                <w:sz w:val="24"/>
                <w:szCs w:val="24"/>
              </w:rPr>
            </w:pPr>
            <w:r>
              <w:rPr>
                <w:rFonts w:cs="Calibri"/>
                <w:sz w:val="24"/>
                <w:szCs w:val="24"/>
              </w:rPr>
              <w:t xml:space="preserve">This is an ongoing process when Job Descriptions are reviewed. </w:t>
            </w:r>
          </w:p>
          <w:p w14:paraId="7DE90C24" w14:textId="77777777" w:rsidR="00220D00" w:rsidRDefault="00000000">
            <w:pPr>
              <w:rPr>
                <w:rFonts w:cs="Calibri"/>
                <w:sz w:val="24"/>
                <w:szCs w:val="24"/>
              </w:rPr>
            </w:pPr>
            <w:r>
              <w:rPr>
                <w:rFonts w:cs="Calibri"/>
                <w:sz w:val="24"/>
                <w:szCs w:val="24"/>
              </w:rPr>
              <w:t xml:space="preserve">The College includes the following information on its job descriptions. </w:t>
            </w:r>
          </w:p>
          <w:p w14:paraId="7083BF54" w14:textId="77777777" w:rsidR="00220D00" w:rsidRDefault="00000000">
            <w:r>
              <w:rPr>
                <w:rFonts w:cs="Calibri"/>
                <w:sz w:val="24"/>
                <w:szCs w:val="24"/>
              </w:rPr>
              <w:t>“To implement and embed the College’s equality and diversity policies and respond to its equality and diversity duties as they relate to all stakeholders”.</w:t>
            </w:r>
          </w:p>
        </w:tc>
        <w:tc>
          <w:tcPr>
            <w:tcW w:w="39" w:type="dxa"/>
            <w:shd w:val="clear" w:color="auto" w:fill="auto"/>
            <w:tcMar>
              <w:top w:w="0" w:type="dxa"/>
              <w:left w:w="10" w:type="dxa"/>
              <w:bottom w:w="0" w:type="dxa"/>
              <w:right w:w="10" w:type="dxa"/>
            </w:tcMar>
          </w:tcPr>
          <w:p w14:paraId="094FFC45" w14:textId="77777777" w:rsidR="00220D00" w:rsidRDefault="00220D00">
            <w:pPr>
              <w:spacing w:before="120" w:after="120" w:line="240" w:lineRule="auto"/>
              <w:rPr>
                <w:rFonts w:cs="Calibri"/>
                <w:sz w:val="24"/>
                <w:szCs w:val="24"/>
              </w:rPr>
            </w:pPr>
          </w:p>
        </w:tc>
        <w:tc>
          <w:tcPr>
            <w:tcW w:w="313" w:type="dxa"/>
            <w:gridSpan w:val="8"/>
            <w:shd w:val="clear" w:color="auto" w:fill="auto"/>
            <w:tcMar>
              <w:top w:w="0" w:type="dxa"/>
              <w:left w:w="10" w:type="dxa"/>
              <w:bottom w:w="0" w:type="dxa"/>
              <w:right w:w="10" w:type="dxa"/>
            </w:tcMar>
          </w:tcPr>
          <w:p w14:paraId="5C8D9531" w14:textId="77777777" w:rsidR="00220D00" w:rsidRDefault="00220D00">
            <w:pPr>
              <w:spacing w:before="120" w:after="120" w:line="240" w:lineRule="auto"/>
              <w:rPr>
                <w:rFonts w:cs="Calibri"/>
                <w:sz w:val="24"/>
                <w:szCs w:val="24"/>
              </w:rPr>
            </w:pPr>
          </w:p>
        </w:tc>
        <w:tc>
          <w:tcPr>
            <w:tcW w:w="81" w:type="dxa"/>
            <w:gridSpan w:val="4"/>
            <w:shd w:val="clear" w:color="auto" w:fill="auto"/>
            <w:tcMar>
              <w:top w:w="0" w:type="dxa"/>
              <w:left w:w="10" w:type="dxa"/>
              <w:bottom w:w="0" w:type="dxa"/>
              <w:right w:w="10" w:type="dxa"/>
            </w:tcMar>
          </w:tcPr>
          <w:p w14:paraId="3EA1667F"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50E5ECFA"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FC120A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F0EFE89"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0D47B360"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2B9290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4684331"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0EE6917C"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3E67FDFD"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687B8BD"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FC6FEBC"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0271E21"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57BBBBCB"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5820327C"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663DB3C8"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6826FFB5"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B2CACDA" w14:textId="77777777" w:rsidR="00220D00" w:rsidRDefault="00220D00">
            <w:pPr>
              <w:spacing w:before="120" w:after="120" w:line="240" w:lineRule="auto"/>
              <w:rPr>
                <w:rFonts w:cs="Calibri"/>
                <w:sz w:val="24"/>
                <w:szCs w:val="24"/>
              </w:rPr>
            </w:pPr>
          </w:p>
        </w:tc>
      </w:tr>
      <w:tr w:rsidR="00220D00" w14:paraId="3622B796" w14:textId="77777777">
        <w:tblPrEx>
          <w:tblCellMar>
            <w:top w:w="0" w:type="dxa"/>
            <w:bottom w:w="0" w:type="dxa"/>
          </w:tblCellMar>
        </w:tblPrEx>
        <w:tc>
          <w:tcPr>
            <w:tcW w:w="543" w:type="dxa"/>
            <w:gridSpan w:val="3"/>
            <w:shd w:val="clear" w:color="auto" w:fill="auto"/>
            <w:tcMar>
              <w:top w:w="0" w:type="dxa"/>
              <w:left w:w="108" w:type="dxa"/>
              <w:bottom w:w="0" w:type="dxa"/>
              <w:right w:w="108" w:type="dxa"/>
            </w:tcMar>
          </w:tcPr>
          <w:p w14:paraId="028F7A7F" w14:textId="77777777" w:rsidR="00220D00" w:rsidRDefault="00220D00">
            <w:pPr>
              <w:pStyle w:val="ListNumber"/>
              <w:spacing w:after="0" w:line="240" w:lineRule="auto"/>
              <w:rPr>
                <w:rFonts w:cs="Calibri"/>
                <w:b/>
                <w:sz w:val="24"/>
                <w:szCs w:val="24"/>
              </w:rPr>
            </w:pPr>
          </w:p>
        </w:tc>
        <w:tc>
          <w:tcPr>
            <w:tcW w:w="9865" w:type="dxa"/>
            <w:gridSpan w:val="91"/>
            <w:shd w:val="clear" w:color="auto" w:fill="auto"/>
            <w:tcMar>
              <w:top w:w="0" w:type="dxa"/>
              <w:left w:w="108" w:type="dxa"/>
              <w:bottom w:w="0" w:type="dxa"/>
              <w:right w:w="108" w:type="dxa"/>
            </w:tcMar>
          </w:tcPr>
          <w:p w14:paraId="555B0691" w14:textId="77777777" w:rsidR="00220D00" w:rsidRDefault="00220D00">
            <w:pPr>
              <w:pStyle w:val="ListNumbe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2017DDDE" w14:textId="77777777" w:rsidR="00220D00" w:rsidRDefault="00220D00">
            <w:pPr>
              <w:pStyle w:val="ListNumber"/>
              <w:spacing w:after="0" w:line="240" w:lineRule="auto"/>
              <w:rPr>
                <w:rFonts w:cs="Calibri"/>
                <w:sz w:val="24"/>
                <w:szCs w:val="24"/>
              </w:rPr>
            </w:pPr>
          </w:p>
        </w:tc>
        <w:tc>
          <w:tcPr>
            <w:tcW w:w="313" w:type="dxa"/>
            <w:gridSpan w:val="8"/>
            <w:shd w:val="clear" w:color="auto" w:fill="auto"/>
            <w:tcMar>
              <w:top w:w="0" w:type="dxa"/>
              <w:left w:w="10" w:type="dxa"/>
              <w:bottom w:w="0" w:type="dxa"/>
              <w:right w:w="10" w:type="dxa"/>
            </w:tcMar>
          </w:tcPr>
          <w:p w14:paraId="4EA75B6C" w14:textId="77777777" w:rsidR="00220D00" w:rsidRDefault="00220D00">
            <w:pPr>
              <w:pStyle w:val="ListNumber"/>
              <w:spacing w:after="0" w:line="240" w:lineRule="auto"/>
              <w:rPr>
                <w:rFonts w:cs="Calibri"/>
                <w:sz w:val="24"/>
                <w:szCs w:val="24"/>
              </w:rPr>
            </w:pPr>
          </w:p>
        </w:tc>
        <w:tc>
          <w:tcPr>
            <w:tcW w:w="81" w:type="dxa"/>
            <w:gridSpan w:val="4"/>
            <w:shd w:val="clear" w:color="auto" w:fill="auto"/>
            <w:tcMar>
              <w:top w:w="0" w:type="dxa"/>
              <w:left w:w="10" w:type="dxa"/>
              <w:bottom w:w="0" w:type="dxa"/>
              <w:right w:w="10" w:type="dxa"/>
            </w:tcMar>
          </w:tcPr>
          <w:p w14:paraId="056B2CE8" w14:textId="77777777" w:rsidR="00220D00" w:rsidRDefault="00220D00">
            <w:pPr>
              <w:pStyle w:val="ListNumber"/>
              <w:spacing w:after="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7BA67E9E" w14:textId="77777777" w:rsidR="00220D00" w:rsidRDefault="00220D00">
            <w:pPr>
              <w:pStyle w:val="ListNumbe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3D547866"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C9BA46A" w14:textId="77777777" w:rsidR="00220D00" w:rsidRDefault="00220D00">
            <w:pPr>
              <w:pStyle w:val="ListNumbe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29FF5BAA" w14:textId="77777777" w:rsidR="00220D00" w:rsidRDefault="00220D00">
            <w:pPr>
              <w:pStyle w:val="ListNumbe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46C44A0"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8918CFD" w14:textId="77777777" w:rsidR="00220D00" w:rsidRDefault="00220D00">
            <w:pPr>
              <w:pStyle w:val="ListNumber"/>
              <w:spacing w:after="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52DA77BD" w14:textId="77777777" w:rsidR="00220D00" w:rsidRDefault="00220D00">
            <w:pPr>
              <w:pStyle w:val="ListNumbe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22305F7C" w14:textId="77777777" w:rsidR="00220D00" w:rsidRDefault="00220D00">
            <w:pPr>
              <w:pStyle w:val="ListNumbe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4CBD903" w14:textId="77777777" w:rsidR="00220D00" w:rsidRDefault="00220D00">
            <w:pPr>
              <w:pStyle w:val="ListNumbe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B510E14"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F95BB68" w14:textId="77777777" w:rsidR="00220D00" w:rsidRDefault="00220D00">
            <w:pPr>
              <w:pStyle w:val="ListNumber"/>
              <w:spacing w:after="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6E4349B6" w14:textId="77777777" w:rsidR="00220D00" w:rsidRDefault="00220D00">
            <w:pPr>
              <w:pStyle w:val="ListNumber"/>
              <w:spacing w:after="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266FCF84" w14:textId="77777777" w:rsidR="00220D00" w:rsidRDefault="00220D00">
            <w:pPr>
              <w:pStyle w:val="ListNumber"/>
              <w:spacing w:after="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2A78D34C" w14:textId="77777777" w:rsidR="00220D00" w:rsidRDefault="00220D00">
            <w:pPr>
              <w:pStyle w:val="ListNumber"/>
              <w:spacing w:after="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784EC400" w14:textId="77777777" w:rsidR="00220D00" w:rsidRDefault="00220D00">
            <w:pPr>
              <w:pStyle w:val="ListNumbe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0C23974" w14:textId="77777777" w:rsidR="00220D00" w:rsidRDefault="00220D00">
            <w:pPr>
              <w:pStyle w:val="ListNumber"/>
              <w:spacing w:after="0" w:line="240" w:lineRule="auto"/>
              <w:rPr>
                <w:rFonts w:cs="Calibri"/>
                <w:sz w:val="24"/>
                <w:szCs w:val="24"/>
              </w:rPr>
            </w:pPr>
          </w:p>
        </w:tc>
      </w:tr>
      <w:tr w:rsidR="00220D00" w14:paraId="60B78992" w14:textId="77777777">
        <w:tblPrEx>
          <w:tblCellMar>
            <w:top w:w="0" w:type="dxa"/>
            <w:bottom w:w="0" w:type="dxa"/>
          </w:tblCellMar>
        </w:tblPrEx>
        <w:tc>
          <w:tcPr>
            <w:tcW w:w="543" w:type="dxa"/>
            <w:gridSpan w:val="3"/>
            <w:shd w:val="clear" w:color="auto" w:fill="auto"/>
            <w:tcMar>
              <w:top w:w="0" w:type="dxa"/>
              <w:left w:w="108" w:type="dxa"/>
              <w:bottom w:w="0" w:type="dxa"/>
              <w:right w:w="108" w:type="dxa"/>
            </w:tcMar>
          </w:tcPr>
          <w:p w14:paraId="6CE9C1EB" w14:textId="77777777" w:rsidR="00220D00" w:rsidRDefault="00000000">
            <w:pPr>
              <w:pStyle w:val="ListNumber"/>
              <w:spacing w:after="0" w:line="240" w:lineRule="auto"/>
              <w:rPr>
                <w:rFonts w:cs="Calibri"/>
                <w:b/>
                <w:sz w:val="24"/>
                <w:szCs w:val="24"/>
              </w:rPr>
            </w:pPr>
            <w:r>
              <w:rPr>
                <w:rFonts w:cs="Calibri"/>
                <w:b/>
                <w:sz w:val="24"/>
                <w:szCs w:val="24"/>
              </w:rPr>
              <w:t>5</w:t>
            </w:r>
          </w:p>
        </w:tc>
        <w:tc>
          <w:tcPr>
            <w:tcW w:w="9865" w:type="dxa"/>
            <w:gridSpan w:val="91"/>
            <w:shd w:val="clear" w:color="auto" w:fill="auto"/>
            <w:tcMar>
              <w:top w:w="0" w:type="dxa"/>
              <w:left w:w="108" w:type="dxa"/>
              <w:bottom w:w="0" w:type="dxa"/>
              <w:right w:w="108" w:type="dxa"/>
            </w:tcMar>
          </w:tcPr>
          <w:p w14:paraId="5EC1442A" w14:textId="77777777" w:rsidR="00220D00" w:rsidRDefault="00000000">
            <w:pPr>
              <w:pStyle w:val="ListNumber"/>
              <w:spacing w:after="0" w:line="240" w:lineRule="auto"/>
            </w:pPr>
            <w:r>
              <w:rPr>
                <w:rFonts w:cs="Calibri"/>
                <w:sz w:val="24"/>
                <w:szCs w:val="24"/>
              </w:rPr>
              <w:t xml:space="preserve">Were the Section 75 statutory duties integrated within performance plans during the 2022/2023 reporting period? </w:t>
            </w:r>
            <w:r>
              <w:rPr>
                <w:rFonts w:cs="Calibri"/>
                <w:i/>
                <w:sz w:val="24"/>
                <w:szCs w:val="24"/>
              </w:rPr>
              <w:t>(tick one box only)</w:t>
            </w:r>
          </w:p>
          <w:p w14:paraId="3760D966" w14:textId="77777777" w:rsidR="00220D00" w:rsidRDefault="00220D00">
            <w:pPr>
              <w:pStyle w:val="ListNumbe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1980E53D" w14:textId="77777777" w:rsidR="00220D00" w:rsidRDefault="00220D00">
            <w:pPr>
              <w:pStyle w:val="ListNumber"/>
              <w:spacing w:after="0" w:line="240" w:lineRule="auto"/>
              <w:rPr>
                <w:rFonts w:cs="Calibri"/>
                <w:sz w:val="24"/>
                <w:szCs w:val="24"/>
              </w:rPr>
            </w:pPr>
          </w:p>
        </w:tc>
        <w:tc>
          <w:tcPr>
            <w:tcW w:w="313" w:type="dxa"/>
            <w:gridSpan w:val="8"/>
            <w:shd w:val="clear" w:color="auto" w:fill="auto"/>
            <w:tcMar>
              <w:top w:w="0" w:type="dxa"/>
              <w:left w:w="10" w:type="dxa"/>
              <w:bottom w:w="0" w:type="dxa"/>
              <w:right w:w="10" w:type="dxa"/>
            </w:tcMar>
          </w:tcPr>
          <w:p w14:paraId="00E71E12" w14:textId="77777777" w:rsidR="00220D00" w:rsidRDefault="00220D00">
            <w:pPr>
              <w:pStyle w:val="ListNumber"/>
              <w:spacing w:after="0" w:line="240" w:lineRule="auto"/>
              <w:rPr>
                <w:rFonts w:cs="Calibri"/>
                <w:sz w:val="24"/>
                <w:szCs w:val="24"/>
              </w:rPr>
            </w:pPr>
          </w:p>
        </w:tc>
        <w:tc>
          <w:tcPr>
            <w:tcW w:w="81" w:type="dxa"/>
            <w:gridSpan w:val="4"/>
            <w:shd w:val="clear" w:color="auto" w:fill="auto"/>
            <w:tcMar>
              <w:top w:w="0" w:type="dxa"/>
              <w:left w:w="10" w:type="dxa"/>
              <w:bottom w:w="0" w:type="dxa"/>
              <w:right w:w="10" w:type="dxa"/>
            </w:tcMar>
          </w:tcPr>
          <w:p w14:paraId="3D7941E6" w14:textId="77777777" w:rsidR="00220D00" w:rsidRDefault="00220D00">
            <w:pPr>
              <w:pStyle w:val="ListNumber"/>
              <w:spacing w:after="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6FE1F895" w14:textId="77777777" w:rsidR="00220D00" w:rsidRDefault="00220D00">
            <w:pPr>
              <w:pStyle w:val="ListNumber"/>
              <w:spacing w:after="0" w:line="240" w:lineRule="auto"/>
              <w:rPr>
                <w:rFonts w:cs="Calibri"/>
                <w:sz w:val="24"/>
                <w:szCs w:val="24"/>
              </w:rPr>
            </w:pPr>
          </w:p>
        </w:tc>
        <w:tc>
          <w:tcPr>
            <w:tcW w:w="26" w:type="dxa"/>
            <w:shd w:val="clear" w:color="auto" w:fill="auto"/>
            <w:tcMar>
              <w:top w:w="0" w:type="dxa"/>
              <w:left w:w="10" w:type="dxa"/>
              <w:bottom w:w="0" w:type="dxa"/>
              <w:right w:w="10" w:type="dxa"/>
            </w:tcMar>
          </w:tcPr>
          <w:p w14:paraId="4B0A643D"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8B45897" w14:textId="77777777" w:rsidR="00220D00" w:rsidRDefault="00220D00">
            <w:pPr>
              <w:pStyle w:val="ListNumbe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69B7904A" w14:textId="77777777" w:rsidR="00220D00" w:rsidRDefault="00220D00">
            <w:pPr>
              <w:pStyle w:val="ListNumber"/>
              <w:spacing w:after="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2275541"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9FE6771" w14:textId="77777777" w:rsidR="00220D00" w:rsidRDefault="00220D00">
            <w:pPr>
              <w:pStyle w:val="ListNumber"/>
              <w:spacing w:after="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2FD3492C" w14:textId="77777777" w:rsidR="00220D00" w:rsidRDefault="00220D00">
            <w:pPr>
              <w:pStyle w:val="ListNumbe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57AADED8" w14:textId="77777777" w:rsidR="00220D00" w:rsidRDefault="00220D00">
            <w:pPr>
              <w:pStyle w:val="ListNumbe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133F7B5" w14:textId="77777777" w:rsidR="00220D00" w:rsidRDefault="00220D00">
            <w:pPr>
              <w:pStyle w:val="ListNumbe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51B2C287" w14:textId="77777777" w:rsidR="00220D00" w:rsidRDefault="00220D00">
            <w:pPr>
              <w:pStyle w:val="ListNumbe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1DDA4D6" w14:textId="77777777" w:rsidR="00220D00" w:rsidRDefault="00220D00">
            <w:pPr>
              <w:pStyle w:val="ListNumber"/>
              <w:spacing w:after="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3F097FE2" w14:textId="77777777" w:rsidR="00220D00" w:rsidRDefault="00220D00">
            <w:pPr>
              <w:pStyle w:val="ListNumber"/>
              <w:spacing w:after="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6A7BC848" w14:textId="77777777" w:rsidR="00220D00" w:rsidRDefault="00220D00">
            <w:pPr>
              <w:pStyle w:val="ListNumber"/>
              <w:spacing w:after="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29BF616D" w14:textId="77777777" w:rsidR="00220D00" w:rsidRDefault="00220D00">
            <w:pPr>
              <w:pStyle w:val="ListNumber"/>
              <w:spacing w:after="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2E096253" w14:textId="77777777" w:rsidR="00220D00" w:rsidRDefault="00220D00">
            <w:pPr>
              <w:pStyle w:val="ListNumbe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90DC7D2" w14:textId="77777777" w:rsidR="00220D00" w:rsidRDefault="00220D00">
            <w:pPr>
              <w:pStyle w:val="ListNumber"/>
              <w:spacing w:after="0" w:line="240" w:lineRule="auto"/>
              <w:rPr>
                <w:rFonts w:cs="Calibri"/>
                <w:sz w:val="24"/>
                <w:szCs w:val="24"/>
              </w:rPr>
            </w:pPr>
          </w:p>
        </w:tc>
      </w:tr>
      <w:tr w:rsidR="00220D00" w14:paraId="44432EA9" w14:textId="77777777">
        <w:tblPrEx>
          <w:tblCellMar>
            <w:top w:w="0" w:type="dxa"/>
            <w:bottom w:w="0" w:type="dxa"/>
          </w:tblCellMar>
        </w:tblPrEx>
        <w:trPr>
          <w:trHeight w:val="120"/>
        </w:trPr>
        <w:tc>
          <w:tcPr>
            <w:tcW w:w="543" w:type="dxa"/>
            <w:gridSpan w:val="3"/>
            <w:vMerge w:val="restart"/>
            <w:shd w:val="clear" w:color="auto" w:fill="auto"/>
            <w:tcMar>
              <w:top w:w="0" w:type="dxa"/>
              <w:left w:w="108" w:type="dxa"/>
              <w:bottom w:w="0" w:type="dxa"/>
              <w:right w:w="108" w:type="dxa"/>
            </w:tcMar>
          </w:tcPr>
          <w:p w14:paraId="7C258E69"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47D55352" w14:textId="77777777" w:rsidR="00220D00" w:rsidRDefault="00000000">
            <w:pPr>
              <w:rPr>
                <w:rFonts w:cs="Calibri"/>
                <w:sz w:val="24"/>
                <w:szCs w:val="24"/>
                <w:shd w:val="clear" w:color="auto" w:fill="C0C0C0"/>
              </w:rPr>
            </w:pPr>
            <w:r>
              <w:rPr>
                <w:rFonts w:cs="Calibri"/>
                <w:sz w:val="24"/>
                <w:szCs w:val="24"/>
                <w:shd w:val="clear" w:color="auto" w:fill="C0C0C0"/>
              </w:rPr>
              <w:t>X</w:t>
            </w:r>
          </w:p>
        </w:tc>
        <w:tc>
          <w:tcPr>
            <w:tcW w:w="8968" w:type="dxa"/>
            <w:gridSpan w:val="81"/>
            <w:shd w:val="clear" w:color="auto" w:fill="auto"/>
            <w:tcMar>
              <w:top w:w="0" w:type="dxa"/>
              <w:left w:w="108" w:type="dxa"/>
              <w:bottom w:w="0" w:type="dxa"/>
              <w:right w:w="108" w:type="dxa"/>
            </w:tcMar>
          </w:tcPr>
          <w:p w14:paraId="5DEA5052" w14:textId="77777777" w:rsidR="00220D00" w:rsidRDefault="00000000">
            <w:pPr>
              <w:rPr>
                <w:rFonts w:cs="Calibri"/>
                <w:sz w:val="24"/>
                <w:szCs w:val="24"/>
                <w:shd w:val="clear" w:color="auto" w:fill="C0C0C0"/>
              </w:rPr>
            </w:pPr>
            <w:r>
              <w:rPr>
                <w:rFonts w:cs="Calibri"/>
                <w:sz w:val="24"/>
                <w:szCs w:val="24"/>
                <w:shd w:val="clear" w:color="auto" w:fill="C0C0C0"/>
              </w:rPr>
              <w:t>Yes, organisation wide</w:t>
            </w:r>
          </w:p>
        </w:tc>
        <w:tc>
          <w:tcPr>
            <w:tcW w:w="39" w:type="dxa"/>
            <w:shd w:val="clear" w:color="auto" w:fill="auto"/>
            <w:tcMar>
              <w:top w:w="0" w:type="dxa"/>
              <w:left w:w="10" w:type="dxa"/>
              <w:bottom w:w="0" w:type="dxa"/>
              <w:right w:w="10" w:type="dxa"/>
            </w:tcMar>
          </w:tcPr>
          <w:p w14:paraId="01184A56"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BE871FA"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3F69482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501FEAF"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8946121"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6F5F1BDB"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EBC9DEA"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1502EF8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CAAE502"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3203998"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764E5B1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708E67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B7DE866"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58497F59"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6A7618F"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E5677D4"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463FC16E"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6EC6265"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5877079"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7F272C7"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B2A0532"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46164540"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5F6B8C47"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3BF16C71"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37D9ED1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E6859A0" w14:textId="77777777" w:rsidR="00220D00" w:rsidRDefault="00220D00">
            <w:pPr>
              <w:spacing w:before="120" w:after="120" w:line="240" w:lineRule="auto"/>
              <w:rPr>
                <w:rFonts w:cs="Calibri"/>
                <w:sz w:val="24"/>
                <w:szCs w:val="24"/>
              </w:rPr>
            </w:pPr>
          </w:p>
        </w:tc>
      </w:tr>
      <w:tr w:rsidR="00220D00" w14:paraId="6750B044" w14:textId="77777777">
        <w:tblPrEx>
          <w:tblCellMar>
            <w:top w:w="0" w:type="dxa"/>
            <w:bottom w:w="0" w:type="dxa"/>
          </w:tblCellMar>
        </w:tblPrEx>
        <w:trPr>
          <w:trHeight w:val="119"/>
        </w:trPr>
        <w:tc>
          <w:tcPr>
            <w:tcW w:w="543" w:type="dxa"/>
            <w:gridSpan w:val="3"/>
            <w:vMerge/>
            <w:shd w:val="clear" w:color="auto" w:fill="auto"/>
            <w:tcMar>
              <w:top w:w="0" w:type="dxa"/>
              <w:left w:w="108" w:type="dxa"/>
              <w:bottom w:w="0" w:type="dxa"/>
              <w:right w:w="108" w:type="dxa"/>
            </w:tcMar>
          </w:tcPr>
          <w:p w14:paraId="6061D392"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23FE8180" w14:textId="77777777" w:rsidR="00220D00" w:rsidRDefault="00220D00">
            <w:pPr>
              <w:spacing w:before="120" w:after="120" w:line="240" w:lineRule="auto"/>
              <w:jc w:val="right"/>
              <w:rPr>
                <w:rFonts w:cs="Calibri"/>
                <w:sz w:val="24"/>
                <w:szCs w:val="24"/>
              </w:rPr>
            </w:pPr>
          </w:p>
        </w:tc>
        <w:tc>
          <w:tcPr>
            <w:tcW w:w="8968" w:type="dxa"/>
            <w:gridSpan w:val="81"/>
            <w:shd w:val="clear" w:color="auto" w:fill="auto"/>
            <w:tcMar>
              <w:top w:w="0" w:type="dxa"/>
              <w:left w:w="108" w:type="dxa"/>
              <w:bottom w:w="0" w:type="dxa"/>
              <w:right w:w="108" w:type="dxa"/>
            </w:tcMar>
          </w:tcPr>
          <w:p w14:paraId="75BACFD5" w14:textId="77777777" w:rsidR="00220D00" w:rsidRDefault="00000000">
            <w:pPr>
              <w:spacing w:before="120" w:after="120" w:line="240" w:lineRule="auto"/>
              <w:rPr>
                <w:rFonts w:cs="Calibri"/>
                <w:sz w:val="24"/>
                <w:szCs w:val="24"/>
              </w:rPr>
            </w:pPr>
            <w:r>
              <w:rPr>
                <w:rFonts w:cs="Calibri"/>
                <w:sz w:val="24"/>
                <w:szCs w:val="24"/>
              </w:rPr>
              <w:t>Yes, some departments/jobs</w:t>
            </w:r>
          </w:p>
        </w:tc>
        <w:tc>
          <w:tcPr>
            <w:tcW w:w="39" w:type="dxa"/>
            <w:shd w:val="clear" w:color="auto" w:fill="auto"/>
            <w:tcMar>
              <w:top w:w="0" w:type="dxa"/>
              <w:left w:w="10" w:type="dxa"/>
              <w:bottom w:w="0" w:type="dxa"/>
              <w:right w:w="10" w:type="dxa"/>
            </w:tcMar>
          </w:tcPr>
          <w:p w14:paraId="1AC41165"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EDC22A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0E29A3FB"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E8482DD"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C9D3857"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66875CB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1FC9CBD"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0315EAB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AD9F8E4"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72E4C8D"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663B823B"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3FFF67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D9DFAD5"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0AC968C"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818322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349E6D3"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25291DDF"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356BB919"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0A8B9B2"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3E88B5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B35C8B1"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096115EE"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6C930707"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5F8180E4"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63A93A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03F4BEE" w14:textId="77777777" w:rsidR="00220D00" w:rsidRDefault="00220D00">
            <w:pPr>
              <w:spacing w:before="120" w:after="120" w:line="240" w:lineRule="auto"/>
              <w:rPr>
                <w:rFonts w:cs="Calibri"/>
                <w:sz w:val="24"/>
                <w:szCs w:val="24"/>
              </w:rPr>
            </w:pPr>
          </w:p>
        </w:tc>
      </w:tr>
      <w:tr w:rsidR="00220D00" w14:paraId="47AFCC22" w14:textId="77777777">
        <w:tblPrEx>
          <w:tblCellMar>
            <w:top w:w="0" w:type="dxa"/>
            <w:bottom w:w="0" w:type="dxa"/>
          </w:tblCellMar>
        </w:tblPrEx>
        <w:trPr>
          <w:trHeight w:val="119"/>
        </w:trPr>
        <w:tc>
          <w:tcPr>
            <w:tcW w:w="543" w:type="dxa"/>
            <w:gridSpan w:val="3"/>
            <w:vMerge/>
            <w:shd w:val="clear" w:color="auto" w:fill="auto"/>
            <w:tcMar>
              <w:top w:w="0" w:type="dxa"/>
              <w:left w:w="108" w:type="dxa"/>
              <w:bottom w:w="0" w:type="dxa"/>
              <w:right w:w="108" w:type="dxa"/>
            </w:tcMar>
          </w:tcPr>
          <w:p w14:paraId="1D87137F"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6203AD1A" w14:textId="77777777" w:rsidR="00220D00" w:rsidRDefault="00220D00">
            <w:pPr>
              <w:spacing w:before="120" w:after="120" w:line="240" w:lineRule="auto"/>
              <w:jc w:val="right"/>
              <w:rPr>
                <w:rFonts w:cs="Calibri"/>
                <w:sz w:val="24"/>
                <w:szCs w:val="24"/>
              </w:rPr>
            </w:pPr>
          </w:p>
        </w:tc>
        <w:tc>
          <w:tcPr>
            <w:tcW w:w="8968" w:type="dxa"/>
            <w:gridSpan w:val="81"/>
            <w:shd w:val="clear" w:color="auto" w:fill="auto"/>
            <w:tcMar>
              <w:top w:w="0" w:type="dxa"/>
              <w:left w:w="108" w:type="dxa"/>
              <w:bottom w:w="0" w:type="dxa"/>
              <w:right w:w="108" w:type="dxa"/>
            </w:tcMar>
          </w:tcPr>
          <w:p w14:paraId="4214A09A" w14:textId="77777777" w:rsidR="00220D00" w:rsidRDefault="00000000">
            <w:pPr>
              <w:spacing w:before="120" w:after="120" w:line="240" w:lineRule="auto"/>
              <w:rPr>
                <w:rFonts w:cs="Calibri"/>
                <w:sz w:val="24"/>
                <w:szCs w:val="24"/>
              </w:rPr>
            </w:pPr>
            <w:r>
              <w:rPr>
                <w:rFonts w:cs="Calibri"/>
                <w:sz w:val="24"/>
                <w:szCs w:val="24"/>
              </w:rPr>
              <w:t>No, this is not an Equality Scheme commitment</w:t>
            </w:r>
          </w:p>
        </w:tc>
        <w:tc>
          <w:tcPr>
            <w:tcW w:w="39" w:type="dxa"/>
            <w:shd w:val="clear" w:color="auto" w:fill="auto"/>
            <w:tcMar>
              <w:top w:w="0" w:type="dxa"/>
              <w:left w:w="10" w:type="dxa"/>
              <w:bottom w:w="0" w:type="dxa"/>
              <w:right w:w="10" w:type="dxa"/>
            </w:tcMar>
          </w:tcPr>
          <w:p w14:paraId="2C620BD6"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86CED0E"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5CF0389"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1C76341"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9378F34"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037D888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1EB2CDD"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3624C5E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BC8B118"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1D3EBA77"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0A842B6B"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0B826697"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4A6639B"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1E48065B"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4C288AC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A5FE2B5"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5B89165D"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352BDB1B"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E81752B"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778F51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65E9684"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25C14436"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026281A5"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181448FF"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5D411F0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64F34F8" w14:textId="77777777" w:rsidR="00220D00" w:rsidRDefault="00220D00">
            <w:pPr>
              <w:spacing w:before="120" w:after="120" w:line="240" w:lineRule="auto"/>
              <w:rPr>
                <w:rFonts w:cs="Calibri"/>
                <w:sz w:val="24"/>
                <w:szCs w:val="24"/>
              </w:rPr>
            </w:pPr>
          </w:p>
        </w:tc>
      </w:tr>
      <w:tr w:rsidR="00220D00" w14:paraId="07C03760" w14:textId="77777777">
        <w:tblPrEx>
          <w:tblCellMar>
            <w:top w:w="0" w:type="dxa"/>
            <w:bottom w:w="0" w:type="dxa"/>
          </w:tblCellMar>
        </w:tblPrEx>
        <w:trPr>
          <w:trHeight w:val="119"/>
        </w:trPr>
        <w:tc>
          <w:tcPr>
            <w:tcW w:w="543" w:type="dxa"/>
            <w:gridSpan w:val="3"/>
            <w:vMerge/>
            <w:shd w:val="clear" w:color="auto" w:fill="auto"/>
            <w:tcMar>
              <w:top w:w="0" w:type="dxa"/>
              <w:left w:w="108" w:type="dxa"/>
              <w:bottom w:w="0" w:type="dxa"/>
              <w:right w:w="108" w:type="dxa"/>
            </w:tcMar>
          </w:tcPr>
          <w:p w14:paraId="3E371D7A"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6372A517" w14:textId="77777777" w:rsidR="00220D00" w:rsidRDefault="00220D00">
            <w:pPr>
              <w:spacing w:before="120" w:after="120" w:line="240" w:lineRule="auto"/>
              <w:jc w:val="right"/>
              <w:rPr>
                <w:rFonts w:cs="Calibri"/>
                <w:sz w:val="24"/>
                <w:szCs w:val="24"/>
              </w:rPr>
            </w:pPr>
          </w:p>
        </w:tc>
        <w:tc>
          <w:tcPr>
            <w:tcW w:w="8968" w:type="dxa"/>
            <w:gridSpan w:val="81"/>
            <w:shd w:val="clear" w:color="auto" w:fill="auto"/>
            <w:tcMar>
              <w:top w:w="0" w:type="dxa"/>
              <w:left w:w="108" w:type="dxa"/>
              <w:bottom w:w="0" w:type="dxa"/>
              <w:right w:w="108" w:type="dxa"/>
            </w:tcMar>
          </w:tcPr>
          <w:p w14:paraId="4034400B" w14:textId="77777777" w:rsidR="00220D00" w:rsidRDefault="00000000">
            <w:pPr>
              <w:spacing w:before="120" w:after="120" w:line="240" w:lineRule="auto"/>
              <w:rPr>
                <w:rFonts w:cs="Calibri"/>
                <w:sz w:val="24"/>
                <w:szCs w:val="24"/>
              </w:rPr>
            </w:pPr>
            <w:r>
              <w:rPr>
                <w:rFonts w:cs="Calibri"/>
                <w:sz w:val="24"/>
                <w:szCs w:val="24"/>
              </w:rPr>
              <w:t>No, this is scheduled for later in the Equality Scheme, or has already been done</w:t>
            </w:r>
          </w:p>
        </w:tc>
        <w:tc>
          <w:tcPr>
            <w:tcW w:w="39" w:type="dxa"/>
            <w:shd w:val="clear" w:color="auto" w:fill="auto"/>
            <w:tcMar>
              <w:top w:w="0" w:type="dxa"/>
              <w:left w:w="10" w:type="dxa"/>
              <w:bottom w:w="0" w:type="dxa"/>
              <w:right w:w="10" w:type="dxa"/>
            </w:tcMar>
          </w:tcPr>
          <w:p w14:paraId="2F89B3EC"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50C83AFA"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C8B6549"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AB95A89"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3D342BD"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4AB427FF"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C6F4B95"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54B38D3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73C403C"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D78F073"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13AD3D87"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81E1E0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6732FBD"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BFB31DC"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6EB4BAB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66BA046"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09F07446"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68A968E9"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62A976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AFFEFD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7A0CA44"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6E7C97B3"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3CD497C0"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42CE85FA"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7F6B0E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DEC27D1" w14:textId="77777777" w:rsidR="00220D00" w:rsidRDefault="00220D00">
            <w:pPr>
              <w:spacing w:before="120" w:after="120" w:line="240" w:lineRule="auto"/>
              <w:rPr>
                <w:rFonts w:cs="Calibri"/>
                <w:sz w:val="24"/>
                <w:szCs w:val="24"/>
              </w:rPr>
            </w:pPr>
          </w:p>
        </w:tc>
      </w:tr>
      <w:tr w:rsidR="00220D00" w14:paraId="32196153" w14:textId="77777777">
        <w:tblPrEx>
          <w:tblCellMar>
            <w:top w:w="0" w:type="dxa"/>
            <w:bottom w:w="0" w:type="dxa"/>
          </w:tblCellMar>
        </w:tblPrEx>
        <w:trPr>
          <w:trHeight w:val="119"/>
        </w:trPr>
        <w:tc>
          <w:tcPr>
            <w:tcW w:w="543" w:type="dxa"/>
            <w:gridSpan w:val="3"/>
            <w:vMerge/>
            <w:shd w:val="clear" w:color="auto" w:fill="auto"/>
            <w:tcMar>
              <w:top w:w="0" w:type="dxa"/>
              <w:left w:w="108" w:type="dxa"/>
              <w:bottom w:w="0" w:type="dxa"/>
              <w:right w:w="108" w:type="dxa"/>
            </w:tcMar>
          </w:tcPr>
          <w:p w14:paraId="7419050F" w14:textId="77777777" w:rsidR="00220D00" w:rsidRDefault="00220D00">
            <w:pPr>
              <w:spacing w:before="120" w:after="120" w:line="240" w:lineRule="auto"/>
              <w:rPr>
                <w:rFonts w:cs="Calibri"/>
                <w:b/>
                <w:sz w:val="24"/>
                <w:szCs w:val="24"/>
              </w:rPr>
            </w:pPr>
          </w:p>
        </w:tc>
        <w:tc>
          <w:tcPr>
            <w:tcW w:w="897" w:type="dxa"/>
            <w:gridSpan w:val="10"/>
            <w:shd w:val="clear" w:color="auto" w:fill="auto"/>
            <w:tcMar>
              <w:top w:w="0" w:type="dxa"/>
              <w:left w:w="108" w:type="dxa"/>
              <w:bottom w:w="0" w:type="dxa"/>
              <w:right w:w="108" w:type="dxa"/>
            </w:tcMar>
          </w:tcPr>
          <w:p w14:paraId="7EE41093" w14:textId="77777777" w:rsidR="00220D00" w:rsidRDefault="00220D00">
            <w:pPr>
              <w:spacing w:before="120" w:after="120" w:line="240" w:lineRule="auto"/>
              <w:jc w:val="right"/>
              <w:rPr>
                <w:rFonts w:cs="Calibri"/>
                <w:sz w:val="24"/>
                <w:szCs w:val="24"/>
              </w:rPr>
            </w:pPr>
          </w:p>
        </w:tc>
        <w:tc>
          <w:tcPr>
            <w:tcW w:w="8968" w:type="dxa"/>
            <w:gridSpan w:val="81"/>
            <w:shd w:val="clear" w:color="auto" w:fill="auto"/>
            <w:tcMar>
              <w:top w:w="0" w:type="dxa"/>
              <w:left w:w="108" w:type="dxa"/>
              <w:bottom w:w="0" w:type="dxa"/>
              <w:right w:w="108" w:type="dxa"/>
            </w:tcMar>
          </w:tcPr>
          <w:p w14:paraId="0E5CC89F" w14:textId="77777777" w:rsidR="00220D00" w:rsidRDefault="00000000">
            <w:pPr>
              <w:spacing w:before="120" w:after="120" w:line="240" w:lineRule="auto"/>
              <w:rPr>
                <w:rFonts w:cs="Calibri"/>
                <w:sz w:val="24"/>
                <w:szCs w:val="24"/>
              </w:rPr>
            </w:pPr>
            <w:r>
              <w:rPr>
                <w:rFonts w:cs="Calibri"/>
                <w:sz w:val="24"/>
                <w:szCs w:val="24"/>
              </w:rPr>
              <w:t>Not applicable</w:t>
            </w:r>
          </w:p>
        </w:tc>
        <w:tc>
          <w:tcPr>
            <w:tcW w:w="39" w:type="dxa"/>
            <w:shd w:val="clear" w:color="auto" w:fill="auto"/>
            <w:tcMar>
              <w:top w:w="0" w:type="dxa"/>
              <w:left w:w="10" w:type="dxa"/>
              <w:bottom w:w="0" w:type="dxa"/>
              <w:right w:w="10" w:type="dxa"/>
            </w:tcMar>
          </w:tcPr>
          <w:p w14:paraId="188940EC"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48C6A4F"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9D74AF6"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363BFA5"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4BBF595"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29C92A66"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256C59A8" w14:textId="77777777" w:rsidR="00220D00" w:rsidRDefault="00220D00">
            <w:pPr>
              <w:spacing w:before="120" w:after="120" w:line="240" w:lineRule="auto"/>
              <w:rPr>
                <w:rFonts w:cs="Calibri"/>
                <w:sz w:val="24"/>
                <w:szCs w:val="24"/>
              </w:rPr>
            </w:pPr>
          </w:p>
        </w:tc>
        <w:tc>
          <w:tcPr>
            <w:tcW w:w="29" w:type="dxa"/>
            <w:shd w:val="clear" w:color="auto" w:fill="auto"/>
            <w:tcMar>
              <w:top w:w="0" w:type="dxa"/>
              <w:left w:w="10" w:type="dxa"/>
              <w:bottom w:w="0" w:type="dxa"/>
              <w:right w:w="10" w:type="dxa"/>
            </w:tcMar>
          </w:tcPr>
          <w:p w14:paraId="48B84A4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105CA13"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36261DA9"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6F4C9F4E"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6988550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E335B71"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0347CCBB"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7485CAC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BC0C12F"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3CBFFBEB"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2C304A07"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394B859"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B7104F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9D7B739"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339CAA20"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1C374BBE"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106181C2"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7BB98C4"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2E04DE7" w14:textId="77777777" w:rsidR="00220D00" w:rsidRDefault="00220D00">
            <w:pPr>
              <w:spacing w:before="120" w:after="120" w:line="240" w:lineRule="auto"/>
              <w:rPr>
                <w:rFonts w:cs="Calibri"/>
                <w:sz w:val="24"/>
                <w:szCs w:val="24"/>
              </w:rPr>
            </w:pPr>
          </w:p>
        </w:tc>
      </w:tr>
      <w:tr w:rsidR="00220D00" w14:paraId="5AE4EAB0" w14:textId="77777777">
        <w:tblPrEx>
          <w:tblCellMar>
            <w:top w:w="0" w:type="dxa"/>
            <w:bottom w:w="0" w:type="dxa"/>
          </w:tblCellMar>
        </w:tblPrEx>
        <w:tc>
          <w:tcPr>
            <w:tcW w:w="543" w:type="dxa"/>
            <w:gridSpan w:val="3"/>
            <w:shd w:val="clear" w:color="auto" w:fill="auto"/>
            <w:tcMar>
              <w:top w:w="0" w:type="dxa"/>
              <w:left w:w="108" w:type="dxa"/>
              <w:bottom w:w="0" w:type="dxa"/>
              <w:right w:w="108" w:type="dxa"/>
            </w:tcMar>
          </w:tcPr>
          <w:p w14:paraId="12B76ECB" w14:textId="77777777" w:rsidR="00220D00" w:rsidRDefault="00220D00">
            <w:pPr>
              <w:rPr>
                <w:rFonts w:cs="Calibri"/>
                <w:sz w:val="24"/>
                <w:szCs w:val="24"/>
              </w:rPr>
            </w:pPr>
          </w:p>
        </w:tc>
        <w:tc>
          <w:tcPr>
            <w:tcW w:w="9865" w:type="dxa"/>
            <w:gridSpan w:val="91"/>
            <w:shd w:val="clear" w:color="auto" w:fill="auto"/>
            <w:tcMar>
              <w:top w:w="0" w:type="dxa"/>
              <w:left w:w="108" w:type="dxa"/>
              <w:bottom w:w="0" w:type="dxa"/>
              <w:right w:w="108" w:type="dxa"/>
            </w:tcMar>
            <w:vAlign w:val="center"/>
          </w:tcPr>
          <w:p w14:paraId="222219B8" w14:textId="77777777" w:rsidR="00220D00" w:rsidRDefault="00220D00">
            <w:pPr>
              <w:rPr>
                <w:rFonts w:cs="Calibri"/>
                <w:sz w:val="24"/>
                <w:szCs w:val="24"/>
              </w:rPr>
            </w:pPr>
          </w:p>
          <w:p w14:paraId="1141759F" w14:textId="77777777" w:rsidR="00220D00" w:rsidRDefault="00000000">
            <w:r>
              <w:rPr>
                <w:rFonts w:cs="Calibri"/>
                <w:sz w:val="24"/>
                <w:szCs w:val="24"/>
              </w:rPr>
              <w:t xml:space="preserve">Equality training continues to be part of the statutory and mandatory training matrix. The College developed a compliance portal to track and monitor staff compliance with policy. This is reported to the senior leadership team and GB on a quarterly basis. The highest level of compliance is expected from all staff. </w:t>
            </w:r>
          </w:p>
        </w:tc>
        <w:tc>
          <w:tcPr>
            <w:tcW w:w="39" w:type="dxa"/>
            <w:shd w:val="clear" w:color="auto" w:fill="auto"/>
            <w:tcMar>
              <w:top w:w="0" w:type="dxa"/>
              <w:left w:w="10" w:type="dxa"/>
              <w:bottom w:w="0" w:type="dxa"/>
              <w:right w:w="10" w:type="dxa"/>
            </w:tcMar>
            <w:vAlign w:val="center"/>
          </w:tcPr>
          <w:p w14:paraId="174A1D12" w14:textId="77777777" w:rsidR="00220D00" w:rsidRDefault="00220D00">
            <w:pPr>
              <w:spacing w:before="120" w:after="120" w:line="240" w:lineRule="auto"/>
              <w:rPr>
                <w:rFonts w:cs="Calibri"/>
                <w:sz w:val="24"/>
                <w:szCs w:val="24"/>
              </w:rPr>
            </w:pPr>
          </w:p>
        </w:tc>
        <w:tc>
          <w:tcPr>
            <w:tcW w:w="313" w:type="dxa"/>
            <w:gridSpan w:val="8"/>
            <w:shd w:val="clear" w:color="auto" w:fill="auto"/>
            <w:tcMar>
              <w:top w:w="0" w:type="dxa"/>
              <w:left w:w="10" w:type="dxa"/>
              <w:bottom w:w="0" w:type="dxa"/>
              <w:right w:w="10" w:type="dxa"/>
            </w:tcMar>
            <w:vAlign w:val="center"/>
          </w:tcPr>
          <w:p w14:paraId="1149F9E2" w14:textId="77777777" w:rsidR="00220D00" w:rsidRDefault="00220D00">
            <w:pPr>
              <w:spacing w:before="120" w:after="120" w:line="240" w:lineRule="auto"/>
              <w:rPr>
                <w:rFonts w:cs="Calibri"/>
                <w:sz w:val="24"/>
                <w:szCs w:val="24"/>
              </w:rPr>
            </w:pPr>
          </w:p>
        </w:tc>
        <w:tc>
          <w:tcPr>
            <w:tcW w:w="81" w:type="dxa"/>
            <w:gridSpan w:val="4"/>
            <w:shd w:val="clear" w:color="auto" w:fill="auto"/>
            <w:tcMar>
              <w:top w:w="0" w:type="dxa"/>
              <w:left w:w="10" w:type="dxa"/>
              <w:bottom w:w="0" w:type="dxa"/>
              <w:right w:w="10" w:type="dxa"/>
            </w:tcMar>
          </w:tcPr>
          <w:p w14:paraId="5E040B5F" w14:textId="77777777" w:rsidR="00220D00" w:rsidRDefault="00220D00">
            <w:pPr>
              <w:spacing w:before="120" w:after="120" w:line="240" w:lineRule="auto"/>
              <w:rPr>
                <w:rFonts w:cs="Calibri"/>
                <w:sz w:val="24"/>
                <w:szCs w:val="24"/>
              </w:rPr>
            </w:pPr>
          </w:p>
        </w:tc>
        <w:tc>
          <w:tcPr>
            <w:tcW w:w="115" w:type="dxa"/>
            <w:gridSpan w:val="2"/>
            <w:shd w:val="clear" w:color="auto" w:fill="auto"/>
            <w:tcMar>
              <w:top w:w="0" w:type="dxa"/>
              <w:left w:w="10" w:type="dxa"/>
              <w:bottom w:w="0" w:type="dxa"/>
              <w:right w:w="10" w:type="dxa"/>
            </w:tcMar>
          </w:tcPr>
          <w:p w14:paraId="5C352529" w14:textId="77777777" w:rsidR="00220D00" w:rsidRDefault="00220D00">
            <w:pPr>
              <w:spacing w:before="120" w:after="120" w:line="240" w:lineRule="auto"/>
              <w:rPr>
                <w:rFonts w:cs="Calibri"/>
                <w:sz w:val="24"/>
                <w:szCs w:val="24"/>
              </w:rPr>
            </w:pPr>
          </w:p>
        </w:tc>
        <w:tc>
          <w:tcPr>
            <w:tcW w:w="26" w:type="dxa"/>
            <w:shd w:val="clear" w:color="auto" w:fill="auto"/>
            <w:tcMar>
              <w:top w:w="0" w:type="dxa"/>
              <w:left w:w="10" w:type="dxa"/>
              <w:bottom w:w="0" w:type="dxa"/>
              <w:right w:w="10" w:type="dxa"/>
            </w:tcMar>
          </w:tcPr>
          <w:p w14:paraId="7DDF741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0750979"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24F91125" w14:textId="77777777" w:rsidR="00220D00" w:rsidRDefault="00220D00">
            <w:pPr>
              <w:spacing w:before="120" w:after="120" w:line="240" w:lineRule="auto"/>
              <w:rPr>
                <w:rFonts w:cs="Calibri"/>
                <w:sz w:val="24"/>
                <w:szCs w:val="24"/>
              </w:rPr>
            </w:pPr>
          </w:p>
        </w:tc>
        <w:tc>
          <w:tcPr>
            <w:tcW w:w="26" w:type="dxa"/>
            <w:gridSpan w:val="3"/>
            <w:shd w:val="clear" w:color="auto" w:fill="auto"/>
            <w:tcMar>
              <w:top w:w="0" w:type="dxa"/>
              <w:left w:w="10" w:type="dxa"/>
              <w:bottom w:w="0" w:type="dxa"/>
              <w:right w:w="10" w:type="dxa"/>
            </w:tcMar>
          </w:tcPr>
          <w:p w14:paraId="0213760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FA40216" w14:textId="77777777" w:rsidR="00220D00" w:rsidRDefault="00220D00">
            <w:pPr>
              <w:spacing w:before="120" w:after="120" w:line="240" w:lineRule="auto"/>
              <w:rPr>
                <w:rFonts w:cs="Calibri"/>
                <w:sz w:val="24"/>
                <w:szCs w:val="24"/>
              </w:rPr>
            </w:pPr>
          </w:p>
        </w:tc>
        <w:tc>
          <w:tcPr>
            <w:tcW w:w="33" w:type="dxa"/>
            <w:gridSpan w:val="4"/>
            <w:shd w:val="clear" w:color="auto" w:fill="auto"/>
            <w:tcMar>
              <w:top w:w="0" w:type="dxa"/>
              <w:left w:w="10" w:type="dxa"/>
              <w:bottom w:w="0" w:type="dxa"/>
              <w:right w:w="10" w:type="dxa"/>
            </w:tcMar>
          </w:tcPr>
          <w:p w14:paraId="11F0DAC7"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6005CFBE"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9FFA8DA"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FFDA49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09EFB56" w14:textId="77777777" w:rsidR="00220D00" w:rsidRDefault="00220D00">
            <w:pPr>
              <w:spacing w:before="120" w:after="120" w:line="240" w:lineRule="auto"/>
              <w:rPr>
                <w:rFonts w:cs="Calibri"/>
                <w:sz w:val="24"/>
                <w:szCs w:val="24"/>
              </w:rPr>
            </w:pPr>
          </w:p>
        </w:tc>
        <w:tc>
          <w:tcPr>
            <w:tcW w:w="33" w:type="dxa"/>
            <w:gridSpan w:val="2"/>
            <w:shd w:val="clear" w:color="auto" w:fill="auto"/>
            <w:tcMar>
              <w:top w:w="0" w:type="dxa"/>
              <w:left w:w="10" w:type="dxa"/>
              <w:bottom w:w="0" w:type="dxa"/>
              <w:right w:w="10" w:type="dxa"/>
            </w:tcMar>
          </w:tcPr>
          <w:p w14:paraId="6E1CCF9B" w14:textId="77777777" w:rsidR="00220D00" w:rsidRDefault="00220D00">
            <w:pPr>
              <w:spacing w:before="120" w:after="120" w:line="240" w:lineRule="auto"/>
              <w:rPr>
                <w:rFonts w:cs="Calibri"/>
                <w:sz w:val="24"/>
                <w:szCs w:val="24"/>
              </w:rPr>
            </w:pPr>
          </w:p>
        </w:tc>
        <w:tc>
          <w:tcPr>
            <w:tcW w:w="134" w:type="dxa"/>
            <w:gridSpan w:val="4"/>
            <w:shd w:val="clear" w:color="auto" w:fill="auto"/>
            <w:tcMar>
              <w:top w:w="0" w:type="dxa"/>
              <w:left w:w="10" w:type="dxa"/>
              <w:bottom w:w="0" w:type="dxa"/>
              <w:right w:w="10" w:type="dxa"/>
            </w:tcMar>
          </w:tcPr>
          <w:p w14:paraId="62556472" w14:textId="77777777" w:rsidR="00220D00" w:rsidRDefault="00220D00">
            <w:pPr>
              <w:spacing w:before="120" w:after="120" w:line="240" w:lineRule="auto"/>
              <w:rPr>
                <w:rFonts w:cs="Calibri"/>
                <w:sz w:val="24"/>
                <w:szCs w:val="24"/>
              </w:rPr>
            </w:pPr>
          </w:p>
        </w:tc>
        <w:tc>
          <w:tcPr>
            <w:tcW w:w="39" w:type="dxa"/>
            <w:gridSpan w:val="4"/>
            <w:shd w:val="clear" w:color="auto" w:fill="auto"/>
            <w:tcMar>
              <w:top w:w="0" w:type="dxa"/>
              <w:left w:w="10" w:type="dxa"/>
              <w:bottom w:w="0" w:type="dxa"/>
              <w:right w:w="10" w:type="dxa"/>
            </w:tcMar>
          </w:tcPr>
          <w:p w14:paraId="00FB4774"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42F0DF0B"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DA981CA" w14:textId="77777777" w:rsidR="00220D00" w:rsidRDefault="00220D00">
            <w:pPr>
              <w:spacing w:before="120" w:after="120" w:line="240" w:lineRule="auto"/>
              <w:rPr>
                <w:rFonts w:cs="Calibri"/>
                <w:sz w:val="24"/>
                <w:szCs w:val="24"/>
              </w:rPr>
            </w:pPr>
          </w:p>
        </w:tc>
      </w:tr>
      <w:tr w:rsidR="00220D00" w14:paraId="0AC1B71B"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1B0C46A5" w14:textId="77777777" w:rsidR="00220D00" w:rsidRDefault="00220D00">
            <w:pPr>
              <w:spacing w:after="0" w:line="240" w:lineRule="auto"/>
              <w:rPr>
                <w:rFonts w:cs="Calibri"/>
                <w:b/>
                <w:sz w:val="24"/>
                <w:szCs w:val="24"/>
              </w:rPr>
            </w:pPr>
          </w:p>
        </w:tc>
        <w:tc>
          <w:tcPr>
            <w:tcW w:w="642" w:type="dxa"/>
            <w:gridSpan w:val="6"/>
            <w:shd w:val="clear" w:color="auto" w:fill="auto"/>
            <w:tcMar>
              <w:top w:w="0" w:type="dxa"/>
              <w:left w:w="10" w:type="dxa"/>
              <w:bottom w:w="0" w:type="dxa"/>
              <w:right w:w="10" w:type="dxa"/>
            </w:tcMar>
          </w:tcPr>
          <w:p w14:paraId="40FEE036" w14:textId="77777777" w:rsidR="00220D00" w:rsidRDefault="00220D00">
            <w:pPr>
              <w:spacing w:after="0" w:line="240" w:lineRule="auto"/>
              <w:rPr>
                <w:rFonts w:cs="Calibri"/>
                <w:b/>
                <w:sz w:val="24"/>
                <w:szCs w:val="24"/>
              </w:rPr>
            </w:pPr>
          </w:p>
        </w:tc>
        <w:tc>
          <w:tcPr>
            <w:tcW w:w="176" w:type="dxa"/>
            <w:gridSpan w:val="2"/>
            <w:shd w:val="clear" w:color="auto" w:fill="auto"/>
            <w:tcMar>
              <w:top w:w="0" w:type="dxa"/>
              <w:left w:w="10" w:type="dxa"/>
              <w:bottom w:w="0" w:type="dxa"/>
              <w:right w:w="10" w:type="dxa"/>
            </w:tcMar>
          </w:tcPr>
          <w:p w14:paraId="0CEC6145" w14:textId="77777777" w:rsidR="00220D00" w:rsidRDefault="00220D00">
            <w:pPr>
              <w:spacing w:after="0" w:line="240" w:lineRule="auto"/>
              <w:rPr>
                <w:rFonts w:cs="Calibri"/>
                <w:b/>
                <w:sz w:val="24"/>
                <w:szCs w:val="24"/>
              </w:rPr>
            </w:pPr>
          </w:p>
        </w:tc>
        <w:tc>
          <w:tcPr>
            <w:tcW w:w="87" w:type="dxa"/>
            <w:gridSpan w:val="2"/>
            <w:shd w:val="clear" w:color="auto" w:fill="auto"/>
            <w:tcMar>
              <w:top w:w="0" w:type="dxa"/>
              <w:left w:w="10" w:type="dxa"/>
              <w:bottom w:w="0" w:type="dxa"/>
              <w:right w:w="10" w:type="dxa"/>
            </w:tcMar>
          </w:tcPr>
          <w:p w14:paraId="635C4BE3" w14:textId="77777777" w:rsidR="00220D00" w:rsidRDefault="00220D00">
            <w:pPr>
              <w:spacing w:after="0" w:line="240" w:lineRule="auto"/>
              <w:rPr>
                <w:rFonts w:cs="Calibri"/>
                <w:b/>
                <w:sz w:val="24"/>
                <w:szCs w:val="24"/>
              </w:rPr>
            </w:pPr>
          </w:p>
        </w:tc>
        <w:tc>
          <w:tcPr>
            <w:tcW w:w="84" w:type="dxa"/>
            <w:gridSpan w:val="2"/>
            <w:shd w:val="clear" w:color="auto" w:fill="auto"/>
            <w:tcMar>
              <w:top w:w="0" w:type="dxa"/>
              <w:left w:w="10" w:type="dxa"/>
              <w:bottom w:w="0" w:type="dxa"/>
              <w:right w:w="10" w:type="dxa"/>
            </w:tcMar>
          </w:tcPr>
          <w:p w14:paraId="66D829AA" w14:textId="77777777" w:rsidR="00220D00" w:rsidRDefault="00220D00">
            <w:pPr>
              <w:spacing w:after="0" w:line="240" w:lineRule="auto"/>
              <w:rPr>
                <w:rFonts w:cs="Calibri"/>
                <w:b/>
                <w:sz w:val="24"/>
                <w:szCs w:val="24"/>
              </w:rPr>
            </w:pPr>
          </w:p>
        </w:tc>
        <w:tc>
          <w:tcPr>
            <w:tcW w:w="362" w:type="dxa"/>
            <w:shd w:val="clear" w:color="auto" w:fill="auto"/>
            <w:tcMar>
              <w:top w:w="0" w:type="dxa"/>
              <w:left w:w="10" w:type="dxa"/>
              <w:bottom w:w="0" w:type="dxa"/>
              <w:right w:w="10" w:type="dxa"/>
            </w:tcMar>
          </w:tcPr>
          <w:p w14:paraId="0DC355AC" w14:textId="77777777" w:rsidR="00220D00" w:rsidRDefault="00220D00">
            <w:pPr>
              <w:spacing w:after="0" w:line="240" w:lineRule="auto"/>
              <w:rPr>
                <w:rFonts w:cs="Calibri"/>
                <w:b/>
                <w:sz w:val="24"/>
                <w:szCs w:val="24"/>
              </w:rPr>
            </w:pPr>
          </w:p>
        </w:tc>
        <w:tc>
          <w:tcPr>
            <w:tcW w:w="273" w:type="dxa"/>
            <w:shd w:val="clear" w:color="auto" w:fill="auto"/>
            <w:tcMar>
              <w:top w:w="0" w:type="dxa"/>
              <w:left w:w="10" w:type="dxa"/>
              <w:bottom w:w="0" w:type="dxa"/>
              <w:right w:w="10" w:type="dxa"/>
            </w:tcMar>
          </w:tcPr>
          <w:p w14:paraId="19BA6514" w14:textId="77777777" w:rsidR="00220D00" w:rsidRDefault="00220D00">
            <w:pPr>
              <w:spacing w:after="0" w:line="240" w:lineRule="auto"/>
              <w:rPr>
                <w:rFonts w:cs="Calibri"/>
                <w:b/>
                <w:sz w:val="24"/>
                <w:szCs w:val="24"/>
              </w:rPr>
            </w:pPr>
          </w:p>
        </w:tc>
        <w:tc>
          <w:tcPr>
            <w:tcW w:w="58" w:type="dxa"/>
            <w:shd w:val="clear" w:color="auto" w:fill="auto"/>
            <w:tcMar>
              <w:top w:w="0" w:type="dxa"/>
              <w:left w:w="10" w:type="dxa"/>
              <w:bottom w:w="0" w:type="dxa"/>
              <w:right w:w="10" w:type="dxa"/>
            </w:tcMar>
          </w:tcPr>
          <w:p w14:paraId="1EC46F95" w14:textId="77777777" w:rsidR="00220D00" w:rsidRDefault="00220D00">
            <w:pPr>
              <w:spacing w:after="0" w:line="240" w:lineRule="auto"/>
              <w:rPr>
                <w:rFonts w:cs="Calibri"/>
                <w:b/>
                <w:sz w:val="24"/>
                <w:szCs w:val="24"/>
              </w:rPr>
            </w:pPr>
          </w:p>
        </w:tc>
        <w:tc>
          <w:tcPr>
            <w:tcW w:w="60" w:type="dxa"/>
            <w:shd w:val="clear" w:color="auto" w:fill="auto"/>
            <w:tcMar>
              <w:top w:w="0" w:type="dxa"/>
              <w:left w:w="10" w:type="dxa"/>
              <w:bottom w:w="0" w:type="dxa"/>
              <w:right w:w="10" w:type="dxa"/>
            </w:tcMar>
          </w:tcPr>
          <w:p w14:paraId="70F96D42" w14:textId="77777777" w:rsidR="00220D00" w:rsidRDefault="00220D00">
            <w:pPr>
              <w:spacing w:after="0" w:line="240" w:lineRule="auto"/>
              <w:rPr>
                <w:rFonts w:cs="Calibri"/>
                <w:b/>
                <w:sz w:val="24"/>
                <w:szCs w:val="24"/>
              </w:rPr>
            </w:pPr>
          </w:p>
        </w:tc>
        <w:tc>
          <w:tcPr>
            <w:tcW w:w="229" w:type="dxa"/>
            <w:shd w:val="clear" w:color="auto" w:fill="auto"/>
            <w:tcMar>
              <w:top w:w="0" w:type="dxa"/>
              <w:left w:w="10" w:type="dxa"/>
              <w:bottom w:w="0" w:type="dxa"/>
              <w:right w:w="10" w:type="dxa"/>
            </w:tcMar>
          </w:tcPr>
          <w:p w14:paraId="2BE17DC8" w14:textId="77777777" w:rsidR="00220D00" w:rsidRDefault="00220D00">
            <w:pPr>
              <w:spacing w:after="0" w:line="240" w:lineRule="auto"/>
              <w:rPr>
                <w:rFonts w:cs="Calibri"/>
                <w:b/>
                <w:sz w:val="24"/>
                <w:szCs w:val="24"/>
              </w:rPr>
            </w:pPr>
          </w:p>
        </w:tc>
        <w:tc>
          <w:tcPr>
            <w:tcW w:w="84" w:type="dxa"/>
            <w:gridSpan w:val="2"/>
            <w:shd w:val="clear" w:color="auto" w:fill="auto"/>
            <w:tcMar>
              <w:top w:w="0" w:type="dxa"/>
              <w:left w:w="10" w:type="dxa"/>
              <w:bottom w:w="0" w:type="dxa"/>
              <w:right w:w="10" w:type="dxa"/>
            </w:tcMar>
          </w:tcPr>
          <w:p w14:paraId="04A31E6D" w14:textId="77777777" w:rsidR="00220D00" w:rsidRDefault="00220D00">
            <w:pPr>
              <w:spacing w:after="0" w:line="240" w:lineRule="auto"/>
              <w:rPr>
                <w:rFonts w:cs="Calibri"/>
                <w:b/>
                <w:sz w:val="24"/>
                <w:szCs w:val="24"/>
              </w:rPr>
            </w:pPr>
          </w:p>
        </w:tc>
        <w:tc>
          <w:tcPr>
            <w:tcW w:w="40" w:type="dxa"/>
            <w:shd w:val="clear" w:color="auto" w:fill="auto"/>
            <w:tcMar>
              <w:top w:w="0" w:type="dxa"/>
              <w:left w:w="10" w:type="dxa"/>
              <w:bottom w:w="0" w:type="dxa"/>
              <w:right w:w="10" w:type="dxa"/>
            </w:tcMar>
          </w:tcPr>
          <w:p w14:paraId="00D2FAFE" w14:textId="77777777" w:rsidR="00220D00" w:rsidRDefault="00220D00">
            <w:pPr>
              <w:spacing w:after="0" w:line="240" w:lineRule="auto"/>
              <w:rPr>
                <w:rFonts w:cs="Calibri"/>
                <w:b/>
                <w:sz w:val="24"/>
                <w:szCs w:val="24"/>
              </w:rPr>
            </w:pPr>
          </w:p>
        </w:tc>
        <w:tc>
          <w:tcPr>
            <w:tcW w:w="453" w:type="dxa"/>
            <w:gridSpan w:val="2"/>
            <w:shd w:val="clear" w:color="auto" w:fill="auto"/>
            <w:tcMar>
              <w:top w:w="0" w:type="dxa"/>
              <w:left w:w="10" w:type="dxa"/>
              <w:bottom w:w="0" w:type="dxa"/>
              <w:right w:w="10" w:type="dxa"/>
            </w:tcMar>
          </w:tcPr>
          <w:p w14:paraId="38F38903" w14:textId="77777777" w:rsidR="00220D00" w:rsidRDefault="00220D00">
            <w:pPr>
              <w:spacing w:after="0" w:line="240" w:lineRule="auto"/>
              <w:rPr>
                <w:rFonts w:cs="Calibri"/>
                <w:b/>
                <w:sz w:val="24"/>
                <w:szCs w:val="24"/>
              </w:rPr>
            </w:pPr>
          </w:p>
        </w:tc>
        <w:tc>
          <w:tcPr>
            <w:tcW w:w="40" w:type="dxa"/>
            <w:shd w:val="clear" w:color="auto" w:fill="auto"/>
            <w:tcMar>
              <w:top w:w="0" w:type="dxa"/>
              <w:left w:w="10" w:type="dxa"/>
              <w:bottom w:w="0" w:type="dxa"/>
              <w:right w:w="10" w:type="dxa"/>
            </w:tcMar>
          </w:tcPr>
          <w:p w14:paraId="71DC0E68" w14:textId="77777777" w:rsidR="00220D00" w:rsidRDefault="00220D00">
            <w:pPr>
              <w:spacing w:after="0" w:line="240" w:lineRule="auto"/>
              <w:rPr>
                <w:rFonts w:cs="Calibri"/>
                <w:b/>
                <w:sz w:val="24"/>
                <w:szCs w:val="24"/>
              </w:rPr>
            </w:pPr>
          </w:p>
        </w:tc>
        <w:tc>
          <w:tcPr>
            <w:tcW w:w="294" w:type="dxa"/>
            <w:gridSpan w:val="3"/>
            <w:shd w:val="clear" w:color="auto" w:fill="auto"/>
            <w:tcMar>
              <w:top w:w="0" w:type="dxa"/>
              <w:left w:w="10" w:type="dxa"/>
              <w:bottom w:w="0" w:type="dxa"/>
              <w:right w:w="10" w:type="dxa"/>
            </w:tcMar>
          </w:tcPr>
          <w:p w14:paraId="22219AAD" w14:textId="77777777" w:rsidR="00220D00" w:rsidRDefault="00220D00">
            <w:pPr>
              <w:spacing w:after="0" w:line="240" w:lineRule="auto"/>
              <w:rPr>
                <w:rFonts w:cs="Calibri"/>
                <w:b/>
                <w:sz w:val="24"/>
                <w:szCs w:val="24"/>
              </w:rPr>
            </w:pPr>
          </w:p>
        </w:tc>
        <w:tc>
          <w:tcPr>
            <w:tcW w:w="150" w:type="dxa"/>
            <w:shd w:val="clear" w:color="auto" w:fill="auto"/>
            <w:tcMar>
              <w:top w:w="0" w:type="dxa"/>
              <w:left w:w="10" w:type="dxa"/>
              <w:bottom w:w="0" w:type="dxa"/>
              <w:right w:w="10" w:type="dxa"/>
            </w:tcMar>
          </w:tcPr>
          <w:p w14:paraId="7E37B217" w14:textId="77777777" w:rsidR="00220D00" w:rsidRDefault="00220D00">
            <w:pPr>
              <w:spacing w:after="0" w:line="240" w:lineRule="auto"/>
              <w:rPr>
                <w:rFonts w:cs="Calibri"/>
                <w:b/>
                <w:sz w:val="24"/>
                <w:szCs w:val="24"/>
              </w:rPr>
            </w:pPr>
          </w:p>
        </w:tc>
        <w:tc>
          <w:tcPr>
            <w:tcW w:w="324" w:type="dxa"/>
            <w:gridSpan w:val="4"/>
            <w:shd w:val="clear" w:color="auto" w:fill="auto"/>
            <w:tcMar>
              <w:top w:w="0" w:type="dxa"/>
              <w:left w:w="10" w:type="dxa"/>
              <w:bottom w:w="0" w:type="dxa"/>
              <w:right w:w="10" w:type="dxa"/>
            </w:tcMar>
          </w:tcPr>
          <w:p w14:paraId="39B814FE" w14:textId="77777777" w:rsidR="00220D00" w:rsidRDefault="00220D00">
            <w:pPr>
              <w:spacing w:after="0" w:line="240" w:lineRule="auto"/>
              <w:rPr>
                <w:rFonts w:cs="Calibri"/>
                <w:b/>
                <w:sz w:val="24"/>
                <w:szCs w:val="24"/>
              </w:rPr>
            </w:pPr>
          </w:p>
        </w:tc>
        <w:tc>
          <w:tcPr>
            <w:tcW w:w="121" w:type="dxa"/>
            <w:gridSpan w:val="2"/>
            <w:shd w:val="clear" w:color="auto" w:fill="auto"/>
            <w:tcMar>
              <w:top w:w="0" w:type="dxa"/>
              <w:left w:w="10" w:type="dxa"/>
              <w:bottom w:w="0" w:type="dxa"/>
              <w:right w:w="10" w:type="dxa"/>
            </w:tcMar>
          </w:tcPr>
          <w:p w14:paraId="660A18D5" w14:textId="77777777" w:rsidR="00220D00" w:rsidRDefault="00220D00">
            <w:pPr>
              <w:spacing w:after="0" w:line="240" w:lineRule="auto"/>
              <w:rPr>
                <w:rFonts w:cs="Calibri"/>
                <w:b/>
                <w:sz w:val="24"/>
                <w:szCs w:val="24"/>
              </w:rPr>
            </w:pPr>
          </w:p>
        </w:tc>
        <w:tc>
          <w:tcPr>
            <w:tcW w:w="136" w:type="dxa"/>
            <w:gridSpan w:val="2"/>
            <w:shd w:val="clear" w:color="auto" w:fill="auto"/>
            <w:tcMar>
              <w:top w:w="0" w:type="dxa"/>
              <w:left w:w="10" w:type="dxa"/>
              <w:bottom w:w="0" w:type="dxa"/>
              <w:right w:w="10" w:type="dxa"/>
            </w:tcMar>
          </w:tcPr>
          <w:p w14:paraId="2C6784F0" w14:textId="77777777" w:rsidR="00220D00" w:rsidRDefault="00220D00">
            <w:pPr>
              <w:spacing w:after="0" w:line="240" w:lineRule="auto"/>
              <w:rPr>
                <w:rFonts w:cs="Calibri"/>
                <w:b/>
                <w:sz w:val="24"/>
                <w:szCs w:val="24"/>
              </w:rPr>
            </w:pPr>
          </w:p>
        </w:tc>
        <w:tc>
          <w:tcPr>
            <w:tcW w:w="123" w:type="dxa"/>
            <w:gridSpan w:val="2"/>
            <w:shd w:val="clear" w:color="auto" w:fill="auto"/>
            <w:tcMar>
              <w:top w:w="0" w:type="dxa"/>
              <w:left w:w="10" w:type="dxa"/>
              <w:bottom w:w="0" w:type="dxa"/>
              <w:right w:w="10" w:type="dxa"/>
            </w:tcMar>
          </w:tcPr>
          <w:p w14:paraId="1A63B1B3" w14:textId="77777777" w:rsidR="00220D00" w:rsidRDefault="00220D00">
            <w:pPr>
              <w:spacing w:after="0" w:line="240" w:lineRule="auto"/>
              <w:rPr>
                <w:rFonts w:cs="Calibri"/>
                <w:b/>
                <w:sz w:val="24"/>
                <w:szCs w:val="24"/>
              </w:rPr>
            </w:pPr>
          </w:p>
        </w:tc>
        <w:tc>
          <w:tcPr>
            <w:tcW w:w="185" w:type="dxa"/>
            <w:gridSpan w:val="3"/>
            <w:shd w:val="clear" w:color="auto" w:fill="auto"/>
            <w:tcMar>
              <w:top w:w="0" w:type="dxa"/>
              <w:left w:w="10" w:type="dxa"/>
              <w:bottom w:w="0" w:type="dxa"/>
              <w:right w:w="10" w:type="dxa"/>
            </w:tcMar>
          </w:tcPr>
          <w:p w14:paraId="7DA4D094" w14:textId="77777777" w:rsidR="00220D00" w:rsidRDefault="00220D00">
            <w:pPr>
              <w:spacing w:after="0" w:line="240" w:lineRule="auto"/>
              <w:rPr>
                <w:rFonts w:cs="Calibri"/>
                <w:b/>
                <w:sz w:val="24"/>
                <w:szCs w:val="24"/>
              </w:rPr>
            </w:pPr>
          </w:p>
        </w:tc>
        <w:tc>
          <w:tcPr>
            <w:tcW w:w="107" w:type="dxa"/>
            <w:shd w:val="clear" w:color="auto" w:fill="auto"/>
            <w:tcMar>
              <w:top w:w="0" w:type="dxa"/>
              <w:left w:w="10" w:type="dxa"/>
              <w:bottom w:w="0" w:type="dxa"/>
              <w:right w:w="10" w:type="dxa"/>
            </w:tcMar>
          </w:tcPr>
          <w:p w14:paraId="36E2B294" w14:textId="77777777" w:rsidR="00220D00" w:rsidRDefault="00220D00">
            <w:pPr>
              <w:spacing w:after="0" w:line="240" w:lineRule="auto"/>
              <w:rPr>
                <w:rFonts w:cs="Calibri"/>
                <w:b/>
                <w:sz w:val="24"/>
                <w:szCs w:val="24"/>
              </w:rPr>
            </w:pPr>
          </w:p>
        </w:tc>
        <w:tc>
          <w:tcPr>
            <w:tcW w:w="78" w:type="dxa"/>
            <w:gridSpan w:val="3"/>
            <w:shd w:val="clear" w:color="auto" w:fill="auto"/>
            <w:tcMar>
              <w:top w:w="0" w:type="dxa"/>
              <w:left w:w="10" w:type="dxa"/>
              <w:bottom w:w="0" w:type="dxa"/>
              <w:right w:w="10" w:type="dxa"/>
            </w:tcMar>
          </w:tcPr>
          <w:p w14:paraId="31E9B880" w14:textId="77777777" w:rsidR="00220D00" w:rsidRDefault="00220D00">
            <w:pPr>
              <w:spacing w:after="0" w:line="240" w:lineRule="auto"/>
              <w:rPr>
                <w:rFonts w:cs="Calibri"/>
                <w:b/>
                <w:sz w:val="24"/>
                <w:szCs w:val="24"/>
              </w:rPr>
            </w:pPr>
          </w:p>
        </w:tc>
        <w:tc>
          <w:tcPr>
            <w:tcW w:w="194" w:type="dxa"/>
            <w:gridSpan w:val="2"/>
            <w:shd w:val="clear" w:color="auto" w:fill="auto"/>
            <w:tcMar>
              <w:top w:w="0" w:type="dxa"/>
              <w:left w:w="10" w:type="dxa"/>
              <w:bottom w:w="0" w:type="dxa"/>
              <w:right w:w="10" w:type="dxa"/>
            </w:tcMar>
          </w:tcPr>
          <w:p w14:paraId="6E57CD14" w14:textId="77777777" w:rsidR="00220D00" w:rsidRDefault="00220D00">
            <w:pPr>
              <w:spacing w:after="0" w:line="240" w:lineRule="auto"/>
              <w:rPr>
                <w:rFonts w:cs="Calibri"/>
                <w:b/>
                <w:sz w:val="24"/>
                <w:szCs w:val="24"/>
              </w:rPr>
            </w:pPr>
          </w:p>
        </w:tc>
        <w:tc>
          <w:tcPr>
            <w:tcW w:w="953" w:type="dxa"/>
            <w:gridSpan w:val="5"/>
            <w:shd w:val="clear" w:color="auto" w:fill="auto"/>
            <w:tcMar>
              <w:top w:w="0" w:type="dxa"/>
              <w:left w:w="10" w:type="dxa"/>
              <w:bottom w:w="0" w:type="dxa"/>
              <w:right w:w="10" w:type="dxa"/>
            </w:tcMar>
          </w:tcPr>
          <w:p w14:paraId="39637C84" w14:textId="77777777" w:rsidR="00220D00" w:rsidRDefault="00220D00">
            <w:pPr>
              <w:spacing w:after="0" w:line="240" w:lineRule="auto"/>
              <w:rPr>
                <w:rFonts w:cs="Calibri"/>
                <w:b/>
                <w:sz w:val="24"/>
                <w:szCs w:val="24"/>
              </w:rPr>
            </w:pPr>
          </w:p>
        </w:tc>
        <w:tc>
          <w:tcPr>
            <w:tcW w:w="591" w:type="dxa"/>
            <w:gridSpan w:val="2"/>
            <w:shd w:val="clear" w:color="auto" w:fill="auto"/>
            <w:tcMar>
              <w:top w:w="0" w:type="dxa"/>
              <w:left w:w="10" w:type="dxa"/>
              <w:bottom w:w="0" w:type="dxa"/>
              <w:right w:w="10" w:type="dxa"/>
            </w:tcMar>
          </w:tcPr>
          <w:p w14:paraId="38AC9E5C" w14:textId="77777777" w:rsidR="00220D00" w:rsidRDefault="00220D00">
            <w:pPr>
              <w:spacing w:after="0" w:line="240" w:lineRule="auto"/>
              <w:rPr>
                <w:rFonts w:cs="Calibri"/>
                <w:b/>
                <w:sz w:val="24"/>
                <w:szCs w:val="24"/>
              </w:rPr>
            </w:pPr>
          </w:p>
        </w:tc>
        <w:tc>
          <w:tcPr>
            <w:tcW w:w="310" w:type="dxa"/>
            <w:gridSpan w:val="2"/>
            <w:shd w:val="clear" w:color="auto" w:fill="auto"/>
            <w:tcMar>
              <w:top w:w="0" w:type="dxa"/>
              <w:left w:w="10" w:type="dxa"/>
              <w:bottom w:w="0" w:type="dxa"/>
              <w:right w:w="10" w:type="dxa"/>
            </w:tcMar>
          </w:tcPr>
          <w:p w14:paraId="5143F10F" w14:textId="77777777" w:rsidR="00220D00" w:rsidRDefault="00220D00">
            <w:pPr>
              <w:spacing w:after="0" w:line="240" w:lineRule="auto"/>
              <w:rPr>
                <w:rFonts w:cs="Calibri"/>
                <w:b/>
                <w:sz w:val="24"/>
                <w:szCs w:val="24"/>
              </w:rPr>
            </w:pPr>
          </w:p>
        </w:tc>
        <w:tc>
          <w:tcPr>
            <w:tcW w:w="245" w:type="dxa"/>
            <w:shd w:val="clear" w:color="auto" w:fill="auto"/>
            <w:tcMar>
              <w:top w:w="0" w:type="dxa"/>
              <w:left w:w="10" w:type="dxa"/>
              <w:bottom w:w="0" w:type="dxa"/>
              <w:right w:w="10" w:type="dxa"/>
            </w:tcMar>
          </w:tcPr>
          <w:p w14:paraId="3683AAC9" w14:textId="77777777" w:rsidR="00220D00" w:rsidRDefault="00220D00">
            <w:pPr>
              <w:spacing w:after="0" w:line="240" w:lineRule="auto"/>
              <w:rPr>
                <w:rFonts w:cs="Calibri"/>
                <w:b/>
                <w:sz w:val="24"/>
                <w:szCs w:val="24"/>
              </w:rPr>
            </w:pPr>
          </w:p>
        </w:tc>
        <w:tc>
          <w:tcPr>
            <w:tcW w:w="221" w:type="dxa"/>
            <w:gridSpan w:val="2"/>
            <w:shd w:val="clear" w:color="auto" w:fill="auto"/>
            <w:tcMar>
              <w:top w:w="0" w:type="dxa"/>
              <w:left w:w="10" w:type="dxa"/>
              <w:bottom w:w="0" w:type="dxa"/>
              <w:right w:w="10" w:type="dxa"/>
            </w:tcMar>
          </w:tcPr>
          <w:p w14:paraId="743BAECB" w14:textId="77777777" w:rsidR="00220D00" w:rsidRDefault="00220D00">
            <w:pPr>
              <w:spacing w:after="0" w:line="240" w:lineRule="auto"/>
              <w:rPr>
                <w:rFonts w:cs="Calibri"/>
                <w:b/>
                <w:sz w:val="24"/>
                <w:szCs w:val="24"/>
              </w:rPr>
            </w:pPr>
          </w:p>
        </w:tc>
        <w:tc>
          <w:tcPr>
            <w:tcW w:w="231" w:type="dxa"/>
            <w:gridSpan w:val="4"/>
            <w:shd w:val="clear" w:color="auto" w:fill="auto"/>
            <w:tcMar>
              <w:top w:w="0" w:type="dxa"/>
              <w:left w:w="10" w:type="dxa"/>
              <w:bottom w:w="0" w:type="dxa"/>
              <w:right w:w="10" w:type="dxa"/>
            </w:tcMar>
          </w:tcPr>
          <w:p w14:paraId="30AD906B" w14:textId="77777777" w:rsidR="00220D00" w:rsidRDefault="00220D00">
            <w:pPr>
              <w:spacing w:after="0" w:line="240" w:lineRule="auto"/>
              <w:rPr>
                <w:rFonts w:cs="Calibri"/>
                <w:b/>
                <w:sz w:val="24"/>
                <w:szCs w:val="24"/>
              </w:rPr>
            </w:pPr>
          </w:p>
        </w:tc>
        <w:tc>
          <w:tcPr>
            <w:tcW w:w="141" w:type="dxa"/>
            <w:gridSpan w:val="2"/>
            <w:shd w:val="clear" w:color="auto" w:fill="auto"/>
            <w:tcMar>
              <w:top w:w="0" w:type="dxa"/>
              <w:left w:w="10" w:type="dxa"/>
              <w:bottom w:w="0" w:type="dxa"/>
              <w:right w:w="10" w:type="dxa"/>
            </w:tcMar>
          </w:tcPr>
          <w:p w14:paraId="0D8A174A" w14:textId="77777777" w:rsidR="00220D00" w:rsidRDefault="00220D00">
            <w:pPr>
              <w:spacing w:after="0" w:line="240" w:lineRule="auto"/>
              <w:rPr>
                <w:rFonts w:cs="Calibri"/>
                <w:b/>
                <w:sz w:val="24"/>
                <w:szCs w:val="24"/>
              </w:rPr>
            </w:pPr>
          </w:p>
        </w:tc>
        <w:tc>
          <w:tcPr>
            <w:tcW w:w="78" w:type="dxa"/>
            <w:shd w:val="clear" w:color="auto" w:fill="auto"/>
            <w:tcMar>
              <w:top w:w="0" w:type="dxa"/>
              <w:left w:w="10" w:type="dxa"/>
              <w:bottom w:w="0" w:type="dxa"/>
              <w:right w:w="10" w:type="dxa"/>
            </w:tcMar>
          </w:tcPr>
          <w:p w14:paraId="05AC3120" w14:textId="77777777" w:rsidR="00220D00" w:rsidRDefault="00220D00">
            <w:pPr>
              <w:spacing w:after="0" w:line="240" w:lineRule="auto"/>
              <w:rPr>
                <w:rFonts w:cs="Calibri"/>
                <w:b/>
                <w:sz w:val="24"/>
                <w:szCs w:val="24"/>
              </w:rPr>
            </w:pPr>
          </w:p>
        </w:tc>
        <w:tc>
          <w:tcPr>
            <w:tcW w:w="267" w:type="dxa"/>
            <w:gridSpan w:val="2"/>
            <w:shd w:val="clear" w:color="auto" w:fill="auto"/>
            <w:tcMar>
              <w:top w:w="0" w:type="dxa"/>
              <w:left w:w="10" w:type="dxa"/>
              <w:bottom w:w="0" w:type="dxa"/>
              <w:right w:w="10" w:type="dxa"/>
            </w:tcMar>
          </w:tcPr>
          <w:p w14:paraId="39E557CA" w14:textId="77777777" w:rsidR="00220D00" w:rsidRDefault="00220D00">
            <w:pPr>
              <w:spacing w:after="0" w:line="240" w:lineRule="auto"/>
              <w:rPr>
                <w:rFonts w:cs="Calibri"/>
                <w:b/>
                <w:sz w:val="24"/>
                <w:szCs w:val="24"/>
              </w:rPr>
            </w:pPr>
          </w:p>
        </w:tc>
        <w:tc>
          <w:tcPr>
            <w:tcW w:w="181" w:type="dxa"/>
            <w:shd w:val="clear" w:color="auto" w:fill="auto"/>
            <w:tcMar>
              <w:top w:w="0" w:type="dxa"/>
              <w:left w:w="10" w:type="dxa"/>
              <w:bottom w:w="0" w:type="dxa"/>
              <w:right w:w="10" w:type="dxa"/>
            </w:tcMar>
          </w:tcPr>
          <w:p w14:paraId="2E65BEF2" w14:textId="77777777" w:rsidR="00220D00" w:rsidRDefault="00220D00">
            <w:pPr>
              <w:spacing w:after="0" w:line="240" w:lineRule="auto"/>
              <w:rPr>
                <w:rFonts w:cs="Calibri"/>
                <w:b/>
                <w:sz w:val="24"/>
                <w:szCs w:val="24"/>
              </w:rPr>
            </w:pPr>
          </w:p>
        </w:tc>
        <w:tc>
          <w:tcPr>
            <w:tcW w:w="115" w:type="dxa"/>
            <w:shd w:val="clear" w:color="auto" w:fill="auto"/>
            <w:tcMar>
              <w:top w:w="0" w:type="dxa"/>
              <w:left w:w="10" w:type="dxa"/>
              <w:bottom w:w="0" w:type="dxa"/>
              <w:right w:w="10" w:type="dxa"/>
            </w:tcMar>
          </w:tcPr>
          <w:p w14:paraId="105B063C" w14:textId="77777777" w:rsidR="00220D00" w:rsidRDefault="00220D00">
            <w:pPr>
              <w:spacing w:after="0" w:line="240" w:lineRule="auto"/>
              <w:rPr>
                <w:rFonts w:cs="Calibri"/>
                <w:b/>
                <w:sz w:val="24"/>
                <w:szCs w:val="24"/>
              </w:rPr>
            </w:pPr>
          </w:p>
        </w:tc>
        <w:tc>
          <w:tcPr>
            <w:tcW w:w="493" w:type="dxa"/>
            <w:shd w:val="clear" w:color="auto" w:fill="auto"/>
            <w:tcMar>
              <w:top w:w="0" w:type="dxa"/>
              <w:left w:w="10" w:type="dxa"/>
              <w:bottom w:w="0" w:type="dxa"/>
              <w:right w:w="10" w:type="dxa"/>
            </w:tcMar>
          </w:tcPr>
          <w:p w14:paraId="0F0AE7BE" w14:textId="77777777" w:rsidR="00220D00" w:rsidRDefault="00220D00">
            <w:pPr>
              <w:spacing w:after="0" w:line="240" w:lineRule="auto"/>
              <w:rPr>
                <w:rFonts w:cs="Calibri"/>
                <w:b/>
                <w:sz w:val="24"/>
                <w:szCs w:val="24"/>
              </w:rPr>
            </w:pPr>
          </w:p>
        </w:tc>
        <w:tc>
          <w:tcPr>
            <w:tcW w:w="2229" w:type="dxa"/>
            <w:gridSpan w:val="36"/>
            <w:shd w:val="clear" w:color="auto" w:fill="auto"/>
            <w:tcMar>
              <w:top w:w="0" w:type="dxa"/>
              <w:left w:w="10" w:type="dxa"/>
              <w:bottom w:w="0" w:type="dxa"/>
              <w:right w:w="10" w:type="dxa"/>
            </w:tcMar>
          </w:tcPr>
          <w:p w14:paraId="3069237D" w14:textId="77777777" w:rsidR="00220D00" w:rsidRDefault="00220D00">
            <w:pPr>
              <w:spacing w:after="0" w:line="240" w:lineRule="auto"/>
              <w:rPr>
                <w:rFonts w:cs="Calibri"/>
                <w:b/>
                <w:sz w:val="24"/>
                <w:szCs w:val="24"/>
              </w:rPr>
            </w:pPr>
          </w:p>
        </w:tc>
        <w:tc>
          <w:tcPr>
            <w:tcW w:w="172" w:type="dxa"/>
            <w:gridSpan w:val="6"/>
            <w:shd w:val="clear" w:color="auto" w:fill="auto"/>
            <w:tcMar>
              <w:top w:w="0" w:type="dxa"/>
              <w:left w:w="10" w:type="dxa"/>
              <w:bottom w:w="0" w:type="dxa"/>
              <w:right w:w="10" w:type="dxa"/>
            </w:tcMar>
          </w:tcPr>
          <w:p w14:paraId="4C83467B" w14:textId="77777777" w:rsidR="00220D00" w:rsidRDefault="00220D00">
            <w:pPr>
              <w:spacing w:after="0" w:line="240" w:lineRule="auto"/>
              <w:rPr>
                <w:rFonts w:cs="Calibri"/>
                <w:b/>
                <w:sz w:val="24"/>
                <w:szCs w:val="24"/>
              </w:rPr>
            </w:pPr>
          </w:p>
        </w:tc>
        <w:tc>
          <w:tcPr>
            <w:tcW w:w="39" w:type="dxa"/>
            <w:gridSpan w:val="5"/>
            <w:shd w:val="clear" w:color="auto" w:fill="auto"/>
            <w:tcMar>
              <w:top w:w="0" w:type="dxa"/>
              <w:left w:w="10" w:type="dxa"/>
              <w:bottom w:w="0" w:type="dxa"/>
              <w:right w:w="10" w:type="dxa"/>
            </w:tcMar>
          </w:tcPr>
          <w:p w14:paraId="6333AEE1" w14:textId="77777777" w:rsidR="00220D00" w:rsidRDefault="00220D00">
            <w:pPr>
              <w:spacing w:after="0" w:line="240" w:lineRule="auto"/>
              <w:rPr>
                <w:rFonts w:cs="Calibri"/>
                <w:b/>
                <w:sz w:val="24"/>
                <w:szCs w:val="24"/>
              </w:rPr>
            </w:pPr>
          </w:p>
        </w:tc>
        <w:tc>
          <w:tcPr>
            <w:tcW w:w="39" w:type="dxa"/>
            <w:gridSpan w:val="3"/>
            <w:shd w:val="clear" w:color="auto" w:fill="auto"/>
            <w:tcMar>
              <w:top w:w="0" w:type="dxa"/>
              <w:left w:w="10" w:type="dxa"/>
              <w:bottom w:w="0" w:type="dxa"/>
              <w:right w:w="10" w:type="dxa"/>
            </w:tcMar>
          </w:tcPr>
          <w:p w14:paraId="50C8D18B" w14:textId="77777777" w:rsidR="00220D00" w:rsidRDefault="00220D00">
            <w:pPr>
              <w:spacing w:after="0" w:line="240" w:lineRule="auto"/>
              <w:rPr>
                <w:rFonts w:cs="Calibri"/>
                <w:b/>
                <w:sz w:val="24"/>
                <w:szCs w:val="24"/>
              </w:rPr>
            </w:pPr>
          </w:p>
        </w:tc>
        <w:tc>
          <w:tcPr>
            <w:tcW w:w="40" w:type="dxa"/>
            <w:gridSpan w:val="3"/>
            <w:shd w:val="clear" w:color="auto" w:fill="auto"/>
            <w:tcMar>
              <w:top w:w="0" w:type="dxa"/>
              <w:left w:w="10" w:type="dxa"/>
              <w:bottom w:w="0" w:type="dxa"/>
              <w:right w:w="10" w:type="dxa"/>
            </w:tcMar>
          </w:tcPr>
          <w:p w14:paraId="431B993D" w14:textId="77777777" w:rsidR="00220D00" w:rsidRDefault="00220D00">
            <w:pPr>
              <w:spacing w:after="0" w:line="240" w:lineRule="auto"/>
              <w:rPr>
                <w:rFonts w:cs="Calibri"/>
                <w:b/>
                <w:sz w:val="24"/>
                <w:szCs w:val="24"/>
              </w:rPr>
            </w:pPr>
          </w:p>
        </w:tc>
        <w:tc>
          <w:tcPr>
            <w:tcW w:w="42" w:type="dxa"/>
            <w:gridSpan w:val="4"/>
            <w:shd w:val="clear" w:color="auto" w:fill="auto"/>
            <w:tcMar>
              <w:top w:w="0" w:type="dxa"/>
              <w:left w:w="10" w:type="dxa"/>
              <w:bottom w:w="0" w:type="dxa"/>
              <w:right w:w="10" w:type="dxa"/>
            </w:tcMar>
          </w:tcPr>
          <w:p w14:paraId="14D2878A" w14:textId="77777777" w:rsidR="00220D00" w:rsidRDefault="00220D00">
            <w:pPr>
              <w:spacing w:after="0" w:line="240" w:lineRule="auto"/>
              <w:rPr>
                <w:rFonts w:cs="Calibri"/>
                <w:b/>
                <w:sz w:val="24"/>
                <w:szCs w:val="24"/>
              </w:rPr>
            </w:pPr>
          </w:p>
        </w:tc>
        <w:tc>
          <w:tcPr>
            <w:tcW w:w="26" w:type="dxa"/>
            <w:gridSpan w:val="2"/>
            <w:shd w:val="clear" w:color="auto" w:fill="auto"/>
            <w:tcMar>
              <w:top w:w="0" w:type="dxa"/>
              <w:left w:w="10" w:type="dxa"/>
              <w:bottom w:w="0" w:type="dxa"/>
              <w:right w:w="10" w:type="dxa"/>
            </w:tcMar>
          </w:tcPr>
          <w:p w14:paraId="6BA66C75" w14:textId="77777777" w:rsidR="00220D00" w:rsidRDefault="00220D00">
            <w:pPr>
              <w:spacing w:after="0" w:line="240" w:lineRule="auto"/>
              <w:rPr>
                <w:rFonts w:cs="Calibri"/>
                <w:b/>
                <w:sz w:val="24"/>
                <w:szCs w:val="24"/>
              </w:rPr>
            </w:pPr>
          </w:p>
        </w:tc>
        <w:tc>
          <w:tcPr>
            <w:tcW w:w="33" w:type="dxa"/>
            <w:gridSpan w:val="3"/>
            <w:shd w:val="clear" w:color="auto" w:fill="auto"/>
            <w:tcMar>
              <w:top w:w="0" w:type="dxa"/>
              <w:left w:w="10" w:type="dxa"/>
              <w:bottom w:w="0" w:type="dxa"/>
              <w:right w:w="10" w:type="dxa"/>
            </w:tcMar>
          </w:tcPr>
          <w:p w14:paraId="6A9BAE9A" w14:textId="77777777" w:rsidR="00220D00" w:rsidRDefault="00220D00">
            <w:pPr>
              <w:spacing w:after="0" w:line="240" w:lineRule="auto"/>
              <w:rPr>
                <w:rFonts w:cs="Calibri"/>
                <w:b/>
                <w:sz w:val="24"/>
                <w:szCs w:val="24"/>
              </w:rPr>
            </w:pPr>
          </w:p>
        </w:tc>
        <w:tc>
          <w:tcPr>
            <w:tcW w:w="141" w:type="dxa"/>
            <w:gridSpan w:val="6"/>
            <w:shd w:val="clear" w:color="auto" w:fill="auto"/>
            <w:tcMar>
              <w:top w:w="0" w:type="dxa"/>
              <w:left w:w="10" w:type="dxa"/>
              <w:bottom w:w="0" w:type="dxa"/>
              <w:right w:w="10" w:type="dxa"/>
            </w:tcMar>
          </w:tcPr>
          <w:p w14:paraId="71862B93" w14:textId="77777777" w:rsidR="00220D00" w:rsidRDefault="00220D00">
            <w:pPr>
              <w:spacing w:after="0" w:line="240" w:lineRule="auto"/>
              <w:rPr>
                <w:rFonts w:cs="Calibri"/>
                <w:b/>
                <w:sz w:val="24"/>
                <w:szCs w:val="24"/>
              </w:rPr>
            </w:pPr>
          </w:p>
        </w:tc>
        <w:tc>
          <w:tcPr>
            <w:tcW w:w="40" w:type="dxa"/>
            <w:gridSpan w:val="2"/>
            <w:shd w:val="clear" w:color="auto" w:fill="auto"/>
            <w:tcMar>
              <w:top w:w="0" w:type="dxa"/>
              <w:left w:w="10" w:type="dxa"/>
              <w:bottom w:w="0" w:type="dxa"/>
              <w:right w:w="10" w:type="dxa"/>
            </w:tcMar>
          </w:tcPr>
          <w:p w14:paraId="43429A3E" w14:textId="77777777" w:rsidR="00220D00" w:rsidRDefault="00220D00">
            <w:pPr>
              <w:spacing w:after="0" w:line="240" w:lineRule="auto"/>
              <w:rPr>
                <w:rFonts w:cs="Calibri"/>
                <w:b/>
                <w:sz w:val="24"/>
                <w:szCs w:val="24"/>
              </w:rPr>
            </w:pPr>
          </w:p>
        </w:tc>
        <w:tc>
          <w:tcPr>
            <w:tcW w:w="605" w:type="dxa"/>
            <w:gridSpan w:val="6"/>
            <w:shd w:val="clear" w:color="auto" w:fill="auto"/>
            <w:tcMar>
              <w:top w:w="0" w:type="dxa"/>
              <w:left w:w="10" w:type="dxa"/>
              <w:bottom w:w="0" w:type="dxa"/>
              <w:right w:w="10" w:type="dxa"/>
            </w:tcMar>
          </w:tcPr>
          <w:p w14:paraId="6D240F77" w14:textId="77777777" w:rsidR="00220D00" w:rsidRDefault="00220D00">
            <w:pPr>
              <w:spacing w:after="0" w:line="240" w:lineRule="auto"/>
              <w:rPr>
                <w:rFonts w:cs="Calibri"/>
                <w:b/>
                <w:sz w:val="24"/>
                <w:szCs w:val="24"/>
              </w:rPr>
            </w:pPr>
          </w:p>
        </w:tc>
        <w:tc>
          <w:tcPr>
            <w:tcW w:w="41" w:type="dxa"/>
            <w:gridSpan w:val="3"/>
            <w:shd w:val="clear" w:color="auto" w:fill="auto"/>
            <w:tcMar>
              <w:top w:w="0" w:type="dxa"/>
              <w:left w:w="10" w:type="dxa"/>
              <w:bottom w:w="0" w:type="dxa"/>
              <w:right w:w="10" w:type="dxa"/>
            </w:tcMar>
          </w:tcPr>
          <w:p w14:paraId="1B724B5C" w14:textId="77777777" w:rsidR="00220D00" w:rsidRDefault="00220D00">
            <w:pPr>
              <w:spacing w:after="0" w:line="240" w:lineRule="auto"/>
              <w:rPr>
                <w:rFonts w:cs="Calibri"/>
                <w:b/>
                <w:sz w:val="24"/>
                <w:szCs w:val="24"/>
              </w:rPr>
            </w:pPr>
          </w:p>
        </w:tc>
      </w:tr>
      <w:tr w:rsidR="00220D00" w14:paraId="73BB7B87"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49A4081" w14:textId="77777777" w:rsidR="00220D00" w:rsidRDefault="00000000">
            <w:pPr>
              <w:spacing w:before="120" w:after="120" w:line="240" w:lineRule="auto"/>
            </w:pPr>
            <w:r>
              <w:rPr>
                <w:rFonts w:cs="Calibri"/>
                <w:b/>
                <w:sz w:val="24"/>
                <w:szCs w:val="24"/>
              </w:rPr>
              <w:t>6</w:t>
            </w:r>
          </w:p>
        </w:tc>
        <w:tc>
          <w:tcPr>
            <w:tcW w:w="9246" w:type="dxa"/>
            <w:gridSpan w:val="82"/>
            <w:shd w:val="clear" w:color="auto" w:fill="auto"/>
            <w:tcMar>
              <w:top w:w="0" w:type="dxa"/>
              <w:left w:w="108" w:type="dxa"/>
              <w:bottom w:w="0" w:type="dxa"/>
              <w:right w:w="108" w:type="dxa"/>
            </w:tcMar>
          </w:tcPr>
          <w:p w14:paraId="6CA96974" w14:textId="77777777" w:rsidR="00220D00" w:rsidRDefault="00000000">
            <w:pPr>
              <w:spacing w:before="120" w:after="120" w:line="240" w:lineRule="auto"/>
            </w:pPr>
            <w:r>
              <w:rPr>
                <w:rFonts w:cs="Calibri"/>
                <w:sz w:val="24"/>
                <w:szCs w:val="24"/>
              </w:rPr>
              <w:t>In the 2022/23 reporting period were</w:t>
            </w:r>
            <w:r>
              <w:rPr>
                <w:rFonts w:cs="Calibri"/>
                <w:b/>
                <w:sz w:val="24"/>
                <w:szCs w:val="24"/>
              </w:rPr>
              <w:t xml:space="preserve"> objectives/ targets/ performance measures </w:t>
            </w:r>
            <w:r>
              <w:rPr>
                <w:rFonts w:cs="Calibri"/>
                <w:sz w:val="24"/>
                <w:szCs w:val="24"/>
              </w:rPr>
              <w:t xml:space="preserve">relating to the Section 75 statutory duties </w:t>
            </w:r>
            <w:r>
              <w:rPr>
                <w:rFonts w:cs="Calibri"/>
                <w:b/>
                <w:sz w:val="24"/>
                <w:szCs w:val="24"/>
              </w:rPr>
              <w:t>integrated</w:t>
            </w:r>
            <w:r>
              <w:rPr>
                <w:rFonts w:cs="Calibri"/>
                <w:sz w:val="24"/>
                <w:szCs w:val="24"/>
              </w:rPr>
              <w:t xml:space="preserve"> into corporate plans, strategic planning and/or operational business plans? </w:t>
            </w:r>
            <w:r>
              <w:rPr>
                <w:rFonts w:cs="Calibri"/>
                <w:i/>
                <w:sz w:val="24"/>
                <w:szCs w:val="24"/>
              </w:rPr>
              <w:t>(tick all that apply)</w:t>
            </w:r>
          </w:p>
        </w:tc>
        <w:tc>
          <w:tcPr>
            <w:tcW w:w="203" w:type="dxa"/>
            <w:gridSpan w:val="2"/>
            <w:shd w:val="clear" w:color="auto" w:fill="auto"/>
            <w:tcMar>
              <w:top w:w="0" w:type="dxa"/>
              <w:left w:w="10" w:type="dxa"/>
              <w:bottom w:w="0" w:type="dxa"/>
              <w:right w:w="10" w:type="dxa"/>
            </w:tcMar>
          </w:tcPr>
          <w:p w14:paraId="3A3F8A1E"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2A267DB"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B7716ED"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2B737D2"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09E55633"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3E288D0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4B6858E"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92E6DC7"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65365949"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10C383B"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CD63327"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0756BF5" w14:textId="77777777" w:rsidR="00220D00" w:rsidRDefault="00220D00">
            <w:pPr>
              <w:spacing w:before="120" w:after="120" w:line="240" w:lineRule="auto"/>
              <w:rPr>
                <w:rFonts w:cs="Calibri"/>
                <w:sz w:val="24"/>
                <w:szCs w:val="24"/>
              </w:rPr>
            </w:pPr>
          </w:p>
        </w:tc>
      </w:tr>
      <w:tr w:rsidR="00220D00" w14:paraId="33BF1F8C" w14:textId="77777777">
        <w:tblPrEx>
          <w:tblCellMar>
            <w:top w:w="0" w:type="dxa"/>
            <w:bottom w:w="0" w:type="dxa"/>
          </w:tblCellMar>
        </w:tblPrEx>
        <w:trPr>
          <w:trHeight w:val="507"/>
        </w:trPr>
        <w:tc>
          <w:tcPr>
            <w:tcW w:w="504" w:type="dxa"/>
            <w:gridSpan w:val="2"/>
            <w:vMerge w:val="restart"/>
            <w:shd w:val="clear" w:color="auto" w:fill="auto"/>
            <w:tcMar>
              <w:top w:w="0" w:type="dxa"/>
              <w:left w:w="108" w:type="dxa"/>
              <w:bottom w:w="0" w:type="dxa"/>
              <w:right w:w="108" w:type="dxa"/>
            </w:tcMar>
          </w:tcPr>
          <w:p w14:paraId="7A7EEEF6"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72A25C8F" w14:textId="77777777" w:rsidR="00220D00" w:rsidRDefault="00000000">
            <w:pPr>
              <w:rPr>
                <w:rFonts w:cs="Calibri"/>
                <w:sz w:val="24"/>
                <w:szCs w:val="24"/>
                <w:shd w:val="clear" w:color="auto" w:fill="C0C0C0"/>
              </w:rPr>
            </w:pPr>
            <w:r>
              <w:rPr>
                <w:rFonts w:cs="Calibri"/>
                <w:sz w:val="24"/>
                <w:szCs w:val="24"/>
                <w:shd w:val="clear" w:color="auto" w:fill="C0C0C0"/>
              </w:rPr>
              <w:t>X</w:t>
            </w:r>
          </w:p>
        </w:tc>
        <w:tc>
          <w:tcPr>
            <w:tcW w:w="8341" w:type="dxa"/>
            <w:gridSpan w:val="72"/>
            <w:shd w:val="clear" w:color="auto" w:fill="auto"/>
            <w:tcMar>
              <w:top w:w="0" w:type="dxa"/>
              <w:left w:w="108" w:type="dxa"/>
              <w:bottom w:w="0" w:type="dxa"/>
              <w:right w:w="108" w:type="dxa"/>
            </w:tcMar>
          </w:tcPr>
          <w:p w14:paraId="59C5CA44" w14:textId="77777777" w:rsidR="00220D00" w:rsidRDefault="00000000">
            <w:pPr>
              <w:rPr>
                <w:rFonts w:cs="Calibri"/>
                <w:sz w:val="24"/>
                <w:szCs w:val="24"/>
                <w:shd w:val="clear" w:color="auto" w:fill="C0C0C0"/>
              </w:rPr>
            </w:pPr>
            <w:r>
              <w:rPr>
                <w:rFonts w:cs="Calibri"/>
                <w:sz w:val="24"/>
                <w:szCs w:val="24"/>
                <w:shd w:val="clear" w:color="auto" w:fill="C0C0C0"/>
              </w:rPr>
              <w:t xml:space="preserve">Yes, through the work to prepare or develop the new corporate plan </w:t>
            </w:r>
          </w:p>
        </w:tc>
        <w:tc>
          <w:tcPr>
            <w:tcW w:w="203" w:type="dxa"/>
            <w:gridSpan w:val="2"/>
            <w:shd w:val="clear" w:color="auto" w:fill="auto"/>
            <w:tcMar>
              <w:top w:w="0" w:type="dxa"/>
              <w:left w:w="10" w:type="dxa"/>
              <w:bottom w:w="0" w:type="dxa"/>
              <w:right w:w="10" w:type="dxa"/>
            </w:tcMar>
          </w:tcPr>
          <w:p w14:paraId="13ED7756"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1807CF8C"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7EB1F543"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C1B0F84"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052EFE51"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6DF283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A16A80F"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23A3ED0"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F88729B"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0A14AE7"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46C338F0"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A6C31CB" w14:textId="77777777" w:rsidR="00220D00" w:rsidRDefault="00220D00">
            <w:pPr>
              <w:spacing w:before="120" w:after="120" w:line="240" w:lineRule="auto"/>
              <w:rPr>
                <w:rFonts w:cs="Calibri"/>
                <w:sz w:val="24"/>
                <w:szCs w:val="24"/>
              </w:rPr>
            </w:pPr>
          </w:p>
        </w:tc>
      </w:tr>
      <w:tr w:rsidR="00220D00" w14:paraId="74E5D44B" w14:textId="77777777">
        <w:tblPrEx>
          <w:tblCellMar>
            <w:top w:w="0" w:type="dxa"/>
            <w:bottom w:w="0" w:type="dxa"/>
          </w:tblCellMar>
        </w:tblPrEx>
        <w:trPr>
          <w:trHeight w:val="99"/>
        </w:trPr>
        <w:tc>
          <w:tcPr>
            <w:tcW w:w="504" w:type="dxa"/>
            <w:gridSpan w:val="2"/>
            <w:vMerge/>
            <w:shd w:val="clear" w:color="auto" w:fill="auto"/>
            <w:tcMar>
              <w:top w:w="0" w:type="dxa"/>
              <w:left w:w="108" w:type="dxa"/>
              <w:bottom w:w="0" w:type="dxa"/>
              <w:right w:w="108" w:type="dxa"/>
            </w:tcMar>
          </w:tcPr>
          <w:p w14:paraId="462A1FCA"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591271BB" w14:textId="77777777" w:rsidR="00220D00" w:rsidRDefault="00000000">
            <w:pPr>
              <w:rPr>
                <w:rFonts w:cs="Calibri"/>
                <w:sz w:val="24"/>
                <w:szCs w:val="24"/>
                <w:shd w:val="clear" w:color="auto" w:fill="C0C0C0"/>
              </w:rPr>
            </w:pPr>
            <w:r>
              <w:rPr>
                <w:rFonts w:cs="Calibri"/>
                <w:sz w:val="24"/>
                <w:szCs w:val="24"/>
                <w:shd w:val="clear" w:color="auto" w:fill="C0C0C0"/>
              </w:rPr>
              <w:t>X</w:t>
            </w:r>
          </w:p>
        </w:tc>
        <w:tc>
          <w:tcPr>
            <w:tcW w:w="8341" w:type="dxa"/>
            <w:gridSpan w:val="72"/>
            <w:shd w:val="clear" w:color="auto" w:fill="auto"/>
            <w:tcMar>
              <w:top w:w="0" w:type="dxa"/>
              <w:left w:w="108" w:type="dxa"/>
              <w:bottom w:w="0" w:type="dxa"/>
              <w:right w:w="108" w:type="dxa"/>
            </w:tcMar>
          </w:tcPr>
          <w:p w14:paraId="33A1FB9C" w14:textId="77777777" w:rsidR="00220D00" w:rsidRDefault="00000000">
            <w:pPr>
              <w:rPr>
                <w:rFonts w:cs="Calibri"/>
                <w:sz w:val="24"/>
                <w:szCs w:val="24"/>
                <w:shd w:val="clear" w:color="auto" w:fill="C0C0C0"/>
              </w:rPr>
            </w:pPr>
            <w:r>
              <w:rPr>
                <w:rFonts w:cs="Calibri"/>
                <w:sz w:val="24"/>
                <w:szCs w:val="24"/>
                <w:shd w:val="clear" w:color="auto" w:fill="C0C0C0"/>
              </w:rPr>
              <w:t>Yes, through organisation wide annual business planning</w:t>
            </w:r>
          </w:p>
        </w:tc>
        <w:tc>
          <w:tcPr>
            <w:tcW w:w="203" w:type="dxa"/>
            <w:gridSpan w:val="2"/>
            <w:shd w:val="clear" w:color="auto" w:fill="auto"/>
            <w:tcMar>
              <w:top w:w="0" w:type="dxa"/>
              <w:left w:w="10" w:type="dxa"/>
              <w:bottom w:w="0" w:type="dxa"/>
              <w:right w:w="10" w:type="dxa"/>
            </w:tcMar>
          </w:tcPr>
          <w:p w14:paraId="683E5FFE"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BF588B0"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589939D"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19F0D969"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47D14FC9"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43EEA62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569726C"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95778EB"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1BC6A77D"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F143144"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34B2C2CA"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8E784FE" w14:textId="77777777" w:rsidR="00220D00" w:rsidRDefault="00220D00">
            <w:pPr>
              <w:spacing w:before="120" w:after="120" w:line="240" w:lineRule="auto"/>
              <w:rPr>
                <w:rFonts w:cs="Calibri"/>
                <w:sz w:val="24"/>
                <w:szCs w:val="24"/>
              </w:rPr>
            </w:pPr>
          </w:p>
        </w:tc>
      </w:tr>
      <w:tr w:rsidR="00220D00" w14:paraId="74251D17" w14:textId="77777777">
        <w:tblPrEx>
          <w:tblCellMar>
            <w:top w:w="0" w:type="dxa"/>
            <w:bottom w:w="0" w:type="dxa"/>
          </w:tblCellMar>
        </w:tblPrEx>
        <w:trPr>
          <w:trHeight w:val="99"/>
        </w:trPr>
        <w:tc>
          <w:tcPr>
            <w:tcW w:w="504" w:type="dxa"/>
            <w:gridSpan w:val="2"/>
            <w:vMerge/>
            <w:shd w:val="clear" w:color="auto" w:fill="auto"/>
            <w:tcMar>
              <w:top w:w="0" w:type="dxa"/>
              <w:left w:w="108" w:type="dxa"/>
              <w:bottom w:w="0" w:type="dxa"/>
              <w:right w:w="108" w:type="dxa"/>
            </w:tcMar>
          </w:tcPr>
          <w:p w14:paraId="300E4126"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2DE62B0B" w14:textId="77777777" w:rsidR="00220D00" w:rsidRDefault="00220D00">
            <w:pPr>
              <w:spacing w:before="120" w:after="12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720E0F79" w14:textId="77777777" w:rsidR="00220D00" w:rsidRDefault="00000000">
            <w:pPr>
              <w:spacing w:before="120" w:after="120" w:line="240" w:lineRule="auto"/>
              <w:rPr>
                <w:rFonts w:cs="Calibri"/>
                <w:sz w:val="24"/>
                <w:szCs w:val="24"/>
              </w:rPr>
            </w:pPr>
            <w:r>
              <w:rPr>
                <w:rFonts w:cs="Calibri"/>
                <w:sz w:val="24"/>
                <w:szCs w:val="24"/>
              </w:rPr>
              <w:t>Yes, in some departments/jobs</w:t>
            </w:r>
          </w:p>
        </w:tc>
        <w:tc>
          <w:tcPr>
            <w:tcW w:w="203" w:type="dxa"/>
            <w:gridSpan w:val="2"/>
            <w:shd w:val="clear" w:color="auto" w:fill="auto"/>
            <w:tcMar>
              <w:top w:w="0" w:type="dxa"/>
              <w:left w:w="10" w:type="dxa"/>
              <w:bottom w:w="0" w:type="dxa"/>
              <w:right w:w="10" w:type="dxa"/>
            </w:tcMar>
          </w:tcPr>
          <w:p w14:paraId="207483EE"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0F5F563"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6D3AC15"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17D88A7"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27F06582"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4C72E2D9"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E7588A1"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E07749C"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6F1162B4"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9049206"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0F62A2C2"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560AB741" w14:textId="77777777" w:rsidR="00220D00" w:rsidRDefault="00220D00">
            <w:pPr>
              <w:spacing w:before="120" w:after="120" w:line="240" w:lineRule="auto"/>
              <w:rPr>
                <w:rFonts w:cs="Calibri"/>
                <w:sz w:val="24"/>
                <w:szCs w:val="24"/>
              </w:rPr>
            </w:pPr>
          </w:p>
        </w:tc>
      </w:tr>
      <w:tr w:rsidR="00220D00" w14:paraId="21204C09" w14:textId="77777777">
        <w:tblPrEx>
          <w:tblCellMar>
            <w:top w:w="0" w:type="dxa"/>
            <w:bottom w:w="0" w:type="dxa"/>
          </w:tblCellMar>
        </w:tblPrEx>
        <w:trPr>
          <w:trHeight w:val="99"/>
        </w:trPr>
        <w:tc>
          <w:tcPr>
            <w:tcW w:w="504" w:type="dxa"/>
            <w:gridSpan w:val="2"/>
            <w:vMerge/>
            <w:shd w:val="clear" w:color="auto" w:fill="auto"/>
            <w:tcMar>
              <w:top w:w="0" w:type="dxa"/>
              <w:left w:w="108" w:type="dxa"/>
              <w:bottom w:w="0" w:type="dxa"/>
              <w:right w:w="108" w:type="dxa"/>
            </w:tcMar>
          </w:tcPr>
          <w:p w14:paraId="4ED9EB73"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192A6A6E" w14:textId="77777777" w:rsidR="00220D00" w:rsidRDefault="00220D00">
            <w:pPr>
              <w:spacing w:before="120" w:after="12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0B41B4AA" w14:textId="77777777" w:rsidR="00220D00" w:rsidRDefault="00000000">
            <w:pPr>
              <w:spacing w:before="120" w:after="120" w:line="240" w:lineRule="auto"/>
              <w:rPr>
                <w:rFonts w:cs="Calibri"/>
                <w:sz w:val="24"/>
                <w:szCs w:val="24"/>
              </w:rPr>
            </w:pPr>
            <w:r>
              <w:rPr>
                <w:rFonts w:cs="Calibri"/>
                <w:sz w:val="24"/>
                <w:szCs w:val="24"/>
              </w:rPr>
              <w:t>No, these are already mainstreamed through the organisation’s ongoing corporate plan</w:t>
            </w:r>
          </w:p>
        </w:tc>
        <w:tc>
          <w:tcPr>
            <w:tcW w:w="203" w:type="dxa"/>
            <w:gridSpan w:val="2"/>
            <w:shd w:val="clear" w:color="auto" w:fill="auto"/>
            <w:tcMar>
              <w:top w:w="0" w:type="dxa"/>
              <w:left w:w="10" w:type="dxa"/>
              <w:bottom w:w="0" w:type="dxa"/>
              <w:right w:w="10" w:type="dxa"/>
            </w:tcMar>
          </w:tcPr>
          <w:p w14:paraId="72BC81CC"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44CC571C"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E36AB81"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25E6801"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3AC8B6D2"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411A629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C442B1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E351593"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65897F8B"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6EEDAD9"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44EB17D"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9FBEF84" w14:textId="77777777" w:rsidR="00220D00" w:rsidRDefault="00220D00">
            <w:pPr>
              <w:spacing w:before="120" w:after="120" w:line="240" w:lineRule="auto"/>
              <w:rPr>
                <w:rFonts w:cs="Calibri"/>
                <w:sz w:val="24"/>
                <w:szCs w:val="24"/>
              </w:rPr>
            </w:pPr>
          </w:p>
        </w:tc>
      </w:tr>
      <w:tr w:rsidR="00220D00" w14:paraId="17EEE12E" w14:textId="77777777">
        <w:tblPrEx>
          <w:tblCellMar>
            <w:top w:w="0" w:type="dxa"/>
            <w:bottom w:w="0" w:type="dxa"/>
          </w:tblCellMar>
        </w:tblPrEx>
        <w:trPr>
          <w:trHeight w:val="99"/>
        </w:trPr>
        <w:tc>
          <w:tcPr>
            <w:tcW w:w="504" w:type="dxa"/>
            <w:gridSpan w:val="2"/>
            <w:vMerge/>
            <w:shd w:val="clear" w:color="auto" w:fill="auto"/>
            <w:tcMar>
              <w:top w:w="0" w:type="dxa"/>
              <w:left w:w="108" w:type="dxa"/>
              <w:bottom w:w="0" w:type="dxa"/>
              <w:right w:w="108" w:type="dxa"/>
            </w:tcMar>
          </w:tcPr>
          <w:p w14:paraId="6F11A7C5"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135E1ABE" w14:textId="77777777" w:rsidR="00220D00" w:rsidRDefault="00220D00">
            <w:pPr>
              <w:spacing w:before="120" w:after="12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1C34AD56" w14:textId="77777777" w:rsidR="00220D00" w:rsidRDefault="00000000">
            <w:pPr>
              <w:spacing w:before="120" w:after="120" w:line="240" w:lineRule="auto"/>
              <w:rPr>
                <w:rFonts w:cs="Calibri"/>
                <w:sz w:val="24"/>
                <w:szCs w:val="24"/>
              </w:rPr>
            </w:pPr>
            <w:r>
              <w:rPr>
                <w:rFonts w:cs="Calibri"/>
                <w:sz w:val="24"/>
                <w:szCs w:val="24"/>
              </w:rPr>
              <w:t>No, the organisation’s planning cycle does not coincide with this 2022/2023 report</w:t>
            </w:r>
          </w:p>
        </w:tc>
        <w:tc>
          <w:tcPr>
            <w:tcW w:w="203" w:type="dxa"/>
            <w:gridSpan w:val="2"/>
            <w:shd w:val="clear" w:color="auto" w:fill="auto"/>
            <w:tcMar>
              <w:top w:w="0" w:type="dxa"/>
              <w:left w:w="10" w:type="dxa"/>
              <w:bottom w:w="0" w:type="dxa"/>
              <w:right w:w="10" w:type="dxa"/>
            </w:tcMar>
          </w:tcPr>
          <w:p w14:paraId="2BEA8C91"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601F65B9"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F8E5C40"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375C843"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589070FB"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384B215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54A6CAE"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3382EE6"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1D6BDF4F"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E62A48E"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394FB7A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2462464" w14:textId="77777777" w:rsidR="00220D00" w:rsidRDefault="00220D00">
            <w:pPr>
              <w:spacing w:before="120" w:after="120" w:line="240" w:lineRule="auto"/>
              <w:rPr>
                <w:rFonts w:cs="Calibri"/>
                <w:sz w:val="24"/>
                <w:szCs w:val="24"/>
              </w:rPr>
            </w:pPr>
          </w:p>
        </w:tc>
      </w:tr>
      <w:tr w:rsidR="00220D00" w14:paraId="3CF6AECE" w14:textId="77777777">
        <w:tblPrEx>
          <w:tblCellMar>
            <w:top w:w="0" w:type="dxa"/>
            <w:bottom w:w="0" w:type="dxa"/>
          </w:tblCellMar>
        </w:tblPrEx>
        <w:trPr>
          <w:trHeight w:val="99"/>
        </w:trPr>
        <w:tc>
          <w:tcPr>
            <w:tcW w:w="504" w:type="dxa"/>
            <w:gridSpan w:val="2"/>
            <w:vMerge/>
            <w:shd w:val="clear" w:color="auto" w:fill="auto"/>
            <w:tcMar>
              <w:top w:w="0" w:type="dxa"/>
              <w:left w:w="108" w:type="dxa"/>
              <w:bottom w:w="0" w:type="dxa"/>
              <w:right w:w="108" w:type="dxa"/>
            </w:tcMar>
          </w:tcPr>
          <w:p w14:paraId="424154D0"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5F5F84C1" w14:textId="77777777" w:rsidR="00220D00" w:rsidRDefault="00220D00">
            <w:pPr>
              <w:spacing w:before="120" w:after="12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6E74CE1B" w14:textId="77777777" w:rsidR="00220D00" w:rsidRDefault="00000000">
            <w:pPr>
              <w:spacing w:before="120" w:after="120" w:line="240" w:lineRule="auto"/>
              <w:rPr>
                <w:rFonts w:cs="Calibri"/>
                <w:sz w:val="24"/>
                <w:szCs w:val="24"/>
              </w:rPr>
            </w:pPr>
            <w:r>
              <w:rPr>
                <w:rFonts w:cs="Calibri"/>
                <w:sz w:val="24"/>
                <w:szCs w:val="24"/>
              </w:rPr>
              <w:t>Not applicable</w:t>
            </w:r>
          </w:p>
        </w:tc>
        <w:tc>
          <w:tcPr>
            <w:tcW w:w="203" w:type="dxa"/>
            <w:gridSpan w:val="2"/>
            <w:shd w:val="clear" w:color="auto" w:fill="auto"/>
            <w:tcMar>
              <w:top w:w="0" w:type="dxa"/>
              <w:left w:w="10" w:type="dxa"/>
              <w:bottom w:w="0" w:type="dxa"/>
              <w:right w:w="10" w:type="dxa"/>
            </w:tcMar>
          </w:tcPr>
          <w:p w14:paraId="1213D487"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1DCCF61E"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B0AA3C7"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23A030D"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4693E9EE"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338231F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4C4B1A5"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8DFCEA6"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2D0789A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537985E"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10DD0E71"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B7FB2B0" w14:textId="77777777" w:rsidR="00220D00" w:rsidRDefault="00220D00">
            <w:pPr>
              <w:spacing w:before="120" w:after="120" w:line="240" w:lineRule="auto"/>
              <w:rPr>
                <w:rFonts w:cs="Calibri"/>
                <w:sz w:val="24"/>
                <w:szCs w:val="24"/>
              </w:rPr>
            </w:pPr>
          </w:p>
        </w:tc>
      </w:tr>
      <w:tr w:rsidR="00220D00" w14:paraId="631F728D"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5E9CD666"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41D9DE6C" w14:textId="77777777" w:rsidR="00220D00" w:rsidRDefault="00000000">
            <w:pPr>
              <w:spacing w:before="120" w:after="120" w:line="240" w:lineRule="auto"/>
              <w:rPr>
                <w:rFonts w:cs="Calibri"/>
                <w:sz w:val="24"/>
                <w:szCs w:val="24"/>
              </w:rPr>
            </w:pPr>
            <w:r>
              <w:rPr>
                <w:rFonts w:cs="Calibri"/>
                <w:sz w:val="24"/>
                <w:szCs w:val="24"/>
              </w:rPr>
              <w:t>Please provide any details and examples:</w:t>
            </w:r>
          </w:p>
          <w:p w14:paraId="5E36A721" w14:textId="77777777" w:rsidR="00220D00" w:rsidRDefault="00000000">
            <w:pPr>
              <w:spacing w:before="120" w:after="120"/>
              <w:rPr>
                <w:rFonts w:cs="Calibri"/>
                <w:sz w:val="24"/>
                <w:szCs w:val="24"/>
              </w:rPr>
            </w:pPr>
            <w:r>
              <w:rPr>
                <w:rFonts w:cs="Calibri"/>
                <w:sz w:val="24"/>
                <w:szCs w:val="24"/>
              </w:rPr>
              <w:t>Self-Evaluation reviews within Academic Schools</w:t>
            </w:r>
          </w:p>
          <w:p w14:paraId="71B68B48" w14:textId="77777777" w:rsidR="00220D00" w:rsidRDefault="00000000">
            <w:pPr>
              <w:spacing w:before="120" w:after="120" w:line="240" w:lineRule="auto"/>
              <w:rPr>
                <w:rFonts w:cs="Calibri"/>
                <w:sz w:val="24"/>
                <w:szCs w:val="24"/>
              </w:rPr>
            </w:pPr>
            <w:r>
              <w:rPr>
                <w:rFonts w:cs="Calibri"/>
                <w:sz w:val="24"/>
                <w:szCs w:val="24"/>
              </w:rPr>
              <w:t>Equality training is identified as mandatory for all staff and must be undertaken every year.</w:t>
            </w:r>
          </w:p>
        </w:tc>
        <w:tc>
          <w:tcPr>
            <w:tcW w:w="203" w:type="dxa"/>
            <w:gridSpan w:val="2"/>
            <w:shd w:val="clear" w:color="auto" w:fill="auto"/>
            <w:tcMar>
              <w:top w:w="0" w:type="dxa"/>
              <w:left w:w="10" w:type="dxa"/>
              <w:bottom w:w="0" w:type="dxa"/>
              <w:right w:w="10" w:type="dxa"/>
            </w:tcMar>
          </w:tcPr>
          <w:p w14:paraId="030A3163"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3915498E"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0B394F9"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466CA69"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66FC93A"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3987AC6A"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4EE4024" w14:textId="77777777" w:rsidR="00220D00" w:rsidRDefault="00220D00">
            <w:pPr>
              <w:spacing w:before="120" w:after="120" w:line="240" w:lineRule="auto"/>
              <w:rPr>
                <w:rFonts w:cs="Calibri"/>
                <w:sz w:val="24"/>
                <w:szCs w:val="24"/>
              </w:rPr>
            </w:pPr>
          </w:p>
        </w:tc>
      </w:tr>
      <w:tr w:rsidR="00220D00" w14:paraId="7E7CCBF3"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87A8462"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1F35726E"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203" w:type="dxa"/>
            <w:gridSpan w:val="2"/>
            <w:shd w:val="clear" w:color="auto" w:fill="auto"/>
            <w:tcMar>
              <w:top w:w="0" w:type="dxa"/>
              <w:left w:w="10" w:type="dxa"/>
              <w:bottom w:w="0" w:type="dxa"/>
              <w:right w:w="10" w:type="dxa"/>
            </w:tcMar>
          </w:tcPr>
          <w:p w14:paraId="60739CBB"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4E50A9AB"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789E901"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50BC83B5"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B15A75E"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38C2C194"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2890B22" w14:textId="77777777" w:rsidR="00220D00" w:rsidRDefault="00220D00">
            <w:pPr>
              <w:spacing w:before="120" w:after="120" w:line="240" w:lineRule="auto"/>
              <w:rPr>
                <w:rFonts w:cs="Calibri"/>
                <w:sz w:val="24"/>
                <w:szCs w:val="24"/>
              </w:rPr>
            </w:pPr>
          </w:p>
        </w:tc>
      </w:tr>
      <w:tr w:rsidR="00220D00" w14:paraId="2DEEF6D4" w14:textId="77777777">
        <w:tblPrEx>
          <w:tblCellMar>
            <w:top w:w="0" w:type="dxa"/>
            <w:bottom w:w="0" w:type="dxa"/>
          </w:tblCellMar>
        </w:tblPrEx>
        <w:tc>
          <w:tcPr>
            <w:tcW w:w="9750" w:type="dxa"/>
            <w:gridSpan w:val="84"/>
            <w:shd w:val="clear" w:color="auto" w:fill="auto"/>
            <w:tcMar>
              <w:top w:w="0" w:type="dxa"/>
              <w:left w:w="108" w:type="dxa"/>
              <w:bottom w:w="0" w:type="dxa"/>
              <w:right w:w="108" w:type="dxa"/>
            </w:tcMar>
          </w:tcPr>
          <w:p w14:paraId="14A916C0" w14:textId="77777777" w:rsidR="00220D00" w:rsidRDefault="00000000">
            <w:pPr>
              <w:spacing w:before="120" w:after="120" w:line="240" w:lineRule="auto"/>
              <w:rPr>
                <w:rFonts w:cs="Calibri"/>
                <w:b/>
                <w:sz w:val="24"/>
                <w:szCs w:val="24"/>
              </w:rPr>
            </w:pPr>
            <w:r>
              <w:rPr>
                <w:rFonts w:cs="Calibri"/>
                <w:b/>
                <w:sz w:val="24"/>
                <w:szCs w:val="24"/>
              </w:rPr>
              <w:t xml:space="preserve">Equality action plans/measures </w:t>
            </w:r>
          </w:p>
        </w:tc>
        <w:tc>
          <w:tcPr>
            <w:tcW w:w="203" w:type="dxa"/>
            <w:gridSpan w:val="2"/>
            <w:shd w:val="clear" w:color="auto" w:fill="auto"/>
            <w:tcMar>
              <w:top w:w="0" w:type="dxa"/>
              <w:left w:w="10" w:type="dxa"/>
              <w:bottom w:w="0" w:type="dxa"/>
              <w:right w:w="10" w:type="dxa"/>
            </w:tcMar>
          </w:tcPr>
          <w:p w14:paraId="35DA85C3" w14:textId="77777777" w:rsidR="00220D00" w:rsidRDefault="00220D00">
            <w:pPr>
              <w:spacing w:before="120" w:after="120" w:line="240" w:lineRule="auto"/>
              <w:rPr>
                <w:rFonts w:cs="Calibri"/>
                <w:b/>
                <w:sz w:val="24"/>
                <w:szCs w:val="24"/>
              </w:rPr>
            </w:pPr>
          </w:p>
        </w:tc>
        <w:tc>
          <w:tcPr>
            <w:tcW w:w="1084" w:type="dxa"/>
            <w:gridSpan w:val="30"/>
            <w:shd w:val="clear" w:color="auto" w:fill="auto"/>
            <w:tcMar>
              <w:top w:w="0" w:type="dxa"/>
              <w:left w:w="10" w:type="dxa"/>
              <w:bottom w:w="0" w:type="dxa"/>
              <w:right w:w="10" w:type="dxa"/>
            </w:tcMar>
          </w:tcPr>
          <w:p w14:paraId="1B4A64A8" w14:textId="77777777" w:rsidR="00220D00" w:rsidRDefault="00220D00">
            <w:pPr>
              <w:spacing w:before="120" w:after="120" w:line="240" w:lineRule="auto"/>
              <w:rPr>
                <w:rFonts w:cs="Calibri"/>
                <w:b/>
                <w:sz w:val="24"/>
                <w:szCs w:val="24"/>
              </w:rPr>
            </w:pPr>
          </w:p>
        </w:tc>
        <w:tc>
          <w:tcPr>
            <w:tcW w:w="33" w:type="dxa"/>
            <w:gridSpan w:val="3"/>
            <w:shd w:val="clear" w:color="auto" w:fill="auto"/>
            <w:tcMar>
              <w:top w:w="0" w:type="dxa"/>
              <w:left w:w="10" w:type="dxa"/>
              <w:bottom w:w="0" w:type="dxa"/>
              <w:right w:w="10" w:type="dxa"/>
            </w:tcMar>
          </w:tcPr>
          <w:p w14:paraId="10043A34" w14:textId="77777777" w:rsidR="00220D00" w:rsidRDefault="00220D00">
            <w:pPr>
              <w:spacing w:before="120" w:after="120" w:line="240" w:lineRule="auto"/>
              <w:rPr>
                <w:rFonts w:cs="Calibri"/>
                <w:b/>
                <w:sz w:val="24"/>
                <w:szCs w:val="24"/>
              </w:rPr>
            </w:pPr>
          </w:p>
        </w:tc>
        <w:tc>
          <w:tcPr>
            <w:tcW w:w="39" w:type="dxa"/>
            <w:gridSpan w:val="3"/>
            <w:shd w:val="clear" w:color="auto" w:fill="auto"/>
            <w:tcMar>
              <w:top w:w="0" w:type="dxa"/>
              <w:left w:w="10" w:type="dxa"/>
              <w:bottom w:w="0" w:type="dxa"/>
              <w:right w:w="10" w:type="dxa"/>
            </w:tcMar>
          </w:tcPr>
          <w:p w14:paraId="0D39A713" w14:textId="77777777" w:rsidR="00220D00" w:rsidRDefault="00220D00">
            <w:pPr>
              <w:spacing w:before="120" w:after="120" w:line="240" w:lineRule="auto"/>
              <w:rPr>
                <w:rFonts w:cs="Calibri"/>
                <w:b/>
                <w:sz w:val="24"/>
                <w:szCs w:val="24"/>
              </w:rPr>
            </w:pPr>
          </w:p>
        </w:tc>
        <w:tc>
          <w:tcPr>
            <w:tcW w:w="40" w:type="dxa"/>
            <w:gridSpan w:val="3"/>
            <w:shd w:val="clear" w:color="auto" w:fill="auto"/>
            <w:tcMar>
              <w:top w:w="0" w:type="dxa"/>
              <w:left w:w="10" w:type="dxa"/>
              <w:bottom w:w="0" w:type="dxa"/>
              <w:right w:w="10" w:type="dxa"/>
            </w:tcMar>
          </w:tcPr>
          <w:p w14:paraId="77CB30A2" w14:textId="77777777" w:rsidR="00220D00" w:rsidRDefault="00220D00">
            <w:pPr>
              <w:spacing w:before="120" w:after="120" w:line="240" w:lineRule="auto"/>
              <w:rPr>
                <w:rFonts w:cs="Calibri"/>
                <w:b/>
                <w:sz w:val="24"/>
                <w:szCs w:val="24"/>
              </w:rPr>
            </w:pPr>
          </w:p>
        </w:tc>
        <w:tc>
          <w:tcPr>
            <w:tcW w:w="42" w:type="dxa"/>
            <w:gridSpan w:val="4"/>
            <w:shd w:val="clear" w:color="auto" w:fill="auto"/>
            <w:tcMar>
              <w:top w:w="0" w:type="dxa"/>
              <w:left w:w="10" w:type="dxa"/>
              <w:bottom w:w="0" w:type="dxa"/>
              <w:right w:w="10" w:type="dxa"/>
            </w:tcMar>
          </w:tcPr>
          <w:p w14:paraId="4915A18D" w14:textId="77777777" w:rsidR="00220D00" w:rsidRDefault="00220D00">
            <w:pPr>
              <w:spacing w:before="120" w:after="120" w:line="240" w:lineRule="auto"/>
              <w:rPr>
                <w:rFonts w:cs="Calibri"/>
                <w:b/>
                <w:sz w:val="24"/>
                <w:szCs w:val="24"/>
              </w:rPr>
            </w:pPr>
          </w:p>
        </w:tc>
        <w:tc>
          <w:tcPr>
            <w:tcW w:w="26" w:type="dxa"/>
            <w:gridSpan w:val="2"/>
            <w:shd w:val="clear" w:color="auto" w:fill="auto"/>
            <w:tcMar>
              <w:top w:w="0" w:type="dxa"/>
              <w:left w:w="10" w:type="dxa"/>
              <w:bottom w:w="0" w:type="dxa"/>
              <w:right w:w="10" w:type="dxa"/>
            </w:tcMar>
          </w:tcPr>
          <w:p w14:paraId="5DE36ADF" w14:textId="77777777" w:rsidR="00220D00" w:rsidRDefault="00220D00">
            <w:pPr>
              <w:spacing w:before="120" w:after="120" w:line="240" w:lineRule="auto"/>
              <w:rPr>
                <w:rFonts w:cs="Calibri"/>
                <w:b/>
                <w:sz w:val="24"/>
                <w:szCs w:val="24"/>
              </w:rPr>
            </w:pPr>
          </w:p>
        </w:tc>
        <w:tc>
          <w:tcPr>
            <w:tcW w:w="33" w:type="dxa"/>
            <w:gridSpan w:val="3"/>
            <w:shd w:val="clear" w:color="auto" w:fill="auto"/>
            <w:tcMar>
              <w:top w:w="0" w:type="dxa"/>
              <w:left w:w="10" w:type="dxa"/>
              <w:bottom w:w="0" w:type="dxa"/>
              <w:right w:w="10" w:type="dxa"/>
            </w:tcMar>
          </w:tcPr>
          <w:p w14:paraId="7887E63E" w14:textId="77777777" w:rsidR="00220D00" w:rsidRDefault="00220D00">
            <w:pPr>
              <w:spacing w:before="120" w:after="120" w:line="240" w:lineRule="auto"/>
              <w:rPr>
                <w:rFonts w:cs="Calibri"/>
                <w:b/>
                <w:sz w:val="24"/>
                <w:szCs w:val="24"/>
              </w:rPr>
            </w:pPr>
          </w:p>
        </w:tc>
        <w:tc>
          <w:tcPr>
            <w:tcW w:w="141" w:type="dxa"/>
            <w:gridSpan w:val="6"/>
            <w:shd w:val="clear" w:color="auto" w:fill="auto"/>
            <w:tcMar>
              <w:top w:w="0" w:type="dxa"/>
              <w:left w:w="10" w:type="dxa"/>
              <w:bottom w:w="0" w:type="dxa"/>
              <w:right w:w="10" w:type="dxa"/>
            </w:tcMar>
          </w:tcPr>
          <w:p w14:paraId="1098D4AF" w14:textId="77777777" w:rsidR="00220D00" w:rsidRDefault="00220D00">
            <w:pPr>
              <w:spacing w:before="120" w:after="120" w:line="240" w:lineRule="auto"/>
              <w:rPr>
                <w:rFonts w:cs="Calibri"/>
                <w:b/>
                <w:sz w:val="24"/>
                <w:szCs w:val="24"/>
              </w:rPr>
            </w:pPr>
          </w:p>
        </w:tc>
        <w:tc>
          <w:tcPr>
            <w:tcW w:w="40" w:type="dxa"/>
            <w:gridSpan w:val="2"/>
            <w:shd w:val="clear" w:color="auto" w:fill="auto"/>
            <w:tcMar>
              <w:top w:w="0" w:type="dxa"/>
              <w:left w:w="10" w:type="dxa"/>
              <w:bottom w:w="0" w:type="dxa"/>
              <w:right w:w="10" w:type="dxa"/>
            </w:tcMar>
          </w:tcPr>
          <w:p w14:paraId="5223F04D" w14:textId="77777777" w:rsidR="00220D00" w:rsidRDefault="00220D00">
            <w:pPr>
              <w:spacing w:before="120" w:after="120" w:line="240" w:lineRule="auto"/>
              <w:rPr>
                <w:rFonts w:cs="Calibri"/>
                <w:b/>
                <w:sz w:val="24"/>
                <w:szCs w:val="24"/>
              </w:rPr>
            </w:pPr>
          </w:p>
        </w:tc>
        <w:tc>
          <w:tcPr>
            <w:tcW w:w="605" w:type="dxa"/>
            <w:gridSpan w:val="6"/>
            <w:shd w:val="clear" w:color="auto" w:fill="auto"/>
            <w:tcMar>
              <w:top w:w="0" w:type="dxa"/>
              <w:left w:w="10" w:type="dxa"/>
              <w:bottom w:w="0" w:type="dxa"/>
              <w:right w:w="10" w:type="dxa"/>
            </w:tcMar>
          </w:tcPr>
          <w:p w14:paraId="47C692B0" w14:textId="77777777" w:rsidR="00220D00" w:rsidRDefault="00220D00">
            <w:pPr>
              <w:spacing w:before="120" w:after="120" w:line="240" w:lineRule="auto"/>
              <w:rPr>
                <w:rFonts w:cs="Calibri"/>
                <w:b/>
                <w:sz w:val="24"/>
                <w:szCs w:val="24"/>
              </w:rPr>
            </w:pPr>
          </w:p>
        </w:tc>
        <w:tc>
          <w:tcPr>
            <w:tcW w:w="41" w:type="dxa"/>
            <w:gridSpan w:val="3"/>
            <w:shd w:val="clear" w:color="auto" w:fill="auto"/>
            <w:tcMar>
              <w:top w:w="0" w:type="dxa"/>
              <w:left w:w="10" w:type="dxa"/>
              <w:bottom w:w="0" w:type="dxa"/>
              <w:right w:w="10" w:type="dxa"/>
            </w:tcMar>
          </w:tcPr>
          <w:p w14:paraId="27F6462D" w14:textId="77777777" w:rsidR="00220D00" w:rsidRDefault="00220D00">
            <w:pPr>
              <w:spacing w:before="120" w:after="120" w:line="240" w:lineRule="auto"/>
              <w:rPr>
                <w:rFonts w:cs="Calibri"/>
                <w:b/>
                <w:sz w:val="24"/>
                <w:szCs w:val="24"/>
              </w:rPr>
            </w:pPr>
          </w:p>
        </w:tc>
      </w:tr>
      <w:tr w:rsidR="00220D00" w14:paraId="74665D8D"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37FEB9F" w14:textId="77777777" w:rsidR="00220D00" w:rsidRDefault="00000000">
            <w:pPr>
              <w:spacing w:before="120" w:after="120" w:line="240" w:lineRule="auto"/>
              <w:rPr>
                <w:rFonts w:cs="Calibri"/>
                <w:b/>
                <w:sz w:val="24"/>
                <w:szCs w:val="24"/>
              </w:rPr>
            </w:pPr>
            <w:r>
              <w:rPr>
                <w:rFonts w:cs="Calibri"/>
                <w:b/>
                <w:sz w:val="24"/>
                <w:szCs w:val="24"/>
              </w:rPr>
              <w:t>7</w:t>
            </w:r>
          </w:p>
        </w:tc>
        <w:tc>
          <w:tcPr>
            <w:tcW w:w="9246" w:type="dxa"/>
            <w:gridSpan w:val="82"/>
            <w:shd w:val="clear" w:color="auto" w:fill="auto"/>
            <w:tcMar>
              <w:top w:w="0" w:type="dxa"/>
              <w:left w:w="108" w:type="dxa"/>
              <w:bottom w:w="0" w:type="dxa"/>
              <w:right w:w="108" w:type="dxa"/>
            </w:tcMar>
            <w:vAlign w:val="center"/>
          </w:tcPr>
          <w:p w14:paraId="1D7F0CFA" w14:textId="77777777" w:rsidR="00220D00" w:rsidRDefault="00000000">
            <w:pPr>
              <w:spacing w:before="120" w:after="120" w:line="240" w:lineRule="auto"/>
            </w:pPr>
            <w:r>
              <w:rPr>
                <w:rFonts w:cs="Calibri"/>
                <w:sz w:val="24"/>
                <w:szCs w:val="24"/>
              </w:rPr>
              <w:t xml:space="preserve">Within the 2022/23 reporting period, please indicate the </w:t>
            </w:r>
            <w:r>
              <w:rPr>
                <w:rFonts w:cs="Calibri"/>
                <w:b/>
                <w:sz w:val="24"/>
                <w:szCs w:val="24"/>
              </w:rPr>
              <w:t>number</w:t>
            </w:r>
            <w:r>
              <w:rPr>
                <w:rFonts w:cs="Calibri"/>
                <w:sz w:val="24"/>
                <w:szCs w:val="24"/>
              </w:rPr>
              <w:t xml:space="preserve"> of:</w:t>
            </w:r>
          </w:p>
        </w:tc>
        <w:tc>
          <w:tcPr>
            <w:tcW w:w="203" w:type="dxa"/>
            <w:gridSpan w:val="2"/>
            <w:shd w:val="clear" w:color="auto" w:fill="auto"/>
            <w:tcMar>
              <w:top w:w="0" w:type="dxa"/>
              <w:left w:w="10" w:type="dxa"/>
              <w:bottom w:w="0" w:type="dxa"/>
              <w:right w:w="10" w:type="dxa"/>
            </w:tcMar>
          </w:tcPr>
          <w:p w14:paraId="2E21A0F9"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5B29353D"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6EC5B9F"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483C345"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0DE7061C"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2E2240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88E1CA7"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EEE1E57"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00ECA2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26CCAEC"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32B19A66"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27D1A49" w14:textId="77777777" w:rsidR="00220D00" w:rsidRDefault="00220D00">
            <w:pPr>
              <w:spacing w:before="120" w:after="120" w:line="240" w:lineRule="auto"/>
              <w:rPr>
                <w:rFonts w:cs="Calibri"/>
                <w:sz w:val="24"/>
                <w:szCs w:val="24"/>
              </w:rPr>
            </w:pPr>
          </w:p>
        </w:tc>
      </w:tr>
      <w:tr w:rsidR="00220D00" w14:paraId="2372F1B6"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161FCDCE" w14:textId="77777777" w:rsidR="00220D00" w:rsidRDefault="00220D00">
            <w:pPr>
              <w:spacing w:before="120" w:after="120" w:line="240" w:lineRule="auto"/>
              <w:rPr>
                <w:rFonts w:cs="Calibri"/>
                <w:b/>
                <w:sz w:val="24"/>
                <w:szCs w:val="24"/>
              </w:rPr>
            </w:pPr>
          </w:p>
        </w:tc>
        <w:tc>
          <w:tcPr>
            <w:tcW w:w="1351" w:type="dxa"/>
            <w:gridSpan w:val="13"/>
            <w:tcBorders>
              <w:right w:val="single" w:sz="4" w:space="0" w:color="000000"/>
            </w:tcBorders>
            <w:shd w:val="clear" w:color="auto" w:fill="auto"/>
            <w:tcMar>
              <w:top w:w="0" w:type="dxa"/>
              <w:left w:w="108" w:type="dxa"/>
              <w:bottom w:w="0" w:type="dxa"/>
              <w:right w:w="108" w:type="dxa"/>
            </w:tcMar>
            <w:vAlign w:val="center"/>
          </w:tcPr>
          <w:p w14:paraId="5D271ABF" w14:textId="77777777" w:rsidR="00220D00" w:rsidRDefault="00000000">
            <w:pPr>
              <w:spacing w:before="120" w:after="120" w:line="240" w:lineRule="auto"/>
              <w:rPr>
                <w:rFonts w:cs="Calibri"/>
                <w:sz w:val="24"/>
                <w:szCs w:val="24"/>
              </w:rPr>
            </w:pPr>
            <w:r>
              <w:rPr>
                <w:rFonts w:cs="Calibri"/>
                <w:sz w:val="24"/>
                <w:szCs w:val="24"/>
              </w:rPr>
              <w:t>Actions completed:</w:t>
            </w:r>
          </w:p>
        </w:tc>
        <w:tc>
          <w:tcPr>
            <w:tcW w:w="11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9F318" w14:textId="77777777" w:rsidR="00220D00" w:rsidRDefault="00000000">
            <w:pPr>
              <w:spacing w:after="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14</w:t>
            </w:r>
          </w:p>
        </w:tc>
        <w:tc>
          <w:tcPr>
            <w:tcW w:w="1153" w:type="dxa"/>
            <w:gridSpan w:val="14"/>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2FB42B" w14:textId="77777777" w:rsidR="00220D00" w:rsidRDefault="00000000">
            <w:pPr>
              <w:spacing w:before="120" w:after="120" w:line="240" w:lineRule="auto"/>
            </w:pPr>
            <w:r>
              <w:rPr>
                <w:rFonts w:cs="Calibri"/>
                <w:sz w:val="24"/>
                <w:szCs w:val="24"/>
              </w:rPr>
              <w:t>Actions ongoing:</w:t>
            </w:r>
          </w:p>
        </w:tc>
        <w:tc>
          <w:tcPr>
            <w:tcW w:w="155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F7DEE" w14:textId="77777777" w:rsidR="00220D00" w:rsidRDefault="00000000">
            <w:pPr>
              <w:spacing w:after="0" w:line="240" w:lineRule="auto"/>
            </w:pPr>
            <w:r>
              <w:rPr>
                <w:rFonts w:cs="Calibri"/>
                <w:sz w:val="24"/>
                <w:szCs w:val="24"/>
              </w:rPr>
              <w:t>3</w:t>
            </w:r>
          </w:p>
        </w:tc>
        <w:tc>
          <w:tcPr>
            <w:tcW w:w="1477" w:type="dxa"/>
            <w:gridSpan w:val="8"/>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2F0906" w14:textId="77777777" w:rsidR="00220D00" w:rsidRDefault="00000000">
            <w:pPr>
              <w:spacing w:before="120" w:after="120" w:line="240" w:lineRule="auto"/>
            </w:pPr>
            <w:r>
              <w:rPr>
                <w:rFonts w:cs="Calibri"/>
                <w:sz w:val="24"/>
                <w:szCs w:val="24"/>
              </w:rPr>
              <w:t>Actions to commence:</w:t>
            </w:r>
          </w:p>
        </w:tc>
        <w:tc>
          <w:tcPr>
            <w:tcW w:w="2516"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A04CC" w14:textId="77777777" w:rsidR="00220D00" w:rsidRDefault="00000000">
            <w:pPr>
              <w:spacing w:after="0" w:line="240" w:lineRule="auto"/>
            </w:pPr>
            <w:r>
              <w:rPr>
                <w:rFonts w:cs="Calibri"/>
                <w:sz w:val="24"/>
                <w:szCs w:val="24"/>
              </w:rPr>
              <w:t>0</w:t>
            </w:r>
          </w:p>
        </w:tc>
        <w:tc>
          <w:tcPr>
            <w:tcW w:w="203" w:type="dxa"/>
            <w:gridSpan w:val="2"/>
            <w:shd w:val="clear" w:color="auto" w:fill="auto"/>
            <w:tcMar>
              <w:top w:w="0" w:type="dxa"/>
              <w:left w:w="10" w:type="dxa"/>
              <w:bottom w:w="0" w:type="dxa"/>
              <w:right w:w="10" w:type="dxa"/>
            </w:tcMar>
          </w:tcPr>
          <w:p w14:paraId="2916C2E1" w14:textId="77777777" w:rsidR="00220D00" w:rsidRDefault="00220D00">
            <w:pPr>
              <w:spacing w:after="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693EF120"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EB54C17" w14:textId="77777777" w:rsidR="00220D00" w:rsidRDefault="00220D00">
            <w:pP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C34E4AB" w14:textId="77777777" w:rsidR="00220D00" w:rsidRDefault="00220D00">
            <w:pPr>
              <w:spacing w:after="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14357DEB" w14:textId="77777777" w:rsidR="00220D00" w:rsidRDefault="00220D00">
            <w:pPr>
              <w:spacing w:after="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632C5558"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6D2FAEB"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6F0DD11" w14:textId="77777777" w:rsidR="00220D00" w:rsidRDefault="00220D00">
            <w:pPr>
              <w:spacing w:after="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715DAAE4"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171E53D" w14:textId="77777777" w:rsidR="00220D00" w:rsidRDefault="00220D00">
            <w:pPr>
              <w:spacing w:after="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9742B1A" w14:textId="77777777" w:rsidR="00220D00" w:rsidRDefault="00220D00">
            <w:pP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8A66B65" w14:textId="77777777" w:rsidR="00220D00" w:rsidRDefault="00220D00">
            <w:pPr>
              <w:spacing w:after="0" w:line="240" w:lineRule="auto"/>
              <w:rPr>
                <w:rFonts w:cs="Calibri"/>
                <w:sz w:val="24"/>
                <w:szCs w:val="24"/>
              </w:rPr>
            </w:pPr>
          </w:p>
        </w:tc>
      </w:tr>
      <w:tr w:rsidR="00220D00" w14:paraId="7A78D401"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0BAF9BE0"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6AFBA229" w14:textId="77777777" w:rsidR="00220D00" w:rsidRDefault="00000000">
            <w:pPr>
              <w:spacing w:before="120" w:after="120" w:line="240" w:lineRule="auto"/>
            </w:pPr>
            <w:r>
              <w:rPr>
                <w:rFonts w:cs="Calibri"/>
                <w:sz w:val="24"/>
                <w:szCs w:val="24"/>
              </w:rPr>
              <w:t>Please provide any details and examples (</w:t>
            </w:r>
            <w:r>
              <w:rPr>
                <w:rFonts w:cs="Calibri"/>
                <w:i/>
                <w:sz w:val="24"/>
                <w:szCs w:val="24"/>
              </w:rPr>
              <w:t>in addition to question 2</w:t>
            </w:r>
            <w:r>
              <w:rPr>
                <w:rFonts w:cs="Calibri"/>
                <w:sz w:val="24"/>
                <w:szCs w:val="24"/>
              </w:rPr>
              <w:t>):</w:t>
            </w:r>
          </w:p>
        </w:tc>
        <w:tc>
          <w:tcPr>
            <w:tcW w:w="203" w:type="dxa"/>
            <w:gridSpan w:val="2"/>
            <w:shd w:val="clear" w:color="auto" w:fill="auto"/>
            <w:tcMar>
              <w:top w:w="0" w:type="dxa"/>
              <w:left w:w="10" w:type="dxa"/>
              <w:bottom w:w="0" w:type="dxa"/>
              <w:right w:w="10" w:type="dxa"/>
            </w:tcMar>
          </w:tcPr>
          <w:p w14:paraId="5288EB2A"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69B2963A"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33A2576"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8BBD30B"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089C292A"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69E3E468"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6BE53CE"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EA1E080"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132E601A"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5297180"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51F43435"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083C712" w14:textId="77777777" w:rsidR="00220D00" w:rsidRDefault="00220D00">
            <w:pPr>
              <w:spacing w:before="120" w:after="120" w:line="240" w:lineRule="auto"/>
              <w:rPr>
                <w:rFonts w:cs="Calibri"/>
                <w:sz w:val="24"/>
                <w:szCs w:val="24"/>
              </w:rPr>
            </w:pPr>
          </w:p>
        </w:tc>
      </w:tr>
      <w:tr w:rsidR="00220D00" w14:paraId="7535CFA3"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086A1BBC"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69B6A807"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203" w:type="dxa"/>
            <w:gridSpan w:val="2"/>
            <w:shd w:val="clear" w:color="auto" w:fill="auto"/>
            <w:tcMar>
              <w:top w:w="0" w:type="dxa"/>
              <w:left w:w="10" w:type="dxa"/>
              <w:bottom w:w="0" w:type="dxa"/>
              <w:right w:w="10" w:type="dxa"/>
            </w:tcMar>
          </w:tcPr>
          <w:p w14:paraId="1F58FF3E"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444BA2D"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BA72338"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5FEF122"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0075A4BC"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3C3D6BA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B58D293"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3993009C"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578B24C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00EEAC5"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27514070"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321DD5B" w14:textId="77777777" w:rsidR="00220D00" w:rsidRDefault="00220D00">
            <w:pPr>
              <w:spacing w:before="120" w:after="120" w:line="240" w:lineRule="auto"/>
              <w:rPr>
                <w:rFonts w:cs="Calibri"/>
                <w:sz w:val="24"/>
                <w:szCs w:val="24"/>
              </w:rPr>
            </w:pPr>
          </w:p>
        </w:tc>
      </w:tr>
      <w:tr w:rsidR="00220D00" w14:paraId="54A6DC9F"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2C6B897E" w14:textId="77777777" w:rsidR="00220D00" w:rsidRDefault="00220D00">
            <w:pPr>
              <w:spacing w:after="0" w:line="240" w:lineRule="auto"/>
              <w:rPr>
                <w:rFonts w:cs="Calibri"/>
                <w:b/>
                <w:sz w:val="24"/>
                <w:szCs w:val="24"/>
                <w:shd w:val="clear" w:color="auto" w:fill="C0C0C0"/>
              </w:rPr>
            </w:pPr>
          </w:p>
        </w:tc>
        <w:tc>
          <w:tcPr>
            <w:tcW w:w="9246" w:type="dxa"/>
            <w:gridSpan w:val="82"/>
            <w:shd w:val="clear" w:color="auto" w:fill="auto"/>
            <w:tcMar>
              <w:top w:w="0" w:type="dxa"/>
              <w:left w:w="108" w:type="dxa"/>
              <w:bottom w:w="0" w:type="dxa"/>
              <w:right w:w="108" w:type="dxa"/>
            </w:tcMar>
            <w:vAlign w:val="center"/>
          </w:tcPr>
          <w:p w14:paraId="34866231" w14:textId="77777777" w:rsidR="00220D00" w:rsidRDefault="00000000">
            <w:pPr>
              <w:rPr>
                <w:rFonts w:cs="Calibri"/>
                <w:sz w:val="24"/>
                <w:szCs w:val="24"/>
              </w:rPr>
            </w:pPr>
            <w:r>
              <w:rPr>
                <w:rFonts w:cs="Calibri"/>
                <w:sz w:val="24"/>
                <w:szCs w:val="24"/>
              </w:rPr>
              <w:t xml:space="preserve">Please refer to action plan attached. </w:t>
            </w:r>
          </w:p>
          <w:p w14:paraId="2271CD37" w14:textId="77777777" w:rsidR="00220D00" w:rsidRDefault="00220D00">
            <w:pPr>
              <w:spacing w:after="0" w:line="240" w:lineRule="auto"/>
              <w:rPr>
                <w:rFonts w:cs="Calibri"/>
                <w:sz w:val="24"/>
                <w:szCs w:val="24"/>
                <w:shd w:val="clear" w:color="auto" w:fill="C0C0C0"/>
              </w:rPr>
            </w:pPr>
          </w:p>
        </w:tc>
        <w:tc>
          <w:tcPr>
            <w:tcW w:w="203" w:type="dxa"/>
            <w:gridSpan w:val="2"/>
            <w:shd w:val="clear" w:color="auto" w:fill="auto"/>
            <w:tcMar>
              <w:top w:w="0" w:type="dxa"/>
              <w:left w:w="10" w:type="dxa"/>
              <w:bottom w:w="0" w:type="dxa"/>
              <w:right w:w="10" w:type="dxa"/>
            </w:tcMar>
          </w:tcPr>
          <w:p w14:paraId="02DA818A" w14:textId="77777777" w:rsidR="00220D00" w:rsidRDefault="00220D00">
            <w:pPr>
              <w:spacing w:after="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13A83459"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36ECEA11" w14:textId="77777777" w:rsidR="00220D00" w:rsidRDefault="00220D00">
            <w:pP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9DC4D57" w14:textId="77777777" w:rsidR="00220D00" w:rsidRDefault="00220D00">
            <w:pPr>
              <w:spacing w:after="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538FE12A" w14:textId="77777777" w:rsidR="00220D00" w:rsidRDefault="00220D00">
            <w:pPr>
              <w:spacing w:after="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51BDEAF0"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DEADB7D"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35F3569A" w14:textId="77777777" w:rsidR="00220D00" w:rsidRDefault="00220D00">
            <w:pPr>
              <w:spacing w:after="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534E2617"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8181984" w14:textId="77777777" w:rsidR="00220D00" w:rsidRDefault="00220D00">
            <w:pPr>
              <w:spacing w:after="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4F97E300" w14:textId="77777777" w:rsidR="00220D00" w:rsidRDefault="00220D00">
            <w:pP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0EC4F32" w14:textId="77777777" w:rsidR="00220D00" w:rsidRDefault="00220D00">
            <w:pPr>
              <w:spacing w:after="0" w:line="240" w:lineRule="auto"/>
              <w:rPr>
                <w:rFonts w:cs="Calibri"/>
                <w:sz w:val="24"/>
                <w:szCs w:val="24"/>
              </w:rPr>
            </w:pPr>
          </w:p>
        </w:tc>
      </w:tr>
      <w:tr w:rsidR="00220D00" w14:paraId="4AC749EA"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206AA717" w14:textId="77777777" w:rsidR="00220D00" w:rsidRDefault="00000000">
            <w:pPr>
              <w:spacing w:before="120" w:after="120" w:line="240" w:lineRule="auto"/>
              <w:rPr>
                <w:rFonts w:cs="Calibri"/>
                <w:b/>
                <w:sz w:val="24"/>
                <w:szCs w:val="24"/>
              </w:rPr>
            </w:pPr>
            <w:r>
              <w:rPr>
                <w:rFonts w:cs="Calibri"/>
                <w:b/>
                <w:sz w:val="24"/>
                <w:szCs w:val="24"/>
              </w:rPr>
              <w:t>8</w:t>
            </w:r>
          </w:p>
        </w:tc>
        <w:tc>
          <w:tcPr>
            <w:tcW w:w="9246" w:type="dxa"/>
            <w:gridSpan w:val="82"/>
            <w:shd w:val="clear" w:color="auto" w:fill="auto"/>
            <w:tcMar>
              <w:top w:w="0" w:type="dxa"/>
              <w:left w:w="108" w:type="dxa"/>
              <w:bottom w:w="0" w:type="dxa"/>
              <w:right w:w="108" w:type="dxa"/>
            </w:tcMar>
          </w:tcPr>
          <w:p w14:paraId="3698E357" w14:textId="77777777" w:rsidR="00220D00" w:rsidRDefault="00000000">
            <w:pPr>
              <w:spacing w:before="120" w:after="120" w:line="240" w:lineRule="auto"/>
            </w:pPr>
            <w:r>
              <w:rPr>
                <w:rFonts w:cs="Calibri"/>
                <w:sz w:val="24"/>
                <w:szCs w:val="24"/>
              </w:rPr>
              <w:t xml:space="preserve">Please give details of changes or amendments made to the equality action plan/measures during the 2022/23 reporting period </w:t>
            </w:r>
            <w:r>
              <w:rPr>
                <w:rFonts w:cs="Calibri"/>
                <w:i/>
                <w:sz w:val="24"/>
                <w:szCs w:val="24"/>
              </w:rPr>
              <w:t>(points not identified in an appended plan)</w:t>
            </w:r>
            <w:r>
              <w:rPr>
                <w:rFonts w:cs="Calibri"/>
                <w:sz w:val="24"/>
                <w:szCs w:val="24"/>
              </w:rPr>
              <w:t>:</w:t>
            </w:r>
          </w:p>
        </w:tc>
        <w:tc>
          <w:tcPr>
            <w:tcW w:w="203" w:type="dxa"/>
            <w:gridSpan w:val="2"/>
            <w:shd w:val="clear" w:color="auto" w:fill="auto"/>
            <w:tcMar>
              <w:top w:w="0" w:type="dxa"/>
              <w:left w:w="10" w:type="dxa"/>
              <w:bottom w:w="0" w:type="dxa"/>
              <w:right w:w="10" w:type="dxa"/>
            </w:tcMar>
          </w:tcPr>
          <w:p w14:paraId="22564D1C"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63D8F01B"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48019D9"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116C4BBD"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02A24417"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261AE33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08AE1E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B08A173"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3526867B"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201DE06"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3CAF4EA4"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C68C7D7" w14:textId="77777777" w:rsidR="00220D00" w:rsidRDefault="00220D00">
            <w:pPr>
              <w:spacing w:before="120" w:after="120" w:line="240" w:lineRule="auto"/>
              <w:rPr>
                <w:rFonts w:cs="Calibri"/>
                <w:sz w:val="24"/>
                <w:szCs w:val="24"/>
              </w:rPr>
            </w:pPr>
          </w:p>
        </w:tc>
      </w:tr>
      <w:tr w:rsidR="00220D00" w14:paraId="3FF55729"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5A6B626F" w14:textId="77777777" w:rsidR="00220D00" w:rsidRDefault="00220D00">
            <w:pPr>
              <w:spacing w:before="120" w:after="120" w:line="240" w:lineRule="auto"/>
              <w:rPr>
                <w:rFonts w:cs="Calibri"/>
                <w:b/>
                <w:sz w:val="24"/>
                <w:szCs w:val="24"/>
              </w:rPr>
            </w:pPr>
          </w:p>
        </w:tc>
        <w:tc>
          <w:tcPr>
            <w:tcW w:w="9246" w:type="dxa"/>
            <w:gridSpan w:val="82"/>
            <w:shd w:val="clear" w:color="auto" w:fill="BFBFBF"/>
            <w:tcMar>
              <w:top w:w="0" w:type="dxa"/>
              <w:left w:w="108" w:type="dxa"/>
              <w:bottom w:w="0" w:type="dxa"/>
              <w:right w:w="108" w:type="dxa"/>
            </w:tcMar>
          </w:tcPr>
          <w:p w14:paraId="64AC20A7" w14:textId="77777777" w:rsidR="00220D00" w:rsidRDefault="00000000">
            <w:r>
              <w:t>The Equality Action Plan was updated for 2022/2023</w:t>
            </w:r>
          </w:p>
        </w:tc>
        <w:tc>
          <w:tcPr>
            <w:tcW w:w="203" w:type="dxa"/>
            <w:gridSpan w:val="2"/>
            <w:shd w:val="clear" w:color="auto" w:fill="auto"/>
            <w:tcMar>
              <w:top w:w="0" w:type="dxa"/>
              <w:left w:w="10" w:type="dxa"/>
              <w:bottom w:w="0" w:type="dxa"/>
              <w:right w:w="10" w:type="dxa"/>
            </w:tcMar>
          </w:tcPr>
          <w:p w14:paraId="3A6D88D3"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1726DE8C"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93456CF"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7F314A5"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436BE8CA"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1DCE682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27D45D4"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AECA450"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13688A26"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C889BAA"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0FC883A8"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A6F6EAB" w14:textId="77777777" w:rsidR="00220D00" w:rsidRDefault="00220D00">
            <w:pPr>
              <w:spacing w:before="120" w:after="120" w:line="240" w:lineRule="auto"/>
              <w:rPr>
                <w:rFonts w:cs="Calibri"/>
                <w:sz w:val="24"/>
                <w:szCs w:val="24"/>
              </w:rPr>
            </w:pPr>
          </w:p>
        </w:tc>
      </w:tr>
      <w:tr w:rsidR="00220D00" w14:paraId="4D918220"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21D8CD9" w14:textId="77777777" w:rsidR="00220D00" w:rsidRDefault="00220D00">
            <w:pPr>
              <w:spacing w:after="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02B12938" w14:textId="77777777" w:rsidR="00220D00" w:rsidRDefault="00220D00">
            <w:pPr>
              <w:spacing w:after="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6186E84A" w14:textId="77777777" w:rsidR="00220D00" w:rsidRDefault="00220D00">
            <w:pPr>
              <w:spacing w:after="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0F8A3967"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4C8D8B8" w14:textId="77777777" w:rsidR="00220D00" w:rsidRDefault="00220D00">
            <w:pP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82EDC70" w14:textId="77777777" w:rsidR="00220D00" w:rsidRDefault="00220D00">
            <w:pPr>
              <w:spacing w:after="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68CBAD78" w14:textId="77777777" w:rsidR="00220D00" w:rsidRDefault="00220D00">
            <w:pPr>
              <w:spacing w:after="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68CACD4D"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732F4B7"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8E2DFFC" w14:textId="77777777" w:rsidR="00220D00" w:rsidRDefault="00220D00">
            <w:pPr>
              <w:spacing w:after="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2B76F50"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235FC58" w14:textId="77777777" w:rsidR="00220D00" w:rsidRDefault="00220D00">
            <w:pPr>
              <w:spacing w:after="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C1EA338" w14:textId="77777777" w:rsidR="00220D00" w:rsidRDefault="00220D00">
            <w:pP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E6897BA" w14:textId="77777777" w:rsidR="00220D00" w:rsidRDefault="00220D00">
            <w:pPr>
              <w:spacing w:after="0" w:line="240" w:lineRule="auto"/>
              <w:rPr>
                <w:rFonts w:cs="Calibri"/>
                <w:sz w:val="24"/>
                <w:szCs w:val="24"/>
              </w:rPr>
            </w:pPr>
          </w:p>
        </w:tc>
      </w:tr>
      <w:tr w:rsidR="00220D00" w14:paraId="764E1941"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6239F15F" w14:textId="77777777" w:rsidR="00220D00" w:rsidRDefault="00000000">
            <w:pPr>
              <w:spacing w:before="120" w:after="120" w:line="240" w:lineRule="auto"/>
              <w:rPr>
                <w:rFonts w:cs="Calibri"/>
                <w:b/>
                <w:sz w:val="24"/>
                <w:szCs w:val="24"/>
              </w:rPr>
            </w:pPr>
            <w:r>
              <w:rPr>
                <w:rFonts w:cs="Calibri"/>
                <w:b/>
                <w:sz w:val="24"/>
                <w:szCs w:val="24"/>
              </w:rPr>
              <w:t>9</w:t>
            </w:r>
          </w:p>
        </w:tc>
        <w:tc>
          <w:tcPr>
            <w:tcW w:w="9246" w:type="dxa"/>
            <w:gridSpan w:val="82"/>
            <w:shd w:val="clear" w:color="auto" w:fill="auto"/>
            <w:tcMar>
              <w:top w:w="0" w:type="dxa"/>
              <w:left w:w="108" w:type="dxa"/>
              <w:bottom w:w="0" w:type="dxa"/>
              <w:right w:w="108" w:type="dxa"/>
            </w:tcMar>
          </w:tcPr>
          <w:p w14:paraId="63EDAAFE" w14:textId="77777777" w:rsidR="00220D00" w:rsidRDefault="00000000">
            <w:pPr>
              <w:spacing w:before="120" w:after="120" w:line="240" w:lineRule="auto"/>
            </w:pPr>
            <w:r>
              <w:rPr>
                <w:rFonts w:cs="Calibri"/>
                <w:sz w:val="24"/>
                <w:szCs w:val="24"/>
              </w:rPr>
              <w:t xml:space="preserve">In reviewing progress on the equality action plan/action measures during the 2022/2023 reporting period, the following have been identified: </w:t>
            </w:r>
            <w:r>
              <w:rPr>
                <w:rFonts w:cs="Calibri"/>
                <w:i/>
                <w:sz w:val="24"/>
                <w:szCs w:val="24"/>
              </w:rPr>
              <w:t>(tick all that apply)</w:t>
            </w:r>
          </w:p>
        </w:tc>
        <w:tc>
          <w:tcPr>
            <w:tcW w:w="203" w:type="dxa"/>
            <w:gridSpan w:val="2"/>
            <w:shd w:val="clear" w:color="auto" w:fill="auto"/>
            <w:tcMar>
              <w:top w:w="0" w:type="dxa"/>
              <w:left w:w="10" w:type="dxa"/>
              <w:bottom w:w="0" w:type="dxa"/>
              <w:right w:w="10" w:type="dxa"/>
            </w:tcMar>
          </w:tcPr>
          <w:p w14:paraId="2FC5B82D"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4F377163"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D05B10B"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E65B0CF"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1E3CEFC9"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22C7ABC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1163FF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D9FFF68"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6E16001C"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D0F2F60"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2A9963C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59964E7E" w14:textId="77777777" w:rsidR="00220D00" w:rsidRDefault="00220D00">
            <w:pPr>
              <w:spacing w:before="120" w:after="120" w:line="240" w:lineRule="auto"/>
              <w:rPr>
                <w:rFonts w:cs="Calibri"/>
                <w:sz w:val="24"/>
                <w:szCs w:val="24"/>
              </w:rPr>
            </w:pPr>
          </w:p>
        </w:tc>
      </w:tr>
      <w:tr w:rsidR="00220D00" w14:paraId="31DB614B" w14:textId="77777777">
        <w:tblPrEx>
          <w:tblCellMar>
            <w:top w:w="0" w:type="dxa"/>
            <w:bottom w:w="0" w:type="dxa"/>
          </w:tblCellMar>
        </w:tblPrEx>
        <w:trPr>
          <w:trHeight w:val="149"/>
        </w:trPr>
        <w:tc>
          <w:tcPr>
            <w:tcW w:w="504" w:type="dxa"/>
            <w:gridSpan w:val="2"/>
            <w:vMerge w:val="restart"/>
            <w:shd w:val="clear" w:color="auto" w:fill="auto"/>
            <w:tcMar>
              <w:top w:w="0" w:type="dxa"/>
              <w:left w:w="108" w:type="dxa"/>
              <w:bottom w:w="0" w:type="dxa"/>
              <w:right w:w="108" w:type="dxa"/>
            </w:tcMar>
          </w:tcPr>
          <w:p w14:paraId="2D2BB884"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01527AFF" w14:textId="77777777" w:rsidR="00220D00" w:rsidRDefault="00000000">
            <w:pPr>
              <w:rPr>
                <w:rFonts w:cs="Calibri"/>
                <w:sz w:val="24"/>
                <w:szCs w:val="24"/>
                <w:shd w:val="clear" w:color="auto" w:fill="C0C0C0"/>
              </w:rPr>
            </w:pPr>
            <w:r>
              <w:rPr>
                <w:rFonts w:cs="Calibri"/>
                <w:sz w:val="24"/>
                <w:szCs w:val="24"/>
                <w:shd w:val="clear" w:color="auto" w:fill="C0C0C0"/>
              </w:rPr>
              <w:t xml:space="preserve">X </w:t>
            </w:r>
          </w:p>
        </w:tc>
        <w:tc>
          <w:tcPr>
            <w:tcW w:w="8341" w:type="dxa"/>
            <w:gridSpan w:val="72"/>
            <w:shd w:val="clear" w:color="auto" w:fill="auto"/>
            <w:tcMar>
              <w:top w:w="0" w:type="dxa"/>
              <w:left w:w="108" w:type="dxa"/>
              <w:bottom w:w="0" w:type="dxa"/>
              <w:right w:w="108" w:type="dxa"/>
            </w:tcMar>
          </w:tcPr>
          <w:p w14:paraId="54453059" w14:textId="77777777" w:rsidR="00220D00" w:rsidRDefault="00000000">
            <w:pPr>
              <w:rPr>
                <w:rFonts w:cs="Calibri"/>
                <w:sz w:val="24"/>
                <w:szCs w:val="24"/>
                <w:shd w:val="clear" w:color="auto" w:fill="C0C0C0"/>
              </w:rPr>
            </w:pPr>
            <w:r>
              <w:rPr>
                <w:rFonts w:cs="Calibri"/>
                <w:sz w:val="24"/>
                <w:szCs w:val="24"/>
                <w:shd w:val="clear" w:color="auto" w:fill="C0C0C0"/>
              </w:rPr>
              <w:t>Continuing action(s), to progress the next stage addressing the known inequality</w:t>
            </w:r>
          </w:p>
        </w:tc>
        <w:tc>
          <w:tcPr>
            <w:tcW w:w="203" w:type="dxa"/>
            <w:gridSpan w:val="2"/>
            <w:shd w:val="clear" w:color="auto" w:fill="auto"/>
            <w:tcMar>
              <w:top w:w="0" w:type="dxa"/>
              <w:left w:w="10" w:type="dxa"/>
              <w:bottom w:w="0" w:type="dxa"/>
              <w:right w:w="10" w:type="dxa"/>
            </w:tcMar>
          </w:tcPr>
          <w:p w14:paraId="7D5CAA82"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67064345"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764FAC9E"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99E2195"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727B3874"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C31A67C"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7CCD611"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83CF6C3"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45D34D3D"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646F20E"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AC0D534"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52C02F17" w14:textId="77777777" w:rsidR="00220D00" w:rsidRDefault="00220D00">
            <w:pPr>
              <w:spacing w:before="120" w:after="120" w:line="240" w:lineRule="auto"/>
              <w:rPr>
                <w:rFonts w:cs="Calibri"/>
                <w:sz w:val="24"/>
                <w:szCs w:val="24"/>
              </w:rPr>
            </w:pPr>
          </w:p>
        </w:tc>
      </w:tr>
      <w:tr w:rsidR="00220D00" w14:paraId="21A82738" w14:textId="77777777">
        <w:tblPrEx>
          <w:tblCellMar>
            <w:top w:w="0" w:type="dxa"/>
            <w:bottom w:w="0" w:type="dxa"/>
          </w:tblCellMar>
        </w:tblPrEx>
        <w:trPr>
          <w:trHeight w:val="149"/>
        </w:trPr>
        <w:tc>
          <w:tcPr>
            <w:tcW w:w="504" w:type="dxa"/>
            <w:gridSpan w:val="2"/>
            <w:vMerge/>
            <w:shd w:val="clear" w:color="auto" w:fill="auto"/>
            <w:tcMar>
              <w:top w:w="0" w:type="dxa"/>
              <w:left w:w="108" w:type="dxa"/>
              <w:bottom w:w="0" w:type="dxa"/>
              <w:right w:w="108" w:type="dxa"/>
            </w:tcMar>
          </w:tcPr>
          <w:p w14:paraId="48304F37"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vAlign w:val="center"/>
          </w:tcPr>
          <w:p w14:paraId="005BCA13" w14:textId="77777777" w:rsidR="00220D00" w:rsidRDefault="00220D00">
            <w:pPr>
              <w:spacing w:after="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5C63ED41" w14:textId="77777777" w:rsidR="00220D00" w:rsidRDefault="00000000">
            <w:pPr>
              <w:spacing w:before="120" w:after="120" w:line="240" w:lineRule="auto"/>
              <w:rPr>
                <w:rFonts w:cs="Calibri"/>
                <w:sz w:val="24"/>
                <w:szCs w:val="24"/>
              </w:rPr>
            </w:pPr>
            <w:r>
              <w:rPr>
                <w:rFonts w:cs="Calibri"/>
                <w:sz w:val="24"/>
                <w:szCs w:val="24"/>
              </w:rPr>
              <w:t>Action(s) to address the known inequality in a different way</w:t>
            </w:r>
          </w:p>
        </w:tc>
        <w:tc>
          <w:tcPr>
            <w:tcW w:w="203" w:type="dxa"/>
            <w:gridSpan w:val="2"/>
            <w:shd w:val="clear" w:color="auto" w:fill="auto"/>
            <w:tcMar>
              <w:top w:w="0" w:type="dxa"/>
              <w:left w:w="10" w:type="dxa"/>
              <w:bottom w:w="0" w:type="dxa"/>
              <w:right w:w="10" w:type="dxa"/>
            </w:tcMar>
          </w:tcPr>
          <w:p w14:paraId="0091B2DB"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70872E0F"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CFEDFA1"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28D5CAFA"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2CD8A819"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0EB5814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42E45FB"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E3F944F"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48298AA4"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CB89DA6"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5184F4F8"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4B6BE1C" w14:textId="77777777" w:rsidR="00220D00" w:rsidRDefault="00220D00">
            <w:pPr>
              <w:spacing w:before="120" w:after="120" w:line="240" w:lineRule="auto"/>
              <w:rPr>
                <w:rFonts w:cs="Calibri"/>
                <w:sz w:val="24"/>
                <w:szCs w:val="24"/>
              </w:rPr>
            </w:pPr>
          </w:p>
        </w:tc>
      </w:tr>
      <w:tr w:rsidR="00220D00" w14:paraId="0E72C563" w14:textId="77777777">
        <w:tblPrEx>
          <w:tblCellMar>
            <w:top w:w="0" w:type="dxa"/>
            <w:bottom w:w="0" w:type="dxa"/>
          </w:tblCellMar>
        </w:tblPrEx>
        <w:trPr>
          <w:trHeight w:val="149"/>
        </w:trPr>
        <w:tc>
          <w:tcPr>
            <w:tcW w:w="504" w:type="dxa"/>
            <w:gridSpan w:val="2"/>
            <w:vMerge/>
            <w:shd w:val="clear" w:color="auto" w:fill="auto"/>
            <w:tcMar>
              <w:top w:w="0" w:type="dxa"/>
              <w:left w:w="108" w:type="dxa"/>
              <w:bottom w:w="0" w:type="dxa"/>
              <w:right w:w="108" w:type="dxa"/>
            </w:tcMar>
          </w:tcPr>
          <w:p w14:paraId="4AF54A50"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vAlign w:val="center"/>
          </w:tcPr>
          <w:p w14:paraId="3F30B707" w14:textId="77777777" w:rsidR="00220D00" w:rsidRDefault="00220D00">
            <w:pPr>
              <w:spacing w:after="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4AEA6AD3" w14:textId="77777777" w:rsidR="00220D00" w:rsidRDefault="00000000">
            <w:pPr>
              <w:spacing w:before="120" w:after="120" w:line="240" w:lineRule="auto"/>
              <w:rPr>
                <w:rFonts w:cs="Calibri"/>
                <w:sz w:val="24"/>
                <w:szCs w:val="24"/>
              </w:rPr>
            </w:pPr>
            <w:r>
              <w:rPr>
                <w:rFonts w:cs="Calibri"/>
                <w:sz w:val="24"/>
                <w:szCs w:val="24"/>
              </w:rPr>
              <w:t>Action(s) to address newly identified inequalities/recently prioritised inequalities</w:t>
            </w:r>
          </w:p>
        </w:tc>
        <w:tc>
          <w:tcPr>
            <w:tcW w:w="203" w:type="dxa"/>
            <w:gridSpan w:val="2"/>
            <w:shd w:val="clear" w:color="auto" w:fill="auto"/>
            <w:tcMar>
              <w:top w:w="0" w:type="dxa"/>
              <w:left w:w="10" w:type="dxa"/>
              <w:bottom w:w="0" w:type="dxa"/>
              <w:right w:w="10" w:type="dxa"/>
            </w:tcMar>
          </w:tcPr>
          <w:p w14:paraId="1E10EDFB"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0A867B0C"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42B2C10"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7463E32"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0CCD02F2"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2FF6BE47"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7EE84C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467CD96"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1D46B56E"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CAB10CE"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09B0927F"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55F0B594" w14:textId="77777777" w:rsidR="00220D00" w:rsidRDefault="00220D00">
            <w:pPr>
              <w:spacing w:before="120" w:after="120" w:line="240" w:lineRule="auto"/>
              <w:rPr>
                <w:rFonts w:cs="Calibri"/>
                <w:sz w:val="24"/>
                <w:szCs w:val="24"/>
              </w:rPr>
            </w:pPr>
          </w:p>
        </w:tc>
      </w:tr>
      <w:tr w:rsidR="00220D00" w14:paraId="711A8676" w14:textId="77777777">
        <w:tblPrEx>
          <w:tblCellMar>
            <w:top w:w="0" w:type="dxa"/>
            <w:bottom w:w="0" w:type="dxa"/>
          </w:tblCellMar>
        </w:tblPrEx>
        <w:trPr>
          <w:trHeight w:val="149"/>
        </w:trPr>
        <w:tc>
          <w:tcPr>
            <w:tcW w:w="504" w:type="dxa"/>
            <w:gridSpan w:val="2"/>
            <w:vMerge/>
            <w:shd w:val="clear" w:color="auto" w:fill="auto"/>
            <w:tcMar>
              <w:top w:w="0" w:type="dxa"/>
              <w:left w:w="108" w:type="dxa"/>
              <w:bottom w:w="0" w:type="dxa"/>
              <w:right w:w="108" w:type="dxa"/>
            </w:tcMar>
          </w:tcPr>
          <w:p w14:paraId="640B198A"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vAlign w:val="center"/>
          </w:tcPr>
          <w:p w14:paraId="18DFB447" w14:textId="77777777" w:rsidR="00220D00" w:rsidRDefault="00220D00">
            <w:pPr>
              <w:spacing w:after="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5913C5E8" w14:textId="77777777" w:rsidR="00220D00" w:rsidRDefault="00000000">
            <w:pPr>
              <w:spacing w:before="120" w:after="120" w:line="240" w:lineRule="auto"/>
              <w:rPr>
                <w:rFonts w:cs="Calibri"/>
                <w:sz w:val="24"/>
                <w:szCs w:val="24"/>
              </w:rPr>
            </w:pPr>
            <w:r>
              <w:rPr>
                <w:rFonts w:cs="Calibri"/>
                <w:sz w:val="24"/>
                <w:szCs w:val="24"/>
              </w:rPr>
              <w:t>Measures to address a prioritised inequality have been completed</w:t>
            </w:r>
          </w:p>
        </w:tc>
        <w:tc>
          <w:tcPr>
            <w:tcW w:w="203" w:type="dxa"/>
            <w:gridSpan w:val="2"/>
            <w:shd w:val="clear" w:color="auto" w:fill="auto"/>
            <w:tcMar>
              <w:top w:w="0" w:type="dxa"/>
              <w:left w:w="10" w:type="dxa"/>
              <w:bottom w:w="0" w:type="dxa"/>
              <w:right w:w="10" w:type="dxa"/>
            </w:tcMar>
          </w:tcPr>
          <w:p w14:paraId="669C455F"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141E4387"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81148BD"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A206B6D"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48C61C99"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343F7EA"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18AC026"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2FA3A43"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2499E89E"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F7DCBCB"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57FFEEC8"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07845CD" w14:textId="77777777" w:rsidR="00220D00" w:rsidRDefault="00220D00">
            <w:pPr>
              <w:spacing w:before="120" w:after="120" w:line="240" w:lineRule="auto"/>
              <w:rPr>
                <w:rFonts w:cs="Calibri"/>
                <w:sz w:val="24"/>
                <w:szCs w:val="24"/>
              </w:rPr>
            </w:pPr>
          </w:p>
        </w:tc>
      </w:tr>
      <w:tr w:rsidR="00220D00" w14:paraId="6119D6F6"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21A55787" w14:textId="77777777" w:rsidR="00220D00" w:rsidRDefault="00220D00">
            <w:pPr>
              <w:spacing w:after="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5F1B96DB" w14:textId="77777777" w:rsidR="00220D00" w:rsidRDefault="00220D00">
            <w:pPr>
              <w:spacing w:after="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40772DF8" w14:textId="77777777" w:rsidR="00220D00" w:rsidRDefault="00220D00">
            <w:pPr>
              <w:spacing w:after="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372B57D7" w14:textId="77777777" w:rsidR="00220D00" w:rsidRDefault="00220D00">
            <w:pPr>
              <w:spacing w:after="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14D5974B" w14:textId="77777777" w:rsidR="00220D00" w:rsidRDefault="00220D00">
            <w:pPr>
              <w:spacing w:after="0" w:line="240" w:lineRule="auto"/>
              <w:rPr>
                <w:rFonts w:cs="Calibri"/>
                <w:sz w:val="24"/>
                <w:szCs w:val="24"/>
              </w:rPr>
            </w:pPr>
          </w:p>
        </w:tc>
      </w:tr>
      <w:tr w:rsidR="00220D00" w14:paraId="3AE2092B" w14:textId="77777777">
        <w:tblPrEx>
          <w:tblCellMar>
            <w:top w:w="0" w:type="dxa"/>
            <w:bottom w:w="0" w:type="dxa"/>
          </w:tblCellMar>
        </w:tblPrEx>
        <w:tc>
          <w:tcPr>
            <w:tcW w:w="9750" w:type="dxa"/>
            <w:gridSpan w:val="84"/>
            <w:shd w:val="clear" w:color="auto" w:fill="auto"/>
            <w:tcMar>
              <w:top w:w="0" w:type="dxa"/>
              <w:left w:w="108" w:type="dxa"/>
              <w:bottom w:w="0" w:type="dxa"/>
              <w:right w:w="108" w:type="dxa"/>
            </w:tcMar>
          </w:tcPr>
          <w:p w14:paraId="3758767B" w14:textId="77777777" w:rsidR="00220D00" w:rsidRDefault="00000000">
            <w:pPr>
              <w:spacing w:before="120" w:after="120" w:line="240" w:lineRule="auto"/>
              <w:rPr>
                <w:rFonts w:cs="Calibri"/>
                <w:b/>
                <w:sz w:val="24"/>
                <w:szCs w:val="24"/>
              </w:rPr>
            </w:pPr>
            <w:r>
              <w:rPr>
                <w:rFonts w:cs="Calibri"/>
                <w:b/>
                <w:sz w:val="24"/>
                <w:szCs w:val="24"/>
              </w:rPr>
              <w:t>Arrangements for consulting (Model Equality Scheme Chapter 3)</w:t>
            </w:r>
          </w:p>
        </w:tc>
        <w:tc>
          <w:tcPr>
            <w:tcW w:w="203" w:type="dxa"/>
            <w:gridSpan w:val="2"/>
            <w:shd w:val="clear" w:color="auto" w:fill="auto"/>
            <w:tcMar>
              <w:top w:w="0" w:type="dxa"/>
              <w:left w:w="10" w:type="dxa"/>
              <w:bottom w:w="0" w:type="dxa"/>
              <w:right w:w="10" w:type="dxa"/>
            </w:tcMar>
          </w:tcPr>
          <w:p w14:paraId="57C621BA" w14:textId="77777777" w:rsidR="00220D00" w:rsidRDefault="00220D00">
            <w:pPr>
              <w:spacing w:before="120" w:after="120" w:line="240" w:lineRule="auto"/>
              <w:rPr>
                <w:rFonts w:cs="Calibri"/>
                <w:b/>
                <w:sz w:val="24"/>
                <w:szCs w:val="24"/>
              </w:rPr>
            </w:pPr>
          </w:p>
        </w:tc>
        <w:tc>
          <w:tcPr>
            <w:tcW w:w="1084" w:type="dxa"/>
            <w:gridSpan w:val="30"/>
            <w:shd w:val="clear" w:color="auto" w:fill="auto"/>
            <w:tcMar>
              <w:top w:w="0" w:type="dxa"/>
              <w:left w:w="10" w:type="dxa"/>
              <w:bottom w:w="0" w:type="dxa"/>
              <w:right w:w="10" w:type="dxa"/>
            </w:tcMar>
          </w:tcPr>
          <w:p w14:paraId="6708BCA0" w14:textId="77777777" w:rsidR="00220D00" w:rsidRDefault="00220D00">
            <w:pPr>
              <w:spacing w:before="120" w:after="120" w:line="240" w:lineRule="auto"/>
              <w:rPr>
                <w:rFonts w:cs="Calibri"/>
                <w:b/>
                <w:sz w:val="24"/>
                <w:szCs w:val="24"/>
              </w:rPr>
            </w:pPr>
          </w:p>
        </w:tc>
        <w:tc>
          <w:tcPr>
            <w:tcW w:w="33" w:type="dxa"/>
            <w:gridSpan w:val="3"/>
            <w:shd w:val="clear" w:color="auto" w:fill="auto"/>
            <w:tcMar>
              <w:top w:w="0" w:type="dxa"/>
              <w:left w:w="10" w:type="dxa"/>
              <w:bottom w:w="0" w:type="dxa"/>
              <w:right w:w="10" w:type="dxa"/>
            </w:tcMar>
          </w:tcPr>
          <w:p w14:paraId="55394115" w14:textId="77777777" w:rsidR="00220D00" w:rsidRDefault="00220D00">
            <w:pPr>
              <w:spacing w:before="120" w:after="120" w:line="240" w:lineRule="auto"/>
              <w:rPr>
                <w:rFonts w:cs="Calibri"/>
                <w:b/>
                <w:sz w:val="24"/>
                <w:szCs w:val="24"/>
              </w:rPr>
            </w:pPr>
          </w:p>
        </w:tc>
        <w:tc>
          <w:tcPr>
            <w:tcW w:w="39" w:type="dxa"/>
            <w:gridSpan w:val="3"/>
            <w:shd w:val="clear" w:color="auto" w:fill="auto"/>
            <w:tcMar>
              <w:top w:w="0" w:type="dxa"/>
              <w:left w:w="10" w:type="dxa"/>
              <w:bottom w:w="0" w:type="dxa"/>
              <w:right w:w="10" w:type="dxa"/>
            </w:tcMar>
          </w:tcPr>
          <w:p w14:paraId="10829F3E" w14:textId="77777777" w:rsidR="00220D00" w:rsidRDefault="00220D00">
            <w:pPr>
              <w:spacing w:before="120" w:after="120" w:line="240" w:lineRule="auto"/>
              <w:rPr>
                <w:rFonts w:cs="Calibri"/>
                <w:b/>
                <w:sz w:val="24"/>
                <w:szCs w:val="24"/>
              </w:rPr>
            </w:pPr>
          </w:p>
        </w:tc>
        <w:tc>
          <w:tcPr>
            <w:tcW w:w="40" w:type="dxa"/>
            <w:gridSpan w:val="3"/>
            <w:shd w:val="clear" w:color="auto" w:fill="auto"/>
            <w:tcMar>
              <w:top w:w="0" w:type="dxa"/>
              <w:left w:w="10" w:type="dxa"/>
              <w:bottom w:w="0" w:type="dxa"/>
              <w:right w:w="10" w:type="dxa"/>
            </w:tcMar>
          </w:tcPr>
          <w:p w14:paraId="7E23D47A" w14:textId="77777777" w:rsidR="00220D00" w:rsidRDefault="00220D00">
            <w:pPr>
              <w:spacing w:before="120" w:after="120" w:line="240" w:lineRule="auto"/>
              <w:rPr>
                <w:rFonts w:cs="Calibri"/>
                <w:b/>
                <w:sz w:val="24"/>
                <w:szCs w:val="24"/>
              </w:rPr>
            </w:pPr>
          </w:p>
        </w:tc>
        <w:tc>
          <w:tcPr>
            <w:tcW w:w="42" w:type="dxa"/>
            <w:gridSpan w:val="4"/>
            <w:shd w:val="clear" w:color="auto" w:fill="auto"/>
            <w:tcMar>
              <w:top w:w="0" w:type="dxa"/>
              <w:left w:w="10" w:type="dxa"/>
              <w:bottom w:w="0" w:type="dxa"/>
              <w:right w:w="10" w:type="dxa"/>
            </w:tcMar>
          </w:tcPr>
          <w:p w14:paraId="3F9B4D0C" w14:textId="77777777" w:rsidR="00220D00" w:rsidRDefault="00220D00">
            <w:pPr>
              <w:spacing w:before="120" w:after="120" w:line="240" w:lineRule="auto"/>
              <w:rPr>
                <w:rFonts w:cs="Calibri"/>
                <w:b/>
                <w:sz w:val="24"/>
                <w:szCs w:val="24"/>
              </w:rPr>
            </w:pPr>
          </w:p>
        </w:tc>
        <w:tc>
          <w:tcPr>
            <w:tcW w:w="26" w:type="dxa"/>
            <w:gridSpan w:val="2"/>
            <w:shd w:val="clear" w:color="auto" w:fill="auto"/>
            <w:tcMar>
              <w:top w:w="0" w:type="dxa"/>
              <w:left w:w="10" w:type="dxa"/>
              <w:bottom w:w="0" w:type="dxa"/>
              <w:right w:w="10" w:type="dxa"/>
            </w:tcMar>
          </w:tcPr>
          <w:p w14:paraId="43E7A199" w14:textId="77777777" w:rsidR="00220D00" w:rsidRDefault="00220D00">
            <w:pPr>
              <w:spacing w:before="120" w:after="120" w:line="240" w:lineRule="auto"/>
              <w:rPr>
                <w:rFonts w:cs="Calibri"/>
                <w:b/>
                <w:sz w:val="24"/>
                <w:szCs w:val="24"/>
              </w:rPr>
            </w:pPr>
          </w:p>
        </w:tc>
        <w:tc>
          <w:tcPr>
            <w:tcW w:w="33" w:type="dxa"/>
            <w:gridSpan w:val="3"/>
            <w:shd w:val="clear" w:color="auto" w:fill="auto"/>
            <w:tcMar>
              <w:top w:w="0" w:type="dxa"/>
              <w:left w:w="10" w:type="dxa"/>
              <w:bottom w:w="0" w:type="dxa"/>
              <w:right w:w="10" w:type="dxa"/>
            </w:tcMar>
          </w:tcPr>
          <w:p w14:paraId="282F3510" w14:textId="77777777" w:rsidR="00220D00" w:rsidRDefault="00220D00">
            <w:pPr>
              <w:spacing w:before="120" w:after="120" w:line="240" w:lineRule="auto"/>
              <w:rPr>
                <w:rFonts w:cs="Calibri"/>
                <w:b/>
                <w:sz w:val="24"/>
                <w:szCs w:val="24"/>
              </w:rPr>
            </w:pPr>
          </w:p>
        </w:tc>
        <w:tc>
          <w:tcPr>
            <w:tcW w:w="141" w:type="dxa"/>
            <w:gridSpan w:val="6"/>
            <w:shd w:val="clear" w:color="auto" w:fill="auto"/>
            <w:tcMar>
              <w:top w:w="0" w:type="dxa"/>
              <w:left w:w="10" w:type="dxa"/>
              <w:bottom w:w="0" w:type="dxa"/>
              <w:right w:w="10" w:type="dxa"/>
            </w:tcMar>
          </w:tcPr>
          <w:p w14:paraId="36136F6B" w14:textId="77777777" w:rsidR="00220D00" w:rsidRDefault="00220D00">
            <w:pPr>
              <w:spacing w:before="120" w:after="120" w:line="240" w:lineRule="auto"/>
              <w:rPr>
                <w:rFonts w:cs="Calibri"/>
                <w:b/>
                <w:sz w:val="24"/>
                <w:szCs w:val="24"/>
              </w:rPr>
            </w:pPr>
          </w:p>
        </w:tc>
        <w:tc>
          <w:tcPr>
            <w:tcW w:w="40" w:type="dxa"/>
            <w:gridSpan w:val="2"/>
            <w:shd w:val="clear" w:color="auto" w:fill="auto"/>
            <w:tcMar>
              <w:top w:w="0" w:type="dxa"/>
              <w:left w:w="10" w:type="dxa"/>
              <w:bottom w:w="0" w:type="dxa"/>
              <w:right w:w="10" w:type="dxa"/>
            </w:tcMar>
          </w:tcPr>
          <w:p w14:paraId="22A63616" w14:textId="77777777" w:rsidR="00220D00" w:rsidRDefault="00220D00">
            <w:pPr>
              <w:spacing w:before="120" w:after="120" w:line="240" w:lineRule="auto"/>
              <w:rPr>
                <w:rFonts w:cs="Calibri"/>
                <w:b/>
                <w:sz w:val="24"/>
                <w:szCs w:val="24"/>
              </w:rPr>
            </w:pPr>
          </w:p>
        </w:tc>
        <w:tc>
          <w:tcPr>
            <w:tcW w:w="605" w:type="dxa"/>
            <w:gridSpan w:val="6"/>
            <w:shd w:val="clear" w:color="auto" w:fill="auto"/>
            <w:tcMar>
              <w:top w:w="0" w:type="dxa"/>
              <w:left w:w="10" w:type="dxa"/>
              <w:bottom w:w="0" w:type="dxa"/>
              <w:right w:w="10" w:type="dxa"/>
            </w:tcMar>
          </w:tcPr>
          <w:p w14:paraId="5D75B824" w14:textId="77777777" w:rsidR="00220D00" w:rsidRDefault="00220D00">
            <w:pPr>
              <w:spacing w:before="120" w:after="120" w:line="240" w:lineRule="auto"/>
              <w:rPr>
                <w:rFonts w:cs="Calibri"/>
                <w:b/>
                <w:sz w:val="24"/>
                <w:szCs w:val="24"/>
              </w:rPr>
            </w:pPr>
          </w:p>
        </w:tc>
        <w:tc>
          <w:tcPr>
            <w:tcW w:w="41" w:type="dxa"/>
            <w:gridSpan w:val="3"/>
            <w:shd w:val="clear" w:color="auto" w:fill="auto"/>
            <w:tcMar>
              <w:top w:w="0" w:type="dxa"/>
              <w:left w:w="10" w:type="dxa"/>
              <w:bottom w:w="0" w:type="dxa"/>
              <w:right w:w="10" w:type="dxa"/>
            </w:tcMar>
          </w:tcPr>
          <w:p w14:paraId="0826283B" w14:textId="77777777" w:rsidR="00220D00" w:rsidRDefault="00220D00">
            <w:pPr>
              <w:spacing w:before="120" w:after="120" w:line="240" w:lineRule="auto"/>
              <w:rPr>
                <w:rFonts w:cs="Calibri"/>
                <w:b/>
                <w:sz w:val="24"/>
                <w:szCs w:val="24"/>
              </w:rPr>
            </w:pPr>
          </w:p>
        </w:tc>
      </w:tr>
      <w:tr w:rsidR="00220D00" w14:paraId="50522734"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0C869722" w14:textId="77777777" w:rsidR="00220D00" w:rsidRDefault="00000000">
            <w:pPr>
              <w:spacing w:before="120" w:after="120" w:line="240" w:lineRule="auto"/>
              <w:rPr>
                <w:rFonts w:cs="Calibri"/>
                <w:b/>
                <w:sz w:val="24"/>
                <w:szCs w:val="24"/>
              </w:rPr>
            </w:pPr>
            <w:bookmarkStart w:id="4" w:name="_Hlk139449989"/>
            <w:r>
              <w:rPr>
                <w:rFonts w:cs="Calibri"/>
                <w:b/>
                <w:sz w:val="24"/>
                <w:szCs w:val="24"/>
              </w:rPr>
              <w:t>10</w:t>
            </w:r>
          </w:p>
        </w:tc>
        <w:tc>
          <w:tcPr>
            <w:tcW w:w="9246" w:type="dxa"/>
            <w:gridSpan w:val="82"/>
            <w:shd w:val="clear" w:color="auto" w:fill="auto"/>
            <w:tcMar>
              <w:top w:w="0" w:type="dxa"/>
              <w:left w:w="108" w:type="dxa"/>
              <w:bottom w:w="0" w:type="dxa"/>
              <w:right w:w="108" w:type="dxa"/>
            </w:tcMar>
            <w:vAlign w:val="center"/>
          </w:tcPr>
          <w:p w14:paraId="2260A508" w14:textId="77777777" w:rsidR="00220D00" w:rsidRDefault="00000000">
            <w:pPr>
              <w:suppressAutoHyphens w:val="0"/>
              <w:spacing w:after="160" w:line="247" w:lineRule="auto"/>
              <w:textAlignment w:val="auto"/>
              <w:rPr>
                <w:rFonts w:cs="Times New Roman"/>
              </w:rPr>
            </w:pPr>
            <w:r>
              <w:rPr>
                <w:rFonts w:cs="Times New Roman"/>
              </w:rPr>
              <w:t>Following the initial notification of consultations, a targeted approach was taken – and consultation with those for whom the issue was of particular relevance: (tick one box only)</w:t>
            </w:r>
          </w:p>
          <w:p w14:paraId="70A7E7CA" w14:textId="77777777" w:rsidR="00220D00" w:rsidRDefault="00220D00">
            <w:pPr>
              <w:spacing w:before="120" w:after="120" w:line="240" w:lineRule="auto"/>
            </w:pPr>
          </w:p>
        </w:tc>
        <w:tc>
          <w:tcPr>
            <w:tcW w:w="203" w:type="dxa"/>
            <w:gridSpan w:val="2"/>
            <w:shd w:val="clear" w:color="auto" w:fill="auto"/>
            <w:tcMar>
              <w:top w:w="0" w:type="dxa"/>
              <w:left w:w="10" w:type="dxa"/>
              <w:bottom w:w="0" w:type="dxa"/>
              <w:right w:w="10" w:type="dxa"/>
            </w:tcMar>
          </w:tcPr>
          <w:p w14:paraId="74741FF3"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25FA98F4"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9CA7CDE"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8251B48"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12944957"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5DCE3A36"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B9C1EE1"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3F5981D8"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67D708B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F765F19"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3B2B1D45"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00EBC15" w14:textId="77777777" w:rsidR="00220D00" w:rsidRDefault="00220D00">
            <w:pPr>
              <w:spacing w:before="120" w:after="120" w:line="240" w:lineRule="auto"/>
              <w:rPr>
                <w:rFonts w:cs="Calibri"/>
                <w:sz w:val="24"/>
                <w:szCs w:val="24"/>
              </w:rPr>
            </w:pPr>
          </w:p>
        </w:tc>
      </w:tr>
      <w:bookmarkEnd w:id="4"/>
      <w:tr w:rsidR="00220D00" w14:paraId="3A373B76"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7AB6CADC" w14:textId="77777777" w:rsidR="00220D00" w:rsidRDefault="00220D00">
            <w:pPr>
              <w:spacing w:before="120" w:after="120" w:line="240" w:lineRule="auto"/>
              <w:rPr>
                <w:rFonts w:cs="Calibri"/>
                <w:b/>
                <w:sz w:val="24"/>
                <w:szCs w:val="24"/>
              </w:rPr>
            </w:pPr>
          </w:p>
        </w:tc>
        <w:tc>
          <w:tcPr>
            <w:tcW w:w="989" w:type="dxa"/>
            <w:gridSpan w:val="12"/>
            <w:shd w:val="clear" w:color="auto" w:fill="auto"/>
            <w:tcMar>
              <w:top w:w="0" w:type="dxa"/>
              <w:left w:w="108" w:type="dxa"/>
              <w:bottom w:w="0" w:type="dxa"/>
              <w:right w:w="108" w:type="dxa"/>
            </w:tcMar>
            <w:vAlign w:val="center"/>
          </w:tcPr>
          <w:p w14:paraId="519140A6" w14:textId="77777777" w:rsidR="00220D00" w:rsidRDefault="00220D00">
            <w:pPr>
              <w:rPr>
                <w:rFonts w:cs="Calibri"/>
                <w:sz w:val="24"/>
                <w:szCs w:val="24"/>
              </w:rPr>
            </w:pPr>
          </w:p>
        </w:tc>
        <w:tc>
          <w:tcPr>
            <w:tcW w:w="1559" w:type="dxa"/>
            <w:gridSpan w:val="10"/>
            <w:shd w:val="clear" w:color="auto" w:fill="auto"/>
            <w:tcMar>
              <w:top w:w="0" w:type="dxa"/>
              <w:left w:w="108" w:type="dxa"/>
              <w:bottom w:w="0" w:type="dxa"/>
              <w:right w:w="108" w:type="dxa"/>
            </w:tcMar>
            <w:vAlign w:val="center"/>
          </w:tcPr>
          <w:p w14:paraId="4C69FB58" w14:textId="77777777" w:rsidR="00220D00" w:rsidRDefault="00000000">
            <w:r>
              <w:rPr>
                <w:rFonts w:cs="Calibri"/>
                <w:sz w:val="24"/>
                <w:szCs w:val="24"/>
                <w:shd w:val="clear" w:color="auto" w:fill="C0C0C0"/>
              </w:rPr>
              <w:t>All the time</w:t>
            </w:r>
          </w:p>
        </w:tc>
        <w:tc>
          <w:tcPr>
            <w:tcW w:w="604" w:type="dxa"/>
            <w:gridSpan w:val="6"/>
            <w:shd w:val="clear" w:color="auto" w:fill="auto"/>
            <w:tcMar>
              <w:top w:w="0" w:type="dxa"/>
              <w:left w:w="108" w:type="dxa"/>
              <w:bottom w:w="0" w:type="dxa"/>
              <w:right w:w="108" w:type="dxa"/>
            </w:tcMar>
            <w:vAlign w:val="center"/>
          </w:tcPr>
          <w:p w14:paraId="18DC2D0C" w14:textId="77777777" w:rsidR="00220D00" w:rsidRDefault="00220D00">
            <w:pPr>
              <w:spacing w:after="0" w:line="240" w:lineRule="auto"/>
              <w:jc w:val="right"/>
              <w:rPr>
                <w:rFonts w:cs="Calibri"/>
                <w:sz w:val="24"/>
                <w:szCs w:val="24"/>
              </w:rPr>
            </w:pPr>
          </w:p>
        </w:tc>
        <w:tc>
          <w:tcPr>
            <w:tcW w:w="2916" w:type="dxa"/>
            <w:gridSpan w:val="26"/>
            <w:shd w:val="clear" w:color="auto" w:fill="auto"/>
            <w:tcMar>
              <w:top w:w="0" w:type="dxa"/>
              <w:left w:w="108" w:type="dxa"/>
              <w:bottom w:w="0" w:type="dxa"/>
              <w:right w:w="108" w:type="dxa"/>
            </w:tcMar>
            <w:vAlign w:val="center"/>
          </w:tcPr>
          <w:p w14:paraId="51B8E32D" w14:textId="77777777" w:rsidR="00220D00" w:rsidRDefault="00220D00">
            <w:pPr>
              <w:spacing w:before="120" w:after="120" w:line="240" w:lineRule="auto"/>
              <w:rPr>
                <w:rFonts w:cs="Calibri"/>
                <w:sz w:val="24"/>
                <w:szCs w:val="24"/>
              </w:rPr>
            </w:pPr>
          </w:p>
        </w:tc>
        <w:tc>
          <w:tcPr>
            <w:tcW w:w="662" w:type="dxa"/>
            <w:gridSpan w:val="5"/>
            <w:shd w:val="clear" w:color="auto" w:fill="auto"/>
            <w:tcMar>
              <w:top w:w="0" w:type="dxa"/>
              <w:left w:w="108" w:type="dxa"/>
              <w:bottom w:w="0" w:type="dxa"/>
              <w:right w:w="108" w:type="dxa"/>
            </w:tcMar>
            <w:vAlign w:val="center"/>
          </w:tcPr>
          <w:p w14:paraId="3CF00991" w14:textId="77777777" w:rsidR="00220D00" w:rsidRDefault="00220D00">
            <w:pPr>
              <w:spacing w:after="0" w:line="240" w:lineRule="auto"/>
              <w:jc w:val="right"/>
              <w:rPr>
                <w:rFonts w:cs="Calibri"/>
                <w:sz w:val="24"/>
                <w:szCs w:val="24"/>
              </w:rPr>
            </w:pPr>
          </w:p>
        </w:tc>
        <w:tc>
          <w:tcPr>
            <w:tcW w:w="2516" w:type="dxa"/>
            <w:gridSpan w:val="23"/>
            <w:shd w:val="clear" w:color="auto" w:fill="auto"/>
            <w:tcMar>
              <w:top w:w="0" w:type="dxa"/>
              <w:left w:w="108" w:type="dxa"/>
              <w:bottom w:w="0" w:type="dxa"/>
              <w:right w:w="108" w:type="dxa"/>
            </w:tcMar>
            <w:vAlign w:val="center"/>
          </w:tcPr>
          <w:p w14:paraId="5FABDFCF" w14:textId="77777777" w:rsidR="00220D00" w:rsidRDefault="00220D00">
            <w:pPr>
              <w:spacing w:before="120" w:after="12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5FB5E3C3"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5FEF8854"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34DEC37"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F6BAA75"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4077385A"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38B9AA1D"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5BFF71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707653E3"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67D3051"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BB348DA"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7FE9A39"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D6F8466" w14:textId="77777777" w:rsidR="00220D00" w:rsidRDefault="00220D00">
            <w:pPr>
              <w:spacing w:before="120" w:after="120" w:line="240" w:lineRule="auto"/>
              <w:rPr>
                <w:rFonts w:cs="Calibri"/>
                <w:sz w:val="24"/>
                <w:szCs w:val="24"/>
              </w:rPr>
            </w:pPr>
          </w:p>
        </w:tc>
      </w:tr>
      <w:tr w:rsidR="00220D00" w14:paraId="74207CC0"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73F0E1D3" w14:textId="77777777" w:rsidR="00220D00" w:rsidRDefault="00220D00">
            <w:pPr>
              <w:spacing w:after="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7B145230" w14:textId="77777777" w:rsidR="00220D00" w:rsidRDefault="00220D00">
            <w:pPr>
              <w:spacing w:after="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55A1E310" w14:textId="77777777" w:rsidR="00220D00" w:rsidRDefault="00220D00">
            <w:pPr>
              <w:spacing w:after="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E90BEBF"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1F2685F" w14:textId="77777777" w:rsidR="00220D00" w:rsidRDefault="00220D00">
            <w:pP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B9AED2F" w14:textId="77777777" w:rsidR="00220D00" w:rsidRDefault="00220D00">
            <w:pPr>
              <w:spacing w:after="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618A1AC2" w14:textId="77777777" w:rsidR="00220D00" w:rsidRDefault="00220D00">
            <w:pPr>
              <w:spacing w:after="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0A3179E5"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71DEB82"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1E09F3C" w14:textId="77777777" w:rsidR="00220D00" w:rsidRDefault="00220D00">
            <w:pPr>
              <w:spacing w:after="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6149A5CC"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16A7D9E" w14:textId="77777777" w:rsidR="00220D00" w:rsidRDefault="00220D00">
            <w:pPr>
              <w:spacing w:after="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4D61EF90" w14:textId="77777777" w:rsidR="00220D00" w:rsidRDefault="00220D00">
            <w:pP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13046FF" w14:textId="77777777" w:rsidR="00220D00" w:rsidRDefault="00220D00">
            <w:pPr>
              <w:spacing w:after="0" w:line="240" w:lineRule="auto"/>
              <w:rPr>
                <w:rFonts w:cs="Calibri"/>
                <w:sz w:val="24"/>
                <w:szCs w:val="24"/>
              </w:rPr>
            </w:pPr>
          </w:p>
        </w:tc>
      </w:tr>
      <w:tr w:rsidR="00220D00" w14:paraId="2E990E57"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1D5EC2F8" w14:textId="77777777" w:rsidR="00220D00" w:rsidRDefault="00000000">
            <w:pPr>
              <w:spacing w:before="120" w:after="120" w:line="240" w:lineRule="auto"/>
              <w:rPr>
                <w:rFonts w:cs="Calibri"/>
                <w:b/>
                <w:sz w:val="24"/>
                <w:szCs w:val="24"/>
              </w:rPr>
            </w:pPr>
            <w:r>
              <w:rPr>
                <w:rFonts w:cs="Calibri"/>
                <w:b/>
                <w:sz w:val="24"/>
                <w:szCs w:val="24"/>
              </w:rPr>
              <w:t>11</w:t>
            </w:r>
          </w:p>
        </w:tc>
        <w:tc>
          <w:tcPr>
            <w:tcW w:w="9246" w:type="dxa"/>
            <w:gridSpan w:val="82"/>
            <w:shd w:val="clear" w:color="auto" w:fill="auto"/>
            <w:tcMar>
              <w:top w:w="0" w:type="dxa"/>
              <w:left w:w="108" w:type="dxa"/>
              <w:bottom w:w="0" w:type="dxa"/>
              <w:right w:w="108" w:type="dxa"/>
            </w:tcMar>
            <w:vAlign w:val="center"/>
          </w:tcPr>
          <w:p w14:paraId="576A6940" w14:textId="77777777" w:rsidR="00220D00" w:rsidRDefault="00000000">
            <w:pPr>
              <w:spacing w:before="120" w:after="120" w:line="240" w:lineRule="auto"/>
            </w:pPr>
            <w:r>
              <w:rPr>
                <w:rFonts w:cs="Calibri"/>
                <w:sz w:val="24"/>
                <w:szCs w:val="24"/>
              </w:rPr>
              <w:t xml:space="preserve">Please provide any </w:t>
            </w:r>
            <w:r>
              <w:rPr>
                <w:rFonts w:cs="Calibri"/>
                <w:b/>
                <w:sz w:val="24"/>
                <w:szCs w:val="24"/>
              </w:rPr>
              <w:t>details and examples</w:t>
            </w:r>
            <w:r>
              <w:rPr>
                <w:rFonts w:cs="Calibri"/>
                <w:sz w:val="24"/>
                <w:szCs w:val="24"/>
              </w:rPr>
              <w:t xml:space="preserve"> </w:t>
            </w:r>
            <w:r>
              <w:rPr>
                <w:rFonts w:cs="Calibri"/>
                <w:b/>
                <w:sz w:val="24"/>
                <w:szCs w:val="24"/>
              </w:rPr>
              <w:t>of good practice</w:t>
            </w:r>
            <w:r>
              <w:rPr>
                <w:rFonts w:cs="Calibri"/>
                <w:sz w:val="24"/>
                <w:szCs w:val="24"/>
              </w:rPr>
              <w:t xml:space="preserve"> in consultation during the 2022/2023 reporting period, on matters relevant (e.g. the development of a policy that has been screened in) to the need to promote equality of opportunity and/or the desirability of promoting good relations:</w:t>
            </w:r>
          </w:p>
        </w:tc>
        <w:tc>
          <w:tcPr>
            <w:tcW w:w="203" w:type="dxa"/>
            <w:gridSpan w:val="2"/>
            <w:shd w:val="clear" w:color="auto" w:fill="auto"/>
            <w:tcMar>
              <w:top w:w="0" w:type="dxa"/>
              <w:left w:w="10" w:type="dxa"/>
              <w:bottom w:w="0" w:type="dxa"/>
              <w:right w:w="10" w:type="dxa"/>
            </w:tcMar>
          </w:tcPr>
          <w:p w14:paraId="2854AF31"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53D1B6B4"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F5AF14E"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EE815FA"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389FED17"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6A5759F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422D43C"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3734DF88"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270472A"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866D92C"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0CA62855"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5D6609F6" w14:textId="77777777" w:rsidR="00220D00" w:rsidRDefault="00220D00">
            <w:pPr>
              <w:spacing w:before="120" w:after="120" w:line="240" w:lineRule="auto"/>
              <w:rPr>
                <w:rFonts w:cs="Calibri"/>
                <w:sz w:val="24"/>
                <w:szCs w:val="24"/>
              </w:rPr>
            </w:pPr>
          </w:p>
        </w:tc>
      </w:tr>
      <w:tr w:rsidR="00220D00" w14:paraId="00ACDDF3"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0C7EFA1" w14:textId="77777777" w:rsidR="00220D00" w:rsidRDefault="00220D00">
            <w:pPr>
              <w:spacing w:after="0" w:line="240" w:lineRule="auto"/>
              <w:rPr>
                <w:rFonts w:cs="Calibri"/>
                <w:b/>
                <w:sz w:val="24"/>
                <w:szCs w:val="24"/>
                <w:shd w:val="clear" w:color="auto" w:fill="FFFF00"/>
              </w:rPr>
            </w:pPr>
          </w:p>
        </w:tc>
        <w:tc>
          <w:tcPr>
            <w:tcW w:w="9246" w:type="dxa"/>
            <w:gridSpan w:val="82"/>
            <w:shd w:val="clear" w:color="auto" w:fill="auto"/>
            <w:tcMar>
              <w:top w:w="0" w:type="dxa"/>
              <w:left w:w="108" w:type="dxa"/>
              <w:bottom w:w="0" w:type="dxa"/>
              <w:right w:w="108" w:type="dxa"/>
            </w:tcMar>
            <w:vAlign w:val="center"/>
          </w:tcPr>
          <w:p w14:paraId="5140CD07" w14:textId="77777777" w:rsidR="00220D00" w:rsidRDefault="00220D00">
            <w:pPr>
              <w:spacing w:after="0" w:line="240" w:lineRule="auto"/>
              <w:rPr>
                <w:rFonts w:cs="Calibri"/>
                <w:sz w:val="24"/>
                <w:szCs w:val="24"/>
              </w:rPr>
            </w:pPr>
          </w:p>
          <w:p w14:paraId="3E0661B5" w14:textId="77777777" w:rsidR="00220D00" w:rsidRDefault="00220D00">
            <w:pPr>
              <w:spacing w:before="120" w:after="120"/>
              <w:rPr>
                <w:rFonts w:cs="Calibri"/>
                <w:sz w:val="24"/>
                <w:szCs w:val="24"/>
              </w:rPr>
            </w:pPr>
          </w:p>
        </w:tc>
        <w:tc>
          <w:tcPr>
            <w:tcW w:w="203" w:type="dxa"/>
            <w:gridSpan w:val="2"/>
            <w:shd w:val="clear" w:color="auto" w:fill="auto"/>
            <w:tcMar>
              <w:top w:w="0" w:type="dxa"/>
              <w:left w:w="10" w:type="dxa"/>
              <w:bottom w:w="0" w:type="dxa"/>
              <w:right w:w="10" w:type="dxa"/>
            </w:tcMar>
          </w:tcPr>
          <w:p w14:paraId="15DF2044" w14:textId="77777777" w:rsidR="00220D00" w:rsidRDefault="00220D00">
            <w:pPr>
              <w:spacing w:after="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2BE59D6E"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2D55ECD" w14:textId="77777777" w:rsidR="00220D00" w:rsidRDefault="00220D00">
            <w:pP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EA2B024" w14:textId="77777777" w:rsidR="00220D00" w:rsidRDefault="00220D00">
            <w:pPr>
              <w:spacing w:after="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724C54D4" w14:textId="77777777" w:rsidR="00220D00" w:rsidRDefault="00220D00">
            <w:pPr>
              <w:spacing w:after="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55F3DAD"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1CE0F01"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39228EA0" w14:textId="77777777" w:rsidR="00220D00" w:rsidRDefault="00220D00">
            <w:pPr>
              <w:spacing w:after="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7DC6743A"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165C8AF" w14:textId="77777777" w:rsidR="00220D00" w:rsidRDefault="00220D00">
            <w:pPr>
              <w:spacing w:after="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8D0C5E6" w14:textId="77777777" w:rsidR="00220D00" w:rsidRDefault="00220D00">
            <w:pP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C451112" w14:textId="77777777" w:rsidR="00220D00" w:rsidRDefault="00220D00">
            <w:pPr>
              <w:spacing w:after="0" w:line="240" w:lineRule="auto"/>
              <w:rPr>
                <w:rFonts w:cs="Calibri"/>
                <w:sz w:val="24"/>
                <w:szCs w:val="24"/>
              </w:rPr>
            </w:pPr>
          </w:p>
        </w:tc>
      </w:tr>
      <w:tr w:rsidR="00220D00" w14:paraId="3A781EAE"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02CB50E1" w14:textId="77777777" w:rsidR="00220D00" w:rsidRDefault="00000000">
            <w:pPr>
              <w:spacing w:before="120" w:after="120" w:line="240" w:lineRule="auto"/>
              <w:rPr>
                <w:rFonts w:cs="Calibri"/>
                <w:b/>
                <w:sz w:val="24"/>
                <w:szCs w:val="24"/>
              </w:rPr>
            </w:pPr>
            <w:r>
              <w:rPr>
                <w:rFonts w:cs="Calibri"/>
                <w:b/>
                <w:sz w:val="24"/>
                <w:szCs w:val="24"/>
              </w:rPr>
              <w:t>12</w:t>
            </w:r>
          </w:p>
        </w:tc>
        <w:tc>
          <w:tcPr>
            <w:tcW w:w="9246" w:type="dxa"/>
            <w:gridSpan w:val="82"/>
            <w:shd w:val="clear" w:color="auto" w:fill="auto"/>
            <w:tcMar>
              <w:top w:w="0" w:type="dxa"/>
              <w:left w:w="108" w:type="dxa"/>
              <w:bottom w:w="0" w:type="dxa"/>
              <w:right w:w="108" w:type="dxa"/>
            </w:tcMar>
            <w:vAlign w:val="center"/>
          </w:tcPr>
          <w:p w14:paraId="4CEA718D" w14:textId="77777777" w:rsidR="00220D00" w:rsidRDefault="00000000">
            <w:pPr>
              <w:spacing w:before="120" w:after="120" w:line="240" w:lineRule="auto"/>
            </w:pPr>
            <w:r>
              <w:rPr>
                <w:rFonts w:cs="Calibri"/>
                <w:sz w:val="24"/>
                <w:szCs w:val="24"/>
              </w:rPr>
              <w:t>In the 2022/2023 reporting period, given the consultation methods offered, which consultation methods were</w:t>
            </w:r>
            <w:r>
              <w:rPr>
                <w:rFonts w:cs="Calibri"/>
                <w:b/>
                <w:sz w:val="24"/>
                <w:szCs w:val="24"/>
              </w:rPr>
              <w:t xml:space="preserve"> most frequently </w:t>
            </w:r>
            <w:r>
              <w:rPr>
                <w:rFonts w:cs="Calibri"/>
                <w:b/>
                <w:sz w:val="24"/>
                <w:szCs w:val="24"/>
                <w:u w:val="single"/>
              </w:rPr>
              <w:t>used</w:t>
            </w:r>
            <w:r>
              <w:rPr>
                <w:rFonts w:cs="Calibri"/>
                <w:b/>
                <w:sz w:val="24"/>
                <w:szCs w:val="24"/>
              </w:rPr>
              <w:t xml:space="preserve"> by consultees</w:t>
            </w:r>
            <w:r>
              <w:rPr>
                <w:rFonts w:cs="Calibri"/>
                <w:sz w:val="24"/>
                <w:szCs w:val="24"/>
              </w:rPr>
              <w:t xml:space="preserve">: </w:t>
            </w:r>
            <w:r>
              <w:rPr>
                <w:rFonts w:cs="Calibri"/>
                <w:i/>
                <w:sz w:val="24"/>
                <w:szCs w:val="24"/>
              </w:rPr>
              <w:t>(tick all that apply)</w:t>
            </w:r>
          </w:p>
        </w:tc>
        <w:tc>
          <w:tcPr>
            <w:tcW w:w="203" w:type="dxa"/>
            <w:gridSpan w:val="2"/>
            <w:shd w:val="clear" w:color="auto" w:fill="auto"/>
            <w:tcMar>
              <w:top w:w="0" w:type="dxa"/>
              <w:left w:w="10" w:type="dxa"/>
              <w:bottom w:w="0" w:type="dxa"/>
              <w:right w:w="10" w:type="dxa"/>
            </w:tcMar>
          </w:tcPr>
          <w:p w14:paraId="5912FAD5"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482DAF58"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BACA760"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99DD0A3"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4659D0FC"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EB3303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B4E3BB9"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355FE73"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550F5E3D"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99F298B"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A099C19"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5DB66CC8" w14:textId="77777777" w:rsidR="00220D00" w:rsidRDefault="00220D00">
            <w:pPr>
              <w:spacing w:before="120" w:after="120" w:line="240" w:lineRule="auto"/>
              <w:rPr>
                <w:rFonts w:cs="Calibri"/>
                <w:sz w:val="24"/>
                <w:szCs w:val="24"/>
              </w:rPr>
            </w:pPr>
          </w:p>
        </w:tc>
      </w:tr>
      <w:tr w:rsidR="00220D00" w14:paraId="6133143F" w14:textId="77777777">
        <w:tblPrEx>
          <w:tblCellMar>
            <w:top w:w="0" w:type="dxa"/>
            <w:bottom w:w="0" w:type="dxa"/>
          </w:tblCellMar>
        </w:tblPrEx>
        <w:trPr>
          <w:trHeight w:val="116"/>
        </w:trPr>
        <w:tc>
          <w:tcPr>
            <w:tcW w:w="504" w:type="dxa"/>
            <w:gridSpan w:val="2"/>
            <w:vMerge w:val="restart"/>
            <w:shd w:val="clear" w:color="auto" w:fill="auto"/>
            <w:tcMar>
              <w:top w:w="0" w:type="dxa"/>
              <w:left w:w="108" w:type="dxa"/>
              <w:bottom w:w="0" w:type="dxa"/>
              <w:right w:w="108" w:type="dxa"/>
            </w:tcMar>
          </w:tcPr>
          <w:p w14:paraId="2D3DD3E0"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37F609F9" w14:textId="77777777" w:rsidR="00220D00" w:rsidRDefault="00220D00">
            <w:pPr>
              <w:spacing w:before="120" w:after="120" w:line="240" w:lineRule="auto"/>
              <w:jc w:val="right"/>
              <w:rPr>
                <w:rFonts w:cs="Calibri"/>
                <w:sz w:val="24"/>
                <w:szCs w:val="24"/>
                <w:shd w:val="clear" w:color="auto" w:fill="C0C0C0"/>
              </w:rPr>
            </w:pPr>
          </w:p>
        </w:tc>
        <w:tc>
          <w:tcPr>
            <w:tcW w:w="8341" w:type="dxa"/>
            <w:gridSpan w:val="72"/>
            <w:shd w:val="clear" w:color="auto" w:fill="auto"/>
            <w:tcMar>
              <w:top w:w="0" w:type="dxa"/>
              <w:left w:w="108" w:type="dxa"/>
              <w:bottom w:w="0" w:type="dxa"/>
              <w:right w:w="108" w:type="dxa"/>
            </w:tcMar>
          </w:tcPr>
          <w:p w14:paraId="74E967E0" w14:textId="77777777" w:rsidR="00220D00" w:rsidRDefault="00000000">
            <w:pPr>
              <w:rPr>
                <w:rFonts w:cs="Calibri"/>
                <w:sz w:val="24"/>
                <w:szCs w:val="24"/>
                <w:shd w:val="clear" w:color="auto" w:fill="C0C0C0"/>
              </w:rPr>
            </w:pPr>
            <w:r>
              <w:rPr>
                <w:rFonts w:cs="Calibri"/>
                <w:sz w:val="24"/>
                <w:szCs w:val="24"/>
                <w:shd w:val="clear" w:color="auto" w:fill="C0C0C0"/>
              </w:rPr>
              <w:t>X Face to face meetings</w:t>
            </w:r>
          </w:p>
        </w:tc>
        <w:tc>
          <w:tcPr>
            <w:tcW w:w="203" w:type="dxa"/>
            <w:gridSpan w:val="2"/>
            <w:shd w:val="clear" w:color="auto" w:fill="auto"/>
            <w:tcMar>
              <w:top w:w="0" w:type="dxa"/>
              <w:left w:w="10" w:type="dxa"/>
              <w:bottom w:w="0" w:type="dxa"/>
              <w:right w:w="10" w:type="dxa"/>
            </w:tcMar>
          </w:tcPr>
          <w:p w14:paraId="3942F516"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58C1187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2D3A3E3"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C42E01C"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7C9C3ED4"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112345B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1374299"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002A062"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4FCF76F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512BCE3"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1AE5394B"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6D3AA24" w14:textId="77777777" w:rsidR="00220D00" w:rsidRDefault="00220D00">
            <w:pPr>
              <w:spacing w:before="120" w:after="120" w:line="240" w:lineRule="auto"/>
              <w:rPr>
                <w:rFonts w:cs="Calibri"/>
                <w:sz w:val="24"/>
                <w:szCs w:val="24"/>
              </w:rPr>
            </w:pPr>
          </w:p>
        </w:tc>
      </w:tr>
      <w:tr w:rsidR="00220D00" w14:paraId="591BBD70" w14:textId="77777777">
        <w:tblPrEx>
          <w:tblCellMar>
            <w:top w:w="0" w:type="dxa"/>
            <w:bottom w:w="0" w:type="dxa"/>
          </w:tblCellMar>
        </w:tblPrEx>
        <w:trPr>
          <w:trHeight w:val="109"/>
        </w:trPr>
        <w:tc>
          <w:tcPr>
            <w:tcW w:w="504" w:type="dxa"/>
            <w:gridSpan w:val="2"/>
            <w:vMerge/>
            <w:shd w:val="clear" w:color="auto" w:fill="auto"/>
            <w:tcMar>
              <w:top w:w="0" w:type="dxa"/>
              <w:left w:w="108" w:type="dxa"/>
              <w:bottom w:w="0" w:type="dxa"/>
              <w:right w:w="108" w:type="dxa"/>
            </w:tcMar>
          </w:tcPr>
          <w:p w14:paraId="7F9CA7AC"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37D97C2D" w14:textId="77777777" w:rsidR="00220D00" w:rsidRDefault="00220D00">
            <w:pPr>
              <w:spacing w:before="120" w:after="120" w:line="240" w:lineRule="auto"/>
              <w:jc w:val="right"/>
              <w:rPr>
                <w:rFonts w:cs="Calibri"/>
                <w:sz w:val="24"/>
                <w:szCs w:val="24"/>
                <w:shd w:val="clear" w:color="auto" w:fill="C0C0C0"/>
              </w:rPr>
            </w:pPr>
          </w:p>
        </w:tc>
        <w:tc>
          <w:tcPr>
            <w:tcW w:w="8341" w:type="dxa"/>
            <w:gridSpan w:val="72"/>
            <w:shd w:val="clear" w:color="auto" w:fill="auto"/>
            <w:tcMar>
              <w:top w:w="0" w:type="dxa"/>
              <w:left w:w="108" w:type="dxa"/>
              <w:bottom w:w="0" w:type="dxa"/>
              <w:right w:w="108" w:type="dxa"/>
            </w:tcMar>
          </w:tcPr>
          <w:p w14:paraId="2D7DAC95" w14:textId="77777777" w:rsidR="00220D00" w:rsidRDefault="00000000">
            <w:pPr>
              <w:rPr>
                <w:rFonts w:cs="Calibri"/>
                <w:sz w:val="24"/>
                <w:szCs w:val="24"/>
                <w:shd w:val="clear" w:color="auto" w:fill="C0C0C0"/>
              </w:rPr>
            </w:pPr>
            <w:r>
              <w:rPr>
                <w:rFonts w:cs="Calibri"/>
                <w:sz w:val="24"/>
                <w:szCs w:val="24"/>
                <w:shd w:val="clear" w:color="auto" w:fill="C0C0C0"/>
              </w:rPr>
              <w:t>X Focus groups</w:t>
            </w:r>
          </w:p>
        </w:tc>
        <w:tc>
          <w:tcPr>
            <w:tcW w:w="203" w:type="dxa"/>
            <w:gridSpan w:val="2"/>
            <w:shd w:val="clear" w:color="auto" w:fill="auto"/>
            <w:tcMar>
              <w:top w:w="0" w:type="dxa"/>
              <w:left w:w="10" w:type="dxa"/>
              <w:bottom w:w="0" w:type="dxa"/>
              <w:right w:w="10" w:type="dxa"/>
            </w:tcMar>
          </w:tcPr>
          <w:p w14:paraId="495288A0"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7E503A50"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6DA073F"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554E336"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349D7AF7"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1883223C"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9C51CBA"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9EC0FF9"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102D7570"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AFF0315"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64261BB6"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5020237" w14:textId="77777777" w:rsidR="00220D00" w:rsidRDefault="00220D00">
            <w:pPr>
              <w:spacing w:before="120" w:after="120" w:line="240" w:lineRule="auto"/>
              <w:rPr>
                <w:rFonts w:cs="Calibri"/>
                <w:sz w:val="24"/>
                <w:szCs w:val="24"/>
              </w:rPr>
            </w:pPr>
          </w:p>
        </w:tc>
      </w:tr>
      <w:tr w:rsidR="00220D00" w14:paraId="064EB9FB" w14:textId="77777777">
        <w:tblPrEx>
          <w:tblCellMar>
            <w:top w:w="0" w:type="dxa"/>
            <w:bottom w:w="0" w:type="dxa"/>
          </w:tblCellMar>
        </w:tblPrEx>
        <w:trPr>
          <w:trHeight w:val="109"/>
        </w:trPr>
        <w:tc>
          <w:tcPr>
            <w:tcW w:w="504" w:type="dxa"/>
            <w:gridSpan w:val="2"/>
            <w:vMerge/>
            <w:shd w:val="clear" w:color="auto" w:fill="auto"/>
            <w:tcMar>
              <w:top w:w="0" w:type="dxa"/>
              <w:left w:w="108" w:type="dxa"/>
              <w:bottom w:w="0" w:type="dxa"/>
              <w:right w:w="108" w:type="dxa"/>
            </w:tcMar>
          </w:tcPr>
          <w:p w14:paraId="183F5A24"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5171D27F" w14:textId="77777777" w:rsidR="00220D00" w:rsidRDefault="00220D00">
            <w:pPr>
              <w:spacing w:before="120" w:after="120" w:line="240" w:lineRule="auto"/>
              <w:jc w:val="right"/>
              <w:rPr>
                <w:rFonts w:cs="Calibri"/>
                <w:sz w:val="24"/>
                <w:szCs w:val="24"/>
                <w:shd w:val="clear" w:color="auto" w:fill="C0C0C0"/>
              </w:rPr>
            </w:pPr>
          </w:p>
        </w:tc>
        <w:tc>
          <w:tcPr>
            <w:tcW w:w="8341" w:type="dxa"/>
            <w:gridSpan w:val="72"/>
            <w:shd w:val="clear" w:color="auto" w:fill="auto"/>
            <w:tcMar>
              <w:top w:w="0" w:type="dxa"/>
              <w:left w:w="108" w:type="dxa"/>
              <w:bottom w:w="0" w:type="dxa"/>
              <w:right w:w="108" w:type="dxa"/>
            </w:tcMar>
          </w:tcPr>
          <w:p w14:paraId="16A52D8D" w14:textId="77777777" w:rsidR="00220D00" w:rsidRDefault="00000000">
            <w:pPr>
              <w:rPr>
                <w:rFonts w:cs="Calibri"/>
                <w:sz w:val="24"/>
                <w:szCs w:val="24"/>
                <w:shd w:val="clear" w:color="auto" w:fill="C0C0C0"/>
              </w:rPr>
            </w:pPr>
            <w:r>
              <w:rPr>
                <w:rFonts w:cs="Calibri"/>
                <w:sz w:val="24"/>
                <w:szCs w:val="24"/>
                <w:shd w:val="clear" w:color="auto" w:fill="C0C0C0"/>
              </w:rPr>
              <w:t>X Written documents with the opportunity to comment in writing</w:t>
            </w:r>
          </w:p>
        </w:tc>
        <w:tc>
          <w:tcPr>
            <w:tcW w:w="203" w:type="dxa"/>
            <w:gridSpan w:val="2"/>
            <w:shd w:val="clear" w:color="auto" w:fill="auto"/>
            <w:tcMar>
              <w:top w:w="0" w:type="dxa"/>
              <w:left w:w="10" w:type="dxa"/>
              <w:bottom w:w="0" w:type="dxa"/>
              <w:right w:w="10" w:type="dxa"/>
            </w:tcMar>
          </w:tcPr>
          <w:p w14:paraId="59D144C6"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4C4855DE"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E12FBBF"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950768D"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6EE0C07C"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3F4536E7"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D581E7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894F626"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25B3D783"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F5F8FE8"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1020B6E3"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5214E2D4" w14:textId="77777777" w:rsidR="00220D00" w:rsidRDefault="00220D00">
            <w:pPr>
              <w:spacing w:before="120" w:after="120" w:line="240" w:lineRule="auto"/>
              <w:rPr>
                <w:rFonts w:cs="Calibri"/>
                <w:sz w:val="24"/>
                <w:szCs w:val="24"/>
              </w:rPr>
            </w:pPr>
          </w:p>
        </w:tc>
      </w:tr>
      <w:tr w:rsidR="00220D00" w14:paraId="4A99D644" w14:textId="77777777">
        <w:tblPrEx>
          <w:tblCellMar>
            <w:top w:w="0" w:type="dxa"/>
            <w:bottom w:w="0" w:type="dxa"/>
          </w:tblCellMar>
        </w:tblPrEx>
        <w:trPr>
          <w:trHeight w:val="109"/>
        </w:trPr>
        <w:tc>
          <w:tcPr>
            <w:tcW w:w="504" w:type="dxa"/>
            <w:gridSpan w:val="2"/>
            <w:vMerge/>
            <w:shd w:val="clear" w:color="auto" w:fill="auto"/>
            <w:tcMar>
              <w:top w:w="0" w:type="dxa"/>
              <w:left w:w="108" w:type="dxa"/>
              <w:bottom w:w="0" w:type="dxa"/>
              <w:right w:w="108" w:type="dxa"/>
            </w:tcMar>
          </w:tcPr>
          <w:p w14:paraId="1541994B"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10A29430" w14:textId="77777777" w:rsidR="00220D00" w:rsidRDefault="00220D00">
            <w:pPr>
              <w:spacing w:before="120" w:after="120" w:line="240" w:lineRule="auto"/>
              <w:jc w:val="right"/>
              <w:rPr>
                <w:rFonts w:cs="Calibri"/>
                <w:sz w:val="24"/>
                <w:szCs w:val="24"/>
                <w:shd w:val="clear" w:color="auto" w:fill="C0C0C0"/>
              </w:rPr>
            </w:pPr>
          </w:p>
        </w:tc>
        <w:tc>
          <w:tcPr>
            <w:tcW w:w="8341" w:type="dxa"/>
            <w:gridSpan w:val="72"/>
            <w:shd w:val="clear" w:color="auto" w:fill="auto"/>
            <w:tcMar>
              <w:top w:w="0" w:type="dxa"/>
              <w:left w:w="108" w:type="dxa"/>
              <w:bottom w:w="0" w:type="dxa"/>
              <w:right w:w="108" w:type="dxa"/>
            </w:tcMar>
          </w:tcPr>
          <w:p w14:paraId="481BA2EB" w14:textId="77777777" w:rsidR="00220D00" w:rsidRDefault="00000000">
            <w:pPr>
              <w:rPr>
                <w:rFonts w:cs="Calibri"/>
                <w:sz w:val="24"/>
                <w:szCs w:val="24"/>
                <w:shd w:val="clear" w:color="auto" w:fill="C0C0C0"/>
              </w:rPr>
            </w:pPr>
            <w:r>
              <w:rPr>
                <w:rFonts w:cs="Calibri"/>
                <w:sz w:val="24"/>
                <w:szCs w:val="24"/>
                <w:shd w:val="clear" w:color="auto" w:fill="C0C0C0"/>
              </w:rPr>
              <w:t>X Questionnaires</w:t>
            </w:r>
          </w:p>
        </w:tc>
        <w:tc>
          <w:tcPr>
            <w:tcW w:w="203" w:type="dxa"/>
            <w:gridSpan w:val="2"/>
            <w:shd w:val="clear" w:color="auto" w:fill="auto"/>
            <w:tcMar>
              <w:top w:w="0" w:type="dxa"/>
              <w:left w:w="10" w:type="dxa"/>
              <w:bottom w:w="0" w:type="dxa"/>
              <w:right w:w="10" w:type="dxa"/>
            </w:tcMar>
          </w:tcPr>
          <w:p w14:paraId="6745F506"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01D5D75A"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3B347F4"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0FDC0E39"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081A5C1F"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64CB70F"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817BFEE"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22B1143"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941FE4D"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43C583F9"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0B64C38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3AE8E67" w14:textId="77777777" w:rsidR="00220D00" w:rsidRDefault="00220D00">
            <w:pPr>
              <w:spacing w:before="120" w:after="120" w:line="240" w:lineRule="auto"/>
              <w:rPr>
                <w:rFonts w:cs="Calibri"/>
                <w:sz w:val="24"/>
                <w:szCs w:val="24"/>
              </w:rPr>
            </w:pPr>
          </w:p>
        </w:tc>
      </w:tr>
      <w:tr w:rsidR="00220D00" w14:paraId="3A661ECE" w14:textId="77777777">
        <w:tblPrEx>
          <w:tblCellMar>
            <w:top w:w="0" w:type="dxa"/>
            <w:bottom w:w="0" w:type="dxa"/>
          </w:tblCellMar>
        </w:tblPrEx>
        <w:trPr>
          <w:trHeight w:val="109"/>
        </w:trPr>
        <w:tc>
          <w:tcPr>
            <w:tcW w:w="504" w:type="dxa"/>
            <w:gridSpan w:val="2"/>
            <w:vMerge/>
            <w:shd w:val="clear" w:color="auto" w:fill="auto"/>
            <w:tcMar>
              <w:top w:w="0" w:type="dxa"/>
              <w:left w:w="108" w:type="dxa"/>
              <w:bottom w:w="0" w:type="dxa"/>
              <w:right w:w="108" w:type="dxa"/>
            </w:tcMar>
          </w:tcPr>
          <w:p w14:paraId="0ABDC82C"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2DB4EED1" w14:textId="77777777" w:rsidR="00220D00" w:rsidRDefault="00220D00">
            <w:pPr>
              <w:spacing w:before="120" w:after="12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113A8F8F" w14:textId="77777777" w:rsidR="00220D00" w:rsidRDefault="00000000">
            <w:pPr>
              <w:spacing w:before="120" w:after="120" w:line="240" w:lineRule="auto"/>
              <w:ind w:right="-141"/>
              <w:rPr>
                <w:rFonts w:cs="Calibri"/>
                <w:sz w:val="24"/>
                <w:szCs w:val="24"/>
              </w:rPr>
            </w:pPr>
            <w:r>
              <w:rPr>
                <w:rFonts w:cs="Calibri"/>
                <w:sz w:val="24"/>
                <w:szCs w:val="24"/>
              </w:rPr>
              <w:t xml:space="preserve">  Information/notification by email with an opportunity to opt in/out of the consultation</w:t>
            </w:r>
          </w:p>
        </w:tc>
        <w:tc>
          <w:tcPr>
            <w:tcW w:w="203" w:type="dxa"/>
            <w:gridSpan w:val="2"/>
            <w:shd w:val="clear" w:color="auto" w:fill="auto"/>
            <w:tcMar>
              <w:top w:w="0" w:type="dxa"/>
              <w:left w:w="10" w:type="dxa"/>
              <w:bottom w:w="0" w:type="dxa"/>
              <w:right w:w="10" w:type="dxa"/>
            </w:tcMar>
          </w:tcPr>
          <w:p w14:paraId="0EA22D4E"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7EB0C054"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DCF6328"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81BCD1F"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5D990510"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526418B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5161A5F"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BFE9730"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10FADCC4"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2F3F3E5"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63E03D81"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CA4693D" w14:textId="77777777" w:rsidR="00220D00" w:rsidRDefault="00220D00">
            <w:pPr>
              <w:spacing w:before="120" w:after="120" w:line="240" w:lineRule="auto"/>
              <w:rPr>
                <w:rFonts w:cs="Calibri"/>
                <w:sz w:val="24"/>
                <w:szCs w:val="24"/>
              </w:rPr>
            </w:pPr>
          </w:p>
        </w:tc>
      </w:tr>
      <w:tr w:rsidR="00220D00" w14:paraId="7BFFA787" w14:textId="77777777">
        <w:tblPrEx>
          <w:tblCellMar>
            <w:top w:w="0" w:type="dxa"/>
            <w:bottom w:w="0" w:type="dxa"/>
          </w:tblCellMar>
        </w:tblPrEx>
        <w:trPr>
          <w:trHeight w:val="109"/>
        </w:trPr>
        <w:tc>
          <w:tcPr>
            <w:tcW w:w="504" w:type="dxa"/>
            <w:gridSpan w:val="2"/>
            <w:vMerge/>
            <w:shd w:val="clear" w:color="auto" w:fill="auto"/>
            <w:tcMar>
              <w:top w:w="0" w:type="dxa"/>
              <w:left w:w="108" w:type="dxa"/>
              <w:bottom w:w="0" w:type="dxa"/>
              <w:right w:w="108" w:type="dxa"/>
            </w:tcMar>
          </w:tcPr>
          <w:p w14:paraId="7AB88FE9"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1575DE00" w14:textId="77777777" w:rsidR="00220D00" w:rsidRDefault="00220D00">
            <w:pPr>
              <w:spacing w:before="120" w:after="12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65D25F51" w14:textId="77777777" w:rsidR="00220D00" w:rsidRDefault="00000000">
            <w:pPr>
              <w:spacing w:before="120" w:after="120" w:line="240" w:lineRule="auto"/>
              <w:rPr>
                <w:rFonts w:cs="Calibri"/>
                <w:sz w:val="24"/>
                <w:szCs w:val="24"/>
              </w:rPr>
            </w:pPr>
            <w:r>
              <w:rPr>
                <w:rFonts w:cs="Calibri"/>
                <w:sz w:val="24"/>
                <w:szCs w:val="24"/>
              </w:rPr>
              <w:t xml:space="preserve">  Internet discussions</w:t>
            </w:r>
          </w:p>
        </w:tc>
        <w:tc>
          <w:tcPr>
            <w:tcW w:w="203" w:type="dxa"/>
            <w:gridSpan w:val="2"/>
            <w:shd w:val="clear" w:color="auto" w:fill="auto"/>
            <w:tcMar>
              <w:top w:w="0" w:type="dxa"/>
              <w:left w:w="10" w:type="dxa"/>
              <w:bottom w:w="0" w:type="dxa"/>
              <w:right w:w="10" w:type="dxa"/>
            </w:tcMar>
          </w:tcPr>
          <w:p w14:paraId="529FA4E7"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5186232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1FEBACD"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4511015"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74E2C5A6"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3AC5713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394DA7E"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08EDE41"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43F12C3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63A3A8F"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52E54E19"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1F2003B" w14:textId="77777777" w:rsidR="00220D00" w:rsidRDefault="00220D00">
            <w:pPr>
              <w:spacing w:before="120" w:after="120" w:line="240" w:lineRule="auto"/>
              <w:rPr>
                <w:rFonts w:cs="Calibri"/>
                <w:sz w:val="24"/>
                <w:szCs w:val="24"/>
              </w:rPr>
            </w:pPr>
          </w:p>
        </w:tc>
      </w:tr>
      <w:tr w:rsidR="00220D00" w14:paraId="22328060" w14:textId="77777777">
        <w:tblPrEx>
          <w:tblCellMar>
            <w:top w:w="0" w:type="dxa"/>
            <w:bottom w:w="0" w:type="dxa"/>
          </w:tblCellMar>
        </w:tblPrEx>
        <w:trPr>
          <w:trHeight w:val="109"/>
        </w:trPr>
        <w:tc>
          <w:tcPr>
            <w:tcW w:w="504" w:type="dxa"/>
            <w:gridSpan w:val="2"/>
            <w:vMerge/>
            <w:shd w:val="clear" w:color="auto" w:fill="auto"/>
            <w:tcMar>
              <w:top w:w="0" w:type="dxa"/>
              <w:left w:w="108" w:type="dxa"/>
              <w:bottom w:w="0" w:type="dxa"/>
              <w:right w:w="108" w:type="dxa"/>
            </w:tcMar>
          </w:tcPr>
          <w:p w14:paraId="19CAECEB"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18EFA50D" w14:textId="77777777" w:rsidR="00220D00" w:rsidRDefault="00220D00">
            <w:pPr>
              <w:spacing w:before="120" w:after="12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3C9BA79C" w14:textId="77777777" w:rsidR="00220D00" w:rsidRDefault="00000000">
            <w:pPr>
              <w:spacing w:before="120" w:after="120" w:line="240" w:lineRule="auto"/>
              <w:rPr>
                <w:rFonts w:cs="Calibri"/>
                <w:sz w:val="24"/>
                <w:szCs w:val="24"/>
              </w:rPr>
            </w:pPr>
            <w:r>
              <w:rPr>
                <w:rFonts w:cs="Calibri"/>
                <w:sz w:val="24"/>
                <w:szCs w:val="24"/>
              </w:rPr>
              <w:t xml:space="preserve">  Telephone consultations</w:t>
            </w:r>
          </w:p>
        </w:tc>
        <w:tc>
          <w:tcPr>
            <w:tcW w:w="203" w:type="dxa"/>
            <w:gridSpan w:val="2"/>
            <w:shd w:val="clear" w:color="auto" w:fill="auto"/>
            <w:tcMar>
              <w:top w:w="0" w:type="dxa"/>
              <w:left w:w="10" w:type="dxa"/>
              <w:bottom w:w="0" w:type="dxa"/>
              <w:right w:w="10" w:type="dxa"/>
            </w:tcMar>
          </w:tcPr>
          <w:p w14:paraId="3A79D4E1"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6EE880F8"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8A8A400"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28A88239"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63987F99"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6C6407F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4918FF3"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F4C5097"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5DBC9F99"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8439C68"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44D403DE"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4A53D6F" w14:textId="77777777" w:rsidR="00220D00" w:rsidRDefault="00220D00">
            <w:pPr>
              <w:spacing w:before="120" w:after="120" w:line="240" w:lineRule="auto"/>
              <w:rPr>
                <w:rFonts w:cs="Calibri"/>
                <w:sz w:val="24"/>
                <w:szCs w:val="24"/>
              </w:rPr>
            </w:pPr>
          </w:p>
        </w:tc>
      </w:tr>
      <w:tr w:rsidR="00220D00" w14:paraId="33EA2CB7" w14:textId="77777777">
        <w:tblPrEx>
          <w:tblCellMar>
            <w:top w:w="0" w:type="dxa"/>
            <w:bottom w:w="0" w:type="dxa"/>
          </w:tblCellMar>
        </w:tblPrEx>
        <w:trPr>
          <w:trHeight w:val="109"/>
        </w:trPr>
        <w:tc>
          <w:tcPr>
            <w:tcW w:w="504" w:type="dxa"/>
            <w:gridSpan w:val="2"/>
            <w:vMerge/>
            <w:shd w:val="clear" w:color="auto" w:fill="auto"/>
            <w:tcMar>
              <w:top w:w="0" w:type="dxa"/>
              <w:left w:w="108" w:type="dxa"/>
              <w:bottom w:w="0" w:type="dxa"/>
              <w:right w:w="108" w:type="dxa"/>
            </w:tcMar>
          </w:tcPr>
          <w:p w14:paraId="0673AD6F" w14:textId="77777777" w:rsidR="00220D00" w:rsidRDefault="00220D00">
            <w:pPr>
              <w:spacing w:before="120" w:after="120" w:line="240" w:lineRule="auto"/>
              <w:rPr>
                <w:rFonts w:cs="Calibri"/>
                <w:b/>
                <w:sz w:val="24"/>
                <w:szCs w:val="24"/>
              </w:rPr>
            </w:pPr>
          </w:p>
        </w:tc>
        <w:tc>
          <w:tcPr>
            <w:tcW w:w="905" w:type="dxa"/>
            <w:gridSpan w:val="10"/>
            <w:shd w:val="clear" w:color="auto" w:fill="auto"/>
            <w:tcMar>
              <w:top w:w="0" w:type="dxa"/>
              <w:left w:w="108" w:type="dxa"/>
              <w:bottom w:w="0" w:type="dxa"/>
              <w:right w:w="108" w:type="dxa"/>
            </w:tcMar>
          </w:tcPr>
          <w:p w14:paraId="1ED1248A" w14:textId="77777777" w:rsidR="00220D00" w:rsidRDefault="00220D00">
            <w:pPr>
              <w:spacing w:before="120" w:after="120" w:line="240" w:lineRule="auto"/>
              <w:jc w:val="right"/>
              <w:rPr>
                <w:rFonts w:cs="Calibri"/>
                <w:sz w:val="24"/>
                <w:szCs w:val="24"/>
              </w:rPr>
            </w:pPr>
          </w:p>
        </w:tc>
        <w:tc>
          <w:tcPr>
            <w:tcW w:w="8341" w:type="dxa"/>
            <w:gridSpan w:val="72"/>
            <w:shd w:val="clear" w:color="auto" w:fill="auto"/>
            <w:tcMar>
              <w:top w:w="0" w:type="dxa"/>
              <w:left w:w="108" w:type="dxa"/>
              <w:bottom w:w="0" w:type="dxa"/>
              <w:right w:w="108" w:type="dxa"/>
            </w:tcMar>
          </w:tcPr>
          <w:p w14:paraId="587371DC" w14:textId="77777777" w:rsidR="00220D00" w:rsidRDefault="00000000">
            <w:pPr>
              <w:spacing w:before="120" w:after="120" w:line="240" w:lineRule="auto"/>
            </w:pPr>
            <w:r>
              <w:rPr>
                <w:rFonts w:cs="Calibri"/>
                <w:sz w:val="24"/>
                <w:szCs w:val="24"/>
              </w:rPr>
              <w:t xml:space="preserve">  Other </w:t>
            </w:r>
            <w:r>
              <w:rPr>
                <w:rFonts w:cs="Calibri"/>
                <w:i/>
                <w:sz w:val="24"/>
                <w:szCs w:val="24"/>
              </w:rPr>
              <w:t>(please specify)</w:t>
            </w:r>
            <w:r>
              <w:rPr>
                <w:rFonts w:cs="Calibri"/>
                <w:sz w:val="24"/>
                <w:szCs w:val="24"/>
              </w:rPr>
              <w:t xml:space="preserve">: </w:t>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203" w:type="dxa"/>
            <w:gridSpan w:val="2"/>
            <w:shd w:val="clear" w:color="auto" w:fill="auto"/>
            <w:tcMar>
              <w:top w:w="0" w:type="dxa"/>
              <w:left w:w="10" w:type="dxa"/>
              <w:bottom w:w="0" w:type="dxa"/>
              <w:right w:w="10" w:type="dxa"/>
            </w:tcMar>
          </w:tcPr>
          <w:p w14:paraId="5FE3F9CF"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47F361D3"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EFCBD82"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20FF069C"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72AD551A"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EA6BCC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DA4311F"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7EFD5996"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5862BBD6"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ECCF3C1"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7B02C58"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CA22820" w14:textId="77777777" w:rsidR="00220D00" w:rsidRDefault="00220D00">
            <w:pPr>
              <w:spacing w:before="120" w:after="120" w:line="240" w:lineRule="auto"/>
              <w:rPr>
                <w:rFonts w:cs="Calibri"/>
                <w:sz w:val="24"/>
                <w:szCs w:val="24"/>
              </w:rPr>
            </w:pPr>
          </w:p>
        </w:tc>
      </w:tr>
      <w:tr w:rsidR="00220D00" w14:paraId="03327B1C"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39C24132"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6C4BF766" w14:textId="77777777" w:rsidR="00220D00" w:rsidRDefault="00000000">
            <w:pPr>
              <w:spacing w:before="120" w:after="120" w:line="240" w:lineRule="auto"/>
              <w:rPr>
                <w:rFonts w:cs="Calibri"/>
                <w:sz w:val="24"/>
                <w:szCs w:val="24"/>
              </w:rPr>
            </w:pPr>
            <w:r>
              <w:rPr>
                <w:rFonts w:cs="Calibri"/>
                <w:sz w:val="24"/>
                <w:szCs w:val="24"/>
              </w:rPr>
              <w:t>Please provide any details or examples of the uptake of these methods of consultation in relation to the consultees’ membership of particular Section 75 categories:</w:t>
            </w:r>
          </w:p>
        </w:tc>
        <w:tc>
          <w:tcPr>
            <w:tcW w:w="203" w:type="dxa"/>
            <w:gridSpan w:val="2"/>
            <w:shd w:val="clear" w:color="auto" w:fill="auto"/>
            <w:tcMar>
              <w:top w:w="0" w:type="dxa"/>
              <w:left w:w="10" w:type="dxa"/>
              <w:bottom w:w="0" w:type="dxa"/>
              <w:right w:w="10" w:type="dxa"/>
            </w:tcMar>
          </w:tcPr>
          <w:p w14:paraId="395EF4E6"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0AE5E450" w14:textId="77777777" w:rsidR="00220D00" w:rsidRDefault="00220D00">
            <w:pPr>
              <w:spacing w:before="120" w:after="12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307492DA" w14:textId="77777777" w:rsidR="00220D00" w:rsidRDefault="00220D00">
            <w:pPr>
              <w:spacing w:before="120" w:after="120" w:line="240" w:lineRule="auto"/>
              <w:rPr>
                <w:rFonts w:cs="Calibri"/>
                <w:sz w:val="24"/>
                <w:szCs w:val="24"/>
              </w:rPr>
            </w:pPr>
          </w:p>
        </w:tc>
      </w:tr>
      <w:tr w:rsidR="00220D00" w14:paraId="0AE23F2F"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2A98058"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7BAD7906"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203" w:type="dxa"/>
            <w:gridSpan w:val="2"/>
            <w:shd w:val="clear" w:color="auto" w:fill="auto"/>
            <w:tcMar>
              <w:top w:w="0" w:type="dxa"/>
              <w:left w:w="10" w:type="dxa"/>
              <w:bottom w:w="0" w:type="dxa"/>
              <w:right w:w="10" w:type="dxa"/>
            </w:tcMar>
          </w:tcPr>
          <w:p w14:paraId="4908CFD8"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721A6443" w14:textId="77777777" w:rsidR="00220D00" w:rsidRDefault="00220D00">
            <w:pPr>
              <w:spacing w:before="120" w:after="12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79855386" w14:textId="77777777" w:rsidR="00220D00" w:rsidRDefault="00220D00">
            <w:pPr>
              <w:spacing w:before="120" w:after="120" w:line="240" w:lineRule="auto"/>
              <w:rPr>
                <w:rFonts w:cs="Calibri"/>
                <w:sz w:val="24"/>
                <w:szCs w:val="24"/>
              </w:rPr>
            </w:pPr>
          </w:p>
        </w:tc>
      </w:tr>
      <w:tr w:rsidR="00220D00" w14:paraId="1F3A34E9"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249E9929" w14:textId="77777777" w:rsidR="00220D00" w:rsidRDefault="00220D00">
            <w:pPr>
              <w:spacing w:after="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73667E60" w14:textId="77777777" w:rsidR="00220D00" w:rsidRDefault="00220D00">
            <w:pPr>
              <w:spacing w:after="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3E0B29D4" w14:textId="77777777" w:rsidR="00220D00" w:rsidRDefault="00220D00">
            <w:pPr>
              <w:spacing w:after="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4D5074B8" w14:textId="77777777" w:rsidR="00220D00" w:rsidRDefault="00220D00">
            <w:pPr>
              <w:spacing w:after="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229A945B" w14:textId="77777777" w:rsidR="00220D00" w:rsidRDefault="00220D00">
            <w:pPr>
              <w:spacing w:after="0" w:line="240" w:lineRule="auto"/>
              <w:rPr>
                <w:rFonts w:cs="Calibri"/>
                <w:sz w:val="24"/>
                <w:szCs w:val="24"/>
              </w:rPr>
            </w:pPr>
          </w:p>
        </w:tc>
      </w:tr>
      <w:tr w:rsidR="00220D00" w14:paraId="1FC425FF"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170C9DEC" w14:textId="77777777" w:rsidR="00220D00" w:rsidRDefault="00000000">
            <w:pPr>
              <w:spacing w:before="120" w:after="120" w:line="240" w:lineRule="auto"/>
              <w:rPr>
                <w:rFonts w:cs="Calibri"/>
                <w:b/>
                <w:sz w:val="24"/>
                <w:szCs w:val="24"/>
              </w:rPr>
            </w:pPr>
            <w:r>
              <w:rPr>
                <w:rFonts w:cs="Calibri"/>
                <w:b/>
                <w:sz w:val="24"/>
                <w:szCs w:val="24"/>
              </w:rPr>
              <w:t>13</w:t>
            </w:r>
          </w:p>
        </w:tc>
        <w:tc>
          <w:tcPr>
            <w:tcW w:w="9246" w:type="dxa"/>
            <w:gridSpan w:val="82"/>
            <w:shd w:val="clear" w:color="auto" w:fill="auto"/>
            <w:tcMar>
              <w:top w:w="0" w:type="dxa"/>
              <w:left w:w="108" w:type="dxa"/>
              <w:bottom w:w="0" w:type="dxa"/>
              <w:right w:w="108" w:type="dxa"/>
            </w:tcMar>
          </w:tcPr>
          <w:p w14:paraId="5A1320F4" w14:textId="77777777" w:rsidR="00220D00" w:rsidRDefault="00000000">
            <w:pPr>
              <w:spacing w:before="120" w:after="120" w:line="240" w:lineRule="auto"/>
            </w:pPr>
            <w:r>
              <w:rPr>
                <w:rFonts w:cs="Calibri"/>
                <w:sz w:val="24"/>
                <w:szCs w:val="24"/>
              </w:rPr>
              <w:t xml:space="preserve">Were any awareness-raising activities for consultees undertaken, on the commitments in the Equality Scheme, during the 2021/22 reporting period? </w:t>
            </w:r>
            <w:r>
              <w:rPr>
                <w:rFonts w:cs="Calibri"/>
                <w:i/>
                <w:sz w:val="24"/>
                <w:szCs w:val="24"/>
              </w:rPr>
              <w:t>(tick one box only)</w:t>
            </w:r>
          </w:p>
        </w:tc>
        <w:tc>
          <w:tcPr>
            <w:tcW w:w="203" w:type="dxa"/>
            <w:gridSpan w:val="2"/>
            <w:shd w:val="clear" w:color="auto" w:fill="auto"/>
            <w:tcMar>
              <w:top w:w="0" w:type="dxa"/>
              <w:left w:w="10" w:type="dxa"/>
              <w:bottom w:w="0" w:type="dxa"/>
              <w:right w:w="10" w:type="dxa"/>
            </w:tcMar>
          </w:tcPr>
          <w:p w14:paraId="2AE40FA7"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0A393970" w14:textId="77777777" w:rsidR="00220D00" w:rsidRDefault="00220D00">
            <w:pPr>
              <w:spacing w:before="120" w:after="12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505D20E7" w14:textId="77777777" w:rsidR="00220D00" w:rsidRDefault="00220D00">
            <w:pPr>
              <w:spacing w:before="120" w:after="120" w:line="240" w:lineRule="auto"/>
              <w:rPr>
                <w:rFonts w:cs="Calibri"/>
                <w:sz w:val="24"/>
                <w:szCs w:val="24"/>
              </w:rPr>
            </w:pPr>
          </w:p>
        </w:tc>
      </w:tr>
      <w:tr w:rsidR="00220D00" w14:paraId="31F56BE1"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2F26694" w14:textId="77777777" w:rsidR="00220D00" w:rsidRDefault="00220D00">
            <w:pPr>
              <w:spacing w:before="120" w:after="120" w:line="240" w:lineRule="auto"/>
              <w:rPr>
                <w:rFonts w:cs="Calibri"/>
                <w:b/>
                <w:sz w:val="24"/>
                <w:szCs w:val="24"/>
              </w:rPr>
            </w:pPr>
          </w:p>
        </w:tc>
        <w:tc>
          <w:tcPr>
            <w:tcW w:w="818" w:type="dxa"/>
            <w:gridSpan w:val="8"/>
            <w:shd w:val="clear" w:color="auto" w:fill="auto"/>
            <w:tcMar>
              <w:top w:w="0" w:type="dxa"/>
              <w:left w:w="108" w:type="dxa"/>
              <w:bottom w:w="0" w:type="dxa"/>
              <w:right w:w="108" w:type="dxa"/>
            </w:tcMar>
          </w:tcPr>
          <w:p w14:paraId="6856056B" w14:textId="77777777" w:rsidR="00220D00" w:rsidRDefault="00220D00">
            <w:pPr>
              <w:spacing w:before="120" w:after="120" w:line="240" w:lineRule="auto"/>
              <w:jc w:val="right"/>
              <w:rPr>
                <w:rFonts w:cs="Calibri"/>
                <w:sz w:val="24"/>
                <w:szCs w:val="24"/>
              </w:rPr>
            </w:pPr>
          </w:p>
        </w:tc>
        <w:tc>
          <w:tcPr>
            <w:tcW w:w="806" w:type="dxa"/>
            <w:gridSpan w:val="6"/>
            <w:shd w:val="clear" w:color="auto" w:fill="auto"/>
            <w:tcMar>
              <w:top w:w="0" w:type="dxa"/>
              <w:left w:w="108" w:type="dxa"/>
              <w:bottom w:w="0" w:type="dxa"/>
              <w:right w:w="108" w:type="dxa"/>
            </w:tcMar>
          </w:tcPr>
          <w:p w14:paraId="471AC8EA" w14:textId="77777777" w:rsidR="00220D00" w:rsidRDefault="00220D00">
            <w:pPr>
              <w:spacing w:before="120" w:after="120" w:line="240" w:lineRule="auto"/>
              <w:rPr>
                <w:rFonts w:cs="Calibri"/>
                <w:sz w:val="24"/>
                <w:szCs w:val="24"/>
              </w:rPr>
            </w:pPr>
          </w:p>
        </w:tc>
        <w:tc>
          <w:tcPr>
            <w:tcW w:w="431" w:type="dxa"/>
            <w:gridSpan w:val="5"/>
            <w:shd w:val="clear" w:color="auto" w:fill="auto"/>
            <w:tcMar>
              <w:top w:w="0" w:type="dxa"/>
              <w:left w:w="108" w:type="dxa"/>
              <w:bottom w:w="0" w:type="dxa"/>
              <w:right w:w="108" w:type="dxa"/>
            </w:tcMar>
          </w:tcPr>
          <w:p w14:paraId="699A9A30" w14:textId="77777777" w:rsidR="00220D00" w:rsidRDefault="00220D00">
            <w:pPr>
              <w:spacing w:before="120" w:after="120" w:line="240" w:lineRule="auto"/>
              <w:jc w:val="right"/>
              <w:rPr>
                <w:rFonts w:cs="Calibri"/>
                <w:sz w:val="24"/>
                <w:szCs w:val="24"/>
                <w:shd w:val="clear" w:color="auto" w:fill="C0C0C0"/>
              </w:rPr>
            </w:pPr>
          </w:p>
        </w:tc>
        <w:tc>
          <w:tcPr>
            <w:tcW w:w="1365" w:type="dxa"/>
            <w:gridSpan w:val="13"/>
            <w:shd w:val="clear" w:color="auto" w:fill="auto"/>
            <w:tcMar>
              <w:top w:w="0" w:type="dxa"/>
              <w:left w:w="108" w:type="dxa"/>
              <w:bottom w:w="0" w:type="dxa"/>
              <w:right w:w="108" w:type="dxa"/>
            </w:tcMar>
          </w:tcPr>
          <w:p w14:paraId="6B1A13D4" w14:textId="77777777" w:rsidR="00220D00" w:rsidRDefault="00000000">
            <w:r>
              <w:rPr>
                <w:rFonts w:cs="Calibri"/>
                <w:sz w:val="24"/>
                <w:szCs w:val="24"/>
                <w:shd w:val="clear" w:color="auto" w:fill="C0C0C0"/>
              </w:rPr>
              <w:t xml:space="preserve">No </w:t>
            </w:r>
          </w:p>
        </w:tc>
        <w:tc>
          <w:tcPr>
            <w:tcW w:w="390" w:type="dxa"/>
            <w:gridSpan w:val="6"/>
            <w:shd w:val="clear" w:color="auto" w:fill="auto"/>
            <w:tcMar>
              <w:top w:w="0" w:type="dxa"/>
              <w:left w:w="108" w:type="dxa"/>
              <w:bottom w:w="0" w:type="dxa"/>
              <w:right w:w="108" w:type="dxa"/>
            </w:tcMar>
          </w:tcPr>
          <w:p w14:paraId="62779789" w14:textId="77777777" w:rsidR="00220D00" w:rsidRDefault="00220D00">
            <w:pPr>
              <w:spacing w:before="120" w:after="120" w:line="240" w:lineRule="auto"/>
              <w:jc w:val="right"/>
              <w:rPr>
                <w:rFonts w:cs="Calibri"/>
                <w:sz w:val="24"/>
                <w:szCs w:val="24"/>
                <w:shd w:val="clear" w:color="auto" w:fill="C0C0C0"/>
              </w:rPr>
            </w:pPr>
          </w:p>
        </w:tc>
        <w:tc>
          <w:tcPr>
            <w:tcW w:w="5436" w:type="dxa"/>
            <w:gridSpan w:val="44"/>
            <w:shd w:val="clear" w:color="auto" w:fill="auto"/>
            <w:tcMar>
              <w:top w:w="0" w:type="dxa"/>
              <w:left w:w="108" w:type="dxa"/>
              <w:bottom w:w="0" w:type="dxa"/>
              <w:right w:w="108" w:type="dxa"/>
            </w:tcMar>
          </w:tcPr>
          <w:p w14:paraId="20FD55C9" w14:textId="77777777" w:rsidR="00220D00" w:rsidRDefault="00000000">
            <w:pPr>
              <w:spacing w:before="120" w:after="120" w:line="240" w:lineRule="auto"/>
              <w:rPr>
                <w:rFonts w:cs="Calibri"/>
                <w:sz w:val="24"/>
                <w:szCs w:val="24"/>
                <w:shd w:val="clear" w:color="auto" w:fill="C0C0C0"/>
              </w:rPr>
            </w:pPr>
            <w:r>
              <w:rPr>
                <w:rFonts w:cs="Calibri"/>
                <w:sz w:val="24"/>
                <w:szCs w:val="24"/>
                <w:shd w:val="clear" w:color="auto" w:fill="C0C0C0"/>
              </w:rPr>
              <w:t xml:space="preserve">Not applicable </w:t>
            </w:r>
          </w:p>
        </w:tc>
        <w:tc>
          <w:tcPr>
            <w:tcW w:w="203" w:type="dxa"/>
            <w:gridSpan w:val="2"/>
            <w:shd w:val="clear" w:color="auto" w:fill="auto"/>
            <w:tcMar>
              <w:top w:w="0" w:type="dxa"/>
              <w:left w:w="10" w:type="dxa"/>
              <w:bottom w:w="0" w:type="dxa"/>
              <w:right w:w="10" w:type="dxa"/>
            </w:tcMar>
          </w:tcPr>
          <w:p w14:paraId="31D0D2E4"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3374A9F"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B368EC6"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27103A0B"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348F7211"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E17C73F"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143AA41"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BE76EE2"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895A3E7"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FBD998D"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57B89EBF"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0AEEE36" w14:textId="77777777" w:rsidR="00220D00" w:rsidRDefault="00220D00">
            <w:pPr>
              <w:spacing w:before="120" w:after="120" w:line="240" w:lineRule="auto"/>
              <w:rPr>
                <w:rFonts w:cs="Calibri"/>
                <w:sz w:val="24"/>
                <w:szCs w:val="24"/>
              </w:rPr>
            </w:pPr>
          </w:p>
        </w:tc>
      </w:tr>
      <w:tr w:rsidR="00220D00" w14:paraId="5411ECBD"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2F385D8C"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2069904A" w14:textId="77777777" w:rsidR="00220D00" w:rsidRDefault="00000000">
            <w:pPr>
              <w:spacing w:before="120" w:after="120" w:line="240" w:lineRule="auto"/>
              <w:rPr>
                <w:rFonts w:cs="Calibri"/>
                <w:sz w:val="24"/>
                <w:szCs w:val="24"/>
              </w:rPr>
            </w:pPr>
            <w:r>
              <w:rPr>
                <w:rFonts w:cs="Calibri"/>
                <w:sz w:val="24"/>
                <w:szCs w:val="24"/>
              </w:rPr>
              <w:t>Please provide any details and examples:</w:t>
            </w:r>
          </w:p>
        </w:tc>
        <w:tc>
          <w:tcPr>
            <w:tcW w:w="203" w:type="dxa"/>
            <w:gridSpan w:val="2"/>
            <w:shd w:val="clear" w:color="auto" w:fill="auto"/>
            <w:tcMar>
              <w:top w:w="0" w:type="dxa"/>
              <w:left w:w="10" w:type="dxa"/>
              <w:bottom w:w="0" w:type="dxa"/>
              <w:right w:w="10" w:type="dxa"/>
            </w:tcMar>
          </w:tcPr>
          <w:p w14:paraId="0CD124DA"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4E7F7AFD"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B9E13CE"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A6A7BC9"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721B9F77"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28C1831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2CE710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4D20BED"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692077C2"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D9F4690"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0262CA2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22F2B4E1" w14:textId="77777777" w:rsidR="00220D00" w:rsidRDefault="00220D00">
            <w:pPr>
              <w:spacing w:before="120" w:after="120" w:line="240" w:lineRule="auto"/>
              <w:rPr>
                <w:rFonts w:cs="Calibri"/>
                <w:sz w:val="24"/>
                <w:szCs w:val="24"/>
              </w:rPr>
            </w:pPr>
          </w:p>
        </w:tc>
      </w:tr>
      <w:tr w:rsidR="00220D00" w14:paraId="070AD059"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EB3E6B3"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66A64B46"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203" w:type="dxa"/>
            <w:gridSpan w:val="2"/>
            <w:shd w:val="clear" w:color="auto" w:fill="auto"/>
            <w:tcMar>
              <w:top w:w="0" w:type="dxa"/>
              <w:left w:w="10" w:type="dxa"/>
              <w:bottom w:w="0" w:type="dxa"/>
              <w:right w:w="10" w:type="dxa"/>
            </w:tcMar>
          </w:tcPr>
          <w:p w14:paraId="14A2AC00"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FAD413C"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74AC6E57"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1611EDC1"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48DAB930"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09FF497F"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1B3458F"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7580502B"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56907DED"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03BD421"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1245A01A"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41BBC13" w14:textId="77777777" w:rsidR="00220D00" w:rsidRDefault="00220D00">
            <w:pPr>
              <w:spacing w:before="120" w:after="120" w:line="240" w:lineRule="auto"/>
              <w:rPr>
                <w:rFonts w:cs="Calibri"/>
                <w:sz w:val="24"/>
                <w:szCs w:val="24"/>
              </w:rPr>
            </w:pPr>
          </w:p>
        </w:tc>
      </w:tr>
      <w:tr w:rsidR="00220D00" w14:paraId="5D795497"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4E788C8" w14:textId="77777777" w:rsidR="00220D00" w:rsidRDefault="00220D00">
            <w:pPr>
              <w:spacing w:after="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01773144" w14:textId="77777777" w:rsidR="00220D00" w:rsidRDefault="00220D00">
            <w:pPr>
              <w:spacing w:after="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54A9A3C4" w14:textId="77777777" w:rsidR="00220D00" w:rsidRDefault="00220D00">
            <w:pPr>
              <w:spacing w:after="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0AFC7A89"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2F5A108" w14:textId="77777777" w:rsidR="00220D00" w:rsidRDefault="00220D00">
            <w:pP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42F596A" w14:textId="77777777" w:rsidR="00220D00" w:rsidRDefault="00220D00">
            <w:pPr>
              <w:spacing w:after="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57862979" w14:textId="77777777" w:rsidR="00220D00" w:rsidRDefault="00220D00">
            <w:pPr>
              <w:spacing w:after="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50F1EB6F"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BE1F16A"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5F76585" w14:textId="77777777" w:rsidR="00220D00" w:rsidRDefault="00220D00">
            <w:pPr>
              <w:spacing w:after="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EFE7C75"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3F93F83" w14:textId="77777777" w:rsidR="00220D00" w:rsidRDefault="00220D00">
            <w:pPr>
              <w:spacing w:after="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1C066879" w14:textId="77777777" w:rsidR="00220D00" w:rsidRDefault="00220D00">
            <w:pP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CE2A24E" w14:textId="77777777" w:rsidR="00220D00" w:rsidRDefault="00220D00">
            <w:pPr>
              <w:spacing w:after="0" w:line="240" w:lineRule="auto"/>
              <w:rPr>
                <w:rFonts w:cs="Calibri"/>
                <w:sz w:val="24"/>
                <w:szCs w:val="24"/>
              </w:rPr>
            </w:pPr>
          </w:p>
        </w:tc>
      </w:tr>
      <w:tr w:rsidR="00220D00" w14:paraId="69E50CA9"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12AEFEEC" w14:textId="77777777" w:rsidR="00220D00" w:rsidRDefault="00000000">
            <w:pPr>
              <w:spacing w:before="120" w:after="120" w:line="240" w:lineRule="auto"/>
              <w:rPr>
                <w:rFonts w:cs="Calibri"/>
                <w:b/>
                <w:sz w:val="24"/>
                <w:szCs w:val="24"/>
              </w:rPr>
            </w:pPr>
            <w:r>
              <w:rPr>
                <w:rFonts w:cs="Calibri"/>
                <w:b/>
                <w:sz w:val="24"/>
                <w:szCs w:val="24"/>
              </w:rPr>
              <w:t>14</w:t>
            </w:r>
          </w:p>
        </w:tc>
        <w:tc>
          <w:tcPr>
            <w:tcW w:w="9246" w:type="dxa"/>
            <w:gridSpan w:val="82"/>
            <w:shd w:val="clear" w:color="auto" w:fill="auto"/>
            <w:tcMar>
              <w:top w:w="0" w:type="dxa"/>
              <w:left w:w="108" w:type="dxa"/>
              <w:bottom w:w="0" w:type="dxa"/>
              <w:right w:w="108" w:type="dxa"/>
            </w:tcMar>
            <w:vAlign w:val="center"/>
          </w:tcPr>
          <w:p w14:paraId="5E7663F2" w14:textId="77777777" w:rsidR="00220D00" w:rsidRDefault="00000000">
            <w:pPr>
              <w:spacing w:before="120" w:after="120" w:line="240" w:lineRule="auto"/>
            </w:pPr>
            <w:r>
              <w:rPr>
                <w:rFonts w:cs="Calibri"/>
                <w:sz w:val="24"/>
                <w:szCs w:val="24"/>
              </w:rPr>
              <w:t xml:space="preserve">Was the consultation list reviewed during the 2022/23 reporting period? </w:t>
            </w:r>
            <w:r>
              <w:rPr>
                <w:rFonts w:cs="Calibri"/>
                <w:i/>
                <w:sz w:val="24"/>
                <w:szCs w:val="24"/>
              </w:rPr>
              <w:t>(tick one box only)</w:t>
            </w:r>
          </w:p>
        </w:tc>
        <w:tc>
          <w:tcPr>
            <w:tcW w:w="203" w:type="dxa"/>
            <w:gridSpan w:val="2"/>
            <w:shd w:val="clear" w:color="auto" w:fill="auto"/>
            <w:tcMar>
              <w:top w:w="0" w:type="dxa"/>
              <w:left w:w="10" w:type="dxa"/>
              <w:bottom w:w="0" w:type="dxa"/>
              <w:right w:w="10" w:type="dxa"/>
            </w:tcMar>
          </w:tcPr>
          <w:p w14:paraId="7EE52E4D"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92E35B0"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3CCE6233"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49A2062"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37D931FC"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225F56F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E98AB2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1EA09ED"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A8B8305"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252E19F5"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4A68CE1"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477903C" w14:textId="77777777" w:rsidR="00220D00" w:rsidRDefault="00220D00">
            <w:pPr>
              <w:spacing w:before="120" w:after="120" w:line="240" w:lineRule="auto"/>
              <w:rPr>
                <w:rFonts w:cs="Calibri"/>
                <w:sz w:val="24"/>
                <w:szCs w:val="24"/>
              </w:rPr>
            </w:pPr>
          </w:p>
        </w:tc>
      </w:tr>
      <w:tr w:rsidR="00220D00" w14:paraId="6117E6D2"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13239872" w14:textId="77777777" w:rsidR="00220D00" w:rsidRDefault="00220D00">
            <w:pPr>
              <w:spacing w:before="120" w:after="120" w:line="240" w:lineRule="auto"/>
              <w:rPr>
                <w:rFonts w:cs="Calibri"/>
                <w:b/>
                <w:sz w:val="24"/>
                <w:szCs w:val="24"/>
              </w:rPr>
            </w:pPr>
          </w:p>
        </w:tc>
        <w:tc>
          <w:tcPr>
            <w:tcW w:w="818" w:type="dxa"/>
            <w:gridSpan w:val="8"/>
            <w:shd w:val="clear" w:color="auto" w:fill="auto"/>
            <w:tcMar>
              <w:top w:w="0" w:type="dxa"/>
              <w:left w:w="108" w:type="dxa"/>
              <w:bottom w:w="0" w:type="dxa"/>
              <w:right w:w="108" w:type="dxa"/>
            </w:tcMar>
          </w:tcPr>
          <w:p w14:paraId="579C1A37" w14:textId="77777777" w:rsidR="00220D00" w:rsidRDefault="00220D00">
            <w:pPr>
              <w:spacing w:before="120" w:after="120" w:line="240" w:lineRule="auto"/>
              <w:jc w:val="right"/>
              <w:rPr>
                <w:rFonts w:cs="Calibri"/>
                <w:sz w:val="24"/>
                <w:szCs w:val="24"/>
              </w:rPr>
            </w:pPr>
          </w:p>
        </w:tc>
        <w:tc>
          <w:tcPr>
            <w:tcW w:w="864" w:type="dxa"/>
            <w:gridSpan w:val="7"/>
            <w:shd w:val="clear" w:color="auto" w:fill="auto"/>
            <w:tcMar>
              <w:top w:w="0" w:type="dxa"/>
              <w:left w:w="108" w:type="dxa"/>
              <w:bottom w:w="0" w:type="dxa"/>
              <w:right w:w="108" w:type="dxa"/>
            </w:tcMar>
          </w:tcPr>
          <w:p w14:paraId="1AA690CA" w14:textId="77777777" w:rsidR="00220D00" w:rsidRDefault="00000000">
            <w:pPr>
              <w:spacing w:before="120" w:after="120" w:line="240" w:lineRule="auto"/>
              <w:rPr>
                <w:rFonts w:cs="Calibri"/>
                <w:sz w:val="24"/>
                <w:szCs w:val="24"/>
              </w:rPr>
            </w:pPr>
            <w:r>
              <w:rPr>
                <w:rFonts w:cs="Calibri"/>
                <w:sz w:val="24"/>
                <w:szCs w:val="24"/>
              </w:rPr>
              <w:t>Yes</w:t>
            </w:r>
          </w:p>
        </w:tc>
        <w:tc>
          <w:tcPr>
            <w:tcW w:w="413" w:type="dxa"/>
            <w:gridSpan w:val="5"/>
            <w:shd w:val="clear" w:color="auto" w:fill="auto"/>
            <w:tcMar>
              <w:top w:w="0" w:type="dxa"/>
              <w:left w:w="108" w:type="dxa"/>
              <w:bottom w:w="0" w:type="dxa"/>
              <w:right w:w="108" w:type="dxa"/>
            </w:tcMar>
          </w:tcPr>
          <w:p w14:paraId="030D62F0" w14:textId="77777777" w:rsidR="00220D00" w:rsidRDefault="00220D00">
            <w:pPr>
              <w:spacing w:before="120" w:after="120" w:line="240" w:lineRule="auto"/>
              <w:jc w:val="right"/>
              <w:rPr>
                <w:rFonts w:cs="Calibri"/>
                <w:sz w:val="24"/>
                <w:szCs w:val="24"/>
              </w:rPr>
            </w:pPr>
          </w:p>
        </w:tc>
        <w:tc>
          <w:tcPr>
            <w:tcW w:w="607" w:type="dxa"/>
            <w:gridSpan w:val="4"/>
            <w:shd w:val="clear" w:color="auto" w:fill="auto"/>
            <w:tcMar>
              <w:top w:w="0" w:type="dxa"/>
              <w:left w:w="108" w:type="dxa"/>
              <w:bottom w:w="0" w:type="dxa"/>
              <w:right w:w="108" w:type="dxa"/>
            </w:tcMar>
          </w:tcPr>
          <w:p w14:paraId="33994497" w14:textId="77777777" w:rsidR="00220D00" w:rsidRDefault="00000000">
            <w:pPr>
              <w:spacing w:before="120" w:after="120" w:line="240" w:lineRule="auto"/>
              <w:rPr>
                <w:rFonts w:cs="Calibri"/>
                <w:sz w:val="24"/>
                <w:szCs w:val="24"/>
                <w:shd w:val="clear" w:color="auto" w:fill="C0C0C0"/>
              </w:rPr>
            </w:pPr>
            <w:r>
              <w:rPr>
                <w:rFonts w:cs="Calibri"/>
                <w:sz w:val="24"/>
                <w:szCs w:val="24"/>
                <w:shd w:val="clear" w:color="auto" w:fill="C0C0C0"/>
              </w:rPr>
              <w:t>No</w:t>
            </w:r>
          </w:p>
        </w:tc>
        <w:tc>
          <w:tcPr>
            <w:tcW w:w="580" w:type="dxa"/>
            <w:gridSpan w:val="6"/>
            <w:shd w:val="clear" w:color="auto" w:fill="auto"/>
            <w:tcMar>
              <w:top w:w="0" w:type="dxa"/>
              <w:left w:w="108" w:type="dxa"/>
              <w:bottom w:w="0" w:type="dxa"/>
              <w:right w:w="108" w:type="dxa"/>
            </w:tcMar>
          </w:tcPr>
          <w:p w14:paraId="19E91F90" w14:textId="77777777" w:rsidR="00220D00" w:rsidRDefault="00220D00">
            <w:pPr>
              <w:spacing w:before="120" w:after="120" w:line="240" w:lineRule="auto"/>
              <w:jc w:val="right"/>
              <w:rPr>
                <w:rFonts w:cs="Calibri"/>
                <w:sz w:val="24"/>
                <w:szCs w:val="24"/>
                <w:shd w:val="clear" w:color="auto" w:fill="C0C0C0"/>
              </w:rPr>
            </w:pPr>
          </w:p>
        </w:tc>
        <w:tc>
          <w:tcPr>
            <w:tcW w:w="5964" w:type="dxa"/>
            <w:gridSpan w:val="52"/>
            <w:shd w:val="clear" w:color="auto" w:fill="auto"/>
            <w:tcMar>
              <w:top w:w="0" w:type="dxa"/>
              <w:left w:w="108" w:type="dxa"/>
              <w:bottom w:w="0" w:type="dxa"/>
              <w:right w:w="108" w:type="dxa"/>
            </w:tcMar>
          </w:tcPr>
          <w:p w14:paraId="1F6CA577" w14:textId="77777777" w:rsidR="00220D00" w:rsidRDefault="00000000">
            <w:pPr>
              <w:suppressAutoHyphens w:val="0"/>
              <w:spacing w:after="160" w:line="247" w:lineRule="auto"/>
              <w:textAlignment w:val="auto"/>
              <w:rPr>
                <w:rFonts w:cs="Times New Roman"/>
                <w:b/>
                <w:bCs/>
                <w:i/>
                <w:iCs/>
              </w:rPr>
            </w:pPr>
            <w:r>
              <w:rPr>
                <w:rFonts w:cs="Times New Roman"/>
                <w:b/>
                <w:bCs/>
                <w:i/>
                <w:iCs/>
              </w:rPr>
              <w:t>It is proposed we review the local consultant list during the next reporting period</w:t>
            </w:r>
          </w:p>
          <w:p w14:paraId="26148B04" w14:textId="77777777" w:rsidR="00220D00" w:rsidRDefault="00220D00">
            <w:pPr>
              <w:spacing w:before="120" w:after="120" w:line="240" w:lineRule="auto"/>
            </w:pPr>
          </w:p>
        </w:tc>
        <w:tc>
          <w:tcPr>
            <w:tcW w:w="203" w:type="dxa"/>
            <w:gridSpan w:val="2"/>
            <w:shd w:val="clear" w:color="auto" w:fill="auto"/>
            <w:tcMar>
              <w:top w:w="0" w:type="dxa"/>
              <w:left w:w="10" w:type="dxa"/>
              <w:bottom w:w="0" w:type="dxa"/>
              <w:right w:w="10" w:type="dxa"/>
            </w:tcMar>
          </w:tcPr>
          <w:p w14:paraId="7D25E88C"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25749BB"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9B462F9"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845D4B4"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29FDECF6"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0D785EA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DD4ED5C"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CA2CC72"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1C8A0C14"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6FE2CDC"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100BECB6"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3484AE1A" w14:textId="77777777" w:rsidR="00220D00" w:rsidRDefault="00220D00">
            <w:pPr>
              <w:spacing w:before="120" w:after="120" w:line="240" w:lineRule="auto"/>
              <w:rPr>
                <w:rFonts w:cs="Calibri"/>
                <w:sz w:val="24"/>
                <w:szCs w:val="24"/>
              </w:rPr>
            </w:pPr>
          </w:p>
        </w:tc>
      </w:tr>
      <w:tr w:rsidR="00220D00" w14:paraId="174802D8"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6CFEFC26" w14:textId="77777777" w:rsidR="00220D00" w:rsidRDefault="00220D00">
            <w:pPr>
              <w:spacing w:after="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0D1C334C" w14:textId="77777777" w:rsidR="00220D00" w:rsidRDefault="00220D00">
            <w:pPr>
              <w:spacing w:after="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0DE896E5" w14:textId="77777777" w:rsidR="00220D00" w:rsidRDefault="00220D00">
            <w:pPr>
              <w:spacing w:after="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2EF19015"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43134A6" w14:textId="77777777" w:rsidR="00220D00" w:rsidRDefault="00220D00">
            <w:pPr>
              <w:spacing w:after="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EBD6E90" w14:textId="77777777" w:rsidR="00220D00" w:rsidRDefault="00220D00">
            <w:pPr>
              <w:spacing w:after="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7447753B" w14:textId="77777777" w:rsidR="00220D00" w:rsidRDefault="00220D00">
            <w:pPr>
              <w:spacing w:after="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469606D"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9A52984" w14:textId="77777777" w:rsidR="00220D00" w:rsidRDefault="00220D00">
            <w:pPr>
              <w:spacing w:after="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036606E" w14:textId="77777777" w:rsidR="00220D00" w:rsidRDefault="00220D00">
            <w:pPr>
              <w:spacing w:after="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611E2DA2" w14:textId="77777777" w:rsidR="00220D00" w:rsidRDefault="00220D00">
            <w:pPr>
              <w:spacing w:after="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DC9793D" w14:textId="77777777" w:rsidR="00220D00" w:rsidRDefault="00220D00">
            <w:pPr>
              <w:spacing w:after="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153D0DC0" w14:textId="77777777" w:rsidR="00220D00" w:rsidRDefault="00220D00">
            <w:pPr>
              <w:spacing w:after="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2454A80" w14:textId="77777777" w:rsidR="00220D00" w:rsidRDefault="00220D00">
            <w:pPr>
              <w:spacing w:after="0" w:line="240" w:lineRule="auto"/>
              <w:rPr>
                <w:rFonts w:cs="Calibri"/>
                <w:sz w:val="24"/>
                <w:szCs w:val="24"/>
              </w:rPr>
            </w:pPr>
          </w:p>
        </w:tc>
      </w:tr>
      <w:tr w:rsidR="00220D00" w14:paraId="2AF40D40" w14:textId="77777777">
        <w:tblPrEx>
          <w:tblCellMar>
            <w:top w:w="0" w:type="dxa"/>
            <w:bottom w:w="0" w:type="dxa"/>
          </w:tblCellMar>
        </w:tblPrEx>
        <w:tc>
          <w:tcPr>
            <w:tcW w:w="9750" w:type="dxa"/>
            <w:gridSpan w:val="84"/>
            <w:shd w:val="clear" w:color="auto" w:fill="auto"/>
            <w:tcMar>
              <w:top w:w="0" w:type="dxa"/>
              <w:left w:w="108" w:type="dxa"/>
              <w:bottom w:w="0" w:type="dxa"/>
              <w:right w:w="108" w:type="dxa"/>
            </w:tcMar>
          </w:tcPr>
          <w:p w14:paraId="40A1D2FD" w14:textId="77777777" w:rsidR="00220D00" w:rsidRDefault="00000000">
            <w:pPr>
              <w:spacing w:before="120" w:after="120" w:line="240" w:lineRule="auto"/>
              <w:rPr>
                <w:rFonts w:cs="Calibri"/>
                <w:b/>
                <w:sz w:val="24"/>
                <w:szCs w:val="24"/>
              </w:rPr>
            </w:pPr>
            <w:r>
              <w:rPr>
                <w:rFonts w:cs="Calibri"/>
                <w:b/>
                <w:sz w:val="24"/>
                <w:szCs w:val="24"/>
              </w:rPr>
              <w:t>Arrangements for assessing and consulting on the likely impact of policies (Model Equality Scheme Chapter 4)</w:t>
            </w:r>
          </w:p>
          <w:p w14:paraId="1B28086F" w14:textId="77777777" w:rsidR="00220D00" w:rsidRDefault="00000000">
            <w:pPr>
              <w:spacing w:before="120" w:after="120" w:line="240" w:lineRule="auto"/>
              <w:rPr>
                <w:rFonts w:cs="Calibri"/>
                <w:sz w:val="24"/>
                <w:szCs w:val="24"/>
              </w:rPr>
            </w:pPr>
            <w:r>
              <w:rPr>
                <w:rFonts w:cs="Calibri"/>
                <w:sz w:val="24"/>
                <w:szCs w:val="24"/>
              </w:rPr>
              <w:t xml:space="preserve">[Insert link to any web pages where screening templates and/or other reports associated with Equality Scheme commitments are published] </w:t>
            </w:r>
          </w:p>
        </w:tc>
        <w:tc>
          <w:tcPr>
            <w:tcW w:w="203" w:type="dxa"/>
            <w:gridSpan w:val="2"/>
            <w:shd w:val="clear" w:color="auto" w:fill="auto"/>
            <w:tcMar>
              <w:top w:w="0" w:type="dxa"/>
              <w:left w:w="10" w:type="dxa"/>
              <w:bottom w:w="0" w:type="dxa"/>
              <w:right w:w="10" w:type="dxa"/>
            </w:tcMar>
          </w:tcPr>
          <w:p w14:paraId="69D8399A"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2726BA63" w14:textId="77777777" w:rsidR="00220D00" w:rsidRDefault="00220D00">
            <w:pPr>
              <w:spacing w:before="120" w:after="12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13C941F5" w14:textId="77777777" w:rsidR="00220D00" w:rsidRDefault="00220D00">
            <w:pPr>
              <w:spacing w:before="120" w:after="120" w:line="240" w:lineRule="auto"/>
              <w:rPr>
                <w:rFonts w:cs="Calibri"/>
                <w:sz w:val="24"/>
                <w:szCs w:val="24"/>
              </w:rPr>
            </w:pPr>
          </w:p>
        </w:tc>
      </w:tr>
      <w:tr w:rsidR="00220D00" w14:paraId="27D877AC"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6FAD2165" w14:textId="77777777" w:rsidR="00220D00" w:rsidRDefault="00000000">
            <w:pPr>
              <w:spacing w:before="120" w:after="120" w:line="240" w:lineRule="auto"/>
              <w:rPr>
                <w:rFonts w:cs="Calibri"/>
                <w:b/>
                <w:sz w:val="24"/>
                <w:szCs w:val="24"/>
              </w:rPr>
            </w:pPr>
            <w:r>
              <w:rPr>
                <w:rFonts w:cs="Calibri"/>
                <w:b/>
                <w:sz w:val="24"/>
                <w:szCs w:val="24"/>
              </w:rPr>
              <w:t>15</w:t>
            </w:r>
          </w:p>
          <w:p w14:paraId="5FE71507"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3F1E98C4" w14:textId="77777777" w:rsidR="00220D00" w:rsidRDefault="00000000">
            <w:pPr>
              <w:spacing w:before="120" w:after="120" w:line="240" w:lineRule="auto"/>
            </w:pPr>
            <w:r>
              <w:rPr>
                <w:rFonts w:cs="Calibri"/>
                <w:sz w:val="24"/>
                <w:szCs w:val="24"/>
              </w:rPr>
              <w:t xml:space="preserve">Please provide the </w:t>
            </w:r>
            <w:r>
              <w:rPr>
                <w:rFonts w:cs="Calibri"/>
                <w:b/>
                <w:sz w:val="24"/>
                <w:szCs w:val="24"/>
              </w:rPr>
              <w:t>number</w:t>
            </w:r>
            <w:r>
              <w:rPr>
                <w:rFonts w:cs="Calibri"/>
                <w:sz w:val="24"/>
                <w:szCs w:val="24"/>
              </w:rPr>
              <w:t xml:space="preserve"> of policies screened during the year (</w:t>
            </w:r>
            <w:r>
              <w:rPr>
                <w:rFonts w:cs="Calibri"/>
                <w:i/>
                <w:sz w:val="24"/>
                <w:szCs w:val="24"/>
              </w:rPr>
              <w:t>as recorded in screening reports</w:t>
            </w:r>
            <w:r>
              <w:rPr>
                <w:rFonts w:cs="Calibri"/>
                <w:sz w:val="24"/>
                <w:szCs w:val="24"/>
              </w:rPr>
              <w:t>):</w:t>
            </w:r>
          </w:p>
        </w:tc>
        <w:tc>
          <w:tcPr>
            <w:tcW w:w="203" w:type="dxa"/>
            <w:gridSpan w:val="2"/>
            <w:shd w:val="clear" w:color="auto" w:fill="auto"/>
            <w:tcMar>
              <w:top w:w="0" w:type="dxa"/>
              <w:left w:w="10" w:type="dxa"/>
              <w:bottom w:w="0" w:type="dxa"/>
              <w:right w:w="10" w:type="dxa"/>
            </w:tcMar>
          </w:tcPr>
          <w:p w14:paraId="13D76E46"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4AAE2974"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6791F8F"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FBC7150"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3B53E507"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1C8604A7"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C6D3C9A"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5BADA27"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4C4FEDD2"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1638175"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516A3C1F"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3914A33" w14:textId="77777777" w:rsidR="00220D00" w:rsidRDefault="00220D00">
            <w:pPr>
              <w:spacing w:before="120" w:after="120" w:line="240" w:lineRule="auto"/>
              <w:rPr>
                <w:rFonts w:cs="Calibri"/>
                <w:sz w:val="24"/>
                <w:szCs w:val="24"/>
              </w:rPr>
            </w:pPr>
          </w:p>
        </w:tc>
      </w:tr>
      <w:tr w:rsidR="00220D00" w14:paraId="2AEC2A55" w14:textId="77777777">
        <w:tblPrEx>
          <w:tblCellMar>
            <w:top w:w="0" w:type="dxa"/>
            <w:bottom w:w="0" w:type="dxa"/>
          </w:tblCellMar>
        </w:tblPrEx>
        <w:trPr>
          <w:trHeight w:val="741"/>
        </w:trPr>
        <w:tc>
          <w:tcPr>
            <w:tcW w:w="504" w:type="dxa"/>
            <w:gridSpan w:val="2"/>
            <w:tcBorders>
              <w:right w:val="single" w:sz="4" w:space="0" w:color="000000"/>
            </w:tcBorders>
            <w:shd w:val="clear" w:color="auto" w:fill="auto"/>
            <w:tcMar>
              <w:top w:w="0" w:type="dxa"/>
              <w:left w:w="108" w:type="dxa"/>
              <w:bottom w:w="0" w:type="dxa"/>
              <w:right w:w="108" w:type="dxa"/>
            </w:tcMar>
          </w:tcPr>
          <w:p w14:paraId="3673BFC0" w14:textId="77777777" w:rsidR="00220D00" w:rsidRDefault="00220D00">
            <w:pPr>
              <w:spacing w:before="120" w:after="120" w:line="240" w:lineRule="auto"/>
              <w:rPr>
                <w:rFonts w:cs="Calibri"/>
                <w:b/>
                <w:sz w:val="24"/>
                <w:szCs w:val="24"/>
              </w:rPr>
            </w:pPr>
          </w:p>
        </w:tc>
        <w:tc>
          <w:tcPr>
            <w:tcW w:w="4059" w:type="dxa"/>
            <w:gridSpan w:val="4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0006B" w14:textId="77777777" w:rsidR="00220D00" w:rsidRDefault="00000000">
            <w:pPr>
              <w:spacing w:before="120" w:after="120" w:line="240" w:lineRule="auto"/>
              <w:rPr>
                <w:rFonts w:cs="Calibri"/>
                <w:sz w:val="24"/>
                <w:szCs w:val="24"/>
              </w:rPr>
            </w:pPr>
            <w:r>
              <w:rPr>
                <w:rFonts w:cs="Calibri"/>
                <w:sz w:val="24"/>
                <w:szCs w:val="24"/>
              </w:rPr>
              <w:t xml:space="preserve">2 </w:t>
            </w:r>
          </w:p>
        </w:tc>
        <w:tc>
          <w:tcPr>
            <w:tcW w:w="5187" w:type="dxa"/>
            <w:gridSpan w:val="39"/>
            <w:tcBorders>
              <w:left w:val="single" w:sz="4" w:space="0" w:color="000000"/>
            </w:tcBorders>
            <w:shd w:val="clear" w:color="auto" w:fill="auto"/>
            <w:tcMar>
              <w:top w:w="0" w:type="dxa"/>
              <w:left w:w="108" w:type="dxa"/>
              <w:bottom w:w="0" w:type="dxa"/>
              <w:right w:w="108" w:type="dxa"/>
            </w:tcMar>
            <w:vAlign w:val="center"/>
          </w:tcPr>
          <w:p w14:paraId="5C6CD047" w14:textId="77777777" w:rsidR="00220D00" w:rsidRDefault="00220D00">
            <w:pPr>
              <w:spacing w:before="120" w:after="12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557F119A"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06D32AAC"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E18C746"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47A1AA83"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20173497"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354945E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70B2F24"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31C66D2"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53A171F6"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39DC4E1"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0696D5C4"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63937493" w14:textId="77777777" w:rsidR="00220D00" w:rsidRDefault="00220D00">
            <w:pPr>
              <w:spacing w:before="120" w:after="120" w:line="240" w:lineRule="auto"/>
              <w:rPr>
                <w:rFonts w:cs="Calibri"/>
                <w:sz w:val="24"/>
                <w:szCs w:val="24"/>
              </w:rPr>
            </w:pPr>
          </w:p>
        </w:tc>
      </w:tr>
      <w:tr w:rsidR="00220D00" w14:paraId="3F7777C2"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4120CD2E" w14:textId="77777777" w:rsidR="00220D00" w:rsidRDefault="00220D00">
            <w:pPr>
              <w:spacing w:after="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226C306F" w14:textId="77777777" w:rsidR="00220D00" w:rsidRDefault="00220D00">
            <w:pPr>
              <w:spacing w:after="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2B8ADA2F" w14:textId="77777777" w:rsidR="00220D00" w:rsidRDefault="00220D00">
            <w:pPr>
              <w:spacing w:after="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08E0F7F9" w14:textId="77777777" w:rsidR="00220D00" w:rsidRDefault="00220D00">
            <w:pPr>
              <w:spacing w:after="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3995B618" w14:textId="77777777" w:rsidR="00220D00" w:rsidRDefault="00220D00">
            <w:pPr>
              <w:spacing w:after="0" w:line="240" w:lineRule="auto"/>
              <w:rPr>
                <w:rFonts w:cs="Calibri"/>
                <w:sz w:val="24"/>
                <w:szCs w:val="24"/>
              </w:rPr>
            </w:pPr>
          </w:p>
        </w:tc>
      </w:tr>
      <w:tr w:rsidR="00220D00" w14:paraId="70241F45"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653A1A6D" w14:textId="77777777" w:rsidR="00220D00" w:rsidRDefault="00000000">
            <w:pPr>
              <w:spacing w:before="120" w:after="120" w:line="240" w:lineRule="auto"/>
              <w:rPr>
                <w:rFonts w:cs="Calibri"/>
                <w:b/>
                <w:sz w:val="24"/>
                <w:szCs w:val="24"/>
              </w:rPr>
            </w:pPr>
            <w:r>
              <w:rPr>
                <w:rFonts w:cs="Calibri"/>
                <w:b/>
                <w:sz w:val="24"/>
                <w:szCs w:val="24"/>
              </w:rPr>
              <w:t>16</w:t>
            </w:r>
          </w:p>
        </w:tc>
        <w:tc>
          <w:tcPr>
            <w:tcW w:w="9246" w:type="dxa"/>
            <w:gridSpan w:val="82"/>
            <w:shd w:val="clear" w:color="auto" w:fill="auto"/>
            <w:tcMar>
              <w:top w:w="0" w:type="dxa"/>
              <w:left w:w="108" w:type="dxa"/>
              <w:bottom w:w="0" w:type="dxa"/>
              <w:right w:w="108" w:type="dxa"/>
            </w:tcMar>
            <w:vAlign w:val="center"/>
          </w:tcPr>
          <w:p w14:paraId="0114B659" w14:textId="77777777" w:rsidR="00220D00" w:rsidRDefault="00000000">
            <w:pPr>
              <w:spacing w:before="120" w:after="120" w:line="240" w:lineRule="auto"/>
            </w:pPr>
            <w:r>
              <w:rPr>
                <w:rFonts w:cs="Calibri"/>
                <w:sz w:val="24"/>
                <w:szCs w:val="24"/>
              </w:rPr>
              <w:t xml:space="preserve">Please provide the </w:t>
            </w:r>
            <w:r>
              <w:rPr>
                <w:rFonts w:cs="Calibri"/>
                <w:b/>
                <w:sz w:val="24"/>
                <w:szCs w:val="24"/>
              </w:rPr>
              <w:t>number of assessments</w:t>
            </w:r>
            <w:r>
              <w:rPr>
                <w:rFonts w:cs="Calibri"/>
                <w:sz w:val="24"/>
                <w:szCs w:val="24"/>
              </w:rPr>
              <w:t xml:space="preserve"> that were consulted upon during 2021/22:</w:t>
            </w:r>
          </w:p>
        </w:tc>
        <w:tc>
          <w:tcPr>
            <w:tcW w:w="203" w:type="dxa"/>
            <w:gridSpan w:val="2"/>
            <w:shd w:val="clear" w:color="auto" w:fill="auto"/>
            <w:tcMar>
              <w:top w:w="0" w:type="dxa"/>
              <w:left w:w="10" w:type="dxa"/>
              <w:bottom w:w="0" w:type="dxa"/>
              <w:right w:w="10" w:type="dxa"/>
            </w:tcMar>
          </w:tcPr>
          <w:p w14:paraId="12A41348"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3B84654F" w14:textId="77777777" w:rsidR="00220D00" w:rsidRDefault="00220D00">
            <w:pPr>
              <w:spacing w:before="120" w:after="12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612F56DC" w14:textId="77777777" w:rsidR="00220D00" w:rsidRDefault="00220D00">
            <w:pPr>
              <w:spacing w:before="120" w:after="120" w:line="240" w:lineRule="auto"/>
              <w:rPr>
                <w:rFonts w:cs="Calibri"/>
                <w:sz w:val="24"/>
                <w:szCs w:val="24"/>
              </w:rPr>
            </w:pPr>
          </w:p>
        </w:tc>
      </w:tr>
      <w:tr w:rsidR="00220D00" w14:paraId="3CAC1E86" w14:textId="77777777">
        <w:tblPrEx>
          <w:tblCellMar>
            <w:top w:w="0" w:type="dxa"/>
            <w:bottom w:w="0" w:type="dxa"/>
          </w:tblCellMar>
        </w:tblPrEx>
        <w:trPr>
          <w:trHeight w:val="826"/>
        </w:trPr>
        <w:tc>
          <w:tcPr>
            <w:tcW w:w="504" w:type="dxa"/>
            <w:gridSpan w:val="2"/>
            <w:vMerge w:val="restart"/>
            <w:tcBorders>
              <w:right w:val="single" w:sz="4" w:space="0" w:color="000000"/>
            </w:tcBorders>
            <w:shd w:val="clear" w:color="auto" w:fill="auto"/>
            <w:tcMar>
              <w:top w:w="0" w:type="dxa"/>
              <w:left w:w="108" w:type="dxa"/>
              <w:bottom w:w="0" w:type="dxa"/>
              <w:right w:w="108" w:type="dxa"/>
            </w:tcMar>
          </w:tcPr>
          <w:p w14:paraId="34D082BE" w14:textId="77777777" w:rsidR="00220D00" w:rsidRDefault="00220D00">
            <w:pPr>
              <w:spacing w:before="120" w:after="120" w:line="240" w:lineRule="auto"/>
              <w:rPr>
                <w:rFonts w:cs="Calibri"/>
                <w:b/>
                <w:sz w:val="24"/>
                <w:szCs w:val="24"/>
              </w:rPr>
            </w:pPr>
          </w:p>
        </w:tc>
        <w:tc>
          <w:tcPr>
            <w:tcW w:w="90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4836C" w14:textId="77777777" w:rsidR="00220D00" w:rsidRDefault="00000000">
            <w:pPr>
              <w:spacing w:before="120" w:after="120" w:line="240" w:lineRule="auto"/>
              <w:rPr>
                <w:rFonts w:cs="Calibri"/>
                <w:sz w:val="24"/>
                <w:szCs w:val="24"/>
              </w:rPr>
            </w:pPr>
            <w:r>
              <w:rPr>
                <w:rFonts w:cs="Calibri"/>
                <w:sz w:val="24"/>
                <w:szCs w:val="24"/>
              </w:rPr>
              <w:t>Yes</w:t>
            </w:r>
          </w:p>
        </w:tc>
        <w:tc>
          <w:tcPr>
            <w:tcW w:w="8341" w:type="dxa"/>
            <w:gridSpan w:val="72"/>
            <w:tcBorders>
              <w:left w:val="single" w:sz="4" w:space="0" w:color="000000"/>
            </w:tcBorders>
            <w:shd w:val="clear" w:color="auto" w:fill="auto"/>
            <w:tcMar>
              <w:top w:w="0" w:type="dxa"/>
              <w:left w:w="108" w:type="dxa"/>
              <w:bottom w:w="0" w:type="dxa"/>
              <w:right w:w="108" w:type="dxa"/>
            </w:tcMar>
            <w:vAlign w:val="center"/>
          </w:tcPr>
          <w:p w14:paraId="7FA29C40" w14:textId="77777777" w:rsidR="00220D00" w:rsidRDefault="00000000">
            <w:pPr>
              <w:spacing w:before="120" w:after="120" w:line="240" w:lineRule="auto"/>
            </w:pPr>
            <w:r>
              <w:rPr>
                <w:rFonts w:cs="Calibri"/>
                <w:sz w:val="24"/>
                <w:szCs w:val="24"/>
              </w:rPr>
              <w:t xml:space="preserve">Policy consultations conducted with </w:t>
            </w:r>
            <w:r>
              <w:rPr>
                <w:rFonts w:cs="Calibri"/>
                <w:b/>
                <w:sz w:val="24"/>
                <w:szCs w:val="24"/>
              </w:rPr>
              <w:t xml:space="preserve">screening </w:t>
            </w:r>
            <w:r>
              <w:rPr>
                <w:rFonts w:cs="Calibri"/>
                <w:sz w:val="24"/>
                <w:szCs w:val="24"/>
              </w:rPr>
              <w:t xml:space="preserve">assessment presented. </w:t>
            </w:r>
          </w:p>
        </w:tc>
        <w:tc>
          <w:tcPr>
            <w:tcW w:w="203" w:type="dxa"/>
            <w:gridSpan w:val="2"/>
            <w:shd w:val="clear" w:color="auto" w:fill="auto"/>
            <w:tcMar>
              <w:top w:w="0" w:type="dxa"/>
              <w:left w:w="10" w:type="dxa"/>
              <w:bottom w:w="0" w:type="dxa"/>
              <w:right w:w="10" w:type="dxa"/>
            </w:tcMar>
          </w:tcPr>
          <w:p w14:paraId="1C51312C"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71D82A71"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CE11981"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29C256F"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2B54D650"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0AE7D5F"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710C9C3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BD11F95"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70B53C84"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73DF864A"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612FCC47"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01BCA254" w14:textId="77777777" w:rsidR="00220D00" w:rsidRDefault="00220D00">
            <w:pPr>
              <w:spacing w:before="120" w:after="120" w:line="240" w:lineRule="auto"/>
              <w:rPr>
                <w:rFonts w:cs="Calibri"/>
                <w:sz w:val="24"/>
                <w:szCs w:val="24"/>
              </w:rPr>
            </w:pPr>
          </w:p>
        </w:tc>
      </w:tr>
      <w:tr w:rsidR="00220D00" w14:paraId="202CF59E" w14:textId="77777777">
        <w:tblPrEx>
          <w:tblCellMar>
            <w:top w:w="0" w:type="dxa"/>
            <w:bottom w:w="0" w:type="dxa"/>
          </w:tblCellMar>
        </w:tblPrEx>
        <w:trPr>
          <w:trHeight w:val="826"/>
        </w:trPr>
        <w:tc>
          <w:tcPr>
            <w:tcW w:w="504" w:type="dxa"/>
            <w:gridSpan w:val="2"/>
            <w:vMerge/>
            <w:tcBorders>
              <w:right w:val="single" w:sz="4" w:space="0" w:color="000000"/>
            </w:tcBorders>
            <w:shd w:val="clear" w:color="auto" w:fill="auto"/>
            <w:tcMar>
              <w:top w:w="0" w:type="dxa"/>
              <w:left w:w="108" w:type="dxa"/>
              <w:bottom w:w="0" w:type="dxa"/>
              <w:right w:w="108" w:type="dxa"/>
            </w:tcMar>
          </w:tcPr>
          <w:p w14:paraId="321BC264" w14:textId="77777777" w:rsidR="00220D00" w:rsidRDefault="00220D00">
            <w:pPr>
              <w:spacing w:before="120" w:after="120" w:line="240" w:lineRule="auto"/>
              <w:rPr>
                <w:rFonts w:cs="Calibri"/>
                <w:b/>
                <w:sz w:val="24"/>
                <w:szCs w:val="24"/>
              </w:rPr>
            </w:pPr>
          </w:p>
        </w:tc>
        <w:tc>
          <w:tcPr>
            <w:tcW w:w="90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D3A49" w14:textId="77777777" w:rsidR="00220D00" w:rsidRDefault="00000000">
            <w:pPr>
              <w:spacing w:before="120" w:after="120" w:line="240" w:lineRule="auto"/>
              <w:rPr>
                <w:rFonts w:cs="Calibri"/>
                <w:sz w:val="24"/>
                <w:szCs w:val="24"/>
              </w:rPr>
            </w:pPr>
            <w:r>
              <w:rPr>
                <w:rFonts w:cs="Calibri"/>
                <w:sz w:val="24"/>
                <w:szCs w:val="24"/>
              </w:rPr>
              <w:t>None</w:t>
            </w:r>
          </w:p>
        </w:tc>
        <w:tc>
          <w:tcPr>
            <w:tcW w:w="8341" w:type="dxa"/>
            <w:gridSpan w:val="72"/>
            <w:tcBorders>
              <w:left w:val="single" w:sz="4" w:space="0" w:color="000000"/>
            </w:tcBorders>
            <w:shd w:val="clear" w:color="auto" w:fill="auto"/>
            <w:tcMar>
              <w:top w:w="0" w:type="dxa"/>
              <w:left w:w="108" w:type="dxa"/>
              <w:bottom w:w="0" w:type="dxa"/>
              <w:right w:w="108" w:type="dxa"/>
            </w:tcMar>
            <w:vAlign w:val="center"/>
          </w:tcPr>
          <w:p w14:paraId="26B1F90F" w14:textId="77777777" w:rsidR="00220D00" w:rsidRDefault="00000000">
            <w:pPr>
              <w:spacing w:before="120" w:after="120" w:line="240" w:lineRule="auto"/>
            </w:pPr>
            <w:r>
              <w:rPr>
                <w:rFonts w:cs="Calibri"/>
                <w:sz w:val="24"/>
                <w:szCs w:val="24"/>
              </w:rPr>
              <w:t xml:space="preserve">Policy consultations conducted </w:t>
            </w:r>
            <w:r>
              <w:rPr>
                <w:rFonts w:cs="Calibri"/>
                <w:b/>
                <w:sz w:val="24"/>
                <w:szCs w:val="24"/>
              </w:rPr>
              <w:t>with an</w:t>
            </w:r>
            <w:r>
              <w:rPr>
                <w:rFonts w:cs="Calibri"/>
                <w:sz w:val="24"/>
                <w:szCs w:val="24"/>
              </w:rPr>
              <w:t xml:space="preserve"> </w:t>
            </w:r>
            <w:r>
              <w:rPr>
                <w:rFonts w:cs="Calibri"/>
                <w:b/>
                <w:sz w:val="24"/>
                <w:szCs w:val="24"/>
              </w:rPr>
              <w:t>equality impact assessment</w:t>
            </w:r>
            <w:r>
              <w:rPr>
                <w:rFonts w:cs="Calibri"/>
                <w:sz w:val="24"/>
                <w:szCs w:val="24"/>
              </w:rPr>
              <w:t xml:space="preserve"> (EQIA) presented.</w:t>
            </w:r>
          </w:p>
        </w:tc>
        <w:tc>
          <w:tcPr>
            <w:tcW w:w="203" w:type="dxa"/>
            <w:gridSpan w:val="2"/>
            <w:shd w:val="clear" w:color="auto" w:fill="auto"/>
            <w:tcMar>
              <w:top w:w="0" w:type="dxa"/>
              <w:left w:w="10" w:type="dxa"/>
              <w:bottom w:w="0" w:type="dxa"/>
              <w:right w:w="10" w:type="dxa"/>
            </w:tcMar>
          </w:tcPr>
          <w:p w14:paraId="14AC75B7"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72CA8F9"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75B3AD6"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11ED108B"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4EA04E15"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76E04E3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624DAD0"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1EEB20C7"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3D552326"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6322CC5"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4DEC2B60"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848E959" w14:textId="77777777" w:rsidR="00220D00" w:rsidRDefault="00220D00">
            <w:pPr>
              <w:spacing w:before="120" w:after="120" w:line="240" w:lineRule="auto"/>
              <w:rPr>
                <w:rFonts w:cs="Calibri"/>
                <w:sz w:val="24"/>
                <w:szCs w:val="24"/>
              </w:rPr>
            </w:pPr>
          </w:p>
        </w:tc>
      </w:tr>
      <w:tr w:rsidR="00220D00" w14:paraId="766BA7EB" w14:textId="77777777">
        <w:tblPrEx>
          <w:tblCellMar>
            <w:top w:w="0" w:type="dxa"/>
            <w:bottom w:w="0" w:type="dxa"/>
          </w:tblCellMar>
        </w:tblPrEx>
        <w:trPr>
          <w:trHeight w:val="826"/>
        </w:trPr>
        <w:tc>
          <w:tcPr>
            <w:tcW w:w="504" w:type="dxa"/>
            <w:gridSpan w:val="2"/>
            <w:vMerge/>
            <w:tcBorders>
              <w:right w:val="single" w:sz="4" w:space="0" w:color="000000"/>
            </w:tcBorders>
            <w:shd w:val="clear" w:color="auto" w:fill="auto"/>
            <w:tcMar>
              <w:top w:w="0" w:type="dxa"/>
              <w:left w:w="108" w:type="dxa"/>
              <w:bottom w:w="0" w:type="dxa"/>
              <w:right w:w="108" w:type="dxa"/>
            </w:tcMar>
          </w:tcPr>
          <w:p w14:paraId="77D772A8" w14:textId="77777777" w:rsidR="00220D00" w:rsidRDefault="00220D00">
            <w:pPr>
              <w:spacing w:before="120" w:after="120" w:line="240" w:lineRule="auto"/>
              <w:rPr>
                <w:rFonts w:cs="Calibri"/>
                <w:b/>
                <w:sz w:val="24"/>
                <w:szCs w:val="24"/>
              </w:rPr>
            </w:pPr>
          </w:p>
        </w:tc>
        <w:tc>
          <w:tcPr>
            <w:tcW w:w="90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68315" w14:textId="77777777" w:rsidR="00220D00" w:rsidRDefault="00000000">
            <w:pPr>
              <w:spacing w:before="120" w:after="120" w:line="240" w:lineRule="auto"/>
              <w:rPr>
                <w:rFonts w:cs="Calibri"/>
                <w:sz w:val="24"/>
                <w:szCs w:val="24"/>
              </w:rPr>
            </w:pPr>
            <w:r>
              <w:rPr>
                <w:rFonts w:cs="Calibri"/>
                <w:sz w:val="24"/>
                <w:szCs w:val="24"/>
              </w:rPr>
              <w:t>None</w:t>
            </w:r>
          </w:p>
        </w:tc>
        <w:tc>
          <w:tcPr>
            <w:tcW w:w="8341" w:type="dxa"/>
            <w:gridSpan w:val="72"/>
            <w:tcBorders>
              <w:left w:val="single" w:sz="4" w:space="0" w:color="000000"/>
            </w:tcBorders>
            <w:shd w:val="clear" w:color="auto" w:fill="auto"/>
            <w:tcMar>
              <w:top w:w="0" w:type="dxa"/>
              <w:left w:w="108" w:type="dxa"/>
              <w:bottom w:w="0" w:type="dxa"/>
              <w:right w:w="108" w:type="dxa"/>
            </w:tcMar>
            <w:vAlign w:val="center"/>
          </w:tcPr>
          <w:p w14:paraId="54EF6D68" w14:textId="77777777" w:rsidR="00220D00" w:rsidRDefault="00000000">
            <w:pPr>
              <w:spacing w:before="120" w:after="120" w:line="240" w:lineRule="auto"/>
            </w:pPr>
            <w:r>
              <w:rPr>
                <w:rFonts w:cs="Calibri"/>
                <w:sz w:val="24"/>
                <w:szCs w:val="24"/>
              </w:rPr>
              <w:t xml:space="preserve">Consultations for an </w:t>
            </w:r>
            <w:r>
              <w:rPr>
                <w:rFonts w:cs="Calibri"/>
                <w:b/>
                <w:sz w:val="24"/>
                <w:szCs w:val="24"/>
              </w:rPr>
              <w:t>EQIA</w:t>
            </w:r>
            <w:r>
              <w:rPr>
                <w:rFonts w:cs="Calibri"/>
                <w:sz w:val="24"/>
                <w:szCs w:val="24"/>
              </w:rPr>
              <w:t xml:space="preserve"> alone.</w:t>
            </w:r>
          </w:p>
        </w:tc>
        <w:tc>
          <w:tcPr>
            <w:tcW w:w="203" w:type="dxa"/>
            <w:gridSpan w:val="2"/>
            <w:shd w:val="clear" w:color="auto" w:fill="auto"/>
            <w:tcMar>
              <w:top w:w="0" w:type="dxa"/>
              <w:left w:w="10" w:type="dxa"/>
              <w:bottom w:w="0" w:type="dxa"/>
              <w:right w:w="10" w:type="dxa"/>
            </w:tcMar>
          </w:tcPr>
          <w:p w14:paraId="00451224"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74D59D0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41F53CD4"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82B76D7"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367B108A"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2A36507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0BA4A11"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5B81751"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2632731"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30E33A95"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184B2E0B"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7320EBA" w14:textId="77777777" w:rsidR="00220D00" w:rsidRDefault="00220D00">
            <w:pPr>
              <w:spacing w:before="120" w:after="120" w:line="240" w:lineRule="auto"/>
              <w:rPr>
                <w:rFonts w:cs="Calibri"/>
                <w:sz w:val="24"/>
                <w:szCs w:val="24"/>
              </w:rPr>
            </w:pPr>
          </w:p>
        </w:tc>
      </w:tr>
      <w:tr w:rsidR="00220D00" w14:paraId="6958BF6A"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1B15E4F9" w14:textId="77777777" w:rsidR="00220D00" w:rsidRDefault="00220D00">
            <w:pPr>
              <w:spacing w:after="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31FDEF03" w14:textId="77777777" w:rsidR="00220D00" w:rsidRDefault="00220D00">
            <w:pPr>
              <w:spacing w:after="0" w:line="240" w:lineRule="auto"/>
              <w:rPr>
                <w:rFonts w:cs="Calibri"/>
                <w:sz w:val="24"/>
                <w:szCs w:val="24"/>
              </w:rPr>
            </w:pPr>
          </w:p>
        </w:tc>
        <w:tc>
          <w:tcPr>
            <w:tcW w:w="203" w:type="dxa"/>
            <w:gridSpan w:val="2"/>
            <w:shd w:val="clear" w:color="auto" w:fill="auto"/>
            <w:tcMar>
              <w:top w:w="0" w:type="dxa"/>
              <w:left w:w="10" w:type="dxa"/>
              <w:bottom w:w="0" w:type="dxa"/>
              <w:right w:w="10" w:type="dxa"/>
            </w:tcMar>
          </w:tcPr>
          <w:p w14:paraId="75C715A9" w14:textId="77777777" w:rsidR="00220D00" w:rsidRDefault="00220D00">
            <w:pPr>
              <w:spacing w:after="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7196F0D9" w14:textId="77777777" w:rsidR="00220D00" w:rsidRDefault="00220D00">
            <w:pPr>
              <w:spacing w:after="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46A2A9CC" w14:textId="77777777" w:rsidR="00220D00" w:rsidRDefault="00220D00">
            <w:pPr>
              <w:spacing w:after="0" w:line="240" w:lineRule="auto"/>
              <w:rPr>
                <w:rFonts w:cs="Calibri"/>
                <w:sz w:val="24"/>
                <w:szCs w:val="24"/>
              </w:rPr>
            </w:pPr>
          </w:p>
        </w:tc>
      </w:tr>
      <w:tr w:rsidR="00220D00" w14:paraId="2D190F9E"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0CB42A37" w14:textId="77777777" w:rsidR="00220D00" w:rsidRDefault="00000000">
            <w:pPr>
              <w:spacing w:before="120" w:after="120" w:line="240" w:lineRule="auto"/>
              <w:rPr>
                <w:rFonts w:cs="Calibri"/>
                <w:b/>
                <w:sz w:val="24"/>
                <w:szCs w:val="24"/>
              </w:rPr>
            </w:pPr>
            <w:r>
              <w:rPr>
                <w:rFonts w:cs="Calibri"/>
                <w:b/>
                <w:sz w:val="24"/>
                <w:szCs w:val="24"/>
              </w:rPr>
              <w:t>17</w:t>
            </w:r>
          </w:p>
        </w:tc>
        <w:tc>
          <w:tcPr>
            <w:tcW w:w="9246" w:type="dxa"/>
            <w:gridSpan w:val="82"/>
            <w:shd w:val="clear" w:color="auto" w:fill="auto"/>
            <w:tcMar>
              <w:top w:w="0" w:type="dxa"/>
              <w:left w:w="108" w:type="dxa"/>
              <w:bottom w:w="0" w:type="dxa"/>
              <w:right w:w="108" w:type="dxa"/>
            </w:tcMar>
            <w:vAlign w:val="center"/>
          </w:tcPr>
          <w:p w14:paraId="76C43840" w14:textId="77777777" w:rsidR="00220D00" w:rsidRDefault="00000000">
            <w:pPr>
              <w:spacing w:before="120" w:after="120" w:line="240" w:lineRule="auto"/>
            </w:pPr>
            <w:r>
              <w:rPr>
                <w:rFonts w:cs="Calibri"/>
                <w:sz w:val="24"/>
                <w:szCs w:val="24"/>
              </w:rPr>
              <w:t xml:space="preserve"> Please provide details of the </w:t>
            </w:r>
            <w:r>
              <w:rPr>
                <w:rFonts w:cs="Calibri"/>
                <w:b/>
                <w:sz w:val="24"/>
                <w:szCs w:val="24"/>
              </w:rPr>
              <w:t>main consultations</w:t>
            </w:r>
            <w:r>
              <w:rPr>
                <w:rFonts w:cs="Calibri"/>
                <w:sz w:val="24"/>
                <w:szCs w:val="24"/>
              </w:rPr>
              <w:t xml:space="preserve"> conducted on an assessment (as described above) or other matters relevant to the Section 75 duties:</w:t>
            </w:r>
          </w:p>
        </w:tc>
        <w:tc>
          <w:tcPr>
            <w:tcW w:w="203" w:type="dxa"/>
            <w:gridSpan w:val="2"/>
            <w:shd w:val="clear" w:color="auto" w:fill="auto"/>
            <w:tcMar>
              <w:top w:w="0" w:type="dxa"/>
              <w:left w:w="10" w:type="dxa"/>
              <w:bottom w:w="0" w:type="dxa"/>
              <w:right w:w="10" w:type="dxa"/>
            </w:tcMar>
          </w:tcPr>
          <w:p w14:paraId="60AED8E6"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2EC3CDE4" w14:textId="77777777" w:rsidR="00220D00" w:rsidRDefault="00220D00">
            <w:pPr>
              <w:spacing w:before="120" w:after="12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28BE719B" w14:textId="77777777" w:rsidR="00220D00" w:rsidRDefault="00220D00">
            <w:pPr>
              <w:spacing w:before="120" w:after="120" w:line="240" w:lineRule="auto"/>
              <w:rPr>
                <w:rFonts w:cs="Calibri"/>
                <w:sz w:val="24"/>
                <w:szCs w:val="24"/>
              </w:rPr>
            </w:pPr>
          </w:p>
        </w:tc>
      </w:tr>
      <w:tr w:rsidR="00220D00" w14:paraId="2EB88A2B"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3578DEBD"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7905D74B" w14:textId="77777777" w:rsidR="00220D00" w:rsidRDefault="00000000">
            <w:pPr>
              <w:spacing w:before="120" w:after="120" w:line="240" w:lineRule="auto"/>
              <w:rPr>
                <w:rFonts w:cs="Calibri"/>
                <w:sz w:val="24"/>
                <w:szCs w:val="24"/>
              </w:rPr>
            </w:pPr>
            <w:r>
              <w:rPr>
                <w:rFonts w:cs="Calibri"/>
                <w:sz w:val="24"/>
                <w:szCs w:val="24"/>
              </w:rPr>
              <w:t>Two policies have been screen during this reporting period as follows:</w:t>
            </w:r>
          </w:p>
          <w:p w14:paraId="702141E4" w14:textId="77777777" w:rsidR="00220D00" w:rsidRDefault="00000000">
            <w:pPr>
              <w:pStyle w:val="ListParagraph"/>
              <w:numPr>
                <w:ilvl w:val="0"/>
                <w:numId w:val="24"/>
              </w:numPr>
              <w:spacing w:before="120" w:after="120" w:line="240" w:lineRule="auto"/>
              <w:rPr>
                <w:rFonts w:cs="Calibri"/>
                <w:sz w:val="24"/>
                <w:szCs w:val="24"/>
              </w:rPr>
            </w:pPr>
            <w:r>
              <w:rPr>
                <w:rFonts w:cs="Calibri"/>
                <w:sz w:val="24"/>
                <w:szCs w:val="24"/>
              </w:rPr>
              <w:t>Annual Fees and Charges Policy 2023</w:t>
            </w:r>
          </w:p>
          <w:p w14:paraId="46E9CC87" w14:textId="77777777" w:rsidR="00220D00" w:rsidRDefault="00000000">
            <w:pPr>
              <w:pStyle w:val="ListParagraph"/>
              <w:numPr>
                <w:ilvl w:val="0"/>
                <w:numId w:val="24"/>
              </w:numPr>
              <w:spacing w:before="120" w:after="120" w:line="240" w:lineRule="auto"/>
              <w:rPr>
                <w:rFonts w:cs="Calibri"/>
                <w:sz w:val="24"/>
                <w:szCs w:val="24"/>
              </w:rPr>
            </w:pPr>
            <w:r>
              <w:rPr>
                <w:rFonts w:cs="Calibri"/>
                <w:sz w:val="24"/>
                <w:szCs w:val="24"/>
              </w:rPr>
              <w:t>Management of Policies in Belfast Met</w:t>
            </w:r>
          </w:p>
          <w:p w14:paraId="125824E6" w14:textId="77777777" w:rsidR="00220D00" w:rsidRDefault="00000000">
            <w:pPr>
              <w:spacing w:before="120" w:after="120" w:line="240" w:lineRule="auto"/>
              <w:rPr>
                <w:rFonts w:cs="Calibri"/>
                <w:sz w:val="24"/>
                <w:szCs w:val="24"/>
              </w:rPr>
            </w:pPr>
            <w:r>
              <w:rPr>
                <w:rFonts w:cs="Calibri"/>
                <w:sz w:val="24"/>
                <w:szCs w:val="24"/>
              </w:rPr>
              <w:t>Please see page 7 for further details.</w:t>
            </w:r>
          </w:p>
        </w:tc>
        <w:tc>
          <w:tcPr>
            <w:tcW w:w="203" w:type="dxa"/>
            <w:gridSpan w:val="2"/>
            <w:shd w:val="clear" w:color="auto" w:fill="auto"/>
            <w:tcMar>
              <w:top w:w="0" w:type="dxa"/>
              <w:left w:w="10" w:type="dxa"/>
              <w:bottom w:w="0" w:type="dxa"/>
              <w:right w:w="10" w:type="dxa"/>
            </w:tcMar>
          </w:tcPr>
          <w:p w14:paraId="5A8C3477"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4FC599D0" w14:textId="77777777" w:rsidR="00220D00" w:rsidRDefault="00220D00">
            <w:pPr>
              <w:spacing w:before="120" w:after="12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6AAA9F92" w14:textId="77777777" w:rsidR="00220D00" w:rsidRDefault="00220D00">
            <w:pPr>
              <w:spacing w:before="120" w:after="120" w:line="240" w:lineRule="auto"/>
              <w:rPr>
                <w:rFonts w:cs="Calibri"/>
                <w:sz w:val="24"/>
                <w:szCs w:val="24"/>
              </w:rPr>
            </w:pPr>
          </w:p>
        </w:tc>
      </w:tr>
      <w:tr w:rsidR="00220D00" w14:paraId="309A8CC1"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78995D33" w14:textId="77777777" w:rsidR="00220D00" w:rsidRDefault="00000000">
            <w:pPr>
              <w:spacing w:before="120" w:after="120" w:line="240" w:lineRule="auto"/>
              <w:rPr>
                <w:rFonts w:cs="Calibri"/>
                <w:b/>
                <w:sz w:val="24"/>
                <w:szCs w:val="24"/>
              </w:rPr>
            </w:pPr>
            <w:r>
              <w:rPr>
                <w:rFonts w:cs="Calibri"/>
                <w:b/>
                <w:sz w:val="24"/>
                <w:szCs w:val="24"/>
              </w:rPr>
              <w:t>18</w:t>
            </w:r>
          </w:p>
        </w:tc>
        <w:tc>
          <w:tcPr>
            <w:tcW w:w="9246" w:type="dxa"/>
            <w:gridSpan w:val="82"/>
            <w:shd w:val="clear" w:color="auto" w:fill="auto"/>
            <w:tcMar>
              <w:top w:w="0" w:type="dxa"/>
              <w:left w:w="108" w:type="dxa"/>
              <w:bottom w:w="0" w:type="dxa"/>
              <w:right w:w="108" w:type="dxa"/>
            </w:tcMar>
            <w:vAlign w:val="center"/>
          </w:tcPr>
          <w:p w14:paraId="2E99559B" w14:textId="77777777" w:rsidR="00220D00" w:rsidRDefault="00000000">
            <w:pPr>
              <w:spacing w:before="120" w:after="120" w:line="240" w:lineRule="auto"/>
            </w:pPr>
            <w:r>
              <w:rPr>
                <w:rFonts w:cs="Calibri"/>
                <w:sz w:val="24"/>
                <w:szCs w:val="24"/>
              </w:rPr>
              <w:t xml:space="preserve">Were any screening decisions (or equivalent initial assessments of relevance) reviewed following concerns raised by consultees? </w:t>
            </w:r>
            <w:r>
              <w:rPr>
                <w:rFonts w:cs="Calibri"/>
                <w:i/>
                <w:sz w:val="24"/>
                <w:szCs w:val="24"/>
              </w:rPr>
              <w:t>(tick one box only)</w:t>
            </w:r>
          </w:p>
        </w:tc>
        <w:tc>
          <w:tcPr>
            <w:tcW w:w="203" w:type="dxa"/>
            <w:gridSpan w:val="2"/>
            <w:shd w:val="clear" w:color="auto" w:fill="auto"/>
            <w:tcMar>
              <w:top w:w="0" w:type="dxa"/>
              <w:left w:w="10" w:type="dxa"/>
              <w:bottom w:w="0" w:type="dxa"/>
              <w:right w:w="10" w:type="dxa"/>
            </w:tcMar>
          </w:tcPr>
          <w:p w14:paraId="4B75DA53"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034572C7" w14:textId="77777777" w:rsidR="00220D00" w:rsidRDefault="00220D00">
            <w:pPr>
              <w:spacing w:before="120" w:after="12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1A5100DB" w14:textId="77777777" w:rsidR="00220D00" w:rsidRDefault="00220D00">
            <w:pPr>
              <w:spacing w:before="120" w:after="120" w:line="240" w:lineRule="auto"/>
              <w:rPr>
                <w:rFonts w:cs="Calibri"/>
                <w:sz w:val="24"/>
                <w:szCs w:val="24"/>
              </w:rPr>
            </w:pPr>
          </w:p>
        </w:tc>
      </w:tr>
      <w:tr w:rsidR="00220D00" w14:paraId="558E69E1"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3416A5A0" w14:textId="77777777" w:rsidR="00220D00" w:rsidRDefault="00220D00">
            <w:pPr>
              <w:spacing w:before="120" w:after="120" w:line="240" w:lineRule="auto"/>
              <w:rPr>
                <w:rFonts w:cs="Calibri"/>
                <w:b/>
                <w:sz w:val="24"/>
                <w:szCs w:val="24"/>
              </w:rPr>
            </w:pPr>
          </w:p>
        </w:tc>
        <w:tc>
          <w:tcPr>
            <w:tcW w:w="642" w:type="dxa"/>
            <w:gridSpan w:val="6"/>
            <w:shd w:val="clear" w:color="auto" w:fill="auto"/>
            <w:tcMar>
              <w:top w:w="0" w:type="dxa"/>
              <w:left w:w="108" w:type="dxa"/>
              <w:bottom w:w="0" w:type="dxa"/>
              <w:right w:w="108" w:type="dxa"/>
            </w:tcMar>
          </w:tcPr>
          <w:p w14:paraId="63DCB8F9" w14:textId="77777777" w:rsidR="00220D00" w:rsidRDefault="00220D00">
            <w:pPr>
              <w:spacing w:before="120" w:after="120" w:line="240" w:lineRule="auto"/>
              <w:rPr>
                <w:rFonts w:cs="Calibri"/>
                <w:sz w:val="24"/>
                <w:szCs w:val="24"/>
              </w:rPr>
            </w:pPr>
          </w:p>
        </w:tc>
        <w:tc>
          <w:tcPr>
            <w:tcW w:w="1100" w:type="dxa"/>
            <w:gridSpan w:val="10"/>
            <w:shd w:val="clear" w:color="auto" w:fill="auto"/>
            <w:tcMar>
              <w:top w:w="0" w:type="dxa"/>
              <w:left w:w="108" w:type="dxa"/>
              <w:bottom w:w="0" w:type="dxa"/>
              <w:right w:w="108" w:type="dxa"/>
            </w:tcMar>
          </w:tcPr>
          <w:p w14:paraId="25B11E19" w14:textId="77777777" w:rsidR="00220D00" w:rsidRDefault="00000000">
            <w:pPr>
              <w:spacing w:before="120" w:after="120" w:line="240" w:lineRule="auto"/>
              <w:rPr>
                <w:rFonts w:cs="Calibri"/>
                <w:sz w:val="24"/>
                <w:szCs w:val="24"/>
              </w:rPr>
            </w:pPr>
            <w:r>
              <w:rPr>
                <w:rFonts w:cs="Calibri"/>
                <w:sz w:val="24"/>
                <w:szCs w:val="24"/>
              </w:rPr>
              <w:t>Yes</w:t>
            </w:r>
          </w:p>
        </w:tc>
        <w:tc>
          <w:tcPr>
            <w:tcW w:w="806" w:type="dxa"/>
            <w:gridSpan w:val="6"/>
            <w:shd w:val="clear" w:color="auto" w:fill="auto"/>
            <w:tcMar>
              <w:top w:w="0" w:type="dxa"/>
              <w:left w:w="108" w:type="dxa"/>
              <w:bottom w:w="0" w:type="dxa"/>
              <w:right w:w="108" w:type="dxa"/>
            </w:tcMar>
          </w:tcPr>
          <w:p w14:paraId="16DC5F4E" w14:textId="77777777" w:rsidR="00220D00" w:rsidRDefault="00000000">
            <w:pPr>
              <w:spacing w:before="120" w:after="120" w:line="240" w:lineRule="auto"/>
              <w:rPr>
                <w:rFonts w:cs="Calibri"/>
                <w:sz w:val="24"/>
                <w:szCs w:val="24"/>
              </w:rPr>
            </w:pPr>
            <w:r>
              <w:rPr>
                <w:rFonts w:cs="Calibri"/>
                <w:sz w:val="24"/>
                <w:szCs w:val="24"/>
              </w:rPr>
              <w:t>No</w:t>
            </w:r>
          </w:p>
        </w:tc>
        <w:tc>
          <w:tcPr>
            <w:tcW w:w="1262" w:type="dxa"/>
            <w:gridSpan w:val="16"/>
            <w:shd w:val="clear" w:color="auto" w:fill="auto"/>
            <w:tcMar>
              <w:top w:w="0" w:type="dxa"/>
              <w:left w:w="108" w:type="dxa"/>
              <w:bottom w:w="0" w:type="dxa"/>
              <w:right w:w="108" w:type="dxa"/>
            </w:tcMar>
          </w:tcPr>
          <w:p w14:paraId="1F40EBFC" w14:textId="77777777" w:rsidR="00220D00" w:rsidRDefault="00000000">
            <w:pPr>
              <w:spacing w:before="120" w:after="120" w:line="240" w:lineRule="auto"/>
              <w:rPr>
                <w:rFonts w:cs="Calibri"/>
                <w:sz w:val="24"/>
                <w:szCs w:val="24"/>
              </w:rPr>
            </w:pPr>
            <w:r>
              <w:rPr>
                <w:rFonts w:cs="Calibri"/>
                <w:sz w:val="24"/>
                <w:szCs w:val="24"/>
              </w:rPr>
              <w:t xml:space="preserve">No concerns were raised </w:t>
            </w:r>
          </w:p>
        </w:tc>
        <w:tc>
          <w:tcPr>
            <w:tcW w:w="1667" w:type="dxa"/>
            <w:gridSpan w:val="14"/>
            <w:shd w:val="clear" w:color="auto" w:fill="auto"/>
            <w:tcMar>
              <w:top w:w="0" w:type="dxa"/>
              <w:left w:w="108" w:type="dxa"/>
              <w:bottom w:w="0" w:type="dxa"/>
              <w:right w:w="108" w:type="dxa"/>
            </w:tcMar>
          </w:tcPr>
          <w:p w14:paraId="18A9E250" w14:textId="77777777" w:rsidR="00220D00" w:rsidRDefault="00220D00">
            <w:pPr>
              <w:spacing w:before="120" w:after="120" w:line="240" w:lineRule="auto"/>
              <w:rPr>
                <w:rFonts w:cs="Calibri"/>
                <w:sz w:val="24"/>
                <w:szCs w:val="24"/>
              </w:rPr>
            </w:pPr>
          </w:p>
        </w:tc>
        <w:tc>
          <w:tcPr>
            <w:tcW w:w="1143" w:type="dxa"/>
            <w:gridSpan w:val="6"/>
            <w:shd w:val="clear" w:color="auto" w:fill="auto"/>
            <w:tcMar>
              <w:top w:w="0" w:type="dxa"/>
              <w:left w:w="108" w:type="dxa"/>
              <w:bottom w:w="0" w:type="dxa"/>
              <w:right w:w="108" w:type="dxa"/>
            </w:tcMar>
          </w:tcPr>
          <w:p w14:paraId="485BE0A4" w14:textId="77777777" w:rsidR="00220D00" w:rsidRDefault="00000000">
            <w:pPr>
              <w:spacing w:before="120" w:after="120" w:line="240" w:lineRule="auto"/>
            </w:pPr>
            <w:r>
              <w:rPr>
                <w:rFonts w:cs="Calibri"/>
                <w:sz w:val="24"/>
                <w:szCs w:val="24"/>
                <w:shd w:val="clear" w:color="auto" w:fill="C0C0C0"/>
              </w:rPr>
              <w:t xml:space="preserve">No </w:t>
            </w:r>
          </w:p>
        </w:tc>
        <w:tc>
          <w:tcPr>
            <w:tcW w:w="524" w:type="dxa"/>
            <w:gridSpan w:val="8"/>
            <w:shd w:val="clear" w:color="auto" w:fill="auto"/>
            <w:tcMar>
              <w:top w:w="0" w:type="dxa"/>
              <w:left w:w="108" w:type="dxa"/>
              <w:bottom w:w="0" w:type="dxa"/>
              <w:right w:w="108" w:type="dxa"/>
            </w:tcMar>
          </w:tcPr>
          <w:p w14:paraId="07C5DBA8" w14:textId="77777777" w:rsidR="00220D00" w:rsidRDefault="00220D00">
            <w:pPr>
              <w:spacing w:before="120" w:after="120" w:line="240" w:lineRule="auto"/>
              <w:rPr>
                <w:rFonts w:cs="Calibri"/>
                <w:sz w:val="24"/>
                <w:szCs w:val="24"/>
                <w:shd w:val="clear" w:color="auto" w:fill="C0C0C0"/>
              </w:rPr>
            </w:pPr>
          </w:p>
        </w:tc>
        <w:tc>
          <w:tcPr>
            <w:tcW w:w="2102" w:type="dxa"/>
            <w:gridSpan w:val="16"/>
            <w:shd w:val="clear" w:color="auto" w:fill="auto"/>
            <w:tcMar>
              <w:top w:w="0" w:type="dxa"/>
              <w:left w:w="108" w:type="dxa"/>
              <w:bottom w:w="0" w:type="dxa"/>
              <w:right w:w="108" w:type="dxa"/>
            </w:tcMar>
          </w:tcPr>
          <w:p w14:paraId="4C887AF8" w14:textId="77777777" w:rsidR="00220D00" w:rsidRDefault="00000000">
            <w:pPr>
              <w:spacing w:before="120" w:after="120" w:line="240" w:lineRule="auto"/>
              <w:rPr>
                <w:rFonts w:cs="Calibri"/>
                <w:sz w:val="24"/>
                <w:szCs w:val="24"/>
                <w:shd w:val="clear" w:color="auto" w:fill="C0C0C0"/>
              </w:rPr>
            </w:pPr>
            <w:r>
              <w:rPr>
                <w:rFonts w:cs="Calibri"/>
                <w:sz w:val="24"/>
                <w:szCs w:val="24"/>
                <w:shd w:val="clear" w:color="auto" w:fill="C0C0C0"/>
              </w:rPr>
              <w:t xml:space="preserve">Not applicable </w:t>
            </w:r>
          </w:p>
        </w:tc>
        <w:tc>
          <w:tcPr>
            <w:tcW w:w="203" w:type="dxa"/>
            <w:gridSpan w:val="2"/>
            <w:shd w:val="clear" w:color="auto" w:fill="auto"/>
            <w:tcMar>
              <w:top w:w="0" w:type="dxa"/>
              <w:left w:w="10" w:type="dxa"/>
              <w:bottom w:w="0" w:type="dxa"/>
              <w:right w:w="10" w:type="dxa"/>
            </w:tcMar>
          </w:tcPr>
          <w:p w14:paraId="2AE26C1D"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4B5A5D37"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64B6E829"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57F55D49"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7B08A50A"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15B0639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AE8CA75"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3FABABFE"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37F1FFAC"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59EA3F80"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0A92FF6C"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45D979E" w14:textId="77777777" w:rsidR="00220D00" w:rsidRDefault="00220D00">
            <w:pPr>
              <w:spacing w:before="120" w:after="120" w:line="240" w:lineRule="auto"/>
              <w:rPr>
                <w:rFonts w:cs="Calibri"/>
                <w:sz w:val="24"/>
                <w:szCs w:val="24"/>
              </w:rPr>
            </w:pPr>
          </w:p>
        </w:tc>
      </w:tr>
      <w:tr w:rsidR="00220D00" w14:paraId="19A004B2"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5380C2A4"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vAlign w:val="center"/>
          </w:tcPr>
          <w:p w14:paraId="0DB7E89F" w14:textId="77777777" w:rsidR="00220D00" w:rsidRDefault="00000000">
            <w:pPr>
              <w:spacing w:before="120" w:after="120" w:line="240" w:lineRule="auto"/>
              <w:rPr>
                <w:rFonts w:cs="Calibri"/>
                <w:sz w:val="24"/>
                <w:szCs w:val="24"/>
              </w:rPr>
            </w:pPr>
            <w:r>
              <w:rPr>
                <w:rFonts w:cs="Calibri"/>
                <w:sz w:val="24"/>
                <w:szCs w:val="24"/>
              </w:rPr>
              <w:t>Please provide any details and examples:</w:t>
            </w:r>
          </w:p>
        </w:tc>
        <w:tc>
          <w:tcPr>
            <w:tcW w:w="203" w:type="dxa"/>
            <w:gridSpan w:val="2"/>
            <w:shd w:val="clear" w:color="auto" w:fill="auto"/>
            <w:tcMar>
              <w:top w:w="0" w:type="dxa"/>
              <w:left w:w="10" w:type="dxa"/>
              <w:bottom w:w="0" w:type="dxa"/>
              <w:right w:w="10" w:type="dxa"/>
            </w:tcMar>
          </w:tcPr>
          <w:p w14:paraId="6363C379"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054EDD24"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3D865BEF"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6681BFF5"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1AADF592"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1EB2942B"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3EAFCF4"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28F6F37C"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24E7A388"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657956D2"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7B049BE3"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7ADD5F5A" w14:textId="77777777" w:rsidR="00220D00" w:rsidRDefault="00220D00">
            <w:pPr>
              <w:spacing w:before="120" w:after="120" w:line="240" w:lineRule="auto"/>
              <w:rPr>
                <w:rFonts w:cs="Calibri"/>
                <w:sz w:val="24"/>
                <w:szCs w:val="24"/>
              </w:rPr>
            </w:pPr>
          </w:p>
        </w:tc>
      </w:tr>
      <w:tr w:rsidR="00220D00" w14:paraId="6E357E95" w14:textId="77777777">
        <w:tblPrEx>
          <w:tblCellMar>
            <w:top w:w="0" w:type="dxa"/>
            <w:bottom w:w="0" w:type="dxa"/>
          </w:tblCellMar>
        </w:tblPrEx>
        <w:trPr>
          <w:trHeight w:val="381"/>
        </w:trPr>
        <w:tc>
          <w:tcPr>
            <w:tcW w:w="504" w:type="dxa"/>
            <w:gridSpan w:val="2"/>
            <w:shd w:val="clear" w:color="auto" w:fill="auto"/>
            <w:tcMar>
              <w:top w:w="0" w:type="dxa"/>
              <w:left w:w="108" w:type="dxa"/>
              <w:bottom w:w="0" w:type="dxa"/>
              <w:right w:w="108" w:type="dxa"/>
            </w:tcMar>
          </w:tcPr>
          <w:p w14:paraId="2AE0E407" w14:textId="77777777" w:rsidR="00220D00" w:rsidRDefault="00220D00">
            <w:pPr>
              <w:spacing w:before="120" w:after="120" w:line="240" w:lineRule="auto"/>
              <w:rPr>
                <w:rFonts w:cs="Calibri"/>
                <w:b/>
                <w:sz w:val="24"/>
                <w:szCs w:val="24"/>
              </w:rPr>
            </w:pPr>
          </w:p>
        </w:tc>
        <w:tc>
          <w:tcPr>
            <w:tcW w:w="9246" w:type="dxa"/>
            <w:gridSpan w:val="82"/>
            <w:shd w:val="clear" w:color="auto" w:fill="auto"/>
            <w:tcMar>
              <w:top w:w="0" w:type="dxa"/>
              <w:left w:w="108" w:type="dxa"/>
              <w:bottom w:w="0" w:type="dxa"/>
              <w:right w:w="108" w:type="dxa"/>
            </w:tcMar>
          </w:tcPr>
          <w:p w14:paraId="10989F56"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203" w:type="dxa"/>
            <w:gridSpan w:val="2"/>
            <w:shd w:val="clear" w:color="auto" w:fill="auto"/>
            <w:tcMar>
              <w:top w:w="0" w:type="dxa"/>
              <w:left w:w="10" w:type="dxa"/>
              <w:bottom w:w="0" w:type="dxa"/>
              <w:right w:w="10" w:type="dxa"/>
            </w:tcMar>
          </w:tcPr>
          <w:p w14:paraId="4A2561F6"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172BEB4B"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0AEE5652"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7472327F"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5C082081"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3ED3E42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1E3BC13"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78B308EE"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076A7F1C"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1B9B1756"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27DB00A1"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17B3F7C8" w14:textId="77777777" w:rsidR="00220D00" w:rsidRDefault="00220D00">
            <w:pPr>
              <w:spacing w:before="120" w:after="120" w:line="240" w:lineRule="auto"/>
              <w:rPr>
                <w:rFonts w:cs="Calibri"/>
                <w:sz w:val="24"/>
                <w:szCs w:val="24"/>
              </w:rPr>
            </w:pPr>
          </w:p>
        </w:tc>
      </w:tr>
      <w:tr w:rsidR="00220D00" w14:paraId="5FF98566" w14:textId="77777777">
        <w:tblPrEx>
          <w:tblCellMar>
            <w:top w:w="0" w:type="dxa"/>
            <w:bottom w:w="0" w:type="dxa"/>
          </w:tblCellMar>
        </w:tblPrEx>
        <w:tc>
          <w:tcPr>
            <w:tcW w:w="9750" w:type="dxa"/>
            <w:gridSpan w:val="84"/>
            <w:shd w:val="clear" w:color="auto" w:fill="auto"/>
            <w:tcMar>
              <w:top w:w="0" w:type="dxa"/>
              <w:left w:w="108" w:type="dxa"/>
              <w:bottom w:w="0" w:type="dxa"/>
              <w:right w:w="108" w:type="dxa"/>
            </w:tcMar>
          </w:tcPr>
          <w:p w14:paraId="15460C8C" w14:textId="77777777" w:rsidR="00220D00" w:rsidRDefault="00000000">
            <w:pPr>
              <w:spacing w:before="120" w:after="120" w:line="240" w:lineRule="auto"/>
            </w:pPr>
            <w:r>
              <w:rPr>
                <w:rFonts w:cs="Calibri"/>
                <w:b/>
                <w:sz w:val="24"/>
                <w:szCs w:val="24"/>
              </w:rPr>
              <w:t>Arrangements for publishing the results of assessments (Model Equality Scheme Chapter 4)</w:t>
            </w:r>
          </w:p>
        </w:tc>
        <w:tc>
          <w:tcPr>
            <w:tcW w:w="203" w:type="dxa"/>
            <w:gridSpan w:val="2"/>
            <w:shd w:val="clear" w:color="auto" w:fill="auto"/>
            <w:tcMar>
              <w:top w:w="0" w:type="dxa"/>
              <w:left w:w="10" w:type="dxa"/>
              <w:bottom w:w="0" w:type="dxa"/>
              <w:right w:w="10" w:type="dxa"/>
            </w:tcMar>
          </w:tcPr>
          <w:p w14:paraId="3B5C186C" w14:textId="77777777" w:rsidR="00220D00" w:rsidRDefault="00220D00">
            <w:pPr>
              <w:spacing w:before="120" w:after="120" w:line="240" w:lineRule="auto"/>
              <w:rPr>
                <w:rFonts w:cs="Calibri"/>
                <w:sz w:val="24"/>
                <w:szCs w:val="24"/>
              </w:rPr>
            </w:pPr>
          </w:p>
        </w:tc>
        <w:tc>
          <w:tcPr>
            <w:tcW w:w="1264" w:type="dxa"/>
            <w:gridSpan w:val="45"/>
            <w:shd w:val="clear" w:color="auto" w:fill="auto"/>
            <w:tcMar>
              <w:top w:w="0" w:type="dxa"/>
              <w:left w:w="10" w:type="dxa"/>
              <w:bottom w:w="0" w:type="dxa"/>
              <w:right w:w="10" w:type="dxa"/>
            </w:tcMar>
          </w:tcPr>
          <w:p w14:paraId="5721BE9A" w14:textId="77777777" w:rsidR="00220D00" w:rsidRDefault="00220D00">
            <w:pPr>
              <w:spacing w:before="120" w:after="120" w:line="240" w:lineRule="auto"/>
              <w:rPr>
                <w:rFonts w:cs="Calibri"/>
                <w:sz w:val="24"/>
                <w:szCs w:val="24"/>
              </w:rPr>
            </w:pPr>
          </w:p>
        </w:tc>
        <w:tc>
          <w:tcPr>
            <w:tcW w:w="860" w:type="dxa"/>
            <w:gridSpan w:val="20"/>
            <w:shd w:val="clear" w:color="auto" w:fill="auto"/>
            <w:tcMar>
              <w:top w:w="0" w:type="dxa"/>
              <w:left w:w="10" w:type="dxa"/>
              <w:bottom w:w="0" w:type="dxa"/>
              <w:right w:w="10" w:type="dxa"/>
            </w:tcMar>
          </w:tcPr>
          <w:p w14:paraId="4499EBD8" w14:textId="77777777" w:rsidR="00220D00" w:rsidRDefault="00220D00">
            <w:pPr>
              <w:spacing w:before="120" w:after="120" w:line="240" w:lineRule="auto"/>
              <w:rPr>
                <w:rFonts w:cs="Calibri"/>
                <w:sz w:val="24"/>
                <w:szCs w:val="24"/>
              </w:rPr>
            </w:pPr>
          </w:p>
        </w:tc>
      </w:tr>
      <w:tr w:rsidR="00220D00" w14:paraId="549BFAF2" w14:textId="77777777">
        <w:tblPrEx>
          <w:tblCellMar>
            <w:top w:w="0" w:type="dxa"/>
            <w:bottom w:w="0" w:type="dxa"/>
          </w:tblCellMar>
        </w:tblPrEx>
        <w:tc>
          <w:tcPr>
            <w:tcW w:w="504" w:type="dxa"/>
            <w:gridSpan w:val="2"/>
            <w:shd w:val="clear" w:color="auto" w:fill="auto"/>
            <w:tcMar>
              <w:top w:w="0" w:type="dxa"/>
              <w:left w:w="108" w:type="dxa"/>
              <w:bottom w:w="0" w:type="dxa"/>
              <w:right w:w="108" w:type="dxa"/>
            </w:tcMar>
          </w:tcPr>
          <w:p w14:paraId="027F8249" w14:textId="77777777" w:rsidR="00220D00" w:rsidRDefault="00000000">
            <w:pPr>
              <w:spacing w:before="120" w:after="120" w:line="240" w:lineRule="auto"/>
              <w:rPr>
                <w:rFonts w:cs="Calibri"/>
                <w:b/>
                <w:sz w:val="24"/>
                <w:szCs w:val="24"/>
              </w:rPr>
            </w:pPr>
            <w:r>
              <w:rPr>
                <w:rFonts w:cs="Calibri"/>
                <w:b/>
                <w:sz w:val="24"/>
                <w:szCs w:val="24"/>
              </w:rPr>
              <w:t>19</w:t>
            </w:r>
          </w:p>
        </w:tc>
        <w:tc>
          <w:tcPr>
            <w:tcW w:w="9246" w:type="dxa"/>
            <w:gridSpan w:val="82"/>
            <w:shd w:val="clear" w:color="auto" w:fill="auto"/>
            <w:tcMar>
              <w:top w:w="0" w:type="dxa"/>
              <w:left w:w="108" w:type="dxa"/>
              <w:bottom w:w="0" w:type="dxa"/>
              <w:right w:w="108" w:type="dxa"/>
            </w:tcMar>
            <w:vAlign w:val="center"/>
          </w:tcPr>
          <w:p w14:paraId="70B5D108" w14:textId="77777777" w:rsidR="00220D00" w:rsidRDefault="00000000">
            <w:pPr>
              <w:spacing w:before="120" w:after="120" w:line="240" w:lineRule="auto"/>
            </w:pPr>
            <w:r>
              <w:rPr>
                <w:rFonts w:cs="Calibri"/>
                <w:sz w:val="24"/>
                <w:szCs w:val="24"/>
              </w:rPr>
              <w:t xml:space="preserve">Following decisions on a policy, were the results of any EQIAs published during the 2022/2023 reporting period? </w:t>
            </w:r>
            <w:r>
              <w:rPr>
                <w:rFonts w:cs="Calibri"/>
                <w:i/>
                <w:sz w:val="24"/>
                <w:szCs w:val="24"/>
              </w:rPr>
              <w:t>(tick one box only)</w:t>
            </w:r>
          </w:p>
        </w:tc>
        <w:tc>
          <w:tcPr>
            <w:tcW w:w="203" w:type="dxa"/>
            <w:gridSpan w:val="2"/>
            <w:shd w:val="clear" w:color="auto" w:fill="auto"/>
            <w:tcMar>
              <w:top w:w="0" w:type="dxa"/>
              <w:left w:w="10" w:type="dxa"/>
              <w:bottom w:w="0" w:type="dxa"/>
              <w:right w:w="10" w:type="dxa"/>
            </w:tcMar>
          </w:tcPr>
          <w:p w14:paraId="0A2107B0" w14:textId="77777777" w:rsidR="00220D00" w:rsidRDefault="00220D00">
            <w:pPr>
              <w:spacing w:before="120" w:after="120" w:line="240" w:lineRule="auto"/>
              <w:rPr>
                <w:rFonts w:cs="Calibri"/>
                <w:sz w:val="24"/>
                <w:szCs w:val="24"/>
              </w:rPr>
            </w:pPr>
          </w:p>
        </w:tc>
        <w:tc>
          <w:tcPr>
            <w:tcW w:w="1084" w:type="dxa"/>
            <w:gridSpan w:val="30"/>
            <w:shd w:val="clear" w:color="auto" w:fill="auto"/>
            <w:tcMar>
              <w:top w:w="0" w:type="dxa"/>
              <w:left w:w="10" w:type="dxa"/>
              <w:bottom w:w="0" w:type="dxa"/>
              <w:right w:w="10" w:type="dxa"/>
            </w:tcMar>
          </w:tcPr>
          <w:p w14:paraId="3030A502"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55370ECC" w14:textId="77777777" w:rsidR="00220D00" w:rsidRDefault="00220D00">
            <w:pPr>
              <w:spacing w:before="120" w:after="120" w:line="240" w:lineRule="auto"/>
              <w:rPr>
                <w:rFonts w:cs="Calibri"/>
                <w:sz w:val="24"/>
                <w:szCs w:val="24"/>
              </w:rPr>
            </w:pPr>
          </w:p>
        </w:tc>
        <w:tc>
          <w:tcPr>
            <w:tcW w:w="39" w:type="dxa"/>
            <w:gridSpan w:val="3"/>
            <w:shd w:val="clear" w:color="auto" w:fill="auto"/>
            <w:tcMar>
              <w:top w:w="0" w:type="dxa"/>
              <w:left w:w="10" w:type="dxa"/>
              <w:bottom w:w="0" w:type="dxa"/>
              <w:right w:w="10" w:type="dxa"/>
            </w:tcMar>
          </w:tcPr>
          <w:p w14:paraId="3C3F967B" w14:textId="77777777" w:rsidR="00220D00" w:rsidRDefault="00220D00">
            <w:pPr>
              <w:spacing w:before="120" w:after="120" w:line="240" w:lineRule="auto"/>
              <w:rPr>
                <w:rFonts w:cs="Calibri"/>
                <w:sz w:val="24"/>
                <w:szCs w:val="24"/>
              </w:rPr>
            </w:pPr>
          </w:p>
        </w:tc>
        <w:tc>
          <w:tcPr>
            <w:tcW w:w="40" w:type="dxa"/>
            <w:gridSpan w:val="3"/>
            <w:shd w:val="clear" w:color="auto" w:fill="auto"/>
            <w:tcMar>
              <w:top w:w="0" w:type="dxa"/>
              <w:left w:w="10" w:type="dxa"/>
              <w:bottom w:w="0" w:type="dxa"/>
              <w:right w:w="10" w:type="dxa"/>
            </w:tcMar>
          </w:tcPr>
          <w:p w14:paraId="6E7CB583" w14:textId="77777777" w:rsidR="00220D00" w:rsidRDefault="00220D00">
            <w:pPr>
              <w:spacing w:before="120" w:after="120" w:line="240" w:lineRule="auto"/>
              <w:rPr>
                <w:rFonts w:cs="Calibri"/>
                <w:sz w:val="24"/>
                <w:szCs w:val="24"/>
              </w:rPr>
            </w:pPr>
          </w:p>
        </w:tc>
        <w:tc>
          <w:tcPr>
            <w:tcW w:w="42" w:type="dxa"/>
            <w:gridSpan w:val="4"/>
            <w:shd w:val="clear" w:color="auto" w:fill="auto"/>
            <w:tcMar>
              <w:top w:w="0" w:type="dxa"/>
              <w:left w:w="10" w:type="dxa"/>
              <w:bottom w:w="0" w:type="dxa"/>
              <w:right w:w="10" w:type="dxa"/>
            </w:tcMar>
          </w:tcPr>
          <w:p w14:paraId="414C51B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7E774FB" w14:textId="77777777" w:rsidR="00220D00" w:rsidRDefault="00220D00">
            <w:pPr>
              <w:spacing w:before="120" w:after="120" w:line="240" w:lineRule="auto"/>
              <w:rPr>
                <w:rFonts w:cs="Calibri"/>
                <w:sz w:val="24"/>
                <w:szCs w:val="24"/>
              </w:rPr>
            </w:pPr>
          </w:p>
        </w:tc>
        <w:tc>
          <w:tcPr>
            <w:tcW w:w="33" w:type="dxa"/>
            <w:gridSpan w:val="3"/>
            <w:shd w:val="clear" w:color="auto" w:fill="auto"/>
            <w:tcMar>
              <w:top w:w="0" w:type="dxa"/>
              <w:left w:w="10" w:type="dxa"/>
              <w:bottom w:w="0" w:type="dxa"/>
              <w:right w:w="10" w:type="dxa"/>
            </w:tcMar>
          </w:tcPr>
          <w:p w14:paraId="757F8E0F" w14:textId="77777777" w:rsidR="00220D00" w:rsidRDefault="00220D00">
            <w:pPr>
              <w:spacing w:before="120" w:after="120" w:line="240" w:lineRule="auto"/>
              <w:rPr>
                <w:rFonts w:cs="Calibri"/>
                <w:sz w:val="24"/>
                <w:szCs w:val="24"/>
              </w:rPr>
            </w:pPr>
          </w:p>
        </w:tc>
        <w:tc>
          <w:tcPr>
            <w:tcW w:w="141" w:type="dxa"/>
            <w:gridSpan w:val="6"/>
            <w:shd w:val="clear" w:color="auto" w:fill="auto"/>
            <w:tcMar>
              <w:top w:w="0" w:type="dxa"/>
              <w:left w:w="10" w:type="dxa"/>
              <w:bottom w:w="0" w:type="dxa"/>
              <w:right w:w="10" w:type="dxa"/>
            </w:tcMar>
          </w:tcPr>
          <w:p w14:paraId="3979BD3A" w14:textId="77777777" w:rsidR="00220D00" w:rsidRDefault="00220D00">
            <w:pPr>
              <w:spacing w:before="120" w:after="120" w:line="240" w:lineRule="auto"/>
              <w:rPr>
                <w:rFonts w:cs="Calibri"/>
                <w:sz w:val="24"/>
                <w:szCs w:val="24"/>
              </w:rPr>
            </w:pPr>
          </w:p>
        </w:tc>
        <w:tc>
          <w:tcPr>
            <w:tcW w:w="40" w:type="dxa"/>
            <w:gridSpan w:val="2"/>
            <w:shd w:val="clear" w:color="auto" w:fill="auto"/>
            <w:tcMar>
              <w:top w:w="0" w:type="dxa"/>
              <w:left w:w="10" w:type="dxa"/>
              <w:bottom w:w="0" w:type="dxa"/>
              <w:right w:w="10" w:type="dxa"/>
            </w:tcMar>
          </w:tcPr>
          <w:p w14:paraId="0E5D2394" w14:textId="77777777" w:rsidR="00220D00" w:rsidRDefault="00220D00">
            <w:pPr>
              <w:spacing w:before="120" w:after="120" w:line="240" w:lineRule="auto"/>
              <w:rPr>
                <w:rFonts w:cs="Calibri"/>
                <w:sz w:val="24"/>
                <w:szCs w:val="24"/>
              </w:rPr>
            </w:pPr>
          </w:p>
        </w:tc>
        <w:tc>
          <w:tcPr>
            <w:tcW w:w="605" w:type="dxa"/>
            <w:gridSpan w:val="6"/>
            <w:shd w:val="clear" w:color="auto" w:fill="auto"/>
            <w:tcMar>
              <w:top w:w="0" w:type="dxa"/>
              <w:left w:w="10" w:type="dxa"/>
              <w:bottom w:w="0" w:type="dxa"/>
              <w:right w:w="10" w:type="dxa"/>
            </w:tcMar>
          </w:tcPr>
          <w:p w14:paraId="262A9F83" w14:textId="77777777" w:rsidR="00220D00" w:rsidRDefault="00220D00">
            <w:pPr>
              <w:spacing w:before="120" w:after="120" w:line="240" w:lineRule="auto"/>
              <w:rPr>
                <w:rFonts w:cs="Calibri"/>
                <w:sz w:val="24"/>
                <w:szCs w:val="24"/>
              </w:rPr>
            </w:pPr>
          </w:p>
        </w:tc>
        <w:tc>
          <w:tcPr>
            <w:tcW w:w="41" w:type="dxa"/>
            <w:gridSpan w:val="3"/>
            <w:shd w:val="clear" w:color="auto" w:fill="auto"/>
            <w:tcMar>
              <w:top w:w="0" w:type="dxa"/>
              <w:left w:w="10" w:type="dxa"/>
              <w:bottom w:w="0" w:type="dxa"/>
              <w:right w:w="10" w:type="dxa"/>
            </w:tcMar>
          </w:tcPr>
          <w:p w14:paraId="4C3627A6" w14:textId="77777777" w:rsidR="00220D00" w:rsidRDefault="00220D00">
            <w:pPr>
              <w:spacing w:before="120" w:after="120" w:line="240" w:lineRule="auto"/>
              <w:rPr>
                <w:rFonts w:cs="Calibri"/>
                <w:sz w:val="24"/>
                <w:szCs w:val="24"/>
              </w:rPr>
            </w:pPr>
          </w:p>
        </w:tc>
      </w:tr>
      <w:tr w:rsidR="00220D00" w14:paraId="3B920309" w14:textId="77777777">
        <w:tblPrEx>
          <w:tblCellMar>
            <w:top w:w="0" w:type="dxa"/>
            <w:bottom w:w="0" w:type="dxa"/>
          </w:tblCellMar>
        </w:tblPrEx>
        <w:tc>
          <w:tcPr>
            <w:tcW w:w="497" w:type="dxa"/>
            <w:shd w:val="clear" w:color="auto" w:fill="auto"/>
            <w:tcMar>
              <w:top w:w="0" w:type="dxa"/>
              <w:left w:w="108" w:type="dxa"/>
              <w:bottom w:w="0" w:type="dxa"/>
              <w:right w:w="108" w:type="dxa"/>
            </w:tcMar>
          </w:tcPr>
          <w:p w14:paraId="7EF7087A" w14:textId="77777777" w:rsidR="00220D00" w:rsidRDefault="00220D00">
            <w:pPr>
              <w:spacing w:before="120" w:after="120" w:line="240" w:lineRule="auto"/>
              <w:rPr>
                <w:rFonts w:cs="Calibri"/>
                <w:b/>
                <w:sz w:val="24"/>
                <w:szCs w:val="24"/>
              </w:rPr>
            </w:pPr>
          </w:p>
        </w:tc>
        <w:tc>
          <w:tcPr>
            <w:tcW w:w="4231" w:type="dxa"/>
            <w:gridSpan w:val="46"/>
            <w:shd w:val="clear" w:color="auto" w:fill="auto"/>
            <w:tcMar>
              <w:top w:w="0" w:type="dxa"/>
              <w:left w:w="108" w:type="dxa"/>
              <w:bottom w:w="0" w:type="dxa"/>
              <w:right w:w="108" w:type="dxa"/>
            </w:tcMar>
          </w:tcPr>
          <w:p w14:paraId="660D261B" w14:textId="77777777" w:rsidR="00220D00" w:rsidRDefault="00220D00">
            <w:pPr>
              <w:spacing w:before="120" w:after="120" w:line="240" w:lineRule="auto"/>
              <w:ind w:left="3572"/>
              <w:jc w:val="right"/>
              <w:rPr>
                <w:rFonts w:cs="Calibri"/>
                <w:sz w:val="24"/>
                <w:szCs w:val="24"/>
              </w:rPr>
            </w:pPr>
          </w:p>
        </w:tc>
        <w:tc>
          <w:tcPr>
            <w:tcW w:w="945" w:type="dxa"/>
            <w:gridSpan w:val="5"/>
            <w:shd w:val="clear" w:color="auto" w:fill="auto"/>
            <w:tcMar>
              <w:top w:w="0" w:type="dxa"/>
              <w:left w:w="108" w:type="dxa"/>
              <w:bottom w:w="0" w:type="dxa"/>
              <w:right w:w="108" w:type="dxa"/>
            </w:tcMar>
          </w:tcPr>
          <w:p w14:paraId="217BC854" w14:textId="77777777" w:rsidR="00220D00" w:rsidRDefault="00220D00">
            <w:pPr>
              <w:spacing w:before="120" w:after="120" w:line="240" w:lineRule="auto"/>
              <w:rPr>
                <w:rFonts w:cs="Calibri"/>
                <w:sz w:val="24"/>
                <w:szCs w:val="24"/>
              </w:rPr>
            </w:pPr>
          </w:p>
        </w:tc>
        <w:tc>
          <w:tcPr>
            <w:tcW w:w="1313" w:type="dxa"/>
            <w:gridSpan w:val="7"/>
            <w:shd w:val="clear" w:color="auto" w:fill="auto"/>
            <w:tcMar>
              <w:top w:w="0" w:type="dxa"/>
              <w:left w:w="108" w:type="dxa"/>
              <w:bottom w:w="0" w:type="dxa"/>
              <w:right w:w="108" w:type="dxa"/>
            </w:tcMar>
          </w:tcPr>
          <w:p w14:paraId="24C11549" w14:textId="77777777" w:rsidR="00220D00" w:rsidRDefault="00220D00">
            <w:pPr>
              <w:spacing w:before="120" w:after="120" w:line="240" w:lineRule="auto"/>
              <w:jc w:val="right"/>
              <w:rPr>
                <w:rFonts w:cs="Calibri"/>
                <w:sz w:val="24"/>
                <w:szCs w:val="24"/>
              </w:rPr>
            </w:pPr>
          </w:p>
        </w:tc>
        <w:tc>
          <w:tcPr>
            <w:tcW w:w="498" w:type="dxa"/>
            <w:gridSpan w:val="6"/>
            <w:shd w:val="clear" w:color="auto" w:fill="auto"/>
            <w:tcMar>
              <w:top w:w="0" w:type="dxa"/>
              <w:left w:w="108" w:type="dxa"/>
              <w:bottom w:w="0" w:type="dxa"/>
              <w:right w:w="108" w:type="dxa"/>
            </w:tcMar>
          </w:tcPr>
          <w:p w14:paraId="1E5A5209" w14:textId="77777777" w:rsidR="00220D00" w:rsidRDefault="00000000">
            <w:pPr>
              <w:spacing w:before="120" w:after="120" w:line="240" w:lineRule="auto"/>
              <w:rPr>
                <w:rFonts w:cs="Calibri"/>
                <w:sz w:val="24"/>
                <w:szCs w:val="24"/>
              </w:rPr>
            </w:pPr>
            <w:r>
              <w:rPr>
                <w:rFonts w:cs="Calibri"/>
                <w:sz w:val="24"/>
                <w:szCs w:val="24"/>
              </w:rPr>
              <w:t>No</w:t>
            </w:r>
          </w:p>
        </w:tc>
        <w:tc>
          <w:tcPr>
            <w:tcW w:w="1238" w:type="dxa"/>
            <w:gridSpan w:val="8"/>
            <w:shd w:val="clear" w:color="auto" w:fill="auto"/>
            <w:tcMar>
              <w:top w:w="0" w:type="dxa"/>
              <w:left w:w="108" w:type="dxa"/>
              <w:bottom w:w="0" w:type="dxa"/>
              <w:right w:w="108" w:type="dxa"/>
            </w:tcMar>
          </w:tcPr>
          <w:p w14:paraId="0A09E5CF" w14:textId="77777777" w:rsidR="00220D00" w:rsidRDefault="00220D00">
            <w:pPr>
              <w:spacing w:before="120" w:after="120" w:line="240" w:lineRule="auto"/>
              <w:jc w:val="right"/>
              <w:rPr>
                <w:rFonts w:cs="Calibri"/>
                <w:sz w:val="24"/>
                <w:szCs w:val="24"/>
              </w:rPr>
            </w:pPr>
          </w:p>
        </w:tc>
        <w:tc>
          <w:tcPr>
            <w:tcW w:w="2275" w:type="dxa"/>
            <w:gridSpan w:val="38"/>
            <w:shd w:val="clear" w:color="auto" w:fill="auto"/>
            <w:tcMar>
              <w:top w:w="0" w:type="dxa"/>
              <w:left w:w="108" w:type="dxa"/>
              <w:bottom w:w="0" w:type="dxa"/>
              <w:right w:w="108" w:type="dxa"/>
            </w:tcMar>
          </w:tcPr>
          <w:p w14:paraId="38C1F511" w14:textId="77777777" w:rsidR="00220D00" w:rsidRDefault="00000000">
            <w:pPr>
              <w:spacing w:before="120" w:after="120" w:line="240" w:lineRule="auto"/>
              <w:ind w:right="1064"/>
            </w:pPr>
            <w:r>
              <w:rPr>
                <w:rFonts w:cs="Calibri"/>
                <w:sz w:val="24"/>
                <w:szCs w:val="24"/>
                <w:shd w:val="clear" w:color="auto" w:fill="C0C0C0"/>
              </w:rPr>
              <w:t>Not applicable</w:t>
            </w:r>
          </w:p>
        </w:tc>
        <w:tc>
          <w:tcPr>
            <w:tcW w:w="26" w:type="dxa"/>
            <w:gridSpan w:val="2"/>
            <w:shd w:val="clear" w:color="auto" w:fill="auto"/>
            <w:tcMar>
              <w:top w:w="0" w:type="dxa"/>
              <w:left w:w="10" w:type="dxa"/>
              <w:bottom w:w="0" w:type="dxa"/>
              <w:right w:w="10" w:type="dxa"/>
            </w:tcMar>
          </w:tcPr>
          <w:p w14:paraId="03E34FDE" w14:textId="77777777" w:rsidR="00220D00" w:rsidRDefault="00220D00">
            <w:pPr>
              <w:spacing w:before="120" w:after="120" w:line="240" w:lineRule="auto"/>
              <w:ind w:right="1064"/>
              <w:rPr>
                <w:rFonts w:cs="Calibri"/>
                <w:sz w:val="24"/>
                <w:szCs w:val="24"/>
              </w:rPr>
            </w:pPr>
          </w:p>
        </w:tc>
        <w:tc>
          <w:tcPr>
            <w:tcW w:w="31" w:type="dxa"/>
            <w:gridSpan w:val="4"/>
            <w:shd w:val="clear" w:color="auto" w:fill="auto"/>
            <w:tcMar>
              <w:top w:w="0" w:type="dxa"/>
              <w:left w:w="10" w:type="dxa"/>
              <w:bottom w:w="0" w:type="dxa"/>
              <w:right w:w="10" w:type="dxa"/>
            </w:tcMar>
          </w:tcPr>
          <w:p w14:paraId="427B9E16" w14:textId="77777777" w:rsidR="00220D00" w:rsidRDefault="00220D00">
            <w:pPr>
              <w:spacing w:before="120" w:after="120" w:line="240" w:lineRule="auto"/>
              <w:ind w:right="1064"/>
              <w:rPr>
                <w:rFonts w:cs="Calibri"/>
                <w:sz w:val="24"/>
                <w:szCs w:val="24"/>
              </w:rPr>
            </w:pPr>
          </w:p>
        </w:tc>
        <w:tc>
          <w:tcPr>
            <w:tcW w:w="35" w:type="dxa"/>
            <w:gridSpan w:val="4"/>
            <w:shd w:val="clear" w:color="auto" w:fill="auto"/>
            <w:tcMar>
              <w:top w:w="0" w:type="dxa"/>
              <w:left w:w="10" w:type="dxa"/>
              <w:bottom w:w="0" w:type="dxa"/>
              <w:right w:w="10" w:type="dxa"/>
            </w:tcMar>
          </w:tcPr>
          <w:p w14:paraId="1B6C92CD" w14:textId="77777777" w:rsidR="00220D00" w:rsidRDefault="00220D00">
            <w:pPr>
              <w:spacing w:before="120" w:after="120" w:line="240" w:lineRule="auto"/>
              <w:ind w:right="1064"/>
              <w:rPr>
                <w:rFonts w:cs="Calibri"/>
                <w:sz w:val="24"/>
                <w:szCs w:val="24"/>
              </w:rPr>
            </w:pPr>
          </w:p>
        </w:tc>
        <w:tc>
          <w:tcPr>
            <w:tcW w:w="26" w:type="dxa"/>
            <w:gridSpan w:val="2"/>
            <w:shd w:val="clear" w:color="auto" w:fill="auto"/>
            <w:tcMar>
              <w:top w:w="0" w:type="dxa"/>
              <w:left w:w="10" w:type="dxa"/>
              <w:bottom w:w="0" w:type="dxa"/>
              <w:right w:w="10" w:type="dxa"/>
            </w:tcMar>
          </w:tcPr>
          <w:p w14:paraId="2F489006" w14:textId="77777777" w:rsidR="00220D00" w:rsidRDefault="00220D00">
            <w:pPr>
              <w:spacing w:before="120" w:after="120" w:line="240" w:lineRule="auto"/>
              <w:ind w:right="1064"/>
              <w:rPr>
                <w:rFonts w:cs="Calibri"/>
                <w:sz w:val="24"/>
                <w:szCs w:val="24"/>
              </w:rPr>
            </w:pPr>
          </w:p>
        </w:tc>
        <w:tc>
          <w:tcPr>
            <w:tcW w:w="37" w:type="dxa"/>
            <w:gridSpan w:val="3"/>
            <w:shd w:val="clear" w:color="auto" w:fill="auto"/>
            <w:tcMar>
              <w:top w:w="0" w:type="dxa"/>
              <w:left w:w="10" w:type="dxa"/>
              <w:bottom w:w="0" w:type="dxa"/>
              <w:right w:w="10" w:type="dxa"/>
            </w:tcMar>
          </w:tcPr>
          <w:p w14:paraId="0DCA0FF2" w14:textId="77777777" w:rsidR="00220D00" w:rsidRDefault="00220D00">
            <w:pPr>
              <w:spacing w:before="120" w:after="120" w:line="240" w:lineRule="auto"/>
              <w:ind w:right="1064"/>
              <w:rPr>
                <w:rFonts w:cs="Calibri"/>
                <w:sz w:val="24"/>
                <w:szCs w:val="24"/>
              </w:rPr>
            </w:pPr>
          </w:p>
        </w:tc>
        <w:tc>
          <w:tcPr>
            <w:tcW w:w="38" w:type="dxa"/>
            <w:gridSpan w:val="2"/>
            <w:shd w:val="clear" w:color="auto" w:fill="auto"/>
            <w:tcMar>
              <w:top w:w="0" w:type="dxa"/>
              <w:left w:w="10" w:type="dxa"/>
              <w:bottom w:w="0" w:type="dxa"/>
              <w:right w:w="10" w:type="dxa"/>
            </w:tcMar>
          </w:tcPr>
          <w:p w14:paraId="1BD2819F" w14:textId="77777777" w:rsidR="00220D00" w:rsidRDefault="00220D00">
            <w:pPr>
              <w:spacing w:before="120" w:after="120" w:line="240" w:lineRule="auto"/>
              <w:ind w:right="1064"/>
              <w:rPr>
                <w:rFonts w:cs="Calibri"/>
                <w:sz w:val="24"/>
                <w:szCs w:val="24"/>
              </w:rPr>
            </w:pPr>
          </w:p>
        </w:tc>
        <w:tc>
          <w:tcPr>
            <w:tcW w:w="40" w:type="dxa"/>
            <w:gridSpan w:val="4"/>
            <w:shd w:val="clear" w:color="auto" w:fill="auto"/>
            <w:tcMar>
              <w:top w:w="0" w:type="dxa"/>
              <w:left w:w="10" w:type="dxa"/>
              <w:bottom w:w="0" w:type="dxa"/>
              <w:right w:w="10" w:type="dxa"/>
            </w:tcMar>
          </w:tcPr>
          <w:p w14:paraId="75C367E8" w14:textId="77777777" w:rsidR="00220D00" w:rsidRDefault="00220D00">
            <w:pPr>
              <w:spacing w:before="120" w:after="120" w:line="240" w:lineRule="auto"/>
              <w:ind w:right="1064"/>
              <w:rPr>
                <w:rFonts w:cs="Calibri"/>
                <w:sz w:val="24"/>
                <w:szCs w:val="24"/>
              </w:rPr>
            </w:pPr>
          </w:p>
        </w:tc>
        <w:tc>
          <w:tcPr>
            <w:tcW w:w="40" w:type="dxa"/>
            <w:gridSpan w:val="4"/>
            <w:shd w:val="clear" w:color="auto" w:fill="auto"/>
            <w:tcMar>
              <w:top w:w="0" w:type="dxa"/>
              <w:left w:w="10" w:type="dxa"/>
              <w:bottom w:w="0" w:type="dxa"/>
              <w:right w:w="10" w:type="dxa"/>
            </w:tcMar>
          </w:tcPr>
          <w:p w14:paraId="6476237E" w14:textId="77777777" w:rsidR="00220D00" w:rsidRDefault="00220D00">
            <w:pPr>
              <w:spacing w:before="120" w:after="120" w:line="240" w:lineRule="auto"/>
              <w:ind w:right="1064"/>
              <w:rPr>
                <w:rFonts w:cs="Calibri"/>
                <w:sz w:val="24"/>
                <w:szCs w:val="24"/>
              </w:rPr>
            </w:pPr>
          </w:p>
        </w:tc>
        <w:tc>
          <w:tcPr>
            <w:tcW w:w="32" w:type="dxa"/>
            <w:gridSpan w:val="2"/>
            <w:shd w:val="clear" w:color="auto" w:fill="auto"/>
            <w:tcMar>
              <w:top w:w="0" w:type="dxa"/>
              <w:left w:w="10" w:type="dxa"/>
              <w:bottom w:w="0" w:type="dxa"/>
              <w:right w:w="10" w:type="dxa"/>
            </w:tcMar>
          </w:tcPr>
          <w:p w14:paraId="233C8E7D" w14:textId="77777777" w:rsidR="00220D00" w:rsidRDefault="00220D00">
            <w:pPr>
              <w:spacing w:before="120" w:after="120" w:line="240" w:lineRule="auto"/>
              <w:ind w:right="1064"/>
              <w:rPr>
                <w:rFonts w:cs="Calibri"/>
                <w:sz w:val="24"/>
                <w:szCs w:val="24"/>
              </w:rPr>
            </w:pPr>
          </w:p>
        </w:tc>
        <w:tc>
          <w:tcPr>
            <w:tcW w:w="32" w:type="dxa"/>
            <w:shd w:val="clear" w:color="auto" w:fill="auto"/>
            <w:tcMar>
              <w:top w:w="0" w:type="dxa"/>
              <w:left w:w="10" w:type="dxa"/>
              <w:bottom w:w="0" w:type="dxa"/>
              <w:right w:w="10" w:type="dxa"/>
            </w:tcMar>
          </w:tcPr>
          <w:p w14:paraId="65331299" w14:textId="77777777" w:rsidR="00220D00" w:rsidRDefault="00220D00">
            <w:pPr>
              <w:spacing w:before="120" w:after="120" w:line="240" w:lineRule="auto"/>
              <w:ind w:right="1064"/>
              <w:rPr>
                <w:rFonts w:cs="Calibri"/>
                <w:sz w:val="24"/>
                <w:szCs w:val="24"/>
              </w:rPr>
            </w:pPr>
          </w:p>
        </w:tc>
        <w:tc>
          <w:tcPr>
            <w:tcW w:w="129" w:type="dxa"/>
            <w:gridSpan w:val="5"/>
            <w:shd w:val="clear" w:color="auto" w:fill="auto"/>
            <w:tcMar>
              <w:top w:w="0" w:type="dxa"/>
              <w:left w:w="10" w:type="dxa"/>
              <w:bottom w:w="0" w:type="dxa"/>
              <w:right w:w="10" w:type="dxa"/>
            </w:tcMar>
          </w:tcPr>
          <w:p w14:paraId="735D5278" w14:textId="77777777" w:rsidR="00220D00" w:rsidRDefault="00220D00">
            <w:pPr>
              <w:spacing w:before="120" w:after="120" w:line="240" w:lineRule="auto"/>
              <w:ind w:right="1064"/>
              <w:rPr>
                <w:rFonts w:cs="Calibri"/>
                <w:sz w:val="24"/>
                <w:szCs w:val="24"/>
              </w:rPr>
            </w:pPr>
          </w:p>
        </w:tc>
        <w:tc>
          <w:tcPr>
            <w:tcW w:w="38" w:type="dxa"/>
            <w:gridSpan w:val="3"/>
            <w:shd w:val="clear" w:color="auto" w:fill="auto"/>
            <w:tcMar>
              <w:top w:w="0" w:type="dxa"/>
              <w:left w:w="10" w:type="dxa"/>
              <w:bottom w:w="0" w:type="dxa"/>
              <w:right w:w="10" w:type="dxa"/>
            </w:tcMar>
          </w:tcPr>
          <w:p w14:paraId="5E31AC18" w14:textId="77777777" w:rsidR="00220D00" w:rsidRDefault="00220D00">
            <w:pPr>
              <w:spacing w:before="120" w:after="120" w:line="240" w:lineRule="auto"/>
              <w:ind w:right="1064"/>
              <w:rPr>
                <w:rFonts w:cs="Calibri"/>
                <w:sz w:val="24"/>
                <w:szCs w:val="24"/>
              </w:rPr>
            </w:pPr>
          </w:p>
        </w:tc>
        <w:tc>
          <w:tcPr>
            <w:tcW w:w="537" w:type="dxa"/>
            <w:gridSpan w:val="3"/>
            <w:shd w:val="clear" w:color="auto" w:fill="auto"/>
            <w:tcMar>
              <w:top w:w="0" w:type="dxa"/>
              <w:left w:w="10" w:type="dxa"/>
              <w:bottom w:w="0" w:type="dxa"/>
              <w:right w:w="10" w:type="dxa"/>
            </w:tcMar>
          </w:tcPr>
          <w:p w14:paraId="32A40124" w14:textId="77777777" w:rsidR="00220D00" w:rsidRDefault="00220D00">
            <w:pPr>
              <w:spacing w:before="120" w:after="120" w:line="240" w:lineRule="auto"/>
              <w:ind w:right="1064"/>
              <w:rPr>
                <w:rFonts w:cs="Calibri"/>
                <w:sz w:val="24"/>
                <w:szCs w:val="24"/>
              </w:rPr>
            </w:pPr>
          </w:p>
        </w:tc>
        <w:tc>
          <w:tcPr>
            <w:tcW w:w="39" w:type="dxa"/>
            <w:shd w:val="clear" w:color="auto" w:fill="auto"/>
            <w:tcMar>
              <w:top w:w="0" w:type="dxa"/>
              <w:left w:w="10" w:type="dxa"/>
              <w:bottom w:w="0" w:type="dxa"/>
              <w:right w:w="10" w:type="dxa"/>
            </w:tcMar>
          </w:tcPr>
          <w:p w14:paraId="58CC958C" w14:textId="77777777" w:rsidR="00220D00" w:rsidRDefault="00220D00">
            <w:pPr>
              <w:spacing w:before="120" w:after="120" w:line="240" w:lineRule="auto"/>
              <w:ind w:right="1064"/>
              <w:rPr>
                <w:rFonts w:cs="Calibri"/>
                <w:sz w:val="24"/>
                <w:szCs w:val="24"/>
              </w:rPr>
            </w:pPr>
          </w:p>
        </w:tc>
      </w:tr>
      <w:tr w:rsidR="00220D00" w14:paraId="6BF6CEF4"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6B8B4EAD" w14:textId="77777777" w:rsidR="00220D00" w:rsidRDefault="00220D00">
            <w:pPr>
              <w:spacing w:before="120" w:after="120" w:line="240" w:lineRule="auto"/>
              <w:rPr>
                <w:rFonts w:cs="Calibri"/>
                <w:b/>
                <w:sz w:val="24"/>
                <w:szCs w:val="24"/>
              </w:rPr>
            </w:pPr>
          </w:p>
        </w:tc>
        <w:tc>
          <w:tcPr>
            <w:tcW w:w="9994" w:type="dxa"/>
            <w:gridSpan w:val="94"/>
            <w:shd w:val="clear" w:color="auto" w:fill="auto"/>
            <w:tcMar>
              <w:top w:w="0" w:type="dxa"/>
              <w:left w:w="108" w:type="dxa"/>
              <w:bottom w:w="0" w:type="dxa"/>
              <w:right w:w="108" w:type="dxa"/>
            </w:tcMar>
            <w:vAlign w:val="center"/>
          </w:tcPr>
          <w:p w14:paraId="5A563DF4" w14:textId="77777777" w:rsidR="00220D00" w:rsidRDefault="00000000">
            <w:pPr>
              <w:spacing w:before="120" w:after="120" w:line="240" w:lineRule="auto"/>
              <w:rPr>
                <w:rFonts w:cs="Calibri"/>
                <w:sz w:val="24"/>
                <w:szCs w:val="24"/>
              </w:rPr>
            </w:pPr>
            <w:r>
              <w:rPr>
                <w:rFonts w:cs="Calibri"/>
                <w:sz w:val="24"/>
                <w:szCs w:val="24"/>
              </w:rPr>
              <w:t>Please provide any details and examples:</w:t>
            </w:r>
          </w:p>
        </w:tc>
        <w:tc>
          <w:tcPr>
            <w:tcW w:w="105" w:type="dxa"/>
            <w:gridSpan w:val="3"/>
            <w:shd w:val="clear" w:color="auto" w:fill="auto"/>
            <w:tcMar>
              <w:top w:w="0" w:type="dxa"/>
              <w:left w:w="10" w:type="dxa"/>
              <w:bottom w:w="0" w:type="dxa"/>
              <w:right w:w="10" w:type="dxa"/>
            </w:tcMar>
          </w:tcPr>
          <w:p w14:paraId="3993A444" w14:textId="77777777" w:rsidR="00220D00" w:rsidRDefault="00220D00">
            <w:pPr>
              <w:spacing w:before="120" w:after="120" w:line="240" w:lineRule="auto"/>
              <w:rPr>
                <w:rFonts w:cs="Calibri"/>
                <w:sz w:val="24"/>
                <w:szCs w:val="24"/>
              </w:rPr>
            </w:pPr>
          </w:p>
        </w:tc>
        <w:tc>
          <w:tcPr>
            <w:tcW w:w="1420" w:type="dxa"/>
            <w:gridSpan w:val="50"/>
            <w:shd w:val="clear" w:color="auto" w:fill="auto"/>
            <w:tcMar>
              <w:top w:w="0" w:type="dxa"/>
              <w:left w:w="10" w:type="dxa"/>
              <w:bottom w:w="0" w:type="dxa"/>
              <w:right w:w="10" w:type="dxa"/>
            </w:tcMar>
          </w:tcPr>
          <w:p w14:paraId="70118A62" w14:textId="77777777" w:rsidR="00220D00" w:rsidRDefault="00220D00">
            <w:pPr>
              <w:spacing w:before="120" w:after="120" w:line="240" w:lineRule="auto"/>
              <w:rPr>
                <w:rFonts w:cs="Calibri"/>
                <w:sz w:val="24"/>
                <w:szCs w:val="24"/>
              </w:rPr>
            </w:pPr>
          </w:p>
        </w:tc>
      </w:tr>
      <w:tr w:rsidR="00220D00" w14:paraId="33F91BBC" w14:textId="77777777">
        <w:tblPrEx>
          <w:tblCellMar>
            <w:top w:w="0" w:type="dxa"/>
            <w:bottom w:w="0" w:type="dxa"/>
          </w:tblCellMar>
        </w:tblPrEx>
        <w:trPr>
          <w:trHeight w:val="381"/>
        </w:trPr>
        <w:tc>
          <w:tcPr>
            <w:tcW w:w="558" w:type="dxa"/>
            <w:gridSpan w:val="4"/>
            <w:shd w:val="clear" w:color="auto" w:fill="auto"/>
            <w:tcMar>
              <w:top w:w="0" w:type="dxa"/>
              <w:left w:w="108" w:type="dxa"/>
              <w:bottom w:w="0" w:type="dxa"/>
              <w:right w:w="108" w:type="dxa"/>
            </w:tcMar>
          </w:tcPr>
          <w:p w14:paraId="766E627E" w14:textId="77777777" w:rsidR="00220D00" w:rsidRDefault="00220D00">
            <w:pPr>
              <w:spacing w:before="120" w:after="120" w:line="240" w:lineRule="auto"/>
              <w:rPr>
                <w:rFonts w:cs="Calibri"/>
                <w:b/>
                <w:sz w:val="24"/>
                <w:szCs w:val="24"/>
              </w:rPr>
            </w:pPr>
          </w:p>
        </w:tc>
        <w:tc>
          <w:tcPr>
            <w:tcW w:w="9994" w:type="dxa"/>
            <w:gridSpan w:val="94"/>
            <w:shd w:val="clear" w:color="auto" w:fill="auto"/>
            <w:tcMar>
              <w:top w:w="0" w:type="dxa"/>
              <w:left w:w="108" w:type="dxa"/>
              <w:bottom w:w="0" w:type="dxa"/>
              <w:right w:w="108" w:type="dxa"/>
            </w:tcMar>
          </w:tcPr>
          <w:p w14:paraId="03C585B8" w14:textId="77777777" w:rsidR="00220D00" w:rsidRDefault="00000000">
            <w:pPr>
              <w:tabs>
                <w:tab w:val="left" w:pos="4006"/>
              </w:tabs>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105" w:type="dxa"/>
            <w:gridSpan w:val="3"/>
            <w:shd w:val="clear" w:color="auto" w:fill="auto"/>
            <w:tcMar>
              <w:top w:w="0" w:type="dxa"/>
              <w:left w:w="10" w:type="dxa"/>
              <w:bottom w:w="0" w:type="dxa"/>
              <w:right w:w="10" w:type="dxa"/>
            </w:tcMar>
          </w:tcPr>
          <w:p w14:paraId="4BA7A6C1" w14:textId="77777777" w:rsidR="00220D00" w:rsidRDefault="00220D00">
            <w:pPr>
              <w:tabs>
                <w:tab w:val="left" w:pos="4006"/>
              </w:tabs>
              <w:spacing w:before="120" w:after="120" w:line="240" w:lineRule="auto"/>
              <w:rPr>
                <w:rFonts w:cs="Calibri"/>
                <w:sz w:val="24"/>
                <w:szCs w:val="24"/>
              </w:rPr>
            </w:pPr>
          </w:p>
        </w:tc>
        <w:tc>
          <w:tcPr>
            <w:tcW w:w="1420" w:type="dxa"/>
            <w:gridSpan w:val="50"/>
            <w:shd w:val="clear" w:color="auto" w:fill="auto"/>
            <w:tcMar>
              <w:top w:w="0" w:type="dxa"/>
              <w:left w:w="10" w:type="dxa"/>
              <w:bottom w:w="0" w:type="dxa"/>
              <w:right w:w="10" w:type="dxa"/>
            </w:tcMar>
          </w:tcPr>
          <w:p w14:paraId="79B51BD1" w14:textId="77777777" w:rsidR="00220D00" w:rsidRDefault="00220D00">
            <w:pPr>
              <w:tabs>
                <w:tab w:val="left" w:pos="4006"/>
              </w:tabs>
              <w:spacing w:before="120" w:after="120" w:line="240" w:lineRule="auto"/>
              <w:rPr>
                <w:rFonts w:cs="Calibri"/>
                <w:sz w:val="24"/>
                <w:szCs w:val="24"/>
              </w:rPr>
            </w:pPr>
          </w:p>
        </w:tc>
      </w:tr>
      <w:tr w:rsidR="00220D00" w14:paraId="3DC21F04" w14:textId="77777777">
        <w:tblPrEx>
          <w:tblCellMar>
            <w:top w:w="0" w:type="dxa"/>
            <w:bottom w:w="0" w:type="dxa"/>
          </w:tblCellMar>
        </w:tblPrEx>
        <w:tc>
          <w:tcPr>
            <w:tcW w:w="10552" w:type="dxa"/>
            <w:gridSpan w:val="98"/>
            <w:shd w:val="clear" w:color="auto" w:fill="auto"/>
            <w:tcMar>
              <w:top w:w="0" w:type="dxa"/>
              <w:left w:w="108" w:type="dxa"/>
              <w:bottom w:w="0" w:type="dxa"/>
              <w:right w:w="108" w:type="dxa"/>
            </w:tcMar>
          </w:tcPr>
          <w:p w14:paraId="76A9CA0B" w14:textId="77777777" w:rsidR="00220D00" w:rsidRDefault="00000000">
            <w:pPr>
              <w:spacing w:before="120" w:after="120" w:line="240" w:lineRule="auto"/>
            </w:pPr>
            <w:r>
              <w:rPr>
                <w:rFonts w:cs="Calibri"/>
                <w:b/>
                <w:sz w:val="24"/>
                <w:szCs w:val="24"/>
              </w:rPr>
              <w:t>Arrangements for monitoring and publishing the results of monitoring (Model Equality Scheme Chapter 4)</w:t>
            </w:r>
          </w:p>
        </w:tc>
        <w:tc>
          <w:tcPr>
            <w:tcW w:w="105" w:type="dxa"/>
            <w:gridSpan w:val="3"/>
            <w:shd w:val="clear" w:color="auto" w:fill="auto"/>
            <w:tcMar>
              <w:top w:w="0" w:type="dxa"/>
              <w:left w:w="10" w:type="dxa"/>
              <w:bottom w:w="0" w:type="dxa"/>
              <w:right w:w="10" w:type="dxa"/>
            </w:tcMar>
          </w:tcPr>
          <w:p w14:paraId="6AB90486" w14:textId="77777777" w:rsidR="00220D00" w:rsidRDefault="00220D00">
            <w:pPr>
              <w:spacing w:before="120" w:after="120" w:line="240" w:lineRule="auto"/>
              <w:ind w:right="718"/>
              <w:rPr>
                <w:rFonts w:cs="Calibri"/>
                <w:sz w:val="24"/>
                <w:szCs w:val="24"/>
              </w:rPr>
            </w:pPr>
          </w:p>
        </w:tc>
        <w:tc>
          <w:tcPr>
            <w:tcW w:w="1420" w:type="dxa"/>
            <w:gridSpan w:val="50"/>
            <w:shd w:val="clear" w:color="auto" w:fill="auto"/>
            <w:tcMar>
              <w:top w:w="0" w:type="dxa"/>
              <w:left w:w="10" w:type="dxa"/>
              <w:bottom w:w="0" w:type="dxa"/>
              <w:right w:w="10" w:type="dxa"/>
            </w:tcMar>
          </w:tcPr>
          <w:p w14:paraId="56EF84AF" w14:textId="77777777" w:rsidR="00220D00" w:rsidRDefault="00220D00">
            <w:pPr>
              <w:spacing w:before="120" w:after="120" w:line="240" w:lineRule="auto"/>
              <w:rPr>
                <w:rFonts w:cs="Calibri"/>
                <w:sz w:val="24"/>
                <w:szCs w:val="24"/>
              </w:rPr>
            </w:pPr>
          </w:p>
        </w:tc>
      </w:tr>
      <w:tr w:rsidR="00220D00" w14:paraId="114EFDAB"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5B2CB671" w14:textId="77777777" w:rsidR="00220D00" w:rsidRDefault="00000000">
            <w:pPr>
              <w:spacing w:before="120" w:after="120" w:line="240" w:lineRule="auto"/>
              <w:rPr>
                <w:rFonts w:cs="Calibri"/>
                <w:b/>
                <w:sz w:val="24"/>
                <w:szCs w:val="24"/>
              </w:rPr>
            </w:pPr>
            <w:r>
              <w:rPr>
                <w:rFonts w:cs="Calibri"/>
                <w:b/>
                <w:sz w:val="24"/>
                <w:szCs w:val="24"/>
              </w:rPr>
              <w:t>20</w:t>
            </w:r>
          </w:p>
        </w:tc>
        <w:tc>
          <w:tcPr>
            <w:tcW w:w="9994" w:type="dxa"/>
            <w:gridSpan w:val="94"/>
            <w:shd w:val="clear" w:color="auto" w:fill="auto"/>
            <w:tcMar>
              <w:top w:w="0" w:type="dxa"/>
              <w:left w:w="108" w:type="dxa"/>
              <w:bottom w:w="0" w:type="dxa"/>
              <w:right w:w="108" w:type="dxa"/>
            </w:tcMar>
          </w:tcPr>
          <w:p w14:paraId="5D5FECA8" w14:textId="77777777" w:rsidR="00220D00" w:rsidRDefault="00000000">
            <w:pPr>
              <w:spacing w:before="120" w:after="120" w:line="240" w:lineRule="auto"/>
            </w:pPr>
            <w:r>
              <w:rPr>
                <w:rFonts w:cs="Calibri"/>
                <w:sz w:val="24"/>
                <w:szCs w:val="24"/>
              </w:rPr>
              <w:t xml:space="preserve">From the Equality Scheme monitoring arrangements, was there an audit of existing information systems during the 2022/2023 reporting period? </w:t>
            </w:r>
            <w:r>
              <w:rPr>
                <w:rFonts w:cs="Calibri"/>
                <w:i/>
                <w:sz w:val="24"/>
                <w:szCs w:val="24"/>
              </w:rPr>
              <w:t>(tick one box only)</w:t>
            </w:r>
          </w:p>
        </w:tc>
        <w:tc>
          <w:tcPr>
            <w:tcW w:w="105" w:type="dxa"/>
            <w:gridSpan w:val="3"/>
            <w:shd w:val="clear" w:color="auto" w:fill="auto"/>
            <w:tcMar>
              <w:top w:w="0" w:type="dxa"/>
              <w:left w:w="10" w:type="dxa"/>
              <w:bottom w:w="0" w:type="dxa"/>
              <w:right w:w="10" w:type="dxa"/>
            </w:tcMar>
          </w:tcPr>
          <w:p w14:paraId="4406E08B" w14:textId="77777777" w:rsidR="00220D00" w:rsidRDefault="00220D00">
            <w:pPr>
              <w:spacing w:before="120" w:after="120" w:line="240" w:lineRule="auto"/>
              <w:ind w:right="718"/>
              <w:rPr>
                <w:rFonts w:cs="Calibri"/>
                <w:sz w:val="24"/>
                <w:szCs w:val="24"/>
              </w:rPr>
            </w:pPr>
          </w:p>
        </w:tc>
        <w:tc>
          <w:tcPr>
            <w:tcW w:w="1420" w:type="dxa"/>
            <w:gridSpan w:val="50"/>
            <w:shd w:val="clear" w:color="auto" w:fill="auto"/>
            <w:tcMar>
              <w:top w:w="0" w:type="dxa"/>
              <w:left w:w="10" w:type="dxa"/>
              <w:bottom w:w="0" w:type="dxa"/>
              <w:right w:w="10" w:type="dxa"/>
            </w:tcMar>
          </w:tcPr>
          <w:p w14:paraId="56E10378" w14:textId="77777777" w:rsidR="00220D00" w:rsidRDefault="00220D00">
            <w:pPr>
              <w:spacing w:before="120" w:after="120" w:line="240" w:lineRule="auto"/>
              <w:rPr>
                <w:rFonts w:cs="Calibri"/>
                <w:sz w:val="24"/>
                <w:szCs w:val="24"/>
              </w:rPr>
            </w:pPr>
          </w:p>
        </w:tc>
      </w:tr>
      <w:tr w:rsidR="00220D00" w14:paraId="2C839D1A" w14:textId="77777777">
        <w:tblPrEx>
          <w:tblCellMar>
            <w:top w:w="0" w:type="dxa"/>
            <w:bottom w:w="0" w:type="dxa"/>
          </w:tblCellMar>
        </w:tblPrEx>
        <w:trPr>
          <w:trHeight w:val="381"/>
        </w:trPr>
        <w:tc>
          <w:tcPr>
            <w:tcW w:w="558" w:type="dxa"/>
            <w:gridSpan w:val="4"/>
            <w:vMerge w:val="restart"/>
            <w:shd w:val="clear" w:color="auto" w:fill="auto"/>
            <w:tcMar>
              <w:top w:w="0" w:type="dxa"/>
              <w:left w:w="108" w:type="dxa"/>
              <w:bottom w:w="0" w:type="dxa"/>
              <w:right w:w="108" w:type="dxa"/>
            </w:tcMar>
          </w:tcPr>
          <w:p w14:paraId="1E665241" w14:textId="77777777" w:rsidR="00220D00" w:rsidRDefault="00220D00">
            <w:pPr>
              <w:spacing w:before="120" w:after="120" w:line="240" w:lineRule="auto"/>
              <w:rPr>
                <w:rFonts w:cs="Calibri"/>
                <w:b/>
                <w:sz w:val="24"/>
                <w:szCs w:val="24"/>
              </w:rPr>
            </w:pPr>
          </w:p>
        </w:tc>
        <w:tc>
          <w:tcPr>
            <w:tcW w:w="251" w:type="dxa"/>
            <w:gridSpan w:val="3"/>
            <w:shd w:val="clear" w:color="auto" w:fill="auto"/>
            <w:tcMar>
              <w:top w:w="0" w:type="dxa"/>
              <w:left w:w="108" w:type="dxa"/>
              <w:bottom w:w="0" w:type="dxa"/>
              <w:right w:w="108" w:type="dxa"/>
            </w:tcMar>
          </w:tcPr>
          <w:p w14:paraId="566E45E1" w14:textId="77777777" w:rsidR="00220D00" w:rsidRDefault="00220D00">
            <w:pPr>
              <w:spacing w:before="120" w:after="120" w:line="240" w:lineRule="auto"/>
              <w:jc w:val="right"/>
              <w:rPr>
                <w:rFonts w:cs="Calibri"/>
                <w:sz w:val="24"/>
                <w:szCs w:val="24"/>
              </w:rPr>
            </w:pPr>
          </w:p>
        </w:tc>
        <w:tc>
          <w:tcPr>
            <w:tcW w:w="1377" w:type="dxa"/>
            <w:gridSpan w:val="10"/>
            <w:shd w:val="clear" w:color="auto" w:fill="auto"/>
            <w:tcMar>
              <w:top w:w="0" w:type="dxa"/>
              <w:left w:w="108" w:type="dxa"/>
              <w:bottom w:w="0" w:type="dxa"/>
              <w:right w:w="108" w:type="dxa"/>
            </w:tcMar>
          </w:tcPr>
          <w:p w14:paraId="5F7BA067" w14:textId="77777777" w:rsidR="00220D00" w:rsidRDefault="00220D00">
            <w:pPr>
              <w:spacing w:before="120" w:after="120" w:line="240" w:lineRule="auto"/>
              <w:rPr>
                <w:rFonts w:cs="Calibri"/>
                <w:sz w:val="24"/>
                <w:szCs w:val="24"/>
              </w:rPr>
            </w:pPr>
          </w:p>
        </w:tc>
        <w:tc>
          <w:tcPr>
            <w:tcW w:w="2191" w:type="dxa"/>
            <w:gridSpan w:val="24"/>
            <w:shd w:val="clear" w:color="auto" w:fill="auto"/>
            <w:tcMar>
              <w:top w:w="0" w:type="dxa"/>
              <w:left w:w="108" w:type="dxa"/>
              <w:bottom w:w="0" w:type="dxa"/>
              <w:right w:w="108" w:type="dxa"/>
            </w:tcMar>
          </w:tcPr>
          <w:p w14:paraId="24C57D31" w14:textId="77777777" w:rsidR="00220D00" w:rsidRDefault="00220D00">
            <w:pPr>
              <w:spacing w:before="120" w:after="120" w:line="240" w:lineRule="auto"/>
              <w:ind w:left="110"/>
              <w:jc w:val="right"/>
              <w:rPr>
                <w:rFonts w:cs="Calibri"/>
                <w:sz w:val="24"/>
                <w:szCs w:val="24"/>
              </w:rPr>
            </w:pPr>
          </w:p>
        </w:tc>
        <w:tc>
          <w:tcPr>
            <w:tcW w:w="2915" w:type="dxa"/>
            <w:gridSpan w:val="22"/>
            <w:shd w:val="clear" w:color="auto" w:fill="auto"/>
            <w:tcMar>
              <w:top w:w="0" w:type="dxa"/>
              <w:left w:w="108" w:type="dxa"/>
              <w:bottom w:w="0" w:type="dxa"/>
              <w:right w:w="108" w:type="dxa"/>
            </w:tcMar>
          </w:tcPr>
          <w:p w14:paraId="4760783F" w14:textId="77777777" w:rsidR="00220D00" w:rsidRDefault="00220D00">
            <w:pPr>
              <w:spacing w:before="120" w:after="120" w:line="240" w:lineRule="auto"/>
              <w:rPr>
                <w:rFonts w:cs="Calibri"/>
                <w:sz w:val="24"/>
                <w:szCs w:val="24"/>
              </w:rPr>
            </w:pPr>
          </w:p>
        </w:tc>
        <w:tc>
          <w:tcPr>
            <w:tcW w:w="1653" w:type="dxa"/>
            <w:gridSpan w:val="11"/>
            <w:shd w:val="clear" w:color="auto" w:fill="auto"/>
            <w:tcMar>
              <w:top w:w="0" w:type="dxa"/>
              <w:left w:w="10" w:type="dxa"/>
              <w:bottom w:w="0" w:type="dxa"/>
              <w:right w:w="10" w:type="dxa"/>
            </w:tcMar>
          </w:tcPr>
          <w:p w14:paraId="5AF1F29C" w14:textId="77777777" w:rsidR="00220D00" w:rsidRDefault="00220D00">
            <w:pPr>
              <w:spacing w:before="120" w:after="120" w:line="240" w:lineRule="auto"/>
              <w:rPr>
                <w:rFonts w:cs="Calibri"/>
                <w:sz w:val="24"/>
                <w:szCs w:val="24"/>
              </w:rPr>
            </w:pPr>
          </w:p>
        </w:tc>
        <w:tc>
          <w:tcPr>
            <w:tcW w:w="399" w:type="dxa"/>
            <w:gridSpan w:val="2"/>
            <w:shd w:val="clear" w:color="auto" w:fill="auto"/>
            <w:tcMar>
              <w:top w:w="0" w:type="dxa"/>
              <w:left w:w="10" w:type="dxa"/>
              <w:bottom w:w="0" w:type="dxa"/>
              <w:right w:w="10" w:type="dxa"/>
            </w:tcMar>
          </w:tcPr>
          <w:p w14:paraId="0EF52FD4"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6F3893BB" w14:textId="77777777" w:rsidR="00220D00" w:rsidRDefault="00220D00">
            <w:pPr>
              <w:spacing w:before="120" w:after="120" w:line="240" w:lineRule="auto"/>
              <w:rPr>
                <w:rFonts w:cs="Calibri"/>
                <w:sz w:val="24"/>
                <w:szCs w:val="24"/>
              </w:rPr>
            </w:pPr>
          </w:p>
        </w:tc>
        <w:tc>
          <w:tcPr>
            <w:tcW w:w="120" w:type="dxa"/>
            <w:gridSpan w:val="2"/>
            <w:shd w:val="clear" w:color="auto" w:fill="auto"/>
            <w:tcMar>
              <w:top w:w="0" w:type="dxa"/>
              <w:left w:w="10" w:type="dxa"/>
              <w:bottom w:w="0" w:type="dxa"/>
              <w:right w:w="10" w:type="dxa"/>
            </w:tcMar>
          </w:tcPr>
          <w:p w14:paraId="68886438" w14:textId="77777777" w:rsidR="00220D00" w:rsidRDefault="00220D00">
            <w:pPr>
              <w:spacing w:before="120" w:after="120" w:line="240" w:lineRule="auto"/>
              <w:rPr>
                <w:rFonts w:cs="Calibri"/>
                <w:sz w:val="24"/>
                <w:szCs w:val="24"/>
              </w:rPr>
            </w:pPr>
          </w:p>
        </w:tc>
        <w:tc>
          <w:tcPr>
            <w:tcW w:w="42" w:type="dxa"/>
            <w:gridSpan w:val="2"/>
            <w:shd w:val="clear" w:color="auto" w:fill="auto"/>
            <w:tcMar>
              <w:top w:w="0" w:type="dxa"/>
              <w:left w:w="10" w:type="dxa"/>
              <w:bottom w:w="0" w:type="dxa"/>
              <w:right w:w="10" w:type="dxa"/>
            </w:tcMar>
          </w:tcPr>
          <w:p w14:paraId="537998C7" w14:textId="77777777" w:rsidR="00220D00" w:rsidRDefault="00220D00">
            <w:pPr>
              <w:spacing w:before="120" w:after="120" w:line="240" w:lineRule="auto"/>
              <w:rPr>
                <w:rFonts w:cs="Calibri"/>
                <w:sz w:val="24"/>
                <w:szCs w:val="24"/>
              </w:rPr>
            </w:pPr>
          </w:p>
        </w:tc>
        <w:tc>
          <w:tcPr>
            <w:tcW w:w="463" w:type="dxa"/>
            <w:gridSpan w:val="5"/>
            <w:shd w:val="clear" w:color="auto" w:fill="auto"/>
            <w:tcMar>
              <w:top w:w="0" w:type="dxa"/>
              <w:left w:w="10" w:type="dxa"/>
              <w:bottom w:w="0" w:type="dxa"/>
              <w:right w:w="10" w:type="dxa"/>
            </w:tcMar>
          </w:tcPr>
          <w:p w14:paraId="7AE6DB5D" w14:textId="77777777" w:rsidR="00220D00" w:rsidRDefault="00220D00">
            <w:pPr>
              <w:spacing w:before="120" w:after="120" w:line="240" w:lineRule="auto"/>
              <w:rPr>
                <w:rFonts w:cs="Calibri"/>
                <w:sz w:val="24"/>
                <w:szCs w:val="24"/>
              </w:rPr>
            </w:pPr>
          </w:p>
        </w:tc>
        <w:tc>
          <w:tcPr>
            <w:tcW w:w="120" w:type="dxa"/>
            <w:gridSpan w:val="2"/>
            <w:shd w:val="clear" w:color="auto" w:fill="auto"/>
            <w:tcMar>
              <w:top w:w="0" w:type="dxa"/>
              <w:left w:w="10" w:type="dxa"/>
              <w:bottom w:w="0" w:type="dxa"/>
              <w:right w:w="10" w:type="dxa"/>
            </w:tcMar>
          </w:tcPr>
          <w:p w14:paraId="057A6D29" w14:textId="77777777" w:rsidR="00220D00" w:rsidRDefault="00220D00">
            <w:pPr>
              <w:spacing w:before="120" w:after="120" w:line="240" w:lineRule="auto"/>
              <w:rPr>
                <w:rFonts w:cs="Calibri"/>
                <w:sz w:val="24"/>
                <w:szCs w:val="24"/>
              </w:rPr>
            </w:pPr>
          </w:p>
        </w:tc>
        <w:tc>
          <w:tcPr>
            <w:tcW w:w="559" w:type="dxa"/>
            <w:gridSpan w:val="16"/>
            <w:shd w:val="clear" w:color="auto" w:fill="auto"/>
            <w:tcMar>
              <w:top w:w="0" w:type="dxa"/>
              <w:left w:w="10" w:type="dxa"/>
              <w:bottom w:w="0" w:type="dxa"/>
              <w:right w:w="10" w:type="dxa"/>
            </w:tcMar>
          </w:tcPr>
          <w:p w14:paraId="44BA6070" w14:textId="77777777" w:rsidR="00220D00" w:rsidRDefault="00220D00">
            <w:pPr>
              <w:spacing w:before="120" w:after="120" w:line="240" w:lineRule="auto"/>
              <w:rPr>
                <w:rFonts w:cs="Calibri"/>
                <w:sz w:val="24"/>
                <w:szCs w:val="24"/>
              </w:rPr>
            </w:pPr>
          </w:p>
        </w:tc>
        <w:tc>
          <w:tcPr>
            <w:tcW w:w="399" w:type="dxa"/>
            <w:gridSpan w:val="23"/>
            <w:shd w:val="clear" w:color="auto" w:fill="auto"/>
            <w:tcMar>
              <w:top w:w="0" w:type="dxa"/>
              <w:left w:w="10" w:type="dxa"/>
              <w:bottom w:w="0" w:type="dxa"/>
              <w:right w:w="10" w:type="dxa"/>
            </w:tcMar>
          </w:tcPr>
          <w:p w14:paraId="3D127869"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08A2382D"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251DCA1" w14:textId="77777777" w:rsidR="00220D00" w:rsidRDefault="00220D00">
            <w:pPr>
              <w:spacing w:before="120" w:after="120" w:line="240" w:lineRule="auto"/>
              <w:ind w:right="718"/>
              <w:rPr>
                <w:rFonts w:cs="Calibri"/>
                <w:sz w:val="24"/>
                <w:szCs w:val="24"/>
              </w:rPr>
            </w:pPr>
          </w:p>
        </w:tc>
        <w:tc>
          <w:tcPr>
            <w:tcW w:w="807" w:type="dxa"/>
            <w:gridSpan w:val="15"/>
            <w:shd w:val="clear" w:color="auto" w:fill="auto"/>
            <w:tcMar>
              <w:top w:w="0" w:type="dxa"/>
              <w:left w:w="10" w:type="dxa"/>
              <w:bottom w:w="0" w:type="dxa"/>
              <w:right w:w="10" w:type="dxa"/>
            </w:tcMar>
          </w:tcPr>
          <w:p w14:paraId="2989F4DD" w14:textId="77777777" w:rsidR="00220D00" w:rsidRDefault="00220D00">
            <w:pPr>
              <w:spacing w:before="120" w:after="120" w:line="240" w:lineRule="auto"/>
              <w:rPr>
                <w:rFonts w:cs="Calibri"/>
                <w:sz w:val="24"/>
                <w:szCs w:val="24"/>
              </w:rPr>
            </w:pPr>
          </w:p>
        </w:tc>
      </w:tr>
      <w:tr w:rsidR="00220D00" w14:paraId="31785384" w14:textId="77777777">
        <w:tblPrEx>
          <w:tblCellMar>
            <w:top w:w="0" w:type="dxa"/>
            <w:bottom w:w="0" w:type="dxa"/>
          </w:tblCellMar>
        </w:tblPrEx>
        <w:trPr>
          <w:trHeight w:val="381"/>
        </w:trPr>
        <w:tc>
          <w:tcPr>
            <w:tcW w:w="558" w:type="dxa"/>
            <w:gridSpan w:val="4"/>
            <w:vMerge/>
            <w:shd w:val="clear" w:color="auto" w:fill="auto"/>
            <w:tcMar>
              <w:top w:w="0" w:type="dxa"/>
              <w:left w:w="108" w:type="dxa"/>
              <w:bottom w:w="0" w:type="dxa"/>
              <w:right w:w="108" w:type="dxa"/>
            </w:tcMar>
          </w:tcPr>
          <w:p w14:paraId="502EA79D" w14:textId="77777777" w:rsidR="00220D00" w:rsidRDefault="00220D00">
            <w:pPr>
              <w:spacing w:before="120" w:after="120" w:line="240" w:lineRule="auto"/>
              <w:rPr>
                <w:rFonts w:cs="Calibri"/>
                <w:b/>
                <w:sz w:val="24"/>
                <w:szCs w:val="24"/>
              </w:rPr>
            </w:pPr>
          </w:p>
        </w:tc>
        <w:tc>
          <w:tcPr>
            <w:tcW w:w="251" w:type="dxa"/>
            <w:gridSpan w:val="3"/>
            <w:shd w:val="clear" w:color="auto" w:fill="auto"/>
            <w:tcMar>
              <w:top w:w="0" w:type="dxa"/>
              <w:left w:w="108" w:type="dxa"/>
              <w:bottom w:w="0" w:type="dxa"/>
              <w:right w:w="108" w:type="dxa"/>
            </w:tcMar>
          </w:tcPr>
          <w:p w14:paraId="28E12294" w14:textId="77777777" w:rsidR="00220D00" w:rsidRDefault="00220D00">
            <w:pPr>
              <w:spacing w:before="120" w:after="120" w:line="240" w:lineRule="auto"/>
              <w:jc w:val="right"/>
              <w:rPr>
                <w:rFonts w:cs="Calibri"/>
                <w:sz w:val="24"/>
                <w:szCs w:val="24"/>
              </w:rPr>
            </w:pPr>
          </w:p>
        </w:tc>
        <w:tc>
          <w:tcPr>
            <w:tcW w:w="1377" w:type="dxa"/>
            <w:gridSpan w:val="10"/>
            <w:shd w:val="clear" w:color="auto" w:fill="auto"/>
            <w:tcMar>
              <w:top w:w="0" w:type="dxa"/>
              <w:left w:w="108" w:type="dxa"/>
              <w:bottom w:w="0" w:type="dxa"/>
              <w:right w:w="108" w:type="dxa"/>
            </w:tcMar>
          </w:tcPr>
          <w:p w14:paraId="5FF85ADC" w14:textId="77777777" w:rsidR="00220D00" w:rsidRDefault="00000000">
            <w:pPr>
              <w:spacing w:before="120" w:after="120" w:line="240" w:lineRule="auto"/>
              <w:ind w:left="110"/>
              <w:rPr>
                <w:rFonts w:cs="Calibri"/>
                <w:sz w:val="24"/>
                <w:szCs w:val="24"/>
                <w:shd w:val="clear" w:color="auto" w:fill="C0C0C0"/>
              </w:rPr>
            </w:pPr>
            <w:r>
              <w:rPr>
                <w:rFonts w:cs="Calibri"/>
                <w:sz w:val="24"/>
                <w:szCs w:val="24"/>
                <w:shd w:val="clear" w:color="auto" w:fill="C0C0C0"/>
              </w:rPr>
              <w:t>No, scheduled to take place at a later date</w:t>
            </w:r>
          </w:p>
        </w:tc>
        <w:tc>
          <w:tcPr>
            <w:tcW w:w="2191" w:type="dxa"/>
            <w:gridSpan w:val="24"/>
            <w:shd w:val="clear" w:color="auto" w:fill="auto"/>
            <w:tcMar>
              <w:top w:w="0" w:type="dxa"/>
              <w:left w:w="108" w:type="dxa"/>
              <w:bottom w:w="0" w:type="dxa"/>
              <w:right w:w="108" w:type="dxa"/>
            </w:tcMar>
          </w:tcPr>
          <w:p w14:paraId="55C2949E" w14:textId="77777777" w:rsidR="00220D00" w:rsidRDefault="00220D00">
            <w:pPr>
              <w:spacing w:before="120" w:after="120" w:line="240" w:lineRule="auto"/>
              <w:ind w:left="110"/>
              <w:jc w:val="right"/>
              <w:rPr>
                <w:rFonts w:cs="Calibri"/>
                <w:sz w:val="24"/>
                <w:szCs w:val="24"/>
                <w:shd w:val="clear" w:color="auto" w:fill="C0C0C0"/>
              </w:rPr>
            </w:pPr>
          </w:p>
        </w:tc>
        <w:tc>
          <w:tcPr>
            <w:tcW w:w="2915" w:type="dxa"/>
            <w:gridSpan w:val="22"/>
            <w:shd w:val="clear" w:color="auto" w:fill="auto"/>
            <w:tcMar>
              <w:top w:w="0" w:type="dxa"/>
              <w:left w:w="108" w:type="dxa"/>
              <w:bottom w:w="0" w:type="dxa"/>
              <w:right w:w="108" w:type="dxa"/>
            </w:tcMar>
          </w:tcPr>
          <w:p w14:paraId="24CC646A" w14:textId="77777777" w:rsidR="00220D00" w:rsidRDefault="00220D00">
            <w:pPr>
              <w:spacing w:before="120" w:after="120" w:line="240" w:lineRule="auto"/>
              <w:ind w:left="110"/>
              <w:rPr>
                <w:rFonts w:cs="Calibri"/>
                <w:sz w:val="24"/>
                <w:szCs w:val="24"/>
              </w:rPr>
            </w:pPr>
          </w:p>
        </w:tc>
        <w:tc>
          <w:tcPr>
            <w:tcW w:w="1653" w:type="dxa"/>
            <w:gridSpan w:val="11"/>
            <w:shd w:val="clear" w:color="auto" w:fill="auto"/>
            <w:tcMar>
              <w:top w:w="0" w:type="dxa"/>
              <w:left w:w="10" w:type="dxa"/>
              <w:bottom w:w="0" w:type="dxa"/>
              <w:right w:w="10" w:type="dxa"/>
            </w:tcMar>
          </w:tcPr>
          <w:p w14:paraId="50350961" w14:textId="77777777" w:rsidR="00220D00" w:rsidRDefault="00220D00">
            <w:pPr>
              <w:spacing w:before="120" w:after="120" w:line="240" w:lineRule="auto"/>
              <w:rPr>
                <w:rFonts w:cs="Calibri"/>
                <w:sz w:val="24"/>
                <w:szCs w:val="24"/>
              </w:rPr>
            </w:pPr>
          </w:p>
        </w:tc>
        <w:tc>
          <w:tcPr>
            <w:tcW w:w="399" w:type="dxa"/>
            <w:gridSpan w:val="2"/>
            <w:shd w:val="clear" w:color="auto" w:fill="auto"/>
            <w:tcMar>
              <w:top w:w="0" w:type="dxa"/>
              <w:left w:w="10" w:type="dxa"/>
              <w:bottom w:w="0" w:type="dxa"/>
              <w:right w:w="10" w:type="dxa"/>
            </w:tcMar>
          </w:tcPr>
          <w:p w14:paraId="1DB5A409" w14:textId="77777777" w:rsidR="00220D00" w:rsidRDefault="00220D00">
            <w:pPr>
              <w:spacing w:before="120" w:after="120" w:line="240" w:lineRule="auto"/>
              <w:rPr>
                <w:rFonts w:cs="Calibri"/>
                <w:sz w:val="24"/>
                <w:szCs w:val="24"/>
              </w:rPr>
            </w:pPr>
          </w:p>
        </w:tc>
        <w:tc>
          <w:tcPr>
            <w:tcW w:w="143" w:type="dxa"/>
            <w:gridSpan w:val="2"/>
            <w:shd w:val="clear" w:color="auto" w:fill="auto"/>
            <w:tcMar>
              <w:top w:w="0" w:type="dxa"/>
              <w:left w:w="10" w:type="dxa"/>
              <w:bottom w:w="0" w:type="dxa"/>
              <w:right w:w="10" w:type="dxa"/>
            </w:tcMar>
          </w:tcPr>
          <w:p w14:paraId="5C629FEB" w14:textId="77777777" w:rsidR="00220D00" w:rsidRDefault="00220D00">
            <w:pPr>
              <w:spacing w:before="120" w:after="120" w:line="240" w:lineRule="auto"/>
              <w:rPr>
                <w:rFonts w:cs="Calibri"/>
                <w:sz w:val="24"/>
                <w:szCs w:val="24"/>
              </w:rPr>
            </w:pPr>
          </w:p>
        </w:tc>
        <w:tc>
          <w:tcPr>
            <w:tcW w:w="120" w:type="dxa"/>
            <w:gridSpan w:val="2"/>
            <w:shd w:val="clear" w:color="auto" w:fill="auto"/>
            <w:tcMar>
              <w:top w:w="0" w:type="dxa"/>
              <w:left w:w="10" w:type="dxa"/>
              <w:bottom w:w="0" w:type="dxa"/>
              <w:right w:w="10" w:type="dxa"/>
            </w:tcMar>
          </w:tcPr>
          <w:p w14:paraId="4E9DF27B" w14:textId="77777777" w:rsidR="00220D00" w:rsidRDefault="00220D00">
            <w:pPr>
              <w:spacing w:before="120" w:after="120" w:line="240" w:lineRule="auto"/>
              <w:rPr>
                <w:rFonts w:cs="Calibri"/>
                <w:sz w:val="24"/>
                <w:szCs w:val="24"/>
              </w:rPr>
            </w:pPr>
          </w:p>
        </w:tc>
        <w:tc>
          <w:tcPr>
            <w:tcW w:w="42" w:type="dxa"/>
            <w:gridSpan w:val="2"/>
            <w:shd w:val="clear" w:color="auto" w:fill="auto"/>
            <w:tcMar>
              <w:top w:w="0" w:type="dxa"/>
              <w:left w:w="10" w:type="dxa"/>
              <w:bottom w:w="0" w:type="dxa"/>
              <w:right w:w="10" w:type="dxa"/>
            </w:tcMar>
          </w:tcPr>
          <w:p w14:paraId="1C6C390B" w14:textId="77777777" w:rsidR="00220D00" w:rsidRDefault="00220D00">
            <w:pPr>
              <w:spacing w:before="120" w:after="120" w:line="240" w:lineRule="auto"/>
              <w:rPr>
                <w:rFonts w:cs="Calibri"/>
                <w:sz w:val="24"/>
                <w:szCs w:val="24"/>
              </w:rPr>
            </w:pPr>
          </w:p>
        </w:tc>
        <w:tc>
          <w:tcPr>
            <w:tcW w:w="463" w:type="dxa"/>
            <w:gridSpan w:val="5"/>
            <w:shd w:val="clear" w:color="auto" w:fill="auto"/>
            <w:tcMar>
              <w:top w:w="0" w:type="dxa"/>
              <w:left w:w="10" w:type="dxa"/>
              <w:bottom w:w="0" w:type="dxa"/>
              <w:right w:w="10" w:type="dxa"/>
            </w:tcMar>
          </w:tcPr>
          <w:p w14:paraId="7ED52519" w14:textId="77777777" w:rsidR="00220D00" w:rsidRDefault="00220D00">
            <w:pPr>
              <w:spacing w:before="120" w:after="120" w:line="240" w:lineRule="auto"/>
              <w:rPr>
                <w:rFonts w:cs="Calibri"/>
                <w:sz w:val="24"/>
                <w:szCs w:val="24"/>
              </w:rPr>
            </w:pPr>
          </w:p>
        </w:tc>
        <w:tc>
          <w:tcPr>
            <w:tcW w:w="120" w:type="dxa"/>
            <w:gridSpan w:val="2"/>
            <w:shd w:val="clear" w:color="auto" w:fill="auto"/>
            <w:tcMar>
              <w:top w:w="0" w:type="dxa"/>
              <w:left w:w="10" w:type="dxa"/>
              <w:bottom w:w="0" w:type="dxa"/>
              <w:right w:w="10" w:type="dxa"/>
            </w:tcMar>
          </w:tcPr>
          <w:p w14:paraId="51FD2292" w14:textId="77777777" w:rsidR="00220D00" w:rsidRDefault="00220D00">
            <w:pPr>
              <w:spacing w:before="120" w:after="120" w:line="240" w:lineRule="auto"/>
              <w:rPr>
                <w:rFonts w:cs="Calibri"/>
                <w:sz w:val="24"/>
                <w:szCs w:val="24"/>
              </w:rPr>
            </w:pPr>
          </w:p>
        </w:tc>
        <w:tc>
          <w:tcPr>
            <w:tcW w:w="559" w:type="dxa"/>
            <w:gridSpan w:val="16"/>
            <w:shd w:val="clear" w:color="auto" w:fill="auto"/>
            <w:tcMar>
              <w:top w:w="0" w:type="dxa"/>
              <w:left w:w="10" w:type="dxa"/>
              <w:bottom w:w="0" w:type="dxa"/>
              <w:right w:w="10" w:type="dxa"/>
            </w:tcMar>
          </w:tcPr>
          <w:p w14:paraId="772429DB" w14:textId="77777777" w:rsidR="00220D00" w:rsidRDefault="00220D00">
            <w:pPr>
              <w:spacing w:before="120" w:after="120" w:line="240" w:lineRule="auto"/>
              <w:rPr>
                <w:rFonts w:cs="Calibri"/>
                <w:sz w:val="24"/>
                <w:szCs w:val="24"/>
              </w:rPr>
            </w:pPr>
          </w:p>
        </w:tc>
        <w:tc>
          <w:tcPr>
            <w:tcW w:w="399" w:type="dxa"/>
            <w:gridSpan w:val="23"/>
            <w:shd w:val="clear" w:color="auto" w:fill="auto"/>
            <w:tcMar>
              <w:top w:w="0" w:type="dxa"/>
              <w:left w:w="10" w:type="dxa"/>
              <w:bottom w:w="0" w:type="dxa"/>
              <w:right w:w="10" w:type="dxa"/>
            </w:tcMar>
          </w:tcPr>
          <w:p w14:paraId="4166A933"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1A75E012"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3721E483" w14:textId="77777777" w:rsidR="00220D00" w:rsidRDefault="00220D00">
            <w:pPr>
              <w:spacing w:before="120" w:after="120" w:line="240" w:lineRule="auto"/>
              <w:ind w:right="718"/>
              <w:rPr>
                <w:rFonts w:cs="Calibri"/>
                <w:sz w:val="24"/>
                <w:szCs w:val="24"/>
              </w:rPr>
            </w:pPr>
          </w:p>
        </w:tc>
        <w:tc>
          <w:tcPr>
            <w:tcW w:w="807" w:type="dxa"/>
            <w:gridSpan w:val="15"/>
            <w:shd w:val="clear" w:color="auto" w:fill="auto"/>
            <w:tcMar>
              <w:top w:w="0" w:type="dxa"/>
              <w:left w:w="10" w:type="dxa"/>
              <w:bottom w:w="0" w:type="dxa"/>
              <w:right w:w="10" w:type="dxa"/>
            </w:tcMar>
          </w:tcPr>
          <w:p w14:paraId="2A48447E" w14:textId="77777777" w:rsidR="00220D00" w:rsidRDefault="00220D00">
            <w:pPr>
              <w:spacing w:before="120" w:after="120" w:line="240" w:lineRule="auto"/>
              <w:rPr>
                <w:rFonts w:cs="Calibri"/>
                <w:sz w:val="24"/>
                <w:szCs w:val="24"/>
              </w:rPr>
            </w:pPr>
          </w:p>
        </w:tc>
      </w:tr>
      <w:tr w:rsidR="00220D00" w14:paraId="74112CD9"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7028BC34"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vAlign w:val="center"/>
          </w:tcPr>
          <w:p w14:paraId="65C8FB25" w14:textId="77777777" w:rsidR="00220D00" w:rsidRDefault="00000000">
            <w:pPr>
              <w:spacing w:before="120" w:after="120" w:line="240" w:lineRule="auto"/>
              <w:rPr>
                <w:rFonts w:cs="Calibri"/>
                <w:sz w:val="24"/>
                <w:szCs w:val="24"/>
              </w:rPr>
            </w:pPr>
            <w:r>
              <w:rPr>
                <w:rFonts w:cs="Calibri"/>
                <w:sz w:val="24"/>
                <w:szCs w:val="24"/>
              </w:rPr>
              <w:t>Please provide any details:</w:t>
            </w:r>
          </w:p>
        </w:tc>
        <w:tc>
          <w:tcPr>
            <w:tcW w:w="42" w:type="dxa"/>
            <w:shd w:val="clear" w:color="auto" w:fill="auto"/>
            <w:tcMar>
              <w:top w:w="0" w:type="dxa"/>
              <w:left w:w="10" w:type="dxa"/>
              <w:bottom w:w="0" w:type="dxa"/>
              <w:right w:w="10" w:type="dxa"/>
            </w:tcMar>
          </w:tcPr>
          <w:p w14:paraId="6A5795C7"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3D19DD3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4496738"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2F09A510"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200E28DC"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A4255CA"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3DE2065E"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231B11C7"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6085B9A9"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05307558"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2F12687E"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703F741A"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D55EA7A" w14:textId="77777777" w:rsidR="00220D00" w:rsidRDefault="00220D00">
            <w:pPr>
              <w:spacing w:before="120" w:after="120" w:line="240" w:lineRule="auto"/>
              <w:rPr>
                <w:rFonts w:cs="Calibri"/>
                <w:sz w:val="24"/>
                <w:szCs w:val="24"/>
              </w:rPr>
            </w:pPr>
          </w:p>
        </w:tc>
      </w:tr>
      <w:tr w:rsidR="00220D00" w14:paraId="25F225C8"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51F27B90"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vAlign w:val="center"/>
          </w:tcPr>
          <w:p w14:paraId="5E7B3188"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42" w:type="dxa"/>
            <w:shd w:val="clear" w:color="auto" w:fill="auto"/>
            <w:tcMar>
              <w:top w:w="0" w:type="dxa"/>
              <w:left w:w="10" w:type="dxa"/>
              <w:bottom w:w="0" w:type="dxa"/>
              <w:right w:w="10" w:type="dxa"/>
            </w:tcMar>
          </w:tcPr>
          <w:p w14:paraId="37280FAA"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16EDBDC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9957C84"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36D6A0E8"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62E7ACA9"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CD7BB10"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2B3055B1"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78542AF5"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5000FA08"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5084D6A7"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32BA507"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0C66C7A7"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5E05F76E" w14:textId="77777777" w:rsidR="00220D00" w:rsidRDefault="00220D00">
            <w:pPr>
              <w:spacing w:before="120" w:after="120" w:line="240" w:lineRule="auto"/>
              <w:rPr>
                <w:rFonts w:cs="Calibri"/>
                <w:sz w:val="24"/>
                <w:szCs w:val="24"/>
              </w:rPr>
            </w:pPr>
          </w:p>
        </w:tc>
      </w:tr>
      <w:tr w:rsidR="00220D00" w14:paraId="7D9760DD"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55A035EF" w14:textId="77777777" w:rsidR="00220D00" w:rsidRDefault="00220D00">
            <w:pPr>
              <w:spacing w:after="0" w:line="240" w:lineRule="auto"/>
              <w:rPr>
                <w:rFonts w:cs="Calibri"/>
                <w:b/>
                <w:sz w:val="24"/>
                <w:szCs w:val="24"/>
              </w:rPr>
            </w:pPr>
          </w:p>
        </w:tc>
        <w:tc>
          <w:tcPr>
            <w:tcW w:w="9777" w:type="dxa"/>
            <w:gridSpan w:val="88"/>
            <w:shd w:val="clear" w:color="auto" w:fill="auto"/>
            <w:tcMar>
              <w:top w:w="0" w:type="dxa"/>
              <w:left w:w="108" w:type="dxa"/>
              <w:bottom w:w="0" w:type="dxa"/>
              <w:right w:w="108" w:type="dxa"/>
            </w:tcMar>
            <w:vAlign w:val="center"/>
          </w:tcPr>
          <w:p w14:paraId="7E41E837" w14:textId="77777777" w:rsidR="00220D00" w:rsidRDefault="00220D00">
            <w:pPr>
              <w:spacing w:after="0" w:line="240" w:lineRule="auto"/>
              <w:rPr>
                <w:rFonts w:cs="Calibri"/>
                <w:sz w:val="24"/>
                <w:szCs w:val="24"/>
              </w:rPr>
            </w:pPr>
          </w:p>
        </w:tc>
        <w:tc>
          <w:tcPr>
            <w:tcW w:w="42" w:type="dxa"/>
            <w:shd w:val="clear" w:color="auto" w:fill="auto"/>
            <w:tcMar>
              <w:top w:w="0" w:type="dxa"/>
              <w:left w:w="10" w:type="dxa"/>
              <w:bottom w:w="0" w:type="dxa"/>
              <w:right w:w="10" w:type="dxa"/>
            </w:tcMar>
          </w:tcPr>
          <w:p w14:paraId="41767061" w14:textId="77777777" w:rsidR="00220D00" w:rsidRDefault="00220D00">
            <w:pPr>
              <w:spacing w:after="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77C21060"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6AFB3C97" w14:textId="77777777" w:rsidR="00220D00" w:rsidRDefault="00220D00">
            <w:pPr>
              <w:spacing w:after="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435067AA" w14:textId="77777777" w:rsidR="00220D00" w:rsidRDefault="00220D00">
            <w:pPr>
              <w:spacing w:after="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7EA5B381"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35E45865"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141FF056" w14:textId="77777777" w:rsidR="00220D00" w:rsidRDefault="00220D00">
            <w:pPr>
              <w:spacing w:after="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2853DE52" w14:textId="77777777" w:rsidR="00220D00" w:rsidRDefault="00220D00">
            <w:pPr>
              <w:spacing w:after="0" w:line="240" w:lineRule="auto"/>
              <w:rPr>
                <w:rFonts w:cs="Calibri"/>
                <w:sz w:val="24"/>
                <w:szCs w:val="24"/>
              </w:rPr>
            </w:pPr>
          </w:p>
        </w:tc>
        <w:tc>
          <w:tcPr>
            <w:tcW w:w="32" w:type="dxa"/>
            <w:shd w:val="clear" w:color="auto" w:fill="auto"/>
            <w:tcMar>
              <w:top w:w="0" w:type="dxa"/>
              <w:left w:w="10" w:type="dxa"/>
              <w:bottom w:w="0" w:type="dxa"/>
              <w:right w:w="10" w:type="dxa"/>
            </w:tcMar>
          </w:tcPr>
          <w:p w14:paraId="3484C9C7" w14:textId="77777777" w:rsidR="00220D00" w:rsidRDefault="00220D00">
            <w:pPr>
              <w:spacing w:after="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653DB6E6" w14:textId="77777777" w:rsidR="00220D00" w:rsidRDefault="00220D00">
            <w:pP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0B9E8D12" w14:textId="77777777" w:rsidR="00220D00" w:rsidRDefault="00220D00">
            <w:pPr>
              <w:spacing w:after="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5C969426"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17BE60E1" w14:textId="77777777" w:rsidR="00220D00" w:rsidRDefault="00220D00">
            <w:pPr>
              <w:spacing w:after="0" w:line="240" w:lineRule="auto"/>
              <w:rPr>
                <w:rFonts w:cs="Calibri"/>
                <w:sz w:val="24"/>
                <w:szCs w:val="24"/>
              </w:rPr>
            </w:pPr>
          </w:p>
        </w:tc>
      </w:tr>
      <w:tr w:rsidR="00220D00" w14:paraId="0065E8C0"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336C0947" w14:textId="77777777" w:rsidR="00220D00" w:rsidRDefault="00000000">
            <w:pPr>
              <w:spacing w:before="120" w:after="120" w:line="240" w:lineRule="auto"/>
              <w:rPr>
                <w:rFonts w:cs="Calibri"/>
                <w:b/>
                <w:sz w:val="24"/>
                <w:szCs w:val="24"/>
              </w:rPr>
            </w:pPr>
            <w:r>
              <w:rPr>
                <w:rFonts w:cs="Calibri"/>
                <w:b/>
                <w:sz w:val="24"/>
                <w:szCs w:val="24"/>
              </w:rPr>
              <w:t>21</w:t>
            </w:r>
          </w:p>
        </w:tc>
        <w:tc>
          <w:tcPr>
            <w:tcW w:w="9777" w:type="dxa"/>
            <w:gridSpan w:val="88"/>
            <w:shd w:val="clear" w:color="auto" w:fill="auto"/>
            <w:tcMar>
              <w:top w:w="0" w:type="dxa"/>
              <w:left w:w="108" w:type="dxa"/>
              <w:bottom w:w="0" w:type="dxa"/>
              <w:right w:w="108" w:type="dxa"/>
            </w:tcMar>
            <w:vAlign w:val="center"/>
          </w:tcPr>
          <w:p w14:paraId="52ACC088" w14:textId="77777777" w:rsidR="00220D00" w:rsidRDefault="00000000">
            <w:pPr>
              <w:spacing w:before="120" w:after="120" w:line="240" w:lineRule="auto"/>
            </w:pPr>
            <w:r>
              <w:rPr>
                <w:rFonts w:cs="Calibri"/>
                <w:sz w:val="24"/>
                <w:szCs w:val="24"/>
              </w:rPr>
              <w:t xml:space="preserve">In analysing monitoring information gathered, was any action taken to change/review any policies? </w:t>
            </w:r>
            <w:r>
              <w:rPr>
                <w:rFonts w:cs="Calibri"/>
                <w:i/>
                <w:sz w:val="24"/>
                <w:szCs w:val="24"/>
              </w:rPr>
              <w:t>(tick one box only)</w:t>
            </w:r>
          </w:p>
        </w:tc>
        <w:tc>
          <w:tcPr>
            <w:tcW w:w="42" w:type="dxa"/>
            <w:shd w:val="clear" w:color="auto" w:fill="auto"/>
            <w:tcMar>
              <w:top w:w="0" w:type="dxa"/>
              <w:left w:w="10" w:type="dxa"/>
              <w:bottom w:w="0" w:type="dxa"/>
              <w:right w:w="10" w:type="dxa"/>
            </w:tcMar>
          </w:tcPr>
          <w:p w14:paraId="48631625"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1C55632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2C8D317"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3D56D4A0"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4727CB9A"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CBAA5BD"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7F7538D8"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4F12B9F8"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1C75308B"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56D408FB"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F695FC6"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288BF98F"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CF1B97E" w14:textId="77777777" w:rsidR="00220D00" w:rsidRDefault="00220D00">
            <w:pPr>
              <w:spacing w:before="120" w:after="120" w:line="240" w:lineRule="auto"/>
              <w:rPr>
                <w:rFonts w:cs="Calibri"/>
                <w:sz w:val="24"/>
                <w:szCs w:val="24"/>
              </w:rPr>
            </w:pPr>
          </w:p>
        </w:tc>
      </w:tr>
      <w:tr w:rsidR="00220D00" w14:paraId="5E448CAD"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609EB649" w14:textId="77777777" w:rsidR="00220D00" w:rsidRDefault="00220D00">
            <w:pPr>
              <w:spacing w:before="120" w:after="120" w:line="240" w:lineRule="auto"/>
              <w:rPr>
                <w:rFonts w:cs="Calibri"/>
                <w:b/>
                <w:sz w:val="24"/>
                <w:szCs w:val="24"/>
              </w:rPr>
            </w:pPr>
          </w:p>
        </w:tc>
        <w:tc>
          <w:tcPr>
            <w:tcW w:w="802" w:type="dxa"/>
            <w:gridSpan w:val="7"/>
            <w:shd w:val="clear" w:color="auto" w:fill="auto"/>
            <w:tcMar>
              <w:top w:w="0" w:type="dxa"/>
              <w:left w:w="108" w:type="dxa"/>
              <w:bottom w:w="0" w:type="dxa"/>
              <w:right w:w="108" w:type="dxa"/>
            </w:tcMar>
          </w:tcPr>
          <w:p w14:paraId="43C3F2A0" w14:textId="77777777" w:rsidR="00220D00" w:rsidRDefault="00220D00">
            <w:pPr>
              <w:spacing w:before="120" w:after="120" w:line="240" w:lineRule="auto"/>
              <w:jc w:val="right"/>
              <w:rPr>
                <w:rFonts w:cs="Calibri"/>
                <w:sz w:val="24"/>
                <w:szCs w:val="24"/>
              </w:rPr>
            </w:pPr>
          </w:p>
        </w:tc>
        <w:tc>
          <w:tcPr>
            <w:tcW w:w="1880" w:type="dxa"/>
            <w:gridSpan w:val="16"/>
            <w:shd w:val="clear" w:color="auto" w:fill="auto"/>
            <w:tcMar>
              <w:top w:w="0" w:type="dxa"/>
              <w:left w:w="108" w:type="dxa"/>
              <w:bottom w:w="0" w:type="dxa"/>
              <w:right w:w="108" w:type="dxa"/>
            </w:tcMar>
          </w:tcPr>
          <w:p w14:paraId="4F3FBFC3" w14:textId="77777777" w:rsidR="00220D00" w:rsidRDefault="00000000">
            <w:pPr>
              <w:spacing w:before="120" w:after="120" w:line="240" w:lineRule="auto"/>
            </w:pPr>
            <w:r>
              <w:rPr>
                <w:rFonts w:cs="Calibri"/>
                <w:sz w:val="24"/>
                <w:szCs w:val="24"/>
                <w:shd w:val="clear" w:color="auto" w:fill="C0C0C0"/>
              </w:rPr>
              <w:t>Yes</w:t>
            </w:r>
          </w:p>
        </w:tc>
        <w:tc>
          <w:tcPr>
            <w:tcW w:w="759" w:type="dxa"/>
            <w:gridSpan w:val="9"/>
            <w:shd w:val="clear" w:color="auto" w:fill="auto"/>
            <w:tcMar>
              <w:top w:w="0" w:type="dxa"/>
              <w:left w:w="108" w:type="dxa"/>
              <w:bottom w:w="0" w:type="dxa"/>
              <w:right w:w="108" w:type="dxa"/>
            </w:tcMar>
          </w:tcPr>
          <w:p w14:paraId="5BAC7B4C" w14:textId="77777777" w:rsidR="00220D00" w:rsidRDefault="00220D00">
            <w:pPr>
              <w:spacing w:before="120" w:after="120" w:line="240" w:lineRule="auto"/>
              <w:jc w:val="right"/>
              <w:rPr>
                <w:rFonts w:cs="Calibri"/>
                <w:sz w:val="24"/>
                <w:szCs w:val="24"/>
              </w:rPr>
            </w:pPr>
          </w:p>
        </w:tc>
        <w:tc>
          <w:tcPr>
            <w:tcW w:w="849" w:type="dxa"/>
            <w:gridSpan w:val="13"/>
            <w:shd w:val="clear" w:color="auto" w:fill="auto"/>
            <w:tcMar>
              <w:top w:w="0" w:type="dxa"/>
              <w:left w:w="108" w:type="dxa"/>
              <w:bottom w:w="0" w:type="dxa"/>
              <w:right w:w="108" w:type="dxa"/>
            </w:tcMar>
          </w:tcPr>
          <w:p w14:paraId="0302FC30" w14:textId="77777777" w:rsidR="00220D00" w:rsidRDefault="00000000">
            <w:pPr>
              <w:spacing w:before="120" w:after="120" w:line="240" w:lineRule="auto"/>
              <w:rPr>
                <w:rFonts w:cs="Calibri"/>
                <w:sz w:val="24"/>
                <w:szCs w:val="24"/>
              </w:rPr>
            </w:pPr>
            <w:r>
              <w:rPr>
                <w:rFonts w:cs="Calibri"/>
                <w:sz w:val="24"/>
                <w:szCs w:val="24"/>
              </w:rPr>
              <w:t xml:space="preserve">No </w:t>
            </w:r>
          </w:p>
        </w:tc>
        <w:tc>
          <w:tcPr>
            <w:tcW w:w="753" w:type="dxa"/>
            <w:gridSpan w:val="2"/>
            <w:shd w:val="clear" w:color="auto" w:fill="auto"/>
            <w:tcMar>
              <w:top w:w="0" w:type="dxa"/>
              <w:left w:w="108" w:type="dxa"/>
              <w:bottom w:w="0" w:type="dxa"/>
              <w:right w:w="108" w:type="dxa"/>
            </w:tcMar>
          </w:tcPr>
          <w:p w14:paraId="24916E4B" w14:textId="77777777" w:rsidR="00220D00" w:rsidRDefault="00220D00">
            <w:pPr>
              <w:spacing w:before="120" w:after="120" w:line="240" w:lineRule="auto"/>
              <w:jc w:val="right"/>
              <w:rPr>
                <w:rFonts w:cs="Calibri"/>
                <w:sz w:val="24"/>
                <w:szCs w:val="24"/>
              </w:rPr>
            </w:pPr>
          </w:p>
        </w:tc>
        <w:tc>
          <w:tcPr>
            <w:tcW w:w="4734" w:type="dxa"/>
            <w:gridSpan w:val="41"/>
            <w:shd w:val="clear" w:color="auto" w:fill="auto"/>
            <w:tcMar>
              <w:top w:w="0" w:type="dxa"/>
              <w:left w:w="108" w:type="dxa"/>
              <w:bottom w:w="0" w:type="dxa"/>
              <w:right w:w="108" w:type="dxa"/>
            </w:tcMar>
          </w:tcPr>
          <w:p w14:paraId="7A40F735" w14:textId="77777777" w:rsidR="00220D00" w:rsidRDefault="00000000">
            <w:pPr>
              <w:spacing w:before="120" w:after="120" w:line="240" w:lineRule="auto"/>
              <w:rPr>
                <w:rFonts w:cs="Calibri"/>
                <w:sz w:val="24"/>
                <w:szCs w:val="24"/>
              </w:rPr>
            </w:pPr>
            <w:r>
              <w:rPr>
                <w:rFonts w:cs="Calibri"/>
                <w:sz w:val="24"/>
                <w:szCs w:val="24"/>
              </w:rPr>
              <w:t xml:space="preserve">Not applicable </w:t>
            </w:r>
          </w:p>
        </w:tc>
        <w:tc>
          <w:tcPr>
            <w:tcW w:w="42" w:type="dxa"/>
            <w:shd w:val="clear" w:color="auto" w:fill="auto"/>
            <w:tcMar>
              <w:top w:w="0" w:type="dxa"/>
              <w:left w:w="10" w:type="dxa"/>
              <w:bottom w:w="0" w:type="dxa"/>
              <w:right w:w="10" w:type="dxa"/>
            </w:tcMar>
          </w:tcPr>
          <w:p w14:paraId="2958936F"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461CC17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8360E20"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2CC8C80E"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2DAF802D"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40D515F0"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49B77EFD"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1F8F91D8"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61DACE74"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222F20D1"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050AC241"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08CAE04E"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A0BB5A6" w14:textId="77777777" w:rsidR="00220D00" w:rsidRDefault="00220D00">
            <w:pPr>
              <w:spacing w:before="120" w:after="120" w:line="240" w:lineRule="auto"/>
              <w:rPr>
                <w:rFonts w:cs="Calibri"/>
                <w:sz w:val="24"/>
                <w:szCs w:val="24"/>
              </w:rPr>
            </w:pPr>
          </w:p>
        </w:tc>
      </w:tr>
      <w:tr w:rsidR="00220D00" w14:paraId="77CA807D"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06D5ADDB"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vAlign w:val="center"/>
          </w:tcPr>
          <w:p w14:paraId="4E7B5857" w14:textId="77777777" w:rsidR="00220D00" w:rsidRDefault="00000000">
            <w:pPr>
              <w:spacing w:before="120" w:after="120" w:line="240" w:lineRule="auto"/>
              <w:rPr>
                <w:rFonts w:cs="Calibri"/>
                <w:sz w:val="24"/>
                <w:szCs w:val="24"/>
              </w:rPr>
            </w:pPr>
            <w:r>
              <w:rPr>
                <w:rFonts w:cs="Calibri"/>
                <w:sz w:val="24"/>
                <w:szCs w:val="24"/>
              </w:rPr>
              <w:t>Please provide any details and examples:</w:t>
            </w:r>
          </w:p>
        </w:tc>
        <w:tc>
          <w:tcPr>
            <w:tcW w:w="42" w:type="dxa"/>
            <w:shd w:val="clear" w:color="auto" w:fill="auto"/>
            <w:tcMar>
              <w:top w:w="0" w:type="dxa"/>
              <w:left w:w="10" w:type="dxa"/>
              <w:bottom w:w="0" w:type="dxa"/>
              <w:right w:w="10" w:type="dxa"/>
            </w:tcMar>
          </w:tcPr>
          <w:p w14:paraId="6CF8DAC5"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21ED9741"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2D04A71"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7BC4A2DF"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41A92C57"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1216CBAB"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0F900C3B"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2431F440"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2B73F34C"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1A497F5B"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0A78A3F"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066F519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79A5C0E" w14:textId="77777777" w:rsidR="00220D00" w:rsidRDefault="00220D00">
            <w:pPr>
              <w:spacing w:before="120" w:after="120" w:line="240" w:lineRule="auto"/>
              <w:rPr>
                <w:rFonts w:cs="Calibri"/>
                <w:sz w:val="24"/>
                <w:szCs w:val="24"/>
              </w:rPr>
            </w:pPr>
          </w:p>
        </w:tc>
      </w:tr>
      <w:tr w:rsidR="00220D00" w14:paraId="159ACEA7"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2EB041E8" w14:textId="77777777" w:rsidR="00220D00" w:rsidRDefault="00220D00">
            <w:pPr>
              <w:spacing w:before="120" w:after="120" w:line="240" w:lineRule="auto"/>
              <w:rPr>
                <w:rFonts w:cs="Calibri"/>
                <w:b/>
                <w:sz w:val="24"/>
                <w:szCs w:val="24"/>
                <w:shd w:val="clear" w:color="auto" w:fill="C0C0C0"/>
              </w:rPr>
            </w:pPr>
          </w:p>
        </w:tc>
        <w:tc>
          <w:tcPr>
            <w:tcW w:w="9777" w:type="dxa"/>
            <w:gridSpan w:val="88"/>
            <w:shd w:val="clear" w:color="auto" w:fill="auto"/>
            <w:tcMar>
              <w:top w:w="0" w:type="dxa"/>
              <w:left w:w="108" w:type="dxa"/>
              <w:bottom w:w="0" w:type="dxa"/>
              <w:right w:w="108" w:type="dxa"/>
            </w:tcMar>
            <w:vAlign w:val="center"/>
          </w:tcPr>
          <w:p w14:paraId="3ADD3CEB" w14:textId="77777777" w:rsidR="00220D00" w:rsidRDefault="00000000">
            <w:pPr>
              <w:rPr>
                <w:rFonts w:cs="Calibri"/>
                <w:sz w:val="24"/>
                <w:szCs w:val="24"/>
                <w:shd w:val="clear" w:color="auto" w:fill="C0C0C0"/>
              </w:rPr>
            </w:pPr>
            <w:r>
              <w:rPr>
                <w:rFonts w:cs="Calibri"/>
                <w:sz w:val="24"/>
                <w:szCs w:val="24"/>
                <w:shd w:val="clear" w:color="auto" w:fill="C0C0C0"/>
              </w:rPr>
              <w:t xml:space="preserve">Collection of monitoring data for students – data for Section 75 </w:t>
            </w:r>
          </w:p>
          <w:p w14:paraId="5476E2D4" w14:textId="77777777" w:rsidR="00220D00" w:rsidRDefault="00000000">
            <w:r>
              <w:rPr>
                <w:rFonts w:cs="Calibri"/>
                <w:sz w:val="24"/>
                <w:szCs w:val="24"/>
                <w:shd w:val="clear" w:color="auto" w:fill="C0C0C0"/>
              </w:rPr>
              <w:t xml:space="preserve"> Annual monitoring return  </w:t>
            </w:r>
          </w:p>
        </w:tc>
        <w:tc>
          <w:tcPr>
            <w:tcW w:w="42" w:type="dxa"/>
            <w:shd w:val="clear" w:color="auto" w:fill="auto"/>
            <w:tcMar>
              <w:top w:w="0" w:type="dxa"/>
              <w:left w:w="10" w:type="dxa"/>
              <w:bottom w:w="0" w:type="dxa"/>
              <w:right w:w="10" w:type="dxa"/>
            </w:tcMar>
          </w:tcPr>
          <w:p w14:paraId="6FE8C896"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5064201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C2F3CDD"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2B3EBA76"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208401FB"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034CCE1B"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348BA612"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6C6EC639"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70B766B3"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46EBD3BE"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6026FD75"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52D65EC0"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04FDBF26" w14:textId="77777777" w:rsidR="00220D00" w:rsidRDefault="00220D00">
            <w:pPr>
              <w:spacing w:before="120" w:after="120" w:line="240" w:lineRule="auto"/>
              <w:rPr>
                <w:rFonts w:cs="Calibri"/>
                <w:sz w:val="24"/>
                <w:szCs w:val="24"/>
              </w:rPr>
            </w:pPr>
          </w:p>
        </w:tc>
      </w:tr>
      <w:tr w:rsidR="00220D00" w14:paraId="46FAE233"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6EF698D5" w14:textId="77777777" w:rsidR="00220D00" w:rsidRDefault="00220D00">
            <w:pPr>
              <w:spacing w:after="0" w:line="240" w:lineRule="auto"/>
              <w:rPr>
                <w:rFonts w:cs="Calibri"/>
                <w:b/>
                <w:sz w:val="24"/>
                <w:szCs w:val="24"/>
              </w:rPr>
            </w:pPr>
          </w:p>
        </w:tc>
        <w:tc>
          <w:tcPr>
            <w:tcW w:w="9777" w:type="dxa"/>
            <w:gridSpan w:val="88"/>
            <w:shd w:val="clear" w:color="auto" w:fill="auto"/>
            <w:tcMar>
              <w:top w:w="0" w:type="dxa"/>
              <w:left w:w="108" w:type="dxa"/>
              <w:bottom w:w="0" w:type="dxa"/>
              <w:right w:w="108" w:type="dxa"/>
            </w:tcMar>
            <w:vAlign w:val="center"/>
          </w:tcPr>
          <w:p w14:paraId="05521E1E" w14:textId="77777777" w:rsidR="00220D00" w:rsidRDefault="00220D00">
            <w:pPr>
              <w:spacing w:after="0" w:line="240" w:lineRule="auto"/>
              <w:rPr>
                <w:rFonts w:cs="Calibri"/>
                <w:sz w:val="24"/>
                <w:szCs w:val="24"/>
              </w:rPr>
            </w:pPr>
          </w:p>
        </w:tc>
        <w:tc>
          <w:tcPr>
            <w:tcW w:w="42" w:type="dxa"/>
            <w:shd w:val="clear" w:color="auto" w:fill="auto"/>
            <w:tcMar>
              <w:top w:w="0" w:type="dxa"/>
              <w:left w:w="10" w:type="dxa"/>
              <w:bottom w:w="0" w:type="dxa"/>
              <w:right w:w="10" w:type="dxa"/>
            </w:tcMar>
          </w:tcPr>
          <w:p w14:paraId="3A5A0664" w14:textId="77777777" w:rsidR="00220D00" w:rsidRDefault="00220D00">
            <w:pPr>
              <w:spacing w:after="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2AB40B96"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82D4A7D" w14:textId="77777777" w:rsidR="00220D00" w:rsidRDefault="00220D00">
            <w:pPr>
              <w:spacing w:after="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5C8F84CF" w14:textId="77777777" w:rsidR="00220D00" w:rsidRDefault="00220D00">
            <w:pPr>
              <w:spacing w:after="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08E6EC84"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1E0C4C56"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8D9448D" w14:textId="77777777" w:rsidR="00220D00" w:rsidRDefault="00220D00">
            <w:pPr>
              <w:spacing w:after="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2227AFBD" w14:textId="77777777" w:rsidR="00220D00" w:rsidRDefault="00220D00">
            <w:pPr>
              <w:spacing w:after="0" w:line="240" w:lineRule="auto"/>
              <w:rPr>
                <w:rFonts w:cs="Calibri"/>
                <w:sz w:val="24"/>
                <w:szCs w:val="24"/>
              </w:rPr>
            </w:pPr>
          </w:p>
        </w:tc>
        <w:tc>
          <w:tcPr>
            <w:tcW w:w="32" w:type="dxa"/>
            <w:shd w:val="clear" w:color="auto" w:fill="auto"/>
            <w:tcMar>
              <w:top w:w="0" w:type="dxa"/>
              <w:left w:w="10" w:type="dxa"/>
              <w:bottom w:w="0" w:type="dxa"/>
              <w:right w:w="10" w:type="dxa"/>
            </w:tcMar>
          </w:tcPr>
          <w:p w14:paraId="678DA951" w14:textId="77777777" w:rsidR="00220D00" w:rsidRDefault="00220D00">
            <w:pPr>
              <w:spacing w:after="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40A58974" w14:textId="77777777" w:rsidR="00220D00" w:rsidRDefault="00220D00">
            <w:pP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2996F8BD" w14:textId="77777777" w:rsidR="00220D00" w:rsidRDefault="00220D00">
            <w:pPr>
              <w:spacing w:after="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1FD13D15"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392120FA" w14:textId="77777777" w:rsidR="00220D00" w:rsidRDefault="00220D00">
            <w:pPr>
              <w:spacing w:after="0" w:line="240" w:lineRule="auto"/>
              <w:rPr>
                <w:rFonts w:cs="Calibri"/>
                <w:sz w:val="24"/>
                <w:szCs w:val="24"/>
              </w:rPr>
            </w:pPr>
          </w:p>
        </w:tc>
      </w:tr>
      <w:tr w:rsidR="00220D00" w14:paraId="24408D69"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21C48E07" w14:textId="77777777" w:rsidR="00220D00" w:rsidRDefault="00000000">
            <w:pPr>
              <w:spacing w:before="120" w:after="120" w:line="240" w:lineRule="auto"/>
              <w:rPr>
                <w:rFonts w:cs="Calibri"/>
                <w:b/>
                <w:sz w:val="24"/>
                <w:szCs w:val="24"/>
              </w:rPr>
            </w:pPr>
            <w:r>
              <w:rPr>
                <w:rFonts w:cs="Calibri"/>
                <w:b/>
                <w:sz w:val="24"/>
                <w:szCs w:val="24"/>
              </w:rPr>
              <w:t>22</w:t>
            </w:r>
          </w:p>
        </w:tc>
        <w:tc>
          <w:tcPr>
            <w:tcW w:w="9777" w:type="dxa"/>
            <w:gridSpan w:val="88"/>
            <w:shd w:val="clear" w:color="auto" w:fill="auto"/>
            <w:tcMar>
              <w:top w:w="0" w:type="dxa"/>
              <w:left w:w="108" w:type="dxa"/>
              <w:bottom w:w="0" w:type="dxa"/>
              <w:right w:w="108" w:type="dxa"/>
            </w:tcMar>
            <w:vAlign w:val="center"/>
          </w:tcPr>
          <w:p w14:paraId="0C8971AC" w14:textId="77777777" w:rsidR="00220D00" w:rsidRDefault="00000000">
            <w:pPr>
              <w:spacing w:before="120" w:after="120" w:line="240" w:lineRule="auto"/>
              <w:rPr>
                <w:rFonts w:cs="Calibri"/>
                <w:sz w:val="24"/>
                <w:szCs w:val="24"/>
              </w:rPr>
            </w:pPr>
            <w:r>
              <w:rPr>
                <w:rFonts w:cs="Calibri"/>
                <w:sz w:val="24"/>
                <w:szCs w:val="24"/>
              </w:rPr>
              <w:t>Please provide any details or examples of where the monitoring of policies, during the 2022/2023 reporting period, has shown changes to differential/adverse impacts previously assessed:</w:t>
            </w:r>
          </w:p>
        </w:tc>
        <w:tc>
          <w:tcPr>
            <w:tcW w:w="42" w:type="dxa"/>
            <w:shd w:val="clear" w:color="auto" w:fill="auto"/>
            <w:tcMar>
              <w:top w:w="0" w:type="dxa"/>
              <w:left w:w="10" w:type="dxa"/>
              <w:bottom w:w="0" w:type="dxa"/>
              <w:right w:w="10" w:type="dxa"/>
            </w:tcMar>
          </w:tcPr>
          <w:p w14:paraId="0FDA7FC5"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4C64697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32E6C85"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6705FAF0"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6B78B41C"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10A277BB"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43D80797"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51A810B5"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3795DC53"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0B323D90"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217075E3"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72673E4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DCC5E09" w14:textId="77777777" w:rsidR="00220D00" w:rsidRDefault="00220D00">
            <w:pPr>
              <w:spacing w:before="120" w:after="120" w:line="240" w:lineRule="auto"/>
              <w:rPr>
                <w:rFonts w:cs="Calibri"/>
                <w:sz w:val="24"/>
                <w:szCs w:val="24"/>
              </w:rPr>
            </w:pPr>
          </w:p>
        </w:tc>
      </w:tr>
      <w:tr w:rsidR="00220D00" w14:paraId="13669966" w14:textId="77777777">
        <w:tblPrEx>
          <w:tblCellMar>
            <w:top w:w="0" w:type="dxa"/>
            <w:bottom w:w="0" w:type="dxa"/>
          </w:tblCellMar>
        </w:tblPrEx>
        <w:trPr>
          <w:trHeight w:val="381"/>
        </w:trPr>
        <w:tc>
          <w:tcPr>
            <w:tcW w:w="558" w:type="dxa"/>
            <w:gridSpan w:val="4"/>
            <w:shd w:val="clear" w:color="auto" w:fill="auto"/>
            <w:tcMar>
              <w:top w:w="0" w:type="dxa"/>
              <w:left w:w="108" w:type="dxa"/>
              <w:bottom w:w="0" w:type="dxa"/>
              <w:right w:w="108" w:type="dxa"/>
            </w:tcMar>
          </w:tcPr>
          <w:p w14:paraId="5B7DBEA6"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tcPr>
          <w:p w14:paraId="0207C76A"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42" w:type="dxa"/>
            <w:shd w:val="clear" w:color="auto" w:fill="auto"/>
            <w:tcMar>
              <w:top w:w="0" w:type="dxa"/>
              <w:left w:w="10" w:type="dxa"/>
              <w:bottom w:w="0" w:type="dxa"/>
              <w:right w:w="10" w:type="dxa"/>
            </w:tcMar>
          </w:tcPr>
          <w:p w14:paraId="7F79F091"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040EDA53"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8DA5F12"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7C7E02DD"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0940C383"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1499295F"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2D4DE81"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4B68CF28"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0EE018A3"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461DD64B"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01B2D41D"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44802058"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0265B893" w14:textId="77777777" w:rsidR="00220D00" w:rsidRDefault="00220D00">
            <w:pPr>
              <w:spacing w:before="120" w:after="120" w:line="240" w:lineRule="auto"/>
              <w:rPr>
                <w:rFonts w:cs="Calibri"/>
                <w:sz w:val="24"/>
                <w:szCs w:val="24"/>
              </w:rPr>
            </w:pPr>
          </w:p>
        </w:tc>
      </w:tr>
      <w:tr w:rsidR="00220D00" w14:paraId="2C28B521" w14:textId="77777777">
        <w:tblPrEx>
          <w:tblCellMar>
            <w:top w:w="0" w:type="dxa"/>
            <w:bottom w:w="0" w:type="dxa"/>
          </w:tblCellMar>
        </w:tblPrEx>
        <w:trPr>
          <w:trHeight w:val="381"/>
        </w:trPr>
        <w:tc>
          <w:tcPr>
            <w:tcW w:w="558" w:type="dxa"/>
            <w:gridSpan w:val="4"/>
            <w:shd w:val="clear" w:color="auto" w:fill="auto"/>
            <w:tcMar>
              <w:top w:w="0" w:type="dxa"/>
              <w:left w:w="108" w:type="dxa"/>
              <w:bottom w:w="0" w:type="dxa"/>
              <w:right w:w="108" w:type="dxa"/>
            </w:tcMar>
          </w:tcPr>
          <w:p w14:paraId="6217A829" w14:textId="77777777" w:rsidR="00220D00" w:rsidRDefault="00220D00">
            <w:pPr>
              <w:spacing w:after="0" w:line="240" w:lineRule="auto"/>
              <w:rPr>
                <w:rFonts w:cs="Calibri"/>
                <w:b/>
                <w:sz w:val="24"/>
                <w:szCs w:val="24"/>
              </w:rPr>
            </w:pPr>
          </w:p>
        </w:tc>
        <w:tc>
          <w:tcPr>
            <w:tcW w:w="9777" w:type="dxa"/>
            <w:gridSpan w:val="88"/>
            <w:shd w:val="clear" w:color="auto" w:fill="auto"/>
            <w:tcMar>
              <w:top w:w="0" w:type="dxa"/>
              <w:left w:w="108" w:type="dxa"/>
              <w:bottom w:w="0" w:type="dxa"/>
              <w:right w:w="108" w:type="dxa"/>
            </w:tcMar>
          </w:tcPr>
          <w:p w14:paraId="409B1006" w14:textId="77777777" w:rsidR="00220D00" w:rsidRDefault="00000000">
            <w:r>
              <w:rPr>
                <w:rFonts w:cs="Calibri"/>
                <w:sz w:val="24"/>
                <w:szCs w:val="24"/>
                <w:shd w:val="clear" w:color="auto" w:fill="C0C0C0"/>
              </w:rPr>
              <w:t>None</w:t>
            </w:r>
            <w:r>
              <w:rPr>
                <w:rFonts w:cs="Calibri"/>
                <w:sz w:val="24"/>
                <w:szCs w:val="24"/>
              </w:rPr>
              <w:t xml:space="preserve"> </w:t>
            </w:r>
          </w:p>
        </w:tc>
        <w:tc>
          <w:tcPr>
            <w:tcW w:w="42" w:type="dxa"/>
            <w:shd w:val="clear" w:color="auto" w:fill="auto"/>
            <w:tcMar>
              <w:top w:w="0" w:type="dxa"/>
              <w:left w:w="10" w:type="dxa"/>
              <w:bottom w:w="0" w:type="dxa"/>
              <w:right w:w="10" w:type="dxa"/>
            </w:tcMar>
          </w:tcPr>
          <w:p w14:paraId="17C29BEF" w14:textId="77777777" w:rsidR="00220D00" w:rsidRDefault="00220D00">
            <w:pPr>
              <w:spacing w:after="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1FE4ECED"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2C62166B" w14:textId="77777777" w:rsidR="00220D00" w:rsidRDefault="00220D00">
            <w:pPr>
              <w:spacing w:after="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4A02C3F0" w14:textId="77777777" w:rsidR="00220D00" w:rsidRDefault="00220D00">
            <w:pPr>
              <w:spacing w:after="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6723A973"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E2883C2"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353814B" w14:textId="77777777" w:rsidR="00220D00" w:rsidRDefault="00220D00">
            <w:pPr>
              <w:spacing w:after="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4593EF97" w14:textId="77777777" w:rsidR="00220D00" w:rsidRDefault="00220D00">
            <w:pPr>
              <w:spacing w:after="0" w:line="240" w:lineRule="auto"/>
              <w:rPr>
                <w:rFonts w:cs="Calibri"/>
                <w:sz w:val="24"/>
                <w:szCs w:val="24"/>
              </w:rPr>
            </w:pPr>
          </w:p>
        </w:tc>
        <w:tc>
          <w:tcPr>
            <w:tcW w:w="32" w:type="dxa"/>
            <w:shd w:val="clear" w:color="auto" w:fill="auto"/>
            <w:tcMar>
              <w:top w:w="0" w:type="dxa"/>
              <w:left w:w="10" w:type="dxa"/>
              <w:bottom w:w="0" w:type="dxa"/>
              <w:right w:w="10" w:type="dxa"/>
            </w:tcMar>
          </w:tcPr>
          <w:p w14:paraId="575B496C" w14:textId="77777777" w:rsidR="00220D00" w:rsidRDefault="00220D00">
            <w:pPr>
              <w:spacing w:after="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641C9EB5" w14:textId="77777777" w:rsidR="00220D00" w:rsidRDefault="00220D00">
            <w:pP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390163DD" w14:textId="77777777" w:rsidR="00220D00" w:rsidRDefault="00220D00">
            <w:pPr>
              <w:spacing w:after="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0560F486"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739166FC" w14:textId="77777777" w:rsidR="00220D00" w:rsidRDefault="00220D00">
            <w:pPr>
              <w:spacing w:after="0" w:line="240" w:lineRule="auto"/>
              <w:rPr>
                <w:rFonts w:cs="Calibri"/>
                <w:sz w:val="24"/>
                <w:szCs w:val="24"/>
              </w:rPr>
            </w:pPr>
          </w:p>
        </w:tc>
      </w:tr>
      <w:tr w:rsidR="00220D00" w14:paraId="1F982DEC" w14:textId="77777777">
        <w:tblPrEx>
          <w:tblCellMar>
            <w:top w:w="0" w:type="dxa"/>
            <w:bottom w:w="0" w:type="dxa"/>
          </w:tblCellMar>
        </w:tblPrEx>
        <w:trPr>
          <w:trHeight w:val="381"/>
        </w:trPr>
        <w:tc>
          <w:tcPr>
            <w:tcW w:w="558" w:type="dxa"/>
            <w:gridSpan w:val="4"/>
            <w:shd w:val="clear" w:color="auto" w:fill="auto"/>
            <w:tcMar>
              <w:top w:w="0" w:type="dxa"/>
              <w:left w:w="108" w:type="dxa"/>
              <w:bottom w:w="0" w:type="dxa"/>
              <w:right w:w="108" w:type="dxa"/>
            </w:tcMar>
          </w:tcPr>
          <w:p w14:paraId="30B975E7" w14:textId="77777777" w:rsidR="00220D00" w:rsidRDefault="00000000">
            <w:pPr>
              <w:spacing w:before="120" w:after="120" w:line="240" w:lineRule="auto"/>
              <w:rPr>
                <w:rFonts w:cs="Calibri"/>
                <w:b/>
                <w:sz w:val="24"/>
                <w:szCs w:val="24"/>
              </w:rPr>
            </w:pPr>
            <w:r>
              <w:rPr>
                <w:rFonts w:cs="Calibri"/>
                <w:b/>
                <w:sz w:val="24"/>
                <w:szCs w:val="24"/>
              </w:rPr>
              <w:t>23</w:t>
            </w:r>
          </w:p>
        </w:tc>
        <w:tc>
          <w:tcPr>
            <w:tcW w:w="9777" w:type="dxa"/>
            <w:gridSpan w:val="88"/>
            <w:shd w:val="clear" w:color="auto" w:fill="auto"/>
            <w:tcMar>
              <w:top w:w="0" w:type="dxa"/>
              <w:left w:w="108" w:type="dxa"/>
              <w:bottom w:w="0" w:type="dxa"/>
              <w:right w:w="108" w:type="dxa"/>
            </w:tcMar>
          </w:tcPr>
          <w:p w14:paraId="55ECDA43" w14:textId="77777777" w:rsidR="00220D00" w:rsidRDefault="00000000">
            <w:pPr>
              <w:spacing w:before="120" w:after="120" w:line="240" w:lineRule="auto"/>
              <w:rPr>
                <w:rFonts w:cs="Calibri"/>
                <w:sz w:val="24"/>
                <w:szCs w:val="24"/>
              </w:rPr>
            </w:pPr>
            <w:r>
              <w:rPr>
                <w:rFonts w:cs="Calibri"/>
                <w:sz w:val="24"/>
                <w:szCs w:val="24"/>
              </w:rPr>
              <w:t xml:space="preserve">Please provide any details or examples of monitoring that has contributed to the availability of equality and good relations information/data for service delivery planning or policy development: </w:t>
            </w:r>
          </w:p>
          <w:p w14:paraId="7A7E10C8" w14:textId="77777777" w:rsidR="00220D00" w:rsidRDefault="00000000">
            <w:pPr>
              <w:rPr>
                <w:rFonts w:cs="Calibri"/>
                <w:sz w:val="24"/>
                <w:szCs w:val="24"/>
              </w:rPr>
            </w:pPr>
            <w:r>
              <w:rPr>
                <w:rFonts w:cs="Calibri"/>
                <w:sz w:val="24"/>
                <w:szCs w:val="24"/>
              </w:rPr>
              <w:t xml:space="preserve">n/a </w:t>
            </w:r>
          </w:p>
        </w:tc>
        <w:tc>
          <w:tcPr>
            <w:tcW w:w="42" w:type="dxa"/>
            <w:shd w:val="clear" w:color="auto" w:fill="auto"/>
            <w:tcMar>
              <w:top w:w="0" w:type="dxa"/>
              <w:left w:w="10" w:type="dxa"/>
              <w:bottom w:w="0" w:type="dxa"/>
              <w:right w:w="10" w:type="dxa"/>
            </w:tcMar>
          </w:tcPr>
          <w:p w14:paraId="5156BDB2"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07B82504"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E70CBA4"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08412D78"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477A14BB"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317A365B"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38841488"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3E146638"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2FA250C1"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0100D0DD"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7594C1C"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57C98CE3"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A2EC714" w14:textId="77777777" w:rsidR="00220D00" w:rsidRDefault="00220D00">
            <w:pPr>
              <w:spacing w:before="120" w:after="120" w:line="240" w:lineRule="auto"/>
              <w:rPr>
                <w:rFonts w:cs="Calibri"/>
                <w:sz w:val="24"/>
                <w:szCs w:val="24"/>
              </w:rPr>
            </w:pPr>
          </w:p>
        </w:tc>
      </w:tr>
      <w:tr w:rsidR="00220D00" w14:paraId="3CCCCE5E" w14:textId="77777777">
        <w:tblPrEx>
          <w:tblCellMar>
            <w:top w:w="0" w:type="dxa"/>
            <w:bottom w:w="0" w:type="dxa"/>
          </w:tblCellMar>
        </w:tblPrEx>
        <w:trPr>
          <w:trHeight w:val="381"/>
        </w:trPr>
        <w:tc>
          <w:tcPr>
            <w:tcW w:w="558" w:type="dxa"/>
            <w:gridSpan w:val="4"/>
            <w:shd w:val="clear" w:color="auto" w:fill="auto"/>
            <w:tcMar>
              <w:top w:w="0" w:type="dxa"/>
              <w:left w:w="108" w:type="dxa"/>
              <w:bottom w:w="0" w:type="dxa"/>
              <w:right w:w="108" w:type="dxa"/>
            </w:tcMar>
          </w:tcPr>
          <w:p w14:paraId="2C26808A"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tcPr>
          <w:p w14:paraId="5C1E04C0"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42" w:type="dxa"/>
            <w:shd w:val="clear" w:color="auto" w:fill="auto"/>
            <w:tcMar>
              <w:top w:w="0" w:type="dxa"/>
              <w:left w:w="10" w:type="dxa"/>
              <w:bottom w:w="0" w:type="dxa"/>
              <w:right w:w="10" w:type="dxa"/>
            </w:tcMar>
          </w:tcPr>
          <w:p w14:paraId="06A912B2" w14:textId="77777777" w:rsidR="00220D00" w:rsidRDefault="00220D00">
            <w:pPr>
              <w:spacing w:before="120" w:after="120" w:line="240" w:lineRule="auto"/>
              <w:ind w:right="718"/>
              <w:rPr>
                <w:rFonts w:cs="Calibri"/>
                <w:sz w:val="24"/>
                <w:szCs w:val="24"/>
              </w:rPr>
            </w:pPr>
          </w:p>
        </w:tc>
        <w:tc>
          <w:tcPr>
            <w:tcW w:w="712" w:type="dxa"/>
            <w:gridSpan w:val="28"/>
            <w:shd w:val="clear" w:color="auto" w:fill="auto"/>
            <w:tcMar>
              <w:top w:w="0" w:type="dxa"/>
              <w:left w:w="10" w:type="dxa"/>
              <w:bottom w:w="0" w:type="dxa"/>
              <w:right w:w="10" w:type="dxa"/>
            </w:tcMar>
          </w:tcPr>
          <w:p w14:paraId="1F3EDB1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96772BF"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20A9D31E"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2E14F58C"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751CD8EB"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EBAA023"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089E46CB"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3B0E98C3"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3A074177"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436736CA"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69ADC4F0"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4A69180F" w14:textId="77777777" w:rsidR="00220D00" w:rsidRDefault="00220D00">
            <w:pPr>
              <w:spacing w:before="120" w:after="120" w:line="240" w:lineRule="auto"/>
              <w:rPr>
                <w:rFonts w:cs="Calibri"/>
                <w:sz w:val="24"/>
                <w:szCs w:val="24"/>
              </w:rPr>
            </w:pPr>
          </w:p>
        </w:tc>
      </w:tr>
      <w:tr w:rsidR="00220D00" w14:paraId="1264E316" w14:textId="77777777">
        <w:tblPrEx>
          <w:tblCellMar>
            <w:top w:w="0" w:type="dxa"/>
            <w:bottom w:w="0" w:type="dxa"/>
          </w:tblCellMar>
        </w:tblPrEx>
        <w:trPr>
          <w:trHeight w:val="381"/>
        </w:trPr>
        <w:tc>
          <w:tcPr>
            <w:tcW w:w="558" w:type="dxa"/>
            <w:gridSpan w:val="4"/>
            <w:shd w:val="clear" w:color="auto" w:fill="auto"/>
            <w:tcMar>
              <w:top w:w="0" w:type="dxa"/>
              <w:left w:w="108" w:type="dxa"/>
              <w:bottom w:w="0" w:type="dxa"/>
              <w:right w:w="108" w:type="dxa"/>
            </w:tcMar>
          </w:tcPr>
          <w:p w14:paraId="1815BA9A" w14:textId="77777777" w:rsidR="00220D00" w:rsidRDefault="00220D00">
            <w:pPr>
              <w:spacing w:after="0" w:line="240" w:lineRule="auto"/>
              <w:rPr>
                <w:rFonts w:cs="Calibri"/>
                <w:b/>
                <w:sz w:val="24"/>
                <w:szCs w:val="24"/>
              </w:rPr>
            </w:pPr>
          </w:p>
        </w:tc>
        <w:tc>
          <w:tcPr>
            <w:tcW w:w="9777" w:type="dxa"/>
            <w:gridSpan w:val="88"/>
            <w:shd w:val="clear" w:color="auto" w:fill="auto"/>
            <w:tcMar>
              <w:top w:w="0" w:type="dxa"/>
              <w:left w:w="108" w:type="dxa"/>
              <w:bottom w:w="0" w:type="dxa"/>
              <w:right w:w="108" w:type="dxa"/>
            </w:tcMar>
          </w:tcPr>
          <w:p w14:paraId="14A4603E" w14:textId="77777777" w:rsidR="00220D00" w:rsidRDefault="00220D00">
            <w:pPr>
              <w:spacing w:after="0" w:line="240" w:lineRule="auto"/>
              <w:rPr>
                <w:rFonts w:cs="Calibri"/>
                <w:sz w:val="24"/>
                <w:szCs w:val="24"/>
              </w:rPr>
            </w:pPr>
          </w:p>
        </w:tc>
        <w:tc>
          <w:tcPr>
            <w:tcW w:w="42" w:type="dxa"/>
            <w:shd w:val="clear" w:color="auto" w:fill="auto"/>
            <w:tcMar>
              <w:top w:w="0" w:type="dxa"/>
              <w:left w:w="10" w:type="dxa"/>
              <w:bottom w:w="0" w:type="dxa"/>
              <w:right w:w="10" w:type="dxa"/>
            </w:tcMar>
          </w:tcPr>
          <w:p w14:paraId="010CEA24" w14:textId="77777777" w:rsidR="00220D00" w:rsidRDefault="00220D00">
            <w:pPr>
              <w:spacing w:after="0" w:line="240" w:lineRule="auto"/>
              <w:rPr>
                <w:rFonts w:cs="Calibri"/>
                <w:sz w:val="24"/>
                <w:szCs w:val="24"/>
              </w:rPr>
            </w:pPr>
          </w:p>
        </w:tc>
        <w:tc>
          <w:tcPr>
            <w:tcW w:w="712" w:type="dxa"/>
            <w:gridSpan w:val="28"/>
            <w:shd w:val="clear" w:color="auto" w:fill="auto"/>
            <w:tcMar>
              <w:top w:w="0" w:type="dxa"/>
              <w:left w:w="10" w:type="dxa"/>
              <w:bottom w:w="0" w:type="dxa"/>
              <w:right w:w="10" w:type="dxa"/>
            </w:tcMar>
          </w:tcPr>
          <w:p w14:paraId="677F22B8"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363DD2A" w14:textId="77777777" w:rsidR="00220D00" w:rsidRDefault="00220D00">
            <w:pPr>
              <w:spacing w:after="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79285DE9" w14:textId="77777777" w:rsidR="00220D00" w:rsidRDefault="00220D00">
            <w:pPr>
              <w:spacing w:after="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1CA7A2B1"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6191B44"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C37FE08" w14:textId="77777777" w:rsidR="00220D00" w:rsidRDefault="00220D00">
            <w:pPr>
              <w:spacing w:after="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3B195C30" w14:textId="77777777" w:rsidR="00220D00" w:rsidRDefault="00220D00">
            <w:pPr>
              <w:spacing w:after="0" w:line="240" w:lineRule="auto"/>
              <w:rPr>
                <w:rFonts w:cs="Calibri"/>
                <w:sz w:val="24"/>
                <w:szCs w:val="24"/>
              </w:rPr>
            </w:pPr>
          </w:p>
        </w:tc>
        <w:tc>
          <w:tcPr>
            <w:tcW w:w="32" w:type="dxa"/>
            <w:shd w:val="clear" w:color="auto" w:fill="auto"/>
            <w:tcMar>
              <w:top w:w="0" w:type="dxa"/>
              <w:left w:w="10" w:type="dxa"/>
              <w:bottom w:w="0" w:type="dxa"/>
              <w:right w:w="10" w:type="dxa"/>
            </w:tcMar>
          </w:tcPr>
          <w:p w14:paraId="56F26AD6" w14:textId="77777777" w:rsidR="00220D00" w:rsidRDefault="00220D00">
            <w:pPr>
              <w:spacing w:after="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2CF985EF" w14:textId="77777777" w:rsidR="00220D00" w:rsidRDefault="00220D00">
            <w:pP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7B93F4C4" w14:textId="77777777" w:rsidR="00220D00" w:rsidRDefault="00220D00">
            <w:pPr>
              <w:spacing w:after="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76220653"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12599990" w14:textId="77777777" w:rsidR="00220D00" w:rsidRDefault="00220D00">
            <w:pPr>
              <w:spacing w:after="0" w:line="240" w:lineRule="auto"/>
              <w:rPr>
                <w:rFonts w:cs="Calibri"/>
                <w:sz w:val="24"/>
                <w:szCs w:val="24"/>
              </w:rPr>
            </w:pPr>
          </w:p>
        </w:tc>
      </w:tr>
      <w:tr w:rsidR="00220D00" w14:paraId="46BD1FD0" w14:textId="77777777">
        <w:tblPrEx>
          <w:tblCellMar>
            <w:top w:w="0" w:type="dxa"/>
            <w:bottom w:w="0" w:type="dxa"/>
          </w:tblCellMar>
        </w:tblPrEx>
        <w:tc>
          <w:tcPr>
            <w:tcW w:w="10335" w:type="dxa"/>
            <w:gridSpan w:val="92"/>
            <w:shd w:val="clear" w:color="auto" w:fill="auto"/>
            <w:tcMar>
              <w:top w:w="0" w:type="dxa"/>
              <w:left w:w="108" w:type="dxa"/>
              <w:bottom w:w="0" w:type="dxa"/>
              <w:right w:w="108" w:type="dxa"/>
            </w:tcMar>
          </w:tcPr>
          <w:p w14:paraId="43687831" w14:textId="77777777" w:rsidR="00220D00" w:rsidRDefault="00000000">
            <w:pPr>
              <w:spacing w:before="120" w:after="120" w:line="240" w:lineRule="auto"/>
            </w:pPr>
            <w:r>
              <w:rPr>
                <w:rFonts w:cs="Calibri"/>
                <w:b/>
                <w:sz w:val="24"/>
                <w:szCs w:val="24"/>
              </w:rPr>
              <w:t>Staff Training (Model Equality Scheme Chapter 5)</w:t>
            </w:r>
          </w:p>
        </w:tc>
        <w:tc>
          <w:tcPr>
            <w:tcW w:w="42" w:type="dxa"/>
            <w:shd w:val="clear" w:color="auto" w:fill="auto"/>
            <w:tcMar>
              <w:top w:w="0" w:type="dxa"/>
              <w:left w:w="10" w:type="dxa"/>
              <w:bottom w:w="0" w:type="dxa"/>
              <w:right w:w="10" w:type="dxa"/>
            </w:tcMar>
          </w:tcPr>
          <w:p w14:paraId="19D7C84B" w14:textId="77777777" w:rsidR="00220D00" w:rsidRDefault="00220D00">
            <w:pPr>
              <w:spacing w:before="120" w:after="120" w:line="240" w:lineRule="auto"/>
              <w:rPr>
                <w:rFonts w:cs="Calibri"/>
                <w:sz w:val="24"/>
                <w:szCs w:val="24"/>
              </w:rPr>
            </w:pPr>
          </w:p>
        </w:tc>
        <w:tc>
          <w:tcPr>
            <w:tcW w:w="712" w:type="dxa"/>
            <w:gridSpan w:val="28"/>
            <w:shd w:val="clear" w:color="auto" w:fill="auto"/>
            <w:tcMar>
              <w:top w:w="0" w:type="dxa"/>
              <w:left w:w="10" w:type="dxa"/>
              <w:bottom w:w="0" w:type="dxa"/>
              <w:right w:w="10" w:type="dxa"/>
            </w:tcMar>
          </w:tcPr>
          <w:p w14:paraId="062BAC95"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488809B"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13BAA828"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7AD1C4F1"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C7D5D84"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079767B"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5EC32B3E"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005ECC35"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4FCCC932"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7E4F68FD"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477BBAB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0B7657B" w14:textId="77777777" w:rsidR="00220D00" w:rsidRDefault="00220D00">
            <w:pPr>
              <w:spacing w:before="120" w:after="120" w:line="240" w:lineRule="auto"/>
              <w:rPr>
                <w:rFonts w:cs="Calibri"/>
                <w:sz w:val="24"/>
                <w:szCs w:val="24"/>
              </w:rPr>
            </w:pPr>
          </w:p>
        </w:tc>
      </w:tr>
      <w:tr w:rsidR="00220D00" w14:paraId="31AD7885"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607A396A" w14:textId="77777777" w:rsidR="00220D00" w:rsidRDefault="00000000">
            <w:pPr>
              <w:spacing w:before="120" w:after="120" w:line="240" w:lineRule="auto"/>
              <w:rPr>
                <w:rFonts w:cs="Calibri"/>
                <w:b/>
                <w:sz w:val="24"/>
                <w:szCs w:val="24"/>
              </w:rPr>
            </w:pPr>
            <w:r>
              <w:rPr>
                <w:rFonts w:cs="Calibri"/>
                <w:b/>
                <w:sz w:val="24"/>
                <w:szCs w:val="24"/>
              </w:rPr>
              <w:t>24</w:t>
            </w:r>
          </w:p>
        </w:tc>
        <w:tc>
          <w:tcPr>
            <w:tcW w:w="9777" w:type="dxa"/>
            <w:gridSpan w:val="88"/>
            <w:shd w:val="clear" w:color="auto" w:fill="auto"/>
            <w:tcMar>
              <w:top w:w="0" w:type="dxa"/>
              <w:left w:w="108" w:type="dxa"/>
              <w:bottom w:w="0" w:type="dxa"/>
              <w:right w:w="108" w:type="dxa"/>
            </w:tcMar>
            <w:vAlign w:val="center"/>
          </w:tcPr>
          <w:p w14:paraId="4BF982F4" w14:textId="77777777" w:rsidR="00220D00" w:rsidRDefault="00000000">
            <w:pPr>
              <w:spacing w:before="120" w:after="120" w:line="240" w:lineRule="auto"/>
              <w:rPr>
                <w:rFonts w:cs="Calibri"/>
                <w:sz w:val="24"/>
                <w:szCs w:val="24"/>
              </w:rPr>
            </w:pPr>
            <w:r>
              <w:rPr>
                <w:rFonts w:cs="Calibri"/>
                <w:sz w:val="24"/>
                <w:szCs w:val="24"/>
              </w:rPr>
              <w:t>Please report on the activities from the training plan/programme (section 5.4 of the Model Equality Scheme) undertaken during 2022/2023, and the extent to which they met the training objectives in the Equality Scheme.</w:t>
            </w:r>
          </w:p>
        </w:tc>
        <w:tc>
          <w:tcPr>
            <w:tcW w:w="42" w:type="dxa"/>
            <w:shd w:val="clear" w:color="auto" w:fill="auto"/>
            <w:tcMar>
              <w:top w:w="0" w:type="dxa"/>
              <w:left w:w="10" w:type="dxa"/>
              <w:bottom w:w="0" w:type="dxa"/>
              <w:right w:w="10" w:type="dxa"/>
            </w:tcMar>
          </w:tcPr>
          <w:p w14:paraId="3E21B69D" w14:textId="77777777" w:rsidR="00220D00" w:rsidRDefault="00220D00">
            <w:pPr>
              <w:spacing w:before="120" w:after="120" w:line="240" w:lineRule="auto"/>
              <w:rPr>
                <w:rFonts w:cs="Calibri"/>
                <w:sz w:val="24"/>
                <w:szCs w:val="24"/>
              </w:rPr>
            </w:pPr>
          </w:p>
        </w:tc>
        <w:tc>
          <w:tcPr>
            <w:tcW w:w="712" w:type="dxa"/>
            <w:gridSpan w:val="28"/>
            <w:shd w:val="clear" w:color="auto" w:fill="auto"/>
            <w:tcMar>
              <w:top w:w="0" w:type="dxa"/>
              <w:left w:w="10" w:type="dxa"/>
              <w:bottom w:w="0" w:type="dxa"/>
              <w:right w:w="10" w:type="dxa"/>
            </w:tcMar>
          </w:tcPr>
          <w:p w14:paraId="2E67750F"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520299FD"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48DA5B12"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7BE4AB69"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0E90CE3D"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444ADA2"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39C617E3"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7F8F38DA"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3484F7C9"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6C22A5C5"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083E68E9"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5D4B6D50" w14:textId="77777777" w:rsidR="00220D00" w:rsidRDefault="00220D00">
            <w:pPr>
              <w:spacing w:before="120" w:after="120" w:line="240" w:lineRule="auto"/>
              <w:rPr>
                <w:rFonts w:cs="Calibri"/>
                <w:sz w:val="24"/>
                <w:szCs w:val="24"/>
              </w:rPr>
            </w:pPr>
          </w:p>
        </w:tc>
      </w:tr>
      <w:tr w:rsidR="00220D00" w14:paraId="53274E53"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66F553B7"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vAlign w:val="center"/>
          </w:tcPr>
          <w:p w14:paraId="6C9985AB" w14:textId="77777777" w:rsidR="00220D00" w:rsidRDefault="00000000">
            <w:r>
              <w:rPr>
                <w:rFonts w:cs="Calibri"/>
                <w:sz w:val="24"/>
                <w:szCs w:val="24"/>
              </w:rPr>
              <w:t> </w:t>
            </w:r>
            <w:r>
              <w:rPr>
                <w:b/>
                <w:bCs/>
                <w:sz w:val="24"/>
                <w:szCs w:val="24"/>
              </w:rPr>
              <w:t xml:space="preserve"> Mandatory Training</w:t>
            </w:r>
          </w:p>
          <w:p w14:paraId="58A9EA6E" w14:textId="77777777" w:rsidR="00220D00" w:rsidRDefault="00000000">
            <w:pPr>
              <w:ind w:left="1440"/>
              <w:rPr>
                <w:b/>
                <w:bCs/>
                <w:sz w:val="24"/>
                <w:szCs w:val="24"/>
              </w:rPr>
            </w:pPr>
            <w:r>
              <w:rPr>
                <w:b/>
                <w:bCs/>
                <w:sz w:val="24"/>
                <w:szCs w:val="24"/>
              </w:rPr>
              <w:t xml:space="preserve"> Course Title                                                              Engagement</w:t>
            </w:r>
          </w:p>
          <w:p w14:paraId="09935ACD" w14:textId="77777777" w:rsidR="00220D00" w:rsidRDefault="00000000">
            <w:pPr>
              <w:pStyle w:val="ListParagraph"/>
              <w:numPr>
                <w:ilvl w:val="0"/>
                <w:numId w:val="17"/>
              </w:numPr>
              <w:spacing w:after="0"/>
            </w:pPr>
            <w:r>
              <w:rPr>
                <w:rStyle w:val="ui-provider"/>
                <w:rFonts w:eastAsia="Times New Roman"/>
                <w:sz w:val="24"/>
                <w:szCs w:val="24"/>
              </w:rPr>
              <w:t>Diversity and Inclusion in the Workplace                                     690</w:t>
            </w:r>
          </w:p>
          <w:p w14:paraId="750F1FF8" w14:textId="77777777" w:rsidR="00220D00" w:rsidRDefault="00000000">
            <w:pPr>
              <w:pStyle w:val="ListParagraph"/>
              <w:numPr>
                <w:ilvl w:val="0"/>
                <w:numId w:val="17"/>
              </w:numPr>
              <w:spacing w:after="0"/>
            </w:pPr>
            <w:r>
              <w:rPr>
                <w:rStyle w:val="ui-provider"/>
                <w:rFonts w:eastAsia="Times New Roman"/>
                <w:sz w:val="24"/>
                <w:szCs w:val="24"/>
              </w:rPr>
              <w:t>Dignity at Work                                                                                 658</w:t>
            </w:r>
          </w:p>
          <w:p w14:paraId="604A6175" w14:textId="77777777" w:rsidR="00220D00" w:rsidRDefault="00000000">
            <w:pPr>
              <w:pStyle w:val="ListParagraph"/>
              <w:numPr>
                <w:ilvl w:val="0"/>
                <w:numId w:val="17"/>
              </w:numPr>
              <w:spacing w:after="0"/>
            </w:pPr>
            <w:r>
              <w:rPr>
                <w:rStyle w:val="ui-provider"/>
                <w:rFonts w:eastAsia="Times New Roman"/>
                <w:sz w:val="24"/>
                <w:szCs w:val="24"/>
              </w:rPr>
              <w:t xml:space="preserve">Disability Awareness                                                                        </w:t>
            </w:r>
            <w:r>
              <w:t>288</w:t>
            </w:r>
          </w:p>
          <w:p w14:paraId="2089A2CB" w14:textId="77777777" w:rsidR="00220D00" w:rsidRDefault="00220D00">
            <w:pPr>
              <w:spacing w:after="0"/>
            </w:pPr>
          </w:p>
          <w:p w14:paraId="5B36FEB1" w14:textId="77777777" w:rsidR="00220D00" w:rsidRDefault="00000000">
            <w:pPr>
              <w:spacing w:after="0"/>
              <w:rPr>
                <w:b/>
                <w:bCs/>
              </w:rPr>
            </w:pPr>
            <w:r>
              <w:rPr>
                <w:b/>
                <w:bCs/>
              </w:rPr>
              <w:t>Curriculum Support</w:t>
            </w:r>
          </w:p>
          <w:p w14:paraId="67D5A7F0" w14:textId="77777777" w:rsidR="00220D00" w:rsidRDefault="00000000">
            <w:pPr>
              <w:pStyle w:val="ListParagraph"/>
              <w:numPr>
                <w:ilvl w:val="0"/>
                <w:numId w:val="18"/>
              </w:numPr>
              <w:spacing w:after="0"/>
            </w:pPr>
            <w:r>
              <w:t>Mental Health in the Classroom                                                                 9</w:t>
            </w:r>
          </w:p>
          <w:p w14:paraId="0A9881A6" w14:textId="77777777" w:rsidR="00220D00" w:rsidRDefault="00000000">
            <w:pPr>
              <w:pStyle w:val="ListParagraph"/>
              <w:numPr>
                <w:ilvl w:val="0"/>
                <w:numId w:val="18"/>
              </w:numPr>
              <w:spacing w:after="0"/>
            </w:pPr>
            <w:r>
              <w:t>Mental Health and Anxiety in the Classroom                                         11</w:t>
            </w:r>
          </w:p>
          <w:p w14:paraId="17B28085" w14:textId="77777777" w:rsidR="00220D00" w:rsidRDefault="00220D00">
            <w:pPr>
              <w:spacing w:after="0"/>
            </w:pPr>
          </w:p>
          <w:p w14:paraId="35F91F2C" w14:textId="77777777" w:rsidR="00220D00" w:rsidRDefault="00000000">
            <w:pPr>
              <w:spacing w:after="0"/>
              <w:rPr>
                <w:b/>
                <w:bCs/>
              </w:rPr>
            </w:pPr>
            <w:r>
              <w:rPr>
                <w:b/>
                <w:bCs/>
              </w:rPr>
              <w:t>Health and Wellbeing Support Groups</w:t>
            </w:r>
          </w:p>
          <w:p w14:paraId="312D9EF2" w14:textId="77777777" w:rsidR="00220D00" w:rsidRDefault="00000000">
            <w:pPr>
              <w:spacing w:after="0"/>
            </w:pPr>
            <w:r>
              <w:t>Each included 1-2-1 coaching session, 3 to 6 peer support sessions and weekly emailed content.</w:t>
            </w:r>
          </w:p>
          <w:p w14:paraId="3E377A16" w14:textId="77777777" w:rsidR="00220D00" w:rsidRDefault="00220D00">
            <w:pPr>
              <w:spacing w:after="0"/>
            </w:pPr>
          </w:p>
          <w:p w14:paraId="71538577" w14:textId="77777777" w:rsidR="00220D00" w:rsidRDefault="00000000">
            <w:pPr>
              <w:pStyle w:val="ListParagraph"/>
              <w:numPr>
                <w:ilvl w:val="0"/>
                <w:numId w:val="19"/>
              </w:numPr>
              <w:spacing w:after="0"/>
            </w:pPr>
            <w:r>
              <w:t>Menopause Support Group                                                                          8</w:t>
            </w:r>
          </w:p>
          <w:p w14:paraId="2C342084" w14:textId="77777777" w:rsidR="00220D00" w:rsidRDefault="00000000">
            <w:pPr>
              <w:pStyle w:val="ListParagraph"/>
              <w:numPr>
                <w:ilvl w:val="0"/>
                <w:numId w:val="19"/>
              </w:numPr>
              <w:spacing w:after="0"/>
            </w:pPr>
            <w:r>
              <w:t>Resilience and Mental Toughness Support Group                                 10</w:t>
            </w:r>
          </w:p>
          <w:p w14:paraId="66D02C36" w14:textId="77777777" w:rsidR="00220D00" w:rsidRDefault="00220D00">
            <w:pPr>
              <w:spacing w:before="120" w:after="120" w:line="240" w:lineRule="auto"/>
            </w:pPr>
          </w:p>
        </w:tc>
        <w:tc>
          <w:tcPr>
            <w:tcW w:w="42" w:type="dxa"/>
            <w:shd w:val="clear" w:color="auto" w:fill="auto"/>
            <w:tcMar>
              <w:top w:w="0" w:type="dxa"/>
              <w:left w:w="10" w:type="dxa"/>
              <w:bottom w:w="0" w:type="dxa"/>
              <w:right w:w="10" w:type="dxa"/>
            </w:tcMar>
          </w:tcPr>
          <w:p w14:paraId="5B3CFFAA" w14:textId="77777777" w:rsidR="00220D00" w:rsidRDefault="00220D00">
            <w:pPr>
              <w:spacing w:before="120" w:after="120" w:line="240" w:lineRule="auto"/>
              <w:rPr>
                <w:rFonts w:cs="Calibri"/>
                <w:sz w:val="24"/>
                <w:szCs w:val="24"/>
              </w:rPr>
            </w:pPr>
          </w:p>
        </w:tc>
        <w:tc>
          <w:tcPr>
            <w:tcW w:w="712" w:type="dxa"/>
            <w:gridSpan w:val="28"/>
            <w:shd w:val="clear" w:color="auto" w:fill="auto"/>
            <w:tcMar>
              <w:top w:w="0" w:type="dxa"/>
              <w:left w:w="10" w:type="dxa"/>
              <w:bottom w:w="0" w:type="dxa"/>
              <w:right w:w="10" w:type="dxa"/>
            </w:tcMar>
          </w:tcPr>
          <w:p w14:paraId="4E28F3C0"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141BE22C"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0CC06829"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4C68ACE2"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6BD3896"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0430AE35"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5A97E751"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1091F3E2"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4A45D654"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743C3B50"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45BC745B"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9C8B07B" w14:textId="77777777" w:rsidR="00220D00" w:rsidRDefault="00220D00">
            <w:pPr>
              <w:spacing w:before="120" w:after="120" w:line="240" w:lineRule="auto"/>
              <w:rPr>
                <w:rFonts w:cs="Calibri"/>
                <w:sz w:val="24"/>
                <w:szCs w:val="24"/>
              </w:rPr>
            </w:pPr>
          </w:p>
        </w:tc>
      </w:tr>
      <w:tr w:rsidR="00220D00" w14:paraId="35B24ECB"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25F4B8B8" w14:textId="77777777" w:rsidR="00220D00" w:rsidRDefault="00220D00">
            <w:pPr>
              <w:spacing w:after="0" w:line="240" w:lineRule="auto"/>
              <w:rPr>
                <w:rFonts w:cs="Calibri"/>
                <w:b/>
                <w:sz w:val="24"/>
                <w:szCs w:val="24"/>
              </w:rPr>
            </w:pPr>
          </w:p>
        </w:tc>
        <w:tc>
          <w:tcPr>
            <w:tcW w:w="9777" w:type="dxa"/>
            <w:gridSpan w:val="88"/>
            <w:shd w:val="clear" w:color="auto" w:fill="auto"/>
            <w:tcMar>
              <w:top w:w="0" w:type="dxa"/>
              <w:left w:w="108" w:type="dxa"/>
              <w:bottom w:w="0" w:type="dxa"/>
              <w:right w:w="108" w:type="dxa"/>
            </w:tcMar>
            <w:vAlign w:val="center"/>
          </w:tcPr>
          <w:p w14:paraId="385F3A45" w14:textId="77777777" w:rsidR="00220D00" w:rsidRDefault="00000000">
            <w:pPr>
              <w:spacing w:before="120" w:after="120" w:line="240" w:lineRule="auto"/>
              <w:rPr>
                <w:rFonts w:eastAsia="Arial" w:cs="Calibri"/>
                <w:b/>
                <w:bCs/>
                <w:sz w:val="24"/>
                <w:szCs w:val="24"/>
              </w:rPr>
            </w:pPr>
            <w:r>
              <w:rPr>
                <w:rFonts w:eastAsia="Arial" w:cs="Calibri"/>
                <w:b/>
                <w:bCs/>
                <w:sz w:val="24"/>
                <w:szCs w:val="24"/>
              </w:rPr>
              <w:t xml:space="preserve">Recruitment and Selection Training </w:t>
            </w:r>
          </w:p>
          <w:p w14:paraId="384B3139" w14:textId="77777777" w:rsidR="00220D00" w:rsidRDefault="00000000">
            <w:pPr>
              <w:spacing w:before="120" w:after="120" w:line="240" w:lineRule="auto"/>
            </w:pPr>
            <w:r>
              <w:rPr>
                <w:rFonts w:cs="Calibri"/>
                <w:sz w:val="24"/>
                <w:szCs w:val="24"/>
              </w:rPr>
              <w:t>The training session looks in detail at the various aspects of the recruitment and selection process and aims to provide hiring managers across the College with the skills to recruit fairly. P</w:t>
            </w:r>
            <w:r>
              <w:rPr>
                <w:rFonts w:eastAsia="Times New Roman" w:cs="Calibri"/>
                <w:color w:val="000000"/>
                <w:sz w:val="24"/>
                <w:szCs w:val="24"/>
                <w:lang w:eastAsia="en-GB"/>
              </w:rPr>
              <w:t>roviding appropriate training to all managers and any other persons who will have a role in implementing the recruitment and selection policy. This will ensure they understand:</w:t>
            </w:r>
          </w:p>
          <w:p w14:paraId="37AC2E7A" w14:textId="77777777" w:rsidR="00220D00" w:rsidRDefault="00220D00">
            <w:pPr>
              <w:shd w:val="clear" w:color="auto" w:fill="FFFFFF"/>
              <w:suppressAutoHyphens w:val="0"/>
              <w:spacing w:after="0" w:line="240" w:lineRule="auto"/>
              <w:textAlignment w:val="auto"/>
              <w:rPr>
                <w:rFonts w:eastAsia="Times New Roman" w:cs="Calibri"/>
                <w:color w:val="000000"/>
                <w:sz w:val="24"/>
                <w:szCs w:val="24"/>
                <w:lang w:eastAsia="en-GB"/>
              </w:rPr>
            </w:pPr>
          </w:p>
          <w:p w14:paraId="637FBED5" w14:textId="77777777" w:rsidR="00220D00" w:rsidRDefault="00000000">
            <w:pPr>
              <w:pStyle w:val="ListParagraph"/>
              <w:numPr>
                <w:ilvl w:val="0"/>
                <w:numId w:val="25"/>
              </w:numPr>
              <w:shd w:val="clear" w:color="auto" w:fill="FFFFFF"/>
              <w:suppressAutoHyphens w:val="0"/>
              <w:spacing w:after="75" w:line="240" w:lineRule="auto"/>
              <w:ind w:left="723"/>
              <w:textAlignment w:val="auto"/>
              <w:rPr>
                <w:rFonts w:eastAsia="Times New Roman" w:cs="Calibri"/>
                <w:color w:val="000000"/>
                <w:sz w:val="24"/>
                <w:szCs w:val="24"/>
                <w:lang w:eastAsia="en-GB"/>
              </w:rPr>
            </w:pPr>
            <w:r>
              <w:rPr>
                <w:rFonts w:eastAsia="Times New Roman" w:cs="Calibri"/>
                <w:color w:val="000000"/>
                <w:sz w:val="24"/>
                <w:szCs w:val="24"/>
                <w:lang w:eastAsia="en-GB"/>
              </w:rPr>
              <w:t>their responsibilities under the college’s equal opportunities and recruitment and selection policies</w:t>
            </w:r>
          </w:p>
          <w:p w14:paraId="36C8DA48" w14:textId="77777777" w:rsidR="00220D00" w:rsidRDefault="00000000">
            <w:pPr>
              <w:pStyle w:val="ListParagraph"/>
              <w:numPr>
                <w:ilvl w:val="0"/>
                <w:numId w:val="25"/>
              </w:numPr>
              <w:shd w:val="clear" w:color="auto" w:fill="FFFFFF"/>
              <w:suppressAutoHyphens w:val="0"/>
              <w:spacing w:after="75" w:line="240" w:lineRule="auto"/>
              <w:ind w:left="723"/>
              <w:textAlignment w:val="auto"/>
              <w:rPr>
                <w:rFonts w:eastAsia="Times New Roman" w:cs="Calibri"/>
                <w:color w:val="000000"/>
                <w:sz w:val="24"/>
                <w:szCs w:val="24"/>
                <w:lang w:eastAsia="en-GB"/>
              </w:rPr>
            </w:pPr>
            <w:r>
              <w:rPr>
                <w:rFonts w:eastAsia="Times New Roman" w:cs="Calibri"/>
                <w:color w:val="000000"/>
                <w:sz w:val="24"/>
                <w:szCs w:val="24"/>
                <w:lang w:eastAsia="en-GB"/>
              </w:rPr>
              <w:t>their responsibilities under current equality legislation</w:t>
            </w:r>
          </w:p>
          <w:p w14:paraId="526ABB05" w14:textId="77777777" w:rsidR="00220D00" w:rsidRDefault="00220D00">
            <w:pPr>
              <w:spacing w:before="120" w:after="120" w:line="240" w:lineRule="auto"/>
              <w:ind w:right="718"/>
              <w:rPr>
                <w:rFonts w:eastAsia="Arial" w:cs="Calibri"/>
                <w:sz w:val="24"/>
                <w:szCs w:val="24"/>
                <w:shd w:val="clear" w:color="auto" w:fill="00FF00"/>
              </w:rPr>
            </w:pPr>
          </w:p>
          <w:p w14:paraId="639597DD" w14:textId="77777777" w:rsidR="00220D00" w:rsidRDefault="00220D00">
            <w:pPr>
              <w:spacing w:after="0" w:line="240" w:lineRule="auto"/>
              <w:ind w:right="718"/>
              <w:rPr>
                <w:rFonts w:cs="Calibri"/>
                <w:sz w:val="24"/>
                <w:szCs w:val="24"/>
                <w:shd w:val="clear" w:color="auto" w:fill="00FF00"/>
              </w:rPr>
            </w:pPr>
          </w:p>
        </w:tc>
        <w:tc>
          <w:tcPr>
            <w:tcW w:w="42" w:type="dxa"/>
            <w:shd w:val="clear" w:color="auto" w:fill="auto"/>
            <w:tcMar>
              <w:top w:w="0" w:type="dxa"/>
              <w:left w:w="10" w:type="dxa"/>
              <w:bottom w:w="0" w:type="dxa"/>
              <w:right w:w="10" w:type="dxa"/>
            </w:tcMar>
          </w:tcPr>
          <w:p w14:paraId="7CEFEC72" w14:textId="77777777" w:rsidR="00220D00" w:rsidRDefault="00220D00">
            <w:pPr>
              <w:spacing w:after="0" w:line="240" w:lineRule="auto"/>
              <w:rPr>
                <w:rFonts w:cs="Calibri"/>
                <w:sz w:val="24"/>
                <w:szCs w:val="24"/>
              </w:rPr>
            </w:pPr>
          </w:p>
        </w:tc>
        <w:tc>
          <w:tcPr>
            <w:tcW w:w="712" w:type="dxa"/>
            <w:gridSpan w:val="28"/>
            <w:shd w:val="clear" w:color="auto" w:fill="auto"/>
            <w:tcMar>
              <w:top w:w="0" w:type="dxa"/>
              <w:left w:w="10" w:type="dxa"/>
              <w:bottom w:w="0" w:type="dxa"/>
              <w:right w:w="10" w:type="dxa"/>
            </w:tcMar>
          </w:tcPr>
          <w:p w14:paraId="1B4ED896" w14:textId="77777777" w:rsidR="00220D00" w:rsidRDefault="00220D00">
            <w:pPr>
              <w:spacing w:after="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3AD7C00B" w14:textId="77777777" w:rsidR="00220D00" w:rsidRDefault="00220D00">
            <w:pPr>
              <w:spacing w:after="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01EF3FC4" w14:textId="77777777" w:rsidR="00220D00" w:rsidRDefault="00220D00">
            <w:pPr>
              <w:spacing w:after="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526DE68B"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D324002"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BCE7194" w14:textId="77777777" w:rsidR="00220D00" w:rsidRDefault="00220D00">
            <w:pPr>
              <w:spacing w:after="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69E82756" w14:textId="77777777" w:rsidR="00220D00" w:rsidRDefault="00220D00">
            <w:pPr>
              <w:spacing w:after="0" w:line="240" w:lineRule="auto"/>
              <w:rPr>
                <w:rFonts w:cs="Calibri"/>
                <w:sz w:val="24"/>
                <w:szCs w:val="24"/>
              </w:rPr>
            </w:pPr>
          </w:p>
        </w:tc>
        <w:tc>
          <w:tcPr>
            <w:tcW w:w="32" w:type="dxa"/>
            <w:shd w:val="clear" w:color="auto" w:fill="auto"/>
            <w:tcMar>
              <w:top w:w="0" w:type="dxa"/>
              <w:left w:w="10" w:type="dxa"/>
              <w:bottom w:w="0" w:type="dxa"/>
              <w:right w:w="10" w:type="dxa"/>
            </w:tcMar>
          </w:tcPr>
          <w:p w14:paraId="0A39EFBA" w14:textId="77777777" w:rsidR="00220D00" w:rsidRDefault="00220D00">
            <w:pPr>
              <w:spacing w:after="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6BAE721B" w14:textId="77777777" w:rsidR="00220D00" w:rsidRDefault="00220D00">
            <w:pP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E5C7736" w14:textId="77777777" w:rsidR="00220D00" w:rsidRDefault="00220D00">
            <w:pPr>
              <w:spacing w:after="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5C5620C4"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6F33EA59" w14:textId="77777777" w:rsidR="00220D00" w:rsidRDefault="00220D00">
            <w:pPr>
              <w:spacing w:after="0" w:line="240" w:lineRule="auto"/>
              <w:rPr>
                <w:rFonts w:cs="Calibri"/>
                <w:sz w:val="24"/>
                <w:szCs w:val="24"/>
              </w:rPr>
            </w:pPr>
          </w:p>
        </w:tc>
      </w:tr>
      <w:tr w:rsidR="00220D00" w14:paraId="34496CC1" w14:textId="77777777">
        <w:tblPrEx>
          <w:tblCellMar>
            <w:top w:w="0" w:type="dxa"/>
            <w:bottom w:w="0" w:type="dxa"/>
          </w:tblCellMar>
        </w:tblPrEx>
        <w:trPr>
          <w:trHeight w:val="993"/>
        </w:trPr>
        <w:tc>
          <w:tcPr>
            <w:tcW w:w="558" w:type="dxa"/>
            <w:gridSpan w:val="4"/>
            <w:shd w:val="clear" w:color="auto" w:fill="auto"/>
            <w:tcMar>
              <w:top w:w="0" w:type="dxa"/>
              <w:left w:w="108" w:type="dxa"/>
              <w:bottom w:w="0" w:type="dxa"/>
              <w:right w:w="108" w:type="dxa"/>
            </w:tcMar>
          </w:tcPr>
          <w:p w14:paraId="1485A255" w14:textId="77777777" w:rsidR="00220D00" w:rsidRDefault="00000000">
            <w:pPr>
              <w:spacing w:before="120" w:after="120" w:line="240" w:lineRule="auto"/>
              <w:rPr>
                <w:rFonts w:cs="Calibri"/>
                <w:b/>
                <w:sz w:val="24"/>
                <w:szCs w:val="24"/>
              </w:rPr>
            </w:pPr>
            <w:r>
              <w:rPr>
                <w:rFonts w:cs="Calibri"/>
                <w:b/>
                <w:sz w:val="24"/>
                <w:szCs w:val="24"/>
              </w:rPr>
              <w:t>25</w:t>
            </w:r>
          </w:p>
        </w:tc>
        <w:tc>
          <w:tcPr>
            <w:tcW w:w="9777" w:type="dxa"/>
            <w:gridSpan w:val="88"/>
            <w:shd w:val="clear" w:color="auto" w:fill="auto"/>
            <w:tcMar>
              <w:top w:w="0" w:type="dxa"/>
              <w:left w:w="108" w:type="dxa"/>
              <w:bottom w:w="0" w:type="dxa"/>
              <w:right w:w="108" w:type="dxa"/>
            </w:tcMar>
            <w:vAlign w:val="center"/>
          </w:tcPr>
          <w:p w14:paraId="65B14F86" w14:textId="77777777" w:rsidR="00220D00" w:rsidRDefault="00000000">
            <w:pPr>
              <w:spacing w:before="120" w:after="120" w:line="240" w:lineRule="auto"/>
              <w:ind w:right="718"/>
            </w:pPr>
            <w:r>
              <w:rPr>
                <w:rFonts w:cs="Calibri"/>
                <w:sz w:val="24"/>
                <w:szCs w:val="24"/>
              </w:rPr>
              <w:t xml:space="preserve">Please provide </w:t>
            </w:r>
            <w:r>
              <w:rPr>
                <w:rFonts w:cs="Calibri"/>
                <w:b/>
                <w:sz w:val="24"/>
                <w:szCs w:val="24"/>
              </w:rPr>
              <w:t>any examples</w:t>
            </w:r>
            <w:r>
              <w:rPr>
                <w:rFonts w:cs="Calibri"/>
                <w:sz w:val="24"/>
                <w:szCs w:val="24"/>
              </w:rPr>
              <w:t xml:space="preserve"> of relevant training shown to have worked well, in that participants have achieved the necessary skills and knowledge to achieve the stated objectives:</w:t>
            </w:r>
          </w:p>
          <w:p w14:paraId="5E44ADCE" w14:textId="77777777" w:rsidR="00220D00" w:rsidRDefault="00220D00">
            <w:pPr>
              <w:spacing w:before="120" w:after="120" w:line="240" w:lineRule="auto"/>
              <w:ind w:right="718"/>
            </w:pPr>
          </w:p>
        </w:tc>
        <w:tc>
          <w:tcPr>
            <w:tcW w:w="42" w:type="dxa"/>
            <w:shd w:val="clear" w:color="auto" w:fill="auto"/>
            <w:tcMar>
              <w:top w:w="0" w:type="dxa"/>
              <w:left w:w="10" w:type="dxa"/>
              <w:bottom w:w="0" w:type="dxa"/>
              <w:right w:w="10" w:type="dxa"/>
            </w:tcMar>
          </w:tcPr>
          <w:p w14:paraId="0BCCA7C8" w14:textId="77777777" w:rsidR="00220D00" w:rsidRDefault="00220D00">
            <w:pPr>
              <w:spacing w:before="120" w:after="120" w:line="240" w:lineRule="auto"/>
              <w:rPr>
                <w:rFonts w:cs="Calibri"/>
                <w:sz w:val="24"/>
                <w:szCs w:val="24"/>
              </w:rPr>
            </w:pPr>
          </w:p>
        </w:tc>
        <w:tc>
          <w:tcPr>
            <w:tcW w:w="712" w:type="dxa"/>
            <w:gridSpan w:val="28"/>
            <w:shd w:val="clear" w:color="auto" w:fill="auto"/>
            <w:tcMar>
              <w:top w:w="0" w:type="dxa"/>
              <w:left w:w="10" w:type="dxa"/>
              <w:bottom w:w="0" w:type="dxa"/>
              <w:right w:w="10" w:type="dxa"/>
            </w:tcMar>
          </w:tcPr>
          <w:p w14:paraId="454D655E"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4536AC74"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5D82A7CB"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786C05C9"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326F790"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8F43FC7"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7D3FA7C8"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0E14927B"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46441EAC"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3E5989D8"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0C0A09C0"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7824BBE6" w14:textId="77777777" w:rsidR="00220D00" w:rsidRDefault="00220D00">
            <w:pPr>
              <w:spacing w:before="120" w:after="120" w:line="240" w:lineRule="auto"/>
              <w:rPr>
                <w:rFonts w:cs="Calibri"/>
                <w:sz w:val="24"/>
                <w:szCs w:val="24"/>
              </w:rPr>
            </w:pPr>
          </w:p>
        </w:tc>
      </w:tr>
      <w:tr w:rsidR="00220D00" w14:paraId="06480B68"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7FDDE7E0"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vAlign w:val="center"/>
          </w:tcPr>
          <w:p w14:paraId="7F156C50" w14:textId="77777777" w:rsidR="00220D00" w:rsidRDefault="00000000">
            <w:pPr>
              <w:pStyle w:val="ListParagraph"/>
              <w:numPr>
                <w:ilvl w:val="0"/>
                <w:numId w:val="17"/>
              </w:numPr>
              <w:spacing w:after="0"/>
            </w:pPr>
            <w:r>
              <w:rPr>
                <w:rStyle w:val="ui-provider"/>
                <w:rFonts w:eastAsia="Times New Roman"/>
                <w:sz w:val="24"/>
                <w:szCs w:val="24"/>
              </w:rPr>
              <w:t xml:space="preserve">Diversity and Inclusion in the Workplace                                     </w:t>
            </w:r>
          </w:p>
          <w:p w14:paraId="73E947A6" w14:textId="77777777" w:rsidR="00220D00" w:rsidRDefault="00000000">
            <w:pPr>
              <w:pStyle w:val="ListParagraph"/>
              <w:numPr>
                <w:ilvl w:val="0"/>
                <w:numId w:val="17"/>
              </w:numPr>
              <w:spacing w:after="0"/>
            </w:pPr>
            <w:r>
              <w:rPr>
                <w:rStyle w:val="ui-provider"/>
                <w:rFonts w:eastAsia="Times New Roman"/>
                <w:sz w:val="24"/>
                <w:szCs w:val="24"/>
              </w:rPr>
              <w:t xml:space="preserve">Dignity at Work                                                                                 </w:t>
            </w:r>
          </w:p>
          <w:p w14:paraId="576E9E9E" w14:textId="77777777" w:rsidR="00220D00" w:rsidRDefault="00000000">
            <w:pPr>
              <w:pStyle w:val="ListParagraph"/>
              <w:numPr>
                <w:ilvl w:val="0"/>
                <w:numId w:val="17"/>
              </w:numPr>
              <w:spacing w:after="0"/>
            </w:pPr>
            <w:r>
              <w:rPr>
                <w:rStyle w:val="ui-provider"/>
                <w:rFonts w:eastAsia="Times New Roman"/>
                <w:sz w:val="24"/>
                <w:szCs w:val="24"/>
              </w:rPr>
              <w:t xml:space="preserve">Disability Awareness                                                                        </w:t>
            </w:r>
          </w:p>
          <w:p w14:paraId="49C80238" w14:textId="77777777" w:rsidR="00220D00" w:rsidRDefault="00220D00">
            <w:pPr>
              <w:spacing w:after="0"/>
            </w:pPr>
          </w:p>
          <w:p w14:paraId="1909EAA0" w14:textId="77777777" w:rsidR="00220D00" w:rsidRDefault="00000000">
            <w:pPr>
              <w:spacing w:after="0"/>
              <w:rPr>
                <w:b/>
                <w:bCs/>
              </w:rPr>
            </w:pPr>
            <w:r>
              <w:rPr>
                <w:b/>
                <w:bCs/>
              </w:rPr>
              <w:t>Curriculum Support</w:t>
            </w:r>
          </w:p>
          <w:p w14:paraId="2C7AAC28" w14:textId="77777777" w:rsidR="00220D00" w:rsidRDefault="00000000">
            <w:pPr>
              <w:pStyle w:val="ListParagraph"/>
              <w:numPr>
                <w:ilvl w:val="0"/>
                <w:numId w:val="18"/>
              </w:numPr>
              <w:spacing w:after="0"/>
            </w:pPr>
            <w:r>
              <w:t xml:space="preserve">Mental Health in the Classroom                                                                </w:t>
            </w:r>
          </w:p>
          <w:p w14:paraId="792B3E90" w14:textId="77777777" w:rsidR="00220D00" w:rsidRDefault="00000000">
            <w:pPr>
              <w:pStyle w:val="ListParagraph"/>
              <w:numPr>
                <w:ilvl w:val="0"/>
                <w:numId w:val="18"/>
              </w:numPr>
              <w:spacing w:after="0"/>
            </w:pPr>
            <w:r>
              <w:t xml:space="preserve">Mental Health and Anxiety in the Classroom                                         </w:t>
            </w:r>
          </w:p>
          <w:p w14:paraId="0B0C17D2" w14:textId="77777777" w:rsidR="00220D00" w:rsidRDefault="00000000">
            <w:pPr>
              <w:spacing w:before="120" w:after="120" w:line="240" w:lineRule="auto"/>
            </w:pPr>
            <w:r>
              <w:rPr>
                <w:rFonts w:eastAsia="Arial" w:cs="Calibri"/>
                <w:sz w:val="24"/>
                <w:szCs w:val="24"/>
              </w:rPr>
              <w:t>The above training and additional curriculum support ensures we raise awareness of these areas to help create a diverse and inclusive culture at Belfast.</w:t>
            </w:r>
          </w:p>
        </w:tc>
        <w:tc>
          <w:tcPr>
            <w:tcW w:w="42" w:type="dxa"/>
            <w:shd w:val="clear" w:color="auto" w:fill="auto"/>
            <w:tcMar>
              <w:top w:w="0" w:type="dxa"/>
              <w:left w:w="10" w:type="dxa"/>
              <w:bottom w:w="0" w:type="dxa"/>
              <w:right w:w="10" w:type="dxa"/>
            </w:tcMar>
          </w:tcPr>
          <w:p w14:paraId="69FA905A" w14:textId="77777777" w:rsidR="00220D00" w:rsidRDefault="00220D00">
            <w:pPr>
              <w:spacing w:before="120" w:after="120" w:line="240" w:lineRule="auto"/>
              <w:rPr>
                <w:rFonts w:cs="Calibri"/>
                <w:sz w:val="24"/>
                <w:szCs w:val="24"/>
              </w:rPr>
            </w:pPr>
          </w:p>
        </w:tc>
        <w:tc>
          <w:tcPr>
            <w:tcW w:w="712" w:type="dxa"/>
            <w:gridSpan w:val="28"/>
            <w:shd w:val="clear" w:color="auto" w:fill="auto"/>
            <w:tcMar>
              <w:top w:w="0" w:type="dxa"/>
              <w:left w:w="10" w:type="dxa"/>
              <w:bottom w:w="0" w:type="dxa"/>
              <w:right w:w="10" w:type="dxa"/>
            </w:tcMar>
          </w:tcPr>
          <w:p w14:paraId="4C80CE52" w14:textId="77777777" w:rsidR="00220D00" w:rsidRDefault="00220D00">
            <w:pPr>
              <w:spacing w:before="120" w:after="120" w:line="240" w:lineRule="auto"/>
              <w:rPr>
                <w:rFonts w:cs="Calibri"/>
                <w:sz w:val="24"/>
                <w:szCs w:val="24"/>
              </w:rPr>
            </w:pPr>
          </w:p>
        </w:tc>
        <w:tc>
          <w:tcPr>
            <w:tcW w:w="26" w:type="dxa"/>
            <w:gridSpan w:val="2"/>
            <w:shd w:val="clear" w:color="auto" w:fill="auto"/>
            <w:tcMar>
              <w:top w:w="0" w:type="dxa"/>
              <w:left w:w="10" w:type="dxa"/>
              <w:bottom w:w="0" w:type="dxa"/>
              <w:right w:w="10" w:type="dxa"/>
            </w:tcMar>
          </w:tcPr>
          <w:p w14:paraId="047802C6" w14:textId="77777777" w:rsidR="00220D00" w:rsidRDefault="00220D00">
            <w:pPr>
              <w:spacing w:before="120" w:after="120" w:line="240" w:lineRule="auto"/>
              <w:rPr>
                <w:rFonts w:cs="Calibri"/>
                <w:sz w:val="24"/>
                <w:szCs w:val="24"/>
              </w:rPr>
            </w:pPr>
          </w:p>
        </w:tc>
        <w:tc>
          <w:tcPr>
            <w:tcW w:w="37" w:type="dxa"/>
            <w:gridSpan w:val="3"/>
            <w:shd w:val="clear" w:color="auto" w:fill="auto"/>
            <w:tcMar>
              <w:top w:w="0" w:type="dxa"/>
              <w:left w:w="10" w:type="dxa"/>
              <w:bottom w:w="0" w:type="dxa"/>
              <w:right w:w="10" w:type="dxa"/>
            </w:tcMar>
          </w:tcPr>
          <w:p w14:paraId="0B0F1763"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5D00DFF2"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059C1C7C"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0FD8528"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28EA2DA5" w14:textId="77777777" w:rsidR="00220D00" w:rsidRDefault="00220D00">
            <w:pPr>
              <w:spacing w:before="120" w:after="120" w:line="240" w:lineRule="auto"/>
              <w:rPr>
                <w:rFonts w:cs="Calibri"/>
                <w:sz w:val="24"/>
                <w:szCs w:val="24"/>
              </w:rPr>
            </w:pPr>
          </w:p>
        </w:tc>
        <w:tc>
          <w:tcPr>
            <w:tcW w:w="32" w:type="dxa"/>
            <w:shd w:val="clear" w:color="auto" w:fill="auto"/>
            <w:tcMar>
              <w:top w:w="0" w:type="dxa"/>
              <w:left w:w="10" w:type="dxa"/>
              <w:bottom w:w="0" w:type="dxa"/>
              <w:right w:w="10" w:type="dxa"/>
            </w:tcMar>
          </w:tcPr>
          <w:p w14:paraId="3AE5CBD0" w14:textId="77777777" w:rsidR="00220D00" w:rsidRDefault="00220D00">
            <w:pPr>
              <w:spacing w:before="120" w:after="120" w:line="240" w:lineRule="auto"/>
              <w:rPr>
                <w:rFonts w:cs="Calibri"/>
                <w:sz w:val="24"/>
                <w:szCs w:val="24"/>
              </w:rPr>
            </w:pPr>
          </w:p>
        </w:tc>
        <w:tc>
          <w:tcPr>
            <w:tcW w:w="129" w:type="dxa"/>
            <w:gridSpan w:val="5"/>
            <w:shd w:val="clear" w:color="auto" w:fill="auto"/>
            <w:tcMar>
              <w:top w:w="0" w:type="dxa"/>
              <w:left w:w="10" w:type="dxa"/>
              <w:bottom w:w="0" w:type="dxa"/>
              <w:right w:w="10" w:type="dxa"/>
            </w:tcMar>
          </w:tcPr>
          <w:p w14:paraId="1CC8BF3C"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5C5D1E03" w14:textId="77777777" w:rsidR="00220D00" w:rsidRDefault="00220D00">
            <w:pPr>
              <w:spacing w:before="120" w:after="120" w:line="240" w:lineRule="auto"/>
              <w:rPr>
                <w:rFonts w:cs="Calibri"/>
                <w:sz w:val="24"/>
                <w:szCs w:val="24"/>
              </w:rPr>
            </w:pPr>
          </w:p>
        </w:tc>
        <w:tc>
          <w:tcPr>
            <w:tcW w:w="537" w:type="dxa"/>
            <w:gridSpan w:val="3"/>
            <w:shd w:val="clear" w:color="auto" w:fill="auto"/>
            <w:tcMar>
              <w:top w:w="0" w:type="dxa"/>
              <w:left w:w="10" w:type="dxa"/>
              <w:bottom w:w="0" w:type="dxa"/>
              <w:right w:w="10" w:type="dxa"/>
            </w:tcMar>
          </w:tcPr>
          <w:p w14:paraId="7B554249"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0DCEBA0" w14:textId="77777777" w:rsidR="00220D00" w:rsidRDefault="00220D00">
            <w:pPr>
              <w:spacing w:before="120" w:after="120" w:line="240" w:lineRule="auto"/>
              <w:rPr>
                <w:rFonts w:cs="Calibri"/>
                <w:sz w:val="24"/>
                <w:szCs w:val="24"/>
              </w:rPr>
            </w:pPr>
          </w:p>
        </w:tc>
      </w:tr>
      <w:tr w:rsidR="00220D00" w14:paraId="1CD45DE4"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14EA43B0" w14:textId="77777777" w:rsidR="00220D00" w:rsidRDefault="00220D00">
            <w:pPr>
              <w:spacing w:after="0" w:line="240" w:lineRule="auto"/>
              <w:rPr>
                <w:rFonts w:cs="Calibri"/>
                <w:b/>
                <w:sz w:val="24"/>
                <w:szCs w:val="24"/>
              </w:rPr>
            </w:pPr>
          </w:p>
        </w:tc>
        <w:tc>
          <w:tcPr>
            <w:tcW w:w="9777" w:type="dxa"/>
            <w:gridSpan w:val="88"/>
            <w:shd w:val="clear" w:color="auto" w:fill="auto"/>
            <w:tcMar>
              <w:top w:w="0" w:type="dxa"/>
              <w:left w:w="108" w:type="dxa"/>
              <w:bottom w:w="0" w:type="dxa"/>
              <w:right w:w="108" w:type="dxa"/>
            </w:tcMar>
            <w:vAlign w:val="center"/>
          </w:tcPr>
          <w:p w14:paraId="7A338589" w14:textId="77777777" w:rsidR="00220D00" w:rsidRDefault="00220D00">
            <w:pPr>
              <w:spacing w:after="0" w:line="240" w:lineRule="auto"/>
              <w:ind w:right="718"/>
              <w:rPr>
                <w:rFonts w:cs="Calibri"/>
                <w:sz w:val="24"/>
                <w:szCs w:val="24"/>
                <w:shd w:val="clear" w:color="auto" w:fill="00FF00"/>
              </w:rPr>
            </w:pPr>
          </w:p>
        </w:tc>
        <w:tc>
          <w:tcPr>
            <w:tcW w:w="42" w:type="dxa"/>
            <w:shd w:val="clear" w:color="auto" w:fill="auto"/>
            <w:tcMar>
              <w:top w:w="0" w:type="dxa"/>
              <w:left w:w="10" w:type="dxa"/>
              <w:bottom w:w="0" w:type="dxa"/>
              <w:right w:w="10" w:type="dxa"/>
            </w:tcMar>
          </w:tcPr>
          <w:p w14:paraId="2596C75E" w14:textId="77777777" w:rsidR="00220D00" w:rsidRDefault="00220D00">
            <w:pPr>
              <w:spacing w:after="0" w:line="240" w:lineRule="auto"/>
              <w:rPr>
                <w:rFonts w:cs="Calibri"/>
                <w:sz w:val="24"/>
                <w:szCs w:val="24"/>
              </w:rPr>
            </w:pPr>
          </w:p>
        </w:tc>
        <w:tc>
          <w:tcPr>
            <w:tcW w:w="646" w:type="dxa"/>
            <w:gridSpan w:val="20"/>
            <w:shd w:val="clear" w:color="auto" w:fill="auto"/>
            <w:tcMar>
              <w:top w:w="0" w:type="dxa"/>
              <w:left w:w="10" w:type="dxa"/>
              <w:bottom w:w="0" w:type="dxa"/>
              <w:right w:w="10" w:type="dxa"/>
            </w:tcMar>
          </w:tcPr>
          <w:p w14:paraId="246B1886" w14:textId="77777777" w:rsidR="00220D00" w:rsidRDefault="00220D00">
            <w:pPr>
              <w:spacing w:after="0" w:line="240" w:lineRule="auto"/>
              <w:rPr>
                <w:rFonts w:cs="Calibri"/>
                <w:sz w:val="24"/>
                <w:szCs w:val="24"/>
              </w:rPr>
            </w:pPr>
          </w:p>
        </w:tc>
        <w:tc>
          <w:tcPr>
            <w:tcW w:w="31" w:type="dxa"/>
            <w:gridSpan w:val="4"/>
            <w:shd w:val="clear" w:color="auto" w:fill="auto"/>
            <w:tcMar>
              <w:top w:w="0" w:type="dxa"/>
              <w:left w:w="10" w:type="dxa"/>
              <w:bottom w:w="0" w:type="dxa"/>
              <w:right w:w="10" w:type="dxa"/>
            </w:tcMar>
          </w:tcPr>
          <w:p w14:paraId="3B988913" w14:textId="77777777" w:rsidR="00220D00" w:rsidRDefault="00220D00">
            <w:pPr>
              <w:spacing w:after="0" w:line="240" w:lineRule="auto"/>
              <w:rPr>
                <w:rFonts w:cs="Calibri"/>
                <w:sz w:val="24"/>
                <w:szCs w:val="24"/>
              </w:rPr>
            </w:pPr>
          </w:p>
        </w:tc>
        <w:tc>
          <w:tcPr>
            <w:tcW w:w="35" w:type="dxa"/>
            <w:gridSpan w:val="4"/>
            <w:shd w:val="clear" w:color="auto" w:fill="auto"/>
            <w:tcMar>
              <w:top w:w="0" w:type="dxa"/>
              <w:left w:w="10" w:type="dxa"/>
              <w:bottom w:w="0" w:type="dxa"/>
              <w:right w:w="10" w:type="dxa"/>
            </w:tcMar>
          </w:tcPr>
          <w:p w14:paraId="65CF60D0" w14:textId="77777777" w:rsidR="00220D00" w:rsidRDefault="00220D00">
            <w:pPr>
              <w:spacing w:after="0" w:line="240" w:lineRule="auto"/>
              <w:rPr>
                <w:rFonts w:cs="Calibri"/>
                <w:sz w:val="24"/>
                <w:szCs w:val="24"/>
              </w:rPr>
            </w:pPr>
          </w:p>
        </w:tc>
        <w:tc>
          <w:tcPr>
            <w:tcW w:w="63" w:type="dxa"/>
            <w:gridSpan w:val="5"/>
            <w:shd w:val="clear" w:color="auto" w:fill="auto"/>
            <w:tcMar>
              <w:top w:w="0" w:type="dxa"/>
              <w:left w:w="10" w:type="dxa"/>
              <w:bottom w:w="0" w:type="dxa"/>
              <w:right w:w="10" w:type="dxa"/>
            </w:tcMar>
          </w:tcPr>
          <w:p w14:paraId="5FC1ED44" w14:textId="77777777" w:rsidR="00220D00" w:rsidRDefault="00220D00">
            <w:pPr>
              <w:spacing w:after="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2DB84483"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11292445"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726113E6" w14:textId="77777777" w:rsidR="00220D00" w:rsidRDefault="00220D00">
            <w:pPr>
              <w:spacing w:after="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11455E89" w14:textId="77777777" w:rsidR="00220D00" w:rsidRDefault="00220D00">
            <w:pPr>
              <w:spacing w:after="0" w:line="240" w:lineRule="auto"/>
              <w:rPr>
                <w:rFonts w:cs="Calibri"/>
                <w:sz w:val="24"/>
                <w:szCs w:val="24"/>
              </w:rPr>
            </w:pPr>
          </w:p>
        </w:tc>
        <w:tc>
          <w:tcPr>
            <w:tcW w:w="130" w:type="dxa"/>
            <w:gridSpan w:val="5"/>
            <w:shd w:val="clear" w:color="auto" w:fill="auto"/>
            <w:tcMar>
              <w:top w:w="0" w:type="dxa"/>
              <w:left w:w="10" w:type="dxa"/>
              <w:bottom w:w="0" w:type="dxa"/>
              <w:right w:w="10" w:type="dxa"/>
            </w:tcMar>
          </w:tcPr>
          <w:p w14:paraId="2D486A8A" w14:textId="77777777" w:rsidR="00220D00" w:rsidRDefault="00220D00">
            <w:pP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4E2BEF86" w14:textId="77777777" w:rsidR="00220D00" w:rsidRDefault="00220D00">
            <w:pPr>
              <w:spacing w:after="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690B4C9"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787432F8" w14:textId="77777777" w:rsidR="00220D00" w:rsidRDefault="00220D00">
            <w:pPr>
              <w:spacing w:after="0" w:line="240" w:lineRule="auto"/>
              <w:rPr>
                <w:rFonts w:cs="Calibri"/>
                <w:sz w:val="24"/>
                <w:szCs w:val="24"/>
              </w:rPr>
            </w:pPr>
          </w:p>
        </w:tc>
      </w:tr>
      <w:tr w:rsidR="00220D00" w14:paraId="4E992507" w14:textId="77777777">
        <w:tblPrEx>
          <w:tblCellMar>
            <w:top w:w="0" w:type="dxa"/>
            <w:bottom w:w="0" w:type="dxa"/>
          </w:tblCellMar>
        </w:tblPrEx>
        <w:tc>
          <w:tcPr>
            <w:tcW w:w="10335" w:type="dxa"/>
            <w:gridSpan w:val="92"/>
            <w:shd w:val="clear" w:color="auto" w:fill="auto"/>
            <w:tcMar>
              <w:top w:w="0" w:type="dxa"/>
              <w:left w:w="108" w:type="dxa"/>
              <w:bottom w:w="0" w:type="dxa"/>
              <w:right w:w="108" w:type="dxa"/>
            </w:tcMar>
          </w:tcPr>
          <w:p w14:paraId="1A22A8CE" w14:textId="77777777" w:rsidR="00220D00" w:rsidRDefault="00000000">
            <w:pPr>
              <w:spacing w:before="120" w:after="120" w:line="240" w:lineRule="auto"/>
              <w:ind w:right="718"/>
              <w:rPr>
                <w:rFonts w:cs="Calibri"/>
                <w:b/>
                <w:sz w:val="24"/>
                <w:szCs w:val="24"/>
              </w:rPr>
            </w:pPr>
            <w:r>
              <w:rPr>
                <w:rFonts w:cs="Calibri"/>
                <w:b/>
                <w:sz w:val="24"/>
                <w:szCs w:val="24"/>
              </w:rPr>
              <w:t>Public Access to Information and Services (Model Equality Scheme Chapter 6)</w:t>
            </w:r>
          </w:p>
        </w:tc>
        <w:tc>
          <w:tcPr>
            <w:tcW w:w="42" w:type="dxa"/>
            <w:shd w:val="clear" w:color="auto" w:fill="auto"/>
            <w:tcMar>
              <w:top w:w="0" w:type="dxa"/>
              <w:left w:w="10" w:type="dxa"/>
              <w:bottom w:w="0" w:type="dxa"/>
              <w:right w:w="10" w:type="dxa"/>
            </w:tcMar>
          </w:tcPr>
          <w:p w14:paraId="3EB2AA6C" w14:textId="77777777" w:rsidR="00220D00" w:rsidRDefault="00220D00">
            <w:pPr>
              <w:spacing w:before="120" w:after="120" w:line="240" w:lineRule="auto"/>
              <w:rPr>
                <w:rFonts w:cs="Calibri"/>
                <w:b/>
                <w:sz w:val="24"/>
                <w:szCs w:val="24"/>
              </w:rPr>
            </w:pPr>
          </w:p>
        </w:tc>
        <w:tc>
          <w:tcPr>
            <w:tcW w:w="646" w:type="dxa"/>
            <w:gridSpan w:val="20"/>
            <w:shd w:val="clear" w:color="auto" w:fill="auto"/>
            <w:tcMar>
              <w:top w:w="0" w:type="dxa"/>
              <w:left w:w="10" w:type="dxa"/>
              <w:bottom w:w="0" w:type="dxa"/>
              <w:right w:w="10" w:type="dxa"/>
            </w:tcMar>
          </w:tcPr>
          <w:p w14:paraId="6740C4ED" w14:textId="77777777" w:rsidR="00220D00" w:rsidRDefault="00220D00">
            <w:pPr>
              <w:spacing w:before="120" w:after="120" w:line="240" w:lineRule="auto"/>
              <w:rPr>
                <w:rFonts w:cs="Calibri"/>
                <w:b/>
                <w:sz w:val="24"/>
                <w:szCs w:val="24"/>
              </w:rPr>
            </w:pPr>
          </w:p>
        </w:tc>
        <w:tc>
          <w:tcPr>
            <w:tcW w:w="31" w:type="dxa"/>
            <w:gridSpan w:val="4"/>
            <w:shd w:val="clear" w:color="auto" w:fill="auto"/>
            <w:tcMar>
              <w:top w:w="0" w:type="dxa"/>
              <w:left w:w="10" w:type="dxa"/>
              <w:bottom w:w="0" w:type="dxa"/>
              <w:right w:w="10" w:type="dxa"/>
            </w:tcMar>
          </w:tcPr>
          <w:p w14:paraId="3ACFB42E" w14:textId="77777777" w:rsidR="00220D00" w:rsidRDefault="00220D00">
            <w:pPr>
              <w:spacing w:before="120" w:after="120" w:line="240" w:lineRule="auto"/>
              <w:rPr>
                <w:rFonts w:cs="Calibri"/>
                <w:b/>
                <w:sz w:val="24"/>
                <w:szCs w:val="24"/>
              </w:rPr>
            </w:pPr>
          </w:p>
        </w:tc>
        <w:tc>
          <w:tcPr>
            <w:tcW w:w="35" w:type="dxa"/>
            <w:gridSpan w:val="4"/>
            <w:shd w:val="clear" w:color="auto" w:fill="auto"/>
            <w:tcMar>
              <w:top w:w="0" w:type="dxa"/>
              <w:left w:w="10" w:type="dxa"/>
              <w:bottom w:w="0" w:type="dxa"/>
              <w:right w:w="10" w:type="dxa"/>
            </w:tcMar>
          </w:tcPr>
          <w:p w14:paraId="4D401AC2" w14:textId="77777777" w:rsidR="00220D00" w:rsidRDefault="00220D00">
            <w:pPr>
              <w:spacing w:before="120" w:after="120" w:line="240" w:lineRule="auto"/>
              <w:rPr>
                <w:rFonts w:cs="Calibri"/>
                <w:b/>
                <w:sz w:val="24"/>
                <w:szCs w:val="24"/>
              </w:rPr>
            </w:pPr>
          </w:p>
        </w:tc>
        <w:tc>
          <w:tcPr>
            <w:tcW w:w="63" w:type="dxa"/>
            <w:gridSpan w:val="5"/>
            <w:shd w:val="clear" w:color="auto" w:fill="auto"/>
            <w:tcMar>
              <w:top w:w="0" w:type="dxa"/>
              <w:left w:w="10" w:type="dxa"/>
              <w:bottom w:w="0" w:type="dxa"/>
              <w:right w:w="10" w:type="dxa"/>
            </w:tcMar>
          </w:tcPr>
          <w:p w14:paraId="2F4F5A59" w14:textId="77777777" w:rsidR="00220D00" w:rsidRDefault="00220D00">
            <w:pPr>
              <w:spacing w:before="120" w:after="120" w:line="240" w:lineRule="auto"/>
              <w:rPr>
                <w:rFonts w:cs="Calibri"/>
                <w:b/>
                <w:sz w:val="24"/>
                <w:szCs w:val="24"/>
              </w:rPr>
            </w:pPr>
          </w:p>
        </w:tc>
        <w:tc>
          <w:tcPr>
            <w:tcW w:w="38" w:type="dxa"/>
            <w:gridSpan w:val="2"/>
            <w:shd w:val="clear" w:color="auto" w:fill="auto"/>
            <w:tcMar>
              <w:top w:w="0" w:type="dxa"/>
              <w:left w:w="10" w:type="dxa"/>
              <w:bottom w:w="0" w:type="dxa"/>
              <w:right w:w="10" w:type="dxa"/>
            </w:tcMar>
          </w:tcPr>
          <w:p w14:paraId="1249C1F4" w14:textId="77777777" w:rsidR="00220D00" w:rsidRDefault="00220D00">
            <w:pPr>
              <w:spacing w:before="120" w:after="120" w:line="240" w:lineRule="auto"/>
              <w:rPr>
                <w:rFonts w:cs="Calibri"/>
                <w:b/>
                <w:sz w:val="24"/>
                <w:szCs w:val="24"/>
              </w:rPr>
            </w:pPr>
          </w:p>
        </w:tc>
        <w:tc>
          <w:tcPr>
            <w:tcW w:w="40" w:type="dxa"/>
            <w:gridSpan w:val="4"/>
            <w:shd w:val="clear" w:color="auto" w:fill="auto"/>
            <w:tcMar>
              <w:top w:w="0" w:type="dxa"/>
              <w:left w:w="10" w:type="dxa"/>
              <w:bottom w:w="0" w:type="dxa"/>
              <w:right w:w="10" w:type="dxa"/>
            </w:tcMar>
          </w:tcPr>
          <w:p w14:paraId="32A27B44" w14:textId="77777777" w:rsidR="00220D00" w:rsidRDefault="00220D00">
            <w:pPr>
              <w:spacing w:before="120" w:after="120" w:line="240" w:lineRule="auto"/>
              <w:rPr>
                <w:rFonts w:cs="Calibri"/>
                <w:b/>
                <w:sz w:val="24"/>
                <w:szCs w:val="24"/>
              </w:rPr>
            </w:pPr>
          </w:p>
        </w:tc>
        <w:tc>
          <w:tcPr>
            <w:tcW w:w="40" w:type="dxa"/>
            <w:gridSpan w:val="4"/>
            <w:shd w:val="clear" w:color="auto" w:fill="auto"/>
            <w:tcMar>
              <w:top w:w="0" w:type="dxa"/>
              <w:left w:w="10" w:type="dxa"/>
              <w:bottom w:w="0" w:type="dxa"/>
              <w:right w:w="10" w:type="dxa"/>
            </w:tcMar>
          </w:tcPr>
          <w:p w14:paraId="1E5FC070" w14:textId="77777777" w:rsidR="00220D00" w:rsidRDefault="00220D00">
            <w:pPr>
              <w:spacing w:before="120" w:after="120" w:line="240" w:lineRule="auto"/>
              <w:rPr>
                <w:rFonts w:cs="Calibri"/>
                <w:b/>
                <w:sz w:val="24"/>
                <w:szCs w:val="24"/>
              </w:rPr>
            </w:pPr>
          </w:p>
        </w:tc>
        <w:tc>
          <w:tcPr>
            <w:tcW w:w="32" w:type="dxa"/>
            <w:gridSpan w:val="2"/>
            <w:shd w:val="clear" w:color="auto" w:fill="auto"/>
            <w:tcMar>
              <w:top w:w="0" w:type="dxa"/>
              <w:left w:w="10" w:type="dxa"/>
              <w:bottom w:w="0" w:type="dxa"/>
              <w:right w:w="10" w:type="dxa"/>
            </w:tcMar>
          </w:tcPr>
          <w:p w14:paraId="5A664F45" w14:textId="77777777" w:rsidR="00220D00" w:rsidRDefault="00220D00">
            <w:pPr>
              <w:spacing w:before="120" w:after="120" w:line="240" w:lineRule="auto"/>
              <w:rPr>
                <w:rFonts w:cs="Calibri"/>
                <w:b/>
                <w:sz w:val="24"/>
                <w:szCs w:val="24"/>
              </w:rPr>
            </w:pPr>
          </w:p>
        </w:tc>
        <w:tc>
          <w:tcPr>
            <w:tcW w:w="130" w:type="dxa"/>
            <w:gridSpan w:val="5"/>
            <w:shd w:val="clear" w:color="auto" w:fill="auto"/>
            <w:tcMar>
              <w:top w:w="0" w:type="dxa"/>
              <w:left w:w="10" w:type="dxa"/>
              <w:bottom w:w="0" w:type="dxa"/>
              <w:right w:w="10" w:type="dxa"/>
            </w:tcMar>
          </w:tcPr>
          <w:p w14:paraId="21FBE7F4" w14:textId="77777777" w:rsidR="00220D00" w:rsidRDefault="00220D00">
            <w:pPr>
              <w:spacing w:before="120" w:after="120" w:line="240" w:lineRule="auto"/>
              <w:rPr>
                <w:rFonts w:cs="Calibri"/>
                <w:b/>
                <w:sz w:val="24"/>
                <w:szCs w:val="24"/>
              </w:rPr>
            </w:pPr>
          </w:p>
        </w:tc>
        <w:tc>
          <w:tcPr>
            <w:tcW w:w="38" w:type="dxa"/>
            <w:gridSpan w:val="3"/>
            <w:shd w:val="clear" w:color="auto" w:fill="auto"/>
            <w:tcMar>
              <w:top w:w="0" w:type="dxa"/>
              <w:left w:w="10" w:type="dxa"/>
              <w:bottom w:w="0" w:type="dxa"/>
              <w:right w:w="10" w:type="dxa"/>
            </w:tcMar>
          </w:tcPr>
          <w:p w14:paraId="57FE45F8" w14:textId="77777777" w:rsidR="00220D00" w:rsidRDefault="00220D00">
            <w:pPr>
              <w:spacing w:before="120" w:after="120" w:line="240" w:lineRule="auto"/>
              <w:rPr>
                <w:rFonts w:cs="Calibri"/>
                <w:b/>
                <w:sz w:val="24"/>
                <w:szCs w:val="24"/>
              </w:rPr>
            </w:pPr>
          </w:p>
        </w:tc>
        <w:tc>
          <w:tcPr>
            <w:tcW w:w="568" w:type="dxa"/>
            <w:gridSpan w:val="4"/>
            <w:shd w:val="clear" w:color="auto" w:fill="auto"/>
            <w:tcMar>
              <w:top w:w="0" w:type="dxa"/>
              <w:left w:w="10" w:type="dxa"/>
              <w:bottom w:w="0" w:type="dxa"/>
              <w:right w:w="10" w:type="dxa"/>
            </w:tcMar>
          </w:tcPr>
          <w:p w14:paraId="50CF1C20" w14:textId="77777777" w:rsidR="00220D00" w:rsidRDefault="00220D00">
            <w:pPr>
              <w:spacing w:before="120" w:after="120" w:line="240" w:lineRule="auto"/>
              <w:rPr>
                <w:rFonts w:cs="Calibri"/>
                <w:b/>
                <w:sz w:val="24"/>
                <w:szCs w:val="24"/>
              </w:rPr>
            </w:pPr>
          </w:p>
        </w:tc>
        <w:tc>
          <w:tcPr>
            <w:tcW w:w="39" w:type="dxa"/>
            <w:shd w:val="clear" w:color="auto" w:fill="auto"/>
            <w:tcMar>
              <w:top w:w="0" w:type="dxa"/>
              <w:left w:w="10" w:type="dxa"/>
              <w:bottom w:w="0" w:type="dxa"/>
              <w:right w:w="10" w:type="dxa"/>
            </w:tcMar>
          </w:tcPr>
          <w:p w14:paraId="3476DA15" w14:textId="77777777" w:rsidR="00220D00" w:rsidRDefault="00220D00">
            <w:pPr>
              <w:spacing w:before="120" w:after="120" w:line="240" w:lineRule="auto"/>
              <w:rPr>
                <w:rFonts w:cs="Calibri"/>
                <w:b/>
                <w:sz w:val="24"/>
                <w:szCs w:val="24"/>
              </w:rPr>
            </w:pPr>
          </w:p>
        </w:tc>
      </w:tr>
      <w:tr w:rsidR="00220D00" w14:paraId="070CD18A"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642E6FBB" w14:textId="77777777" w:rsidR="00220D00" w:rsidRDefault="00000000">
            <w:pPr>
              <w:spacing w:before="120" w:after="120" w:line="240" w:lineRule="auto"/>
              <w:rPr>
                <w:rFonts w:cs="Calibri"/>
                <w:b/>
                <w:sz w:val="24"/>
                <w:szCs w:val="24"/>
              </w:rPr>
            </w:pPr>
            <w:r>
              <w:rPr>
                <w:rFonts w:cs="Calibri"/>
                <w:b/>
                <w:sz w:val="24"/>
                <w:szCs w:val="24"/>
              </w:rPr>
              <w:t>26</w:t>
            </w:r>
          </w:p>
        </w:tc>
        <w:tc>
          <w:tcPr>
            <w:tcW w:w="9777" w:type="dxa"/>
            <w:gridSpan w:val="88"/>
            <w:shd w:val="clear" w:color="auto" w:fill="auto"/>
            <w:tcMar>
              <w:top w:w="0" w:type="dxa"/>
              <w:left w:w="108" w:type="dxa"/>
              <w:bottom w:w="0" w:type="dxa"/>
              <w:right w:w="108" w:type="dxa"/>
            </w:tcMar>
          </w:tcPr>
          <w:p w14:paraId="6481523E" w14:textId="77777777" w:rsidR="00220D00" w:rsidRDefault="00000000">
            <w:pPr>
              <w:spacing w:before="120" w:after="120" w:line="240" w:lineRule="auto"/>
              <w:ind w:right="718"/>
            </w:pPr>
            <w:r>
              <w:rPr>
                <w:rFonts w:cs="Calibri"/>
                <w:sz w:val="24"/>
                <w:szCs w:val="24"/>
              </w:rPr>
              <w:t xml:space="preserve">Please list </w:t>
            </w:r>
            <w:r>
              <w:rPr>
                <w:rFonts w:cs="Calibri"/>
                <w:b/>
                <w:sz w:val="24"/>
                <w:szCs w:val="24"/>
              </w:rPr>
              <w:t>any examples</w:t>
            </w:r>
            <w:r>
              <w:rPr>
                <w:rFonts w:cs="Calibri"/>
                <w:sz w:val="24"/>
                <w:szCs w:val="24"/>
              </w:rPr>
              <w:t xml:space="preserve"> of where monitoring during 2022/2023, across all functions, has resulted in action and improvement in relation </w:t>
            </w:r>
            <w:r>
              <w:rPr>
                <w:rFonts w:cs="Calibri"/>
                <w:b/>
                <w:sz w:val="24"/>
                <w:szCs w:val="24"/>
              </w:rPr>
              <w:t>to access to information and services</w:t>
            </w:r>
            <w:r>
              <w:rPr>
                <w:rFonts w:cs="Calibri"/>
                <w:sz w:val="24"/>
                <w:szCs w:val="24"/>
              </w:rPr>
              <w:t>:</w:t>
            </w:r>
          </w:p>
        </w:tc>
        <w:tc>
          <w:tcPr>
            <w:tcW w:w="42" w:type="dxa"/>
            <w:shd w:val="clear" w:color="auto" w:fill="auto"/>
            <w:tcMar>
              <w:top w:w="0" w:type="dxa"/>
              <w:left w:w="10" w:type="dxa"/>
              <w:bottom w:w="0" w:type="dxa"/>
              <w:right w:w="10" w:type="dxa"/>
            </w:tcMar>
          </w:tcPr>
          <w:p w14:paraId="503CF149" w14:textId="77777777" w:rsidR="00220D00" w:rsidRDefault="00220D00">
            <w:pPr>
              <w:spacing w:before="120" w:after="120" w:line="240" w:lineRule="auto"/>
              <w:rPr>
                <w:rFonts w:cs="Calibri"/>
                <w:sz w:val="24"/>
                <w:szCs w:val="24"/>
              </w:rPr>
            </w:pPr>
          </w:p>
        </w:tc>
        <w:tc>
          <w:tcPr>
            <w:tcW w:w="646" w:type="dxa"/>
            <w:gridSpan w:val="20"/>
            <w:shd w:val="clear" w:color="auto" w:fill="auto"/>
            <w:tcMar>
              <w:top w:w="0" w:type="dxa"/>
              <w:left w:w="10" w:type="dxa"/>
              <w:bottom w:w="0" w:type="dxa"/>
              <w:right w:w="10" w:type="dxa"/>
            </w:tcMar>
          </w:tcPr>
          <w:p w14:paraId="4D01526A" w14:textId="77777777" w:rsidR="00220D00" w:rsidRDefault="00220D00">
            <w:pPr>
              <w:spacing w:before="120" w:after="120" w:line="240" w:lineRule="auto"/>
              <w:rPr>
                <w:rFonts w:cs="Calibri"/>
                <w:sz w:val="24"/>
                <w:szCs w:val="24"/>
              </w:rPr>
            </w:pPr>
          </w:p>
        </w:tc>
        <w:tc>
          <w:tcPr>
            <w:tcW w:w="31" w:type="dxa"/>
            <w:gridSpan w:val="4"/>
            <w:shd w:val="clear" w:color="auto" w:fill="auto"/>
            <w:tcMar>
              <w:top w:w="0" w:type="dxa"/>
              <w:left w:w="10" w:type="dxa"/>
              <w:bottom w:w="0" w:type="dxa"/>
              <w:right w:w="10" w:type="dxa"/>
            </w:tcMar>
          </w:tcPr>
          <w:p w14:paraId="46C37EA1" w14:textId="77777777" w:rsidR="00220D00" w:rsidRDefault="00220D00">
            <w:pPr>
              <w:spacing w:before="120" w:after="120" w:line="240" w:lineRule="auto"/>
              <w:rPr>
                <w:rFonts w:cs="Calibri"/>
                <w:sz w:val="24"/>
                <w:szCs w:val="24"/>
              </w:rPr>
            </w:pPr>
          </w:p>
        </w:tc>
        <w:tc>
          <w:tcPr>
            <w:tcW w:w="35" w:type="dxa"/>
            <w:gridSpan w:val="4"/>
            <w:shd w:val="clear" w:color="auto" w:fill="auto"/>
            <w:tcMar>
              <w:top w:w="0" w:type="dxa"/>
              <w:left w:w="10" w:type="dxa"/>
              <w:bottom w:w="0" w:type="dxa"/>
              <w:right w:w="10" w:type="dxa"/>
            </w:tcMar>
          </w:tcPr>
          <w:p w14:paraId="54DDC353" w14:textId="77777777" w:rsidR="00220D00" w:rsidRDefault="00220D00">
            <w:pPr>
              <w:spacing w:before="120" w:after="120" w:line="240" w:lineRule="auto"/>
              <w:rPr>
                <w:rFonts w:cs="Calibri"/>
                <w:sz w:val="24"/>
                <w:szCs w:val="24"/>
              </w:rPr>
            </w:pPr>
          </w:p>
        </w:tc>
        <w:tc>
          <w:tcPr>
            <w:tcW w:w="63" w:type="dxa"/>
            <w:gridSpan w:val="5"/>
            <w:shd w:val="clear" w:color="auto" w:fill="auto"/>
            <w:tcMar>
              <w:top w:w="0" w:type="dxa"/>
              <w:left w:w="10" w:type="dxa"/>
              <w:bottom w:w="0" w:type="dxa"/>
              <w:right w:w="10" w:type="dxa"/>
            </w:tcMar>
          </w:tcPr>
          <w:p w14:paraId="5A9B2303"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0C9B1E75"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35EC255A"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3F61C609"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24F72708" w14:textId="77777777" w:rsidR="00220D00" w:rsidRDefault="00220D00">
            <w:pPr>
              <w:spacing w:before="120" w:after="120" w:line="240" w:lineRule="auto"/>
              <w:rPr>
                <w:rFonts w:cs="Calibri"/>
                <w:sz w:val="24"/>
                <w:szCs w:val="24"/>
              </w:rPr>
            </w:pPr>
          </w:p>
        </w:tc>
        <w:tc>
          <w:tcPr>
            <w:tcW w:w="130" w:type="dxa"/>
            <w:gridSpan w:val="5"/>
            <w:shd w:val="clear" w:color="auto" w:fill="auto"/>
            <w:tcMar>
              <w:top w:w="0" w:type="dxa"/>
              <w:left w:w="10" w:type="dxa"/>
              <w:bottom w:w="0" w:type="dxa"/>
              <w:right w:w="10" w:type="dxa"/>
            </w:tcMar>
          </w:tcPr>
          <w:p w14:paraId="38A116A1"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6EDE539"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3F7F812A"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198B10B6" w14:textId="77777777" w:rsidR="00220D00" w:rsidRDefault="00220D00">
            <w:pPr>
              <w:spacing w:before="120" w:after="120" w:line="240" w:lineRule="auto"/>
              <w:rPr>
                <w:rFonts w:cs="Calibri"/>
                <w:sz w:val="24"/>
                <w:szCs w:val="24"/>
              </w:rPr>
            </w:pPr>
          </w:p>
        </w:tc>
      </w:tr>
      <w:tr w:rsidR="00220D00" w14:paraId="2C458E72"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11CF502F"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tcPr>
          <w:p w14:paraId="5943E5A0" w14:textId="77777777" w:rsidR="00220D00" w:rsidRDefault="00220D00">
            <w:pPr>
              <w:rPr>
                <w:rFonts w:cs="Calibri"/>
                <w:sz w:val="24"/>
                <w:szCs w:val="24"/>
              </w:rPr>
            </w:pPr>
          </w:p>
        </w:tc>
        <w:tc>
          <w:tcPr>
            <w:tcW w:w="42" w:type="dxa"/>
            <w:shd w:val="clear" w:color="auto" w:fill="auto"/>
            <w:tcMar>
              <w:top w:w="0" w:type="dxa"/>
              <w:left w:w="10" w:type="dxa"/>
              <w:bottom w:w="0" w:type="dxa"/>
              <w:right w:w="10" w:type="dxa"/>
            </w:tcMar>
          </w:tcPr>
          <w:p w14:paraId="1CCD2111" w14:textId="77777777" w:rsidR="00220D00" w:rsidRDefault="00220D00">
            <w:pPr>
              <w:spacing w:before="120" w:after="120" w:line="240" w:lineRule="auto"/>
              <w:rPr>
                <w:rFonts w:cs="Calibri"/>
                <w:sz w:val="24"/>
                <w:szCs w:val="24"/>
              </w:rPr>
            </w:pPr>
          </w:p>
        </w:tc>
        <w:tc>
          <w:tcPr>
            <w:tcW w:w="646" w:type="dxa"/>
            <w:gridSpan w:val="20"/>
            <w:shd w:val="clear" w:color="auto" w:fill="auto"/>
            <w:tcMar>
              <w:top w:w="0" w:type="dxa"/>
              <w:left w:w="10" w:type="dxa"/>
              <w:bottom w:w="0" w:type="dxa"/>
              <w:right w:w="10" w:type="dxa"/>
            </w:tcMar>
          </w:tcPr>
          <w:p w14:paraId="047A38E9" w14:textId="77777777" w:rsidR="00220D00" w:rsidRDefault="00220D00">
            <w:pPr>
              <w:spacing w:before="120" w:after="120" w:line="240" w:lineRule="auto"/>
              <w:rPr>
                <w:rFonts w:cs="Calibri"/>
                <w:sz w:val="24"/>
                <w:szCs w:val="24"/>
              </w:rPr>
            </w:pPr>
          </w:p>
        </w:tc>
        <w:tc>
          <w:tcPr>
            <w:tcW w:w="31" w:type="dxa"/>
            <w:gridSpan w:val="4"/>
            <w:shd w:val="clear" w:color="auto" w:fill="auto"/>
            <w:tcMar>
              <w:top w:w="0" w:type="dxa"/>
              <w:left w:w="10" w:type="dxa"/>
              <w:bottom w:w="0" w:type="dxa"/>
              <w:right w:w="10" w:type="dxa"/>
            </w:tcMar>
          </w:tcPr>
          <w:p w14:paraId="5FE5EACE" w14:textId="77777777" w:rsidR="00220D00" w:rsidRDefault="00220D00">
            <w:pPr>
              <w:spacing w:before="120" w:after="120" w:line="240" w:lineRule="auto"/>
              <w:rPr>
                <w:rFonts w:cs="Calibri"/>
                <w:sz w:val="24"/>
                <w:szCs w:val="24"/>
              </w:rPr>
            </w:pPr>
          </w:p>
        </w:tc>
        <w:tc>
          <w:tcPr>
            <w:tcW w:w="35" w:type="dxa"/>
            <w:gridSpan w:val="4"/>
            <w:shd w:val="clear" w:color="auto" w:fill="auto"/>
            <w:tcMar>
              <w:top w:w="0" w:type="dxa"/>
              <w:left w:w="10" w:type="dxa"/>
              <w:bottom w:w="0" w:type="dxa"/>
              <w:right w:w="10" w:type="dxa"/>
            </w:tcMar>
          </w:tcPr>
          <w:p w14:paraId="126DC877" w14:textId="77777777" w:rsidR="00220D00" w:rsidRDefault="00220D00">
            <w:pPr>
              <w:spacing w:before="120" w:after="120" w:line="240" w:lineRule="auto"/>
              <w:rPr>
                <w:rFonts w:cs="Calibri"/>
                <w:sz w:val="24"/>
                <w:szCs w:val="24"/>
              </w:rPr>
            </w:pPr>
          </w:p>
        </w:tc>
        <w:tc>
          <w:tcPr>
            <w:tcW w:w="63" w:type="dxa"/>
            <w:gridSpan w:val="5"/>
            <w:shd w:val="clear" w:color="auto" w:fill="auto"/>
            <w:tcMar>
              <w:top w:w="0" w:type="dxa"/>
              <w:left w:w="10" w:type="dxa"/>
              <w:bottom w:w="0" w:type="dxa"/>
              <w:right w:w="10" w:type="dxa"/>
            </w:tcMar>
          </w:tcPr>
          <w:p w14:paraId="18B038BA"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3B7CF397"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4399AE4A"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79C01CD4"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5A1EE9F3" w14:textId="77777777" w:rsidR="00220D00" w:rsidRDefault="00220D00">
            <w:pPr>
              <w:spacing w:before="120" w:after="120" w:line="240" w:lineRule="auto"/>
              <w:rPr>
                <w:rFonts w:cs="Calibri"/>
                <w:sz w:val="24"/>
                <w:szCs w:val="24"/>
              </w:rPr>
            </w:pPr>
          </w:p>
        </w:tc>
        <w:tc>
          <w:tcPr>
            <w:tcW w:w="130" w:type="dxa"/>
            <w:gridSpan w:val="5"/>
            <w:shd w:val="clear" w:color="auto" w:fill="auto"/>
            <w:tcMar>
              <w:top w:w="0" w:type="dxa"/>
              <w:left w:w="10" w:type="dxa"/>
              <w:bottom w:w="0" w:type="dxa"/>
              <w:right w:w="10" w:type="dxa"/>
            </w:tcMar>
          </w:tcPr>
          <w:p w14:paraId="6F01EFB5"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3855EA31"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530621F5"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D518AC6" w14:textId="77777777" w:rsidR="00220D00" w:rsidRDefault="00220D00">
            <w:pPr>
              <w:spacing w:before="120" w:after="120" w:line="240" w:lineRule="auto"/>
              <w:rPr>
                <w:rFonts w:cs="Calibri"/>
                <w:sz w:val="24"/>
                <w:szCs w:val="24"/>
              </w:rPr>
            </w:pPr>
          </w:p>
        </w:tc>
      </w:tr>
      <w:tr w:rsidR="00220D00" w14:paraId="05DE8420"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03766DF4" w14:textId="77777777" w:rsidR="00220D00" w:rsidRDefault="00220D00">
            <w:pPr>
              <w:spacing w:after="0" w:line="240" w:lineRule="auto"/>
              <w:rPr>
                <w:rFonts w:cs="Calibri"/>
                <w:b/>
                <w:sz w:val="24"/>
                <w:szCs w:val="24"/>
              </w:rPr>
            </w:pPr>
          </w:p>
        </w:tc>
        <w:tc>
          <w:tcPr>
            <w:tcW w:w="9777" w:type="dxa"/>
            <w:gridSpan w:val="88"/>
            <w:shd w:val="clear" w:color="auto" w:fill="auto"/>
            <w:tcMar>
              <w:top w:w="0" w:type="dxa"/>
              <w:left w:w="108" w:type="dxa"/>
              <w:bottom w:w="0" w:type="dxa"/>
              <w:right w:w="108" w:type="dxa"/>
            </w:tcMar>
          </w:tcPr>
          <w:p w14:paraId="7164E881" w14:textId="77777777" w:rsidR="00220D00" w:rsidRDefault="00000000">
            <w:r>
              <w:t>Further information on AccessAble, including usage figures can be found on page 6 of this document.</w:t>
            </w:r>
          </w:p>
          <w:p w14:paraId="473885EA" w14:textId="77777777" w:rsidR="00220D00" w:rsidRDefault="00220D00">
            <w:pPr>
              <w:spacing w:after="0" w:line="240" w:lineRule="auto"/>
              <w:ind w:right="718"/>
              <w:rPr>
                <w:rFonts w:cs="Calibri"/>
                <w:sz w:val="24"/>
                <w:szCs w:val="24"/>
              </w:rPr>
            </w:pPr>
          </w:p>
        </w:tc>
        <w:tc>
          <w:tcPr>
            <w:tcW w:w="42" w:type="dxa"/>
            <w:shd w:val="clear" w:color="auto" w:fill="auto"/>
            <w:tcMar>
              <w:top w:w="0" w:type="dxa"/>
              <w:left w:w="10" w:type="dxa"/>
              <w:bottom w:w="0" w:type="dxa"/>
              <w:right w:w="10" w:type="dxa"/>
            </w:tcMar>
          </w:tcPr>
          <w:p w14:paraId="5E762EF5" w14:textId="77777777" w:rsidR="00220D00" w:rsidRDefault="00220D00">
            <w:pPr>
              <w:spacing w:after="0" w:line="240" w:lineRule="auto"/>
              <w:rPr>
                <w:rFonts w:cs="Calibri"/>
                <w:sz w:val="24"/>
                <w:szCs w:val="24"/>
              </w:rPr>
            </w:pPr>
          </w:p>
        </w:tc>
        <w:tc>
          <w:tcPr>
            <w:tcW w:w="646" w:type="dxa"/>
            <w:gridSpan w:val="20"/>
            <w:shd w:val="clear" w:color="auto" w:fill="auto"/>
            <w:tcMar>
              <w:top w:w="0" w:type="dxa"/>
              <w:left w:w="10" w:type="dxa"/>
              <w:bottom w:w="0" w:type="dxa"/>
              <w:right w:w="10" w:type="dxa"/>
            </w:tcMar>
          </w:tcPr>
          <w:p w14:paraId="76F45BBF" w14:textId="77777777" w:rsidR="00220D00" w:rsidRDefault="00220D00">
            <w:pPr>
              <w:spacing w:after="0" w:line="240" w:lineRule="auto"/>
              <w:rPr>
                <w:rFonts w:cs="Calibri"/>
                <w:sz w:val="24"/>
                <w:szCs w:val="24"/>
              </w:rPr>
            </w:pPr>
          </w:p>
        </w:tc>
        <w:tc>
          <w:tcPr>
            <w:tcW w:w="31" w:type="dxa"/>
            <w:gridSpan w:val="4"/>
            <w:shd w:val="clear" w:color="auto" w:fill="auto"/>
            <w:tcMar>
              <w:top w:w="0" w:type="dxa"/>
              <w:left w:w="10" w:type="dxa"/>
              <w:bottom w:w="0" w:type="dxa"/>
              <w:right w:w="10" w:type="dxa"/>
            </w:tcMar>
          </w:tcPr>
          <w:p w14:paraId="17709A10" w14:textId="77777777" w:rsidR="00220D00" w:rsidRDefault="00220D00">
            <w:pPr>
              <w:spacing w:after="0" w:line="240" w:lineRule="auto"/>
              <w:rPr>
                <w:rFonts w:cs="Calibri"/>
                <w:sz w:val="24"/>
                <w:szCs w:val="24"/>
              </w:rPr>
            </w:pPr>
          </w:p>
        </w:tc>
        <w:tc>
          <w:tcPr>
            <w:tcW w:w="35" w:type="dxa"/>
            <w:gridSpan w:val="4"/>
            <w:shd w:val="clear" w:color="auto" w:fill="auto"/>
            <w:tcMar>
              <w:top w:w="0" w:type="dxa"/>
              <w:left w:w="10" w:type="dxa"/>
              <w:bottom w:w="0" w:type="dxa"/>
              <w:right w:w="10" w:type="dxa"/>
            </w:tcMar>
          </w:tcPr>
          <w:p w14:paraId="55D30C09" w14:textId="77777777" w:rsidR="00220D00" w:rsidRDefault="00220D00">
            <w:pPr>
              <w:spacing w:after="0" w:line="240" w:lineRule="auto"/>
              <w:rPr>
                <w:rFonts w:cs="Calibri"/>
                <w:sz w:val="24"/>
                <w:szCs w:val="24"/>
              </w:rPr>
            </w:pPr>
          </w:p>
        </w:tc>
        <w:tc>
          <w:tcPr>
            <w:tcW w:w="63" w:type="dxa"/>
            <w:gridSpan w:val="5"/>
            <w:shd w:val="clear" w:color="auto" w:fill="auto"/>
            <w:tcMar>
              <w:top w:w="0" w:type="dxa"/>
              <w:left w:w="10" w:type="dxa"/>
              <w:bottom w:w="0" w:type="dxa"/>
              <w:right w:w="10" w:type="dxa"/>
            </w:tcMar>
          </w:tcPr>
          <w:p w14:paraId="1C81A644" w14:textId="77777777" w:rsidR="00220D00" w:rsidRDefault="00220D00">
            <w:pPr>
              <w:spacing w:after="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34D42EE2"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4B176613" w14:textId="77777777" w:rsidR="00220D00" w:rsidRDefault="00220D00">
            <w:pPr>
              <w:spacing w:after="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BB3B5CD" w14:textId="77777777" w:rsidR="00220D00" w:rsidRDefault="00220D00">
            <w:pPr>
              <w:spacing w:after="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18525D94" w14:textId="77777777" w:rsidR="00220D00" w:rsidRDefault="00220D00">
            <w:pPr>
              <w:spacing w:after="0" w:line="240" w:lineRule="auto"/>
              <w:rPr>
                <w:rFonts w:cs="Calibri"/>
                <w:sz w:val="24"/>
                <w:szCs w:val="24"/>
              </w:rPr>
            </w:pPr>
          </w:p>
        </w:tc>
        <w:tc>
          <w:tcPr>
            <w:tcW w:w="130" w:type="dxa"/>
            <w:gridSpan w:val="5"/>
            <w:shd w:val="clear" w:color="auto" w:fill="auto"/>
            <w:tcMar>
              <w:top w:w="0" w:type="dxa"/>
              <w:left w:w="10" w:type="dxa"/>
              <w:bottom w:w="0" w:type="dxa"/>
              <w:right w:w="10" w:type="dxa"/>
            </w:tcMar>
          </w:tcPr>
          <w:p w14:paraId="2ADCC405" w14:textId="77777777" w:rsidR="00220D00" w:rsidRDefault="00220D00">
            <w:pPr>
              <w:spacing w:after="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7258B1B4" w14:textId="77777777" w:rsidR="00220D00" w:rsidRDefault="00220D00">
            <w:pPr>
              <w:spacing w:after="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4FA647F1" w14:textId="77777777" w:rsidR="00220D00" w:rsidRDefault="00220D00">
            <w:pPr>
              <w:spacing w:after="0" w:line="240" w:lineRule="auto"/>
              <w:rPr>
                <w:rFonts w:cs="Calibri"/>
                <w:sz w:val="24"/>
                <w:szCs w:val="24"/>
              </w:rPr>
            </w:pPr>
          </w:p>
        </w:tc>
        <w:tc>
          <w:tcPr>
            <w:tcW w:w="39" w:type="dxa"/>
            <w:shd w:val="clear" w:color="auto" w:fill="auto"/>
            <w:tcMar>
              <w:top w:w="0" w:type="dxa"/>
              <w:left w:w="10" w:type="dxa"/>
              <w:bottom w:w="0" w:type="dxa"/>
              <w:right w:w="10" w:type="dxa"/>
            </w:tcMar>
          </w:tcPr>
          <w:p w14:paraId="3922C4A3" w14:textId="77777777" w:rsidR="00220D00" w:rsidRDefault="00220D00">
            <w:pPr>
              <w:spacing w:after="0" w:line="240" w:lineRule="auto"/>
              <w:rPr>
                <w:rFonts w:cs="Calibri"/>
                <w:sz w:val="24"/>
                <w:szCs w:val="24"/>
              </w:rPr>
            </w:pPr>
          </w:p>
        </w:tc>
      </w:tr>
      <w:tr w:rsidR="00220D00" w14:paraId="0C55CFAE" w14:textId="77777777">
        <w:tblPrEx>
          <w:tblCellMar>
            <w:top w:w="0" w:type="dxa"/>
            <w:bottom w:w="0" w:type="dxa"/>
          </w:tblCellMar>
        </w:tblPrEx>
        <w:tc>
          <w:tcPr>
            <w:tcW w:w="10335" w:type="dxa"/>
            <w:gridSpan w:val="92"/>
            <w:shd w:val="clear" w:color="auto" w:fill="auto"/>
            <w:tcMar>
              <w:top w:w="0" w:type="dxa"/>
              <w:left w:w="108" w:type="dxa"/>
              <w:bottom w:w="0" w:type="dxa"/>
              <w:right w:w="108" w:type="dxa"/>
            </w:tcMar>
          </w:tcPr>
          <w:p w14:paraId="447F6A1C" w14:textId="77777777" w:rsidR="00220D00" w:rsidRDefault="00000000">
            <w:pPr>
              <w:spacing w:before="120" w:after="120" w:line="240" w:lineRule="auto"/>
            </w:pPr>
            <w:r>
              <w:rPr>
                <w:rFonts w:cs="Calibri"/>
                <w:b/>
                <w:sz w:val="24"/>
                <w:szCs w:val="24"/>
              </w:rPr>
              <w:t>Complaints (Model Equality Scheme Chapter 8)</w:t>
            </w:r>
          </w:p>
        </w:tc>
        <w:tc>
          <w:tcPr>
            <w:tcW w:w="42" w:type="dxa"/>
            <w:shd w:val="clear" w:color="auto" w:fill="auto"/>
            <w:tcMar>
              <w:top w:w="0" w:type="dxa"/>
              <w:left w:w="10" w:type="dxa"/>
              <w:bottom w:w="0" w:type="dxa"/>
              <w:right w:w="10" w:type="dxa"/>
            </w:tcMar>
          </w:tcPr>
          <w:p w14:paraId="67168DA2" w14:textId="77777777" w:rsidR="00220D00" w:rsidRDefault="00220D00">
            <w:pPr>
              <w:spacing w:before="120" w:after="120" w:line="240" w:lineRule="auto"/>
              <w:rPr>
                <w:rFonts w:cs="Calibri"/>
                <w:sz w:val="24"/>
                <w:szCs w:val="24"/>
              </w:rPr>
            </w:pPr>
          </w:p>
        </w:tc>
        <w:tc>
          <w:tcPr>
            <w:tcW w:w="646" w:type="dxa"/>
            <w:gridSpan w:val="20"/>
            <w:shd w:val="clear" w:color="auto" w:fill="auto"/>
            <w:tcMar>
              <w:top w:w="0" w:type="dxa"/>
              <w:left w:w="10" w:type="dxa"/>
              <w:bottom w:w="0" w:type="dxa"/>
              <w:right w:w="10" w:type="dxa"/>
            </w:tcMar>
          </w:tcPr>
          <w:p w14:paraId="67447B68" w14:textId="77777777" w:rsidR="00220D00" w:rsidRDefault="00220D00">
            <w:pPr>
              <w:spacing w:before="120" w:after="120" w:line="240" w:lineRule="auto"/>
              <w:rPr>
                <w:rFonts w:cs="Calibri"/>
                <w:sz w:val="24"/>
                <w:szCs w:val="24"/>
              </w:rPr>
            </w:pPr>
          </w:p>
        </w:tc>
        <w:tc>
          <w:tcPr>
            <w:tcW w:w="31" w:type="dxa"/>
            <w:gridSpan w:val="4"/>
            <w:shd w:val="clear" w:color="auto" w:fill="auto"/>
            <w:tcMar>
              <w:top w:w="0" w:type="dxa"/>
              <w:left w:w="10" w:type="dxa"/>
              <w:bottom w:w="0" w:type="dxa"/>
              <w:right w:w="10" w:type="dxa"/>
            </w:tcMar>
          </w:tcPr>
          <w:p w14:paraId="493F32C7" w14:textId="77777777" w:rsidR="00220D00" w:rsidRDefault="00220D00">
            <w:pPr>
              <w:spacing w:before="120" w:after="120" w:line="240" w:lineRule="auto"/>
              <w:rPr>
                <w:rFonts w:cs="Calibri"/>
                <w:sz w:val="24"/>
                <w:szCs w:val="24"/>
              </w:rPr>
            </w:pPr>
          </w:p>
        </w:tc>
        <w:tc>
          <w:tcPr>
            <w:tcW w:w="35" w:type="dxa"/>
            <w:gridSpan w:val="4"/>
            <w:shd w:val="clear" w:color="auto" w:fill="auto"/>
            <w:tcMar>
              <w:top w:w="0" w:type="dxa"/>
              <w:left w:w="10" w:type="dxa"/>
              <w:bottom w:w="0" w:type="dxa"/>
              <w:right w:w="10" w:type="dxa"/>
            </w:tcMar>
          </w:tcPr>
          <w:p w14:paraId="188BC8A6" w14:textId="77777777" w:rsidR="00220D00" w:rsidRDefault="00220D00">
            <w:pPr>
              <w:spacing w:before="120" w:after="120" w:line="240" w:lineRule="auto"/>
              <w:rPr>
                <w:rFonts w:cs="Calibri"/>
                <w:sz w:val="24"/>
                <w:szCs w:val="24"/>
              </w:rPr>
            </w:pPr>
          </w:p>
        </w:tc>
        <w:tc>
          <w:tcPr>
            <w:tcW w:w="63" w:type="dxa"/>
            <w:gridSpan w:val="5"/>
            <w:shd w:val="clear" w:color="auto" w:fill="auto"/>
            <w:tcMar>
              <w:top w:w="0" w:type="dxa"/>
              <w:left w:w="10" w:type="dxa"/>
              <w:bottom w:w="0" w:type="dxa"/>
              <w:right w:w="10" w:type="dxa"/>
            </w:tcMar>
          </w:tcPr>
          <w:p w14:paraId="459D3F4D"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3C925340"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49095C4"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49CE6009"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0D471F53" w14:textId="77777777" w:rsidR="00220D00" w:rsidRDefault="00220D00">
            <w:pPr>
              <w:spacing w:before="120" w:after="120" w:line="240" w:lineRule="auto"/>
              <w:rPr>
                <w:rFonts w:cs="Calibri"/>
                <w:sz w:val="24"/>
                <w:szCs w:val="24"/>
              </w:rPr>
            </w:pPr>
          </w:p>
        </w:tc>
        <w:tc>
          <w:tcPr>
            <w:tcW w:w="130" w:type="dxa"/>
            <w:gridSpan w:val="5"/>
            <w:shd w:val="clear" w:color="auto" w:fill="auto"/>
            <w:tcMar>
              <w:top w:w="0" w:type="dxa"/>
              <w:left w:w="10" w:type="dxa"/>
              <w:bottom w:w="0" w:type="dxa"/>
              <w:right w:w="10" w:type="dxa"/>
            </w:tcMar>
          </w:tcPr>
          <w:p w14:paraId="7C8975C3"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4077A609"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49298C33"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59F44DB4" w14:textId="77777777" w:rsidR="00220D00" w:rsidRDefault="00220D00">
            <w:pPr>
              <w:spacing w:before="120" w:after="120" w:line="240" w:lineRule="auto"/>
              <w:rPr>
                <w:rFonts w:cs="Calibri"/>
                <w:sz w:val="24"/>
                <w:szCs w:val="24"/>
              </w:rPr>
            </w:pPr>
          </w:p>
        </w:tc>
      </w:tr>
      <w:tr w:rsidR="00220D00" w14:paraId="7A158D6C"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530CFF28" w14:textId="77777777" w:rsidR="00220D00" w:rsidRDefault="00000000">
            <w:pPr>
              <w:spacing w:before="120" w:after="120" w:line="240" w:lineRule="auto"/>
              <w:rPr>
                <w:rFonts w:cs="Calibri"/>
                <w:b/>
                <w:sz w:val="24"/>
                <w:szCs w:val="24"/>
              </w:rPr>
            </w:pPr>
            <w:r>
              <w:rPr>
                <w:rFonts w:cs="Calibri"/>
                <w:b/>
                <w:sz w:val="24"/>
                <w:szCs w:val="24"/>
              </w:rPr>
              <w:t>27</w:t>
            </w:r>
          </w:p>
        </w:tc>
        <w:tc>
          <w:tcPr>
            <w:tcW w:w="9777" w:type="dxa"/>
            <w:gridSpan w:val="88"/>
            <w:shd w:val="clear" w:color="auto" w:fill="auto"/>
            <w:tcMar>
              <w:top w:w="0" w:type="dxa"/>
              <w:left w:w="108" w:type="dxa"/>
              <w:bottom w:w="0" w:type="dxa"/>
              <w:right w:w="108" w:type="dxa"/>
            </w:tcMar>
          </w:tcPr>
          <w:p w14:paraId="34A57D2B" w14:textId="77777777" w:rsidR="00220D00" w:rsidRDefault="00000000">
            <w:pPr>
              <w:spacing w:before="120" w:after="120" w:line="240" w:lineRule="auto"/>
            </w:pPr>
            <w:r>
              <w:rPr>
                <w:rFonts w:cs="Calibri"/>
                <w:sz w:val="24"/>
                <w:szCs w:val="24"/>
              </w:rPr>
              <w:t xml:space="preserve">How many complaints </w:t>
            </w:r>
            <w:r>
              <w:rPr>
                <w:rFonts w:cs="Calibri"/>
                <w:b/>
                <w:sz w:val="24"/>
                <w:szCs w:val="24"/>
              </w:rPr>
              <w:t>in relation to the Equality Scheme</w:t>
            </w:r>
            <w:r>
              <w:rPr>
                <w:rFonts w:cs="Calibri"/>
                <w:sz w:val="24"/>
                <w:szCs w:val="24"/>
              </w:rPr>
              <w:t xml:space="preserve"> have been received during 2022/2023?</w:t>
            </w:r>
          </w:p>
        </w:tc>
        <w:tc>
          <w:tcPr>
            <w:tcW w:w="42" w:type="dxa"/>
            <w:shd w:val="clear" w:color="auto" w:fill="auto"/>
            <w:tcMar>
              <w:top w:w="0" w:type="dxa"/>
              <w:left w:w="10" w:type="dxa"/>
              <w:bottom w:w="0" w:type="dxa"/>
              <w:right w:w="10" w:type="dxa"/>
            </w:tcMar>
          </w:tcPr>
          <w:p w14:paraId="4BBFBA14" w14:textId="77777777" w:rsidR="00220D00" w:rsidRDefault="00220D00">
            <w:pPr>
              <w:spacing w:before="120" w:after="120" w:line="240" w:lineRule="auto"/>
              <w:rPr>
                <w:rFonts w:cs="Calibri"/>
                <w:sz w:val="24"/>
                <w:szCs w:val="24"/>
              </w:rPr>
            </w:pPr>
          </w:p>
        </w:tc>
        <w:tc>
          <w:tcPr>
            <w:tcW w:w="646" w:type="dxa"/>
            <w:gridSpan w:val="20"/>
            <w:shd w:val="clear" w:color="auto" w:fill="auto"/>
            <w:tcMar>
              <w:top w:w="0" w:type="dxa"/>
              <w:left w:w="10" w:type="dxa"/>
              <w:bottom w:w="0" w:type="dxa"/>
              <w:right w:w="10" w:type="dxa"/>
            </w:tcMar>
          </w:tcPr>
          <w:p w14:paraId="15527AD8" w14:textId="77777777" w:rsidR="00220D00" w:rsidRDefault="00220D00">
            <w:pPr>
              <w:spacing w:before="120" w:after="120" w:line="240" w:lineRule="auto"/>
              <w:rPr>
                <w:rFonts w:cs="Calibri"/>
                <w:sz w:val="24"/>
                <w:szCs w:val="24"/>
              </w:rPr>
            </w:pPr>
          </w:p>
        </w:tc>
        <w:tc>
          <w:tcPr>
            <w:tcW w:w="31" w:type="dxa"/>
            <w:gridSpan w:val="4"/>
            <w:shd w:val="clear" w:color="auto" w:fill="auto"/>
            <w:tcMar>
              <w:top w:w="0" w:type="dxa"/>
              <w:left w:w="10" w:type="dxa"/>
              <w:bottom w:w="0" w:type="dxa"/>
              <w:right w:w="10" w:type="dxa"/>
            </w:tcMar>
          </w:tcPr>
          <w:p w14:paraId="183F6153" w14:textId="77777777" w:rsidR="00220D00" w:rsidRDefault="00220D00">
            <w:pPr>
              <w:spacing w:before="120" w:after="120" w:line="240" w:lineRule="auto"/>
              <w:rPr>
                <w:rFonts w:cs="Calibri"/>
                <w:sz w:val="24"/>
                <w:szCs w:val="24"/>
              </w:rPr>
            </w:pPr>
          </w:p>
        </w:tc>
        <w:tc>
          <w:tcPr>
            <w:tcW w:w="35" w:type="dxa"/>
            <w:gridSpan w:val="4"/>
            <w:shd w:val="clear" w:color="auto" w:fill="auto"/>
            <w:tcMar>
              <w:top w:w="0" w:type="dxa"/>
              <w:left w:w="10" w:type="dxa"/>
              <w:bottom w:w="0" w:type="dxa"/>
              <w:right w:w="10" w:type="dxa"/>
            </w:tcMar>
          </w:tcPr>
          <w:p w14:paraId="5285711D" w14:textId="77777777" w:rsidR="00220D00" w:rsidRDefault="00220D00">
            <w:pPr>
              <w:spacing w:before="120" w:after="120" w:line="240" w:lineRule="auto"/>
              <w:rPr>
                <w:rFonts w:cs="Calibri"/>
                <w:sz w:val="24"/>
                <w:szCs w:val="24"/>
              </w:rPr>
            </w:pPr>
          </w:p>
        </w:tc>
        <w:tc>
          <w:tcPr>
            <w:tcW w:w="63" w:type="dxa"/>
            <w:gridSpan w:val="5"/>
            <w:shd w:val="clear" w:color="auto" w:fill="auto"/>
            <w:tcMar>
              <w:top w:w="0" w:type="dxa"/>
              <w:left w:w="10" w:type="dxa"/>
              <w:bottom w:w="0" w:type="dxa"/>
              <w:right w:w="10" w:type="dxa"/>
            </w:tcMar>
          </w:tcPr>
          <w:p w14:paraId="645135B5"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1A86483C"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2C8DD35B"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57F20E51"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7C1C2578" w14:textId="77777777" w:rsidR="00220D00" w:rsidRDefault="00220D00">
            <w:pPr>
              <w:spacing w:before="120" w:after="120" w:line="240" w:lineRule="auto"/>
              <w:rPr>
                <w:rFonts w:cs="Calibri"/>
                <w:sz w:val="24"/>
                <w:szCs w:val="24"/>
              </w:rPr>
            </w:pPr>
          </w:p>
        </w:tc>
        <w:tc>
          <w:tcPr>
            <w:tcW w:w="130" w:type="dxa"/>
            <w:gridSpan w:val="5"/>
            <w:shd w:val="clear" w:color="auto" w:fill="auto"/>
            <w:tcMar>
              <w:top w:w="0" w:type="dxa"/>
              <w:left w:w="10" w:type="dxa"/>
              <w:bottom w:w="0" w:type="dxa"/>
              <w:right w:w="10" w:type="dxa"/>
            </w:tcMar>
          </w:tcPr>
          <w:p w14:paraId="5ED669F2"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62AB64C5"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6445BD1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2733DC5" w14:textId="77777777" w:rsidR="00220D00" w:rsidRDefault="00220D00">
            <w:pPr>
              <w:spacing w:before="120" w:after="120" w:line="240" w:lineRule="auto"/>
              <w:rPr>
                <w:rFonts w:cs="Calibri"/>
                <w:sz w:val="24"/>
                <w:szCs w:val="24"/>
              </w:rPr>
            </w:pPr>
          </w:p>
        </w:tc>
      </w:tr>
      <w:tr w:rsidR="00220D00" w14:paraId="10476BA1" w14:textId="77777777">
        <w:tblPrEx>
          <w:tblCellMar>
            <w:top w:w="0" w:type="dxa"/>
            <w:bottom w:w="0" w:type="dxa"/>
          </w:tblCellMar>
        </w:tblPrEx>
        <w:trPr>
          <w:trHeight w:val="596"/>
        </w:trPr>
        <w:tc>
          <w:tcPr>
            <w:tcW w:w="558" w:type="dxa"/>
            <w:gridSpan w:val="4"/>
            <w:shd w:val="clear" w:color="auto" w:fill="auto"/>
            <w:tcMar>
              <w:top w:w="0" w:type="dxa"/>
              <w:left w:w="108" w:type="dxa"/>
              <w:bottom w:w="0" w:type="dxa"/>
              <w:right w:w="108" w:type="dxa"/>
            </w:tcMar>
          </w:tcPr>
          <w:p w14:paraId="27DF66CA" w14:textId="77777777" w:rsidR="00220D00" w:rsidRDefault="00220D00">
            <w:pPr>
              <w:spacing w:before="120" w:after="120" w:line="240" w:lineRule="auto"/>
              <w:rPr>
                <w:rFonts w:cs="Calibri"/>
                <w:b/>
                <w:sz w:val="24"/>
                <w:szCs w:val="24"/>
              </w:rPr>
            </w:pPr>
          </w:p>
        </w:tc>
        <w:tc>
          <w:tcPr>
            <w:tcW w:w="3108" w:type="dxa"/>
            <w:gridSpan w:val="27"/>
            <w:tcBorders>
              <w:right w:val="single" w:sz="4" w:space="0" w:color="000000"/>
            </w:tcBorders>
            <w:shd w:val="clear" w:color="auto" w:fill="auto"/>
            <w:tcMar>
              <w:top w:w="0" w:type="dxa"/>
              <w:left w:w="108" w:type="dxa"/>
              <w:bottom w:w="0" w:type="dxa"/>
              <w:right w:w="108" w:type="dxa"/>
            </w:tcMar>
          </w:tcPr>
          <w:p w14:paraId="40772548" w14:textId="77777777" w:rsidR="00220D00" w:rsidRDefault="00000000">
            <w:pPr>
              <w:spacing w:before="120" w:after="120" w:line="240" w:lineRule="auto"/>
              <w:rPr>
                <w:rFonts w:cs="Calibri"/>
                <w:sz w:val="24"/>
                <w:szCs w:val="24"/>
              </w:rPr>
            </w:pPr>
            <w:r>
              <w:rPr>
                <w:rFonts w:cs="Calibri"/>
                <w:sz w:val="24"/>
                <w:szCs w:val="24"/>
              </w:rPr>
              <w:t xml:space="preserve">Insert number here: </w:t>
            </w:r>
          </w:p>
        </w:tc>
        <w:tc>
          <w:tcPr>
            <w:tcW w:w="8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E0317" w14:textId="77777777" w:rsidR="00220D00" w:rsidRDefault="00000000">
            <w:pPr>
              <w:spacing w:before="120" w:after="120" w:line="240" w:lineRule="auto"/>
              <w:jc w:val="center"/>
              <w:rPr>
                <w:rFonts w:cs="Calibri"/>
                <w:sz w:val="24"/>
                <w:szCs w:val="24"/>
              </w:rPr>
            </w:pPr>
            <w:r>
              <w:rPr>
                <w:rFonts w:cs="Calibri"/>
                <w:sz w:val="24"/>
                <w:szCs w:val="24"/>
              </w:rPr>
              <w:t>None</w:t>
            </w:r>
          </w:p>
        </w:tc>
        <w:tc>
          <w:tcPr>
            <w:tcW w:w="5779" w:type="dxa"/>
            <w:gridSpan w:val="48"/>
            <w:tcBorders>
              <w:left w:val="single" w:sz="4" w:space="0" w:color="000000"/>
            </w:tcBorders>
            <w:shd w:val="clear" w:color="auto" w:fill="auto"/>
            <w:tcMar>
              <w:top w:w="0" w:type="dxa"/>
              <w:left w:w="108" w:type="dxa"/>
              <w:bottom w:w="0" w:type="dxa"/>
              <w:right w:w="108" w:type="dxa"/>
            </w:tcMar>
          </w:tcPr>
          <w:p w14:paraId="21294B38" w14:textId="77777777" w:rsidR="00220D00" w:rsidRDefault="00220D00">
            <w:pPr>
              <w:spacing w:before="120" w:after="120" w:line="240" w:lineRule="auto"/>
              <w:rPr>
                <w:rFonts w:cs="Calibri"/>
                <w:sz w:val="24"/>
                <w:szCs w:val="24"/>
              </w:rPr>
            </w:pPr>
          </w:p>
        </w:tc>
        <w:tc>
          <w:tcPr>
            <w:tcW w:w="42" w:type="dxa"/>
            <w:shd w:val="clear" w:color="auto" w:fill="auto"/>
            <w:tcMar>
              <w:top w:w="0" w:type="dxa"/>
              <w:left w:w="10" w:type="dxa"/>
              <w:bottom w:w="0" w:type="dxa"/>
              <w:right w:w="10" w:type="dxa"/>
            </w:tcMar>
          </w:tcPr>
          <w:p w14:paraId="48377038" w14:textId="77777777" w:rsidR="00220D00" w:rsidRDefault="00220D00">
            <w:pPr>
              <w:spacing w:before="120" w:after="120" w:line="240" w:lineRule="auto"/>
              <w:rPr>
                <w:rFonts w:cs="Calibri"/>
                <w:sz w:val="24"/>
                <w:szCs w:val="24"/>
              </w:rPr>
            </w:pPr>
          </w:p>
        </w:tc>
        <w:tc>
          <w:tcPr>
            <w:tcW w:w="646" w:type="dxa"/>
            <w:gridSpan w:val="20"/>
            <w:shd w:val="clear" w:color="auto" w:fill="auto"/>
            <w:tcMar>
              <w:top w:w="0" w:type="dxa"/>
              <w:left w:w="10" w:type="dxa"/>
              <w:bottom w:w="0" w:type="dxa"/>
              <w:right w:w="10" w:type="dxa"/>
            </w:tcMar>
          </w:tcPr>
          <w:p w14:paraId="11D8FC1F" w14:textId="77777777" w:rsidR="00220D00" w:rsidRDefault="00220D00">
            <w:pPr>
              <w:spacing w:before="120" w:after="120" w:line="240" w:lineRule="auto"/>
              <w:rPr>
                <w:rFonts w:cs="Calibri"/>
                <w:sz w:val="24"/>
                <w:szCs w:val="24"/>
              </w:rPr>
            </w:pPr>
          </w:p>
        </w:tc>
        <w:tc>
          <w:tcPr>
            <w:tcW w:w="31" w:type="dxa"/>
            <w:gridSpan w:val="4"/>
            <w:shd w:val="clear" w:color="auto" w:fill="auto"/>
            <w:tcMar>
              <w:top w:w="0" w:type="dxa"/>
              <w:left w:w="10" w:type="dxa"/>
              <w:bottom w:w="0" w:type="dxa"/>
              <w:right w:w="10" w:type="dxa"/>
            </w:tcMar>
          </w:tcPr>
          <w:p w14:paraId="4C4CFAB1" w14:textId="77777777" w:rsidR="00220D00" w:rsidRDefault="00220D00">
            <w:pPr>
              <w:spacing w:before="120" w:after="120" w:line="240" w:lineRule="auto"/>
              <w:rPr>
                <w:rFonts w:cs="Calibri"/>
                <w:sz w:val="24"/>
                <w:szCs w:val="24"/>
              </w:rPr>
            </w:pPr>
          </w:p>
        </w:tc>
        <w:tc>
          <w:tcPr>
            <w:tcW w:w="35" w:type="dxa"/>
            <w:gridSpan w:val="4"/>
            <w:shd w:val="clear" w:color="auto" w:fill="auto"/>
            <w:tcMar>
              <w:top w:w="0" w:type="dxa"/>
              <w:left w:w="10" w:type="dxa"/>
              <w:bottom w:w="0" w:type="dxa"/>
              <w:right w:w="10" w:type="dxa"/>
            </w:tcMar>
          </w:tcPr>
          <w:p w14:paraId="403A3271" w14:textId="77777777" w:rsidR="00220D00" w:rsidRDefault="00220D00">
            <w:pPr>
              <w:spacing w:before="120" w:after="120" w:line="240" w:lineRule="auto"/>
              <w:rPr>
                <w:rFonts w:cs="Calibri"/>
                <w:sz w:val="24"/>
                <w:szCs w:val="24"/>
              </w:rPr>
            </w:pPr>
          </w:p>
        </w:tc>
        <w:tc>
          <w:tcPr>
            <w:tcW w:w="63" w:type="dxa"/>
            <w:gridSpan w:val="5"/>
            <w:shd w:val="clear" w:color="auto" w:fill="auto"/>
            <w:tcMar>
              <w:top w:w="0" w:type="dxa"/>
              <w:left w:w="10" w:type="dxa"/>
              <w:bottom w:w="0" w:type="dxa"/>
              <w:right w:w="10" w:type="dxa"/>
            </w:tcMar>
          </w:tcPr>
          <w:p w14:paraId="13ADE03C"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108026B5"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1F59971E"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4B071790"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6A1FDBF5" w14:textId="77777777" w:rsidR="00220D00" w:rsidRDefault="00220D00">
            <w:pPr>
              <w:spacing w:before="120" w:after="120" w:line="240" w:lineRule="auto"/>
              <w:rPr>
                <w:rFonts w:cs="Calibri"/>
                <w:sz w:val="24"/>
                <w:szCs w:val="24"/>
              </w:rPr>
            </w:pPr>
          </w:p>
        </w:tc>
        <w:tc>
          <w:tcPr>
            <w:tcW w:w="130" w:type="dxa"/>
            <w:gridSpan w:val="5"/>
            <w:shd w:val="clear" w:color="auto" w:fill="auto"/>
            <w:tcMar>
              <w:top w:w="0" w:type="dxa"/>
              <w:left w:w="10" w:type="dxa"/>
              <w:bottom w:w="0" w:type="dxa"/>
              <w:right w:w="10" w:type="dxa"/>
            </w:tcMar>
          </w:tcPr>
          <w:p w14:paraId="63462E61"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66E1A0E"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18EA4442"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6E496227" w14:textId="77777777" w:rsidR="00220D00" w:rsidRDefault="00220D00">
            <w:pPr>
              <w:spacing w:before="120" w:after="120" w:line="240" w:lineRule="auto"/>
              <w:rPr>
                <w:rFonts w:cs="Calibri"/>
                <w:sz w:val="24"/>
                <w:szCs w:val="24"/>
              </w:rPr>
            </w:pPr>
          </w:p>
        </w:tc>
      </w:tr>
      <w:tr w:rsidR="00220D00" w14:paraId="7A0B4F9C"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1EF8C3E6"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tcPr>
          <w:p w14:paraId="4880222D" w14:textId="77777777" w:rsidR="00220D00" w:rsidRDefault="00000000">
            <w:pPr>
              <w:spacing w:before="120" w:after="120" w:line="240" w:lineRule="auto"/>
              <w:rPr>
                <w:rFonts w:cs="Calibri"/>
                <w:sz w:val="24"/>
                <w:szCs w:val="24"/>
              </w:rPr>
            </w:pPr>
            <w:r>
              <w:rPr>
                <w:rFonts w:cs="Calibri"/>
                <w:sz w:val="24"/>
                <w:szCs w:val="24"/>
              </w:rPr>
              <w:t>Please provide any details of each complaint raised and outcome:</w:t>
            </w:r>
          </w:p>
        </w:tc>
        <w:tc>
          <w:tcPr>
            <w:tcW w:w="42" w:type="dxa"/>
            <w:shd w:val="clear" w:color="auto" w:fill="auto"/>
            <w:tcMar>
              <w:top w:w="0" w:type="dxa"/>
              <w:left w:w="10" w:type="dxa"/>
              <w:bottom w:w="0" w:type="dxa"/>
              <w:right w:w="10" w:type="dxa"/>
            </w:tcMar>
          </w:tcPr>
          <w:p w14:paraId="76ABE718" w14:textId="77777777" w:rsidR="00220D00" w:rsidRDefault="00220D00">
            <w:pPr>
              <w:spacing w:before="120" w:after="120" w:line="240" w:lineRule="auto"/>
              <w:rPr>
                <w:rFonts w:cs="Calibri"/>
                <w:sz w:val="24"/>
                <w:szCs w:val="24"/>
              </w:rPr>
            </w:pPr>
          </w:p>
        </w:tc>
        <w:tc>
          <w:tcPr>
            <w:tcW w:w="646" w:type="dxa"/>
            <w:gridSpan w:val="20"/>
            <w:shd w:val="clear" w:color="auto" w:fill="auto"/>
            <w:tcMar>
              <w:top w:w="0" w:type="dxa"/>
              <w:left w:w="10" w:type="dxa"/>
              <w:bottom w:w="0" w:type="dxa"/>
              <w:right w:w="10" w:type="dxa"/>
            </w:tcMar>
          </w:tcPr>
          <w:p w14:paraId="3BCD8040" w14:textId="77777777" w:rsidR="00220D00" w:rsidRDefault="00220D00">
            <w:pPr>
              <w:spacing w:before="120" w:after="120" w:line="240" w:lineRule="auto"/>
              <w:rPr>
                <w:rFonts w:cs="Calibri"/>
                <w:sz w:val="24"/>
                <w:szCs w:val="24"/>
              </w:rPr>
            </w:pPr>
          </w:p>
        </w:tc>
        <w:tc>
          <w:tcPr>
            <w:tcW w:w="31" w:type="dxa"/>
            <w:gridSpan w:val="4"/>
            <w:shd w:val="clear" w:color="auto" w:fill="auto"/>
            <w:tcMar>
              <w:top w:w="0" w:type="dxa"/>
              <w:left w:w="10" w:type="dxa"/>
              <w:bottom w:w="0" w:type="dxa"/>
              <w:right w:w="10" w:type="dxa"/>
            </w:tcMar>
          </w:tcPr>
          <w:p w14:paraId="55BDECE4" w14:textId="77777777" w:rsidR="00220D00" w:rsidRDefault="00220D00">
            <w:pPr>
              <w:spacing w:before="120" w:after="120" w:line="240" w:lineRule="auto"/>
              <w:rPr>
                <w:rFonts w:cs="Calibri"/>
                <w:sz w:val="24"/>
                <w:szCs w:val="24"/>
              </w:rPr>
            </w:pPr>
          </w:p>
        </w:tc>
        <w:tc>
          <w:tcPr>
            <w:tcW w:w="35" w:type="dxa"/>
            <w:gridSpan w:val="4"/>
            <w:shd w:val="clear" w:color="auto" w:fill="auto"/>
            <w:tcMar>
              <w:top w:w="0" w:type="dxa"/>
              <w:left w:w="10" w:type="dxa"/>
              <w:bottom w:w="0" w:type="dxa"/>
              <w:right w:w="10" w:type="dxa"/>
            </w:tcMar>
          </w:tcPr>
          <w:p w14:paraId="7235D844" w14:textId="77777777" w:rsidR="00220D00" w:rsidRDefault="00220D00">
            <w:pPr>
              <w:spacing w:before="120" w:after="120" w:line="240" w:lineRule="auto"/>
              <w:rPr>
                <w:rFonts w:cs="Calibri"/>
                <w:sz w:val="24"/>
                <w:szCs w:val="24"/>
              </w:rPr>
            </w:pPr>
          </w:p>
        </w:tc>
        <w:tc>
          <w:tcPr>
            <w:tcW w:w="63" w:type="dxa"/>
            <w:gridSpan w:val="5"/>
            <w:shd w:val="clear" w:color="auto" w:fill="auto"/>
            <w:tcMar>
              <w:top w:w="0" w:type="dxa"/>
              <w:left w:w="10" w:type="dxa"/>
              <w:bottom w:w="0" w:type="dxa"/>
              <w:right w:w="10" w:type="dxa"/>
            </w:tcMar>
          </w:tcPr>
          <w:p w14:paraId="16B6A90F"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78805DC4"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6F9A26AE"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07CAD26E"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0AF78B20" w14:textId="77777777" w:rsidR="00220D00" w:rsidRDefault="00220D00">
            <w:pPr>
              <w:spacing w:before="120" w:after="120" w:line="240" w:lineRule="auto"/>
              <w:rPr>
                <w:rFonts w:cs="Calibri"/>
                <w:sz w:val="24"/>
                <w:szCs w:val="24"/>
              </w:rPr>
            </w:pPr>
          </w:p>
        </w:tc>
        <w:tc>
          <w:tcPr>
            <w:tcW w:w="130" w:type="dxa"/>
            <w:gridSpan w:val="5"/>
            <w:shd w:val="clear" w:color="auto" w:fill="auto"/>
            <w:tcMar>
              <w:top w:w="0" w:type="dxa"/>
              <w:left w:w="10" w:type="dxa"/>
              <w:bottom w:w="0" w:type="dxa"/>
              <w:right w:w="10" w:type="dxa"/>
            </w:tcMar>
          </w:tcPr>
          <w:p w14:paraId="55A0F0D6"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1A443403"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458C0AA4"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28810E38" w14:textId="77777777" w:rsidR="00220D00" w:rsidRDefault="00220D00">
            <w:pPr>
              <w:spacing w:before="120" w:after="120" w:line="240" w:lineRule="auto"/>
              <w:rPr>
                <w:rFonts w:cs="Calibri"/>
                <w:sz w:val="24"/>
                <w:szCs w:val="24"/>
              </w:rPr>
            </w:pPr>
          </w:p>
        </w:tc>
      </w:tr>
      <w:tr w:rsidR="00220D00" w14:paraId="2D747C8E" w14:textId="77777777">
        <w:tblPrEx>
          <w:tblCellMar>
            <w:top w:w="0" w:type="dxa"/>
            <w:bottom w:w="0" w:type="dxa"/>
          </w:tblCellMar>
        </w:tblPrEx>
        <w:tc>
          <w:tcPr>
            <w:tcW w:w="558" w:type="dxa"/>
            <w:gridSpan w:val="4"/>
            <w:shd w:val="clear" w:color="auto" w:fill="auto"/>
            <w:tcMar>
              <w:top w:w="0" w:type="dxa"/>
              <w:left w:w="108" w:type="dxa"/>
              <w:bottom w:w="0" w:type="dxa"/>
              <w:right w:w="108" w:type="dxa"/>
            </w:tcMar>
          </w:tcPr>
          <w:p w14:paraId="1EFA08A3" w14:textId="77777777" w:rsidR="00220D00" w:rsidRDefault="00220D00">
            <w:pPr>
              <w:spacing w:before="120" w:after="120" w:line="240" w:lineRule="auto"/>
              <w:rPr>
                <w:rFonts w:cs="Calibri"/>
                <w:b/>
                <w:sz w:val="24"/>
                <w:szCs w:val="24"/>
              </w:rPr>
            </w:pPr>
          </w:p>
        </w:tc>
        <w:tc>
          <w:tcPr>
            <w:tcW w:w="9777" w:type="dxa"/>
            <w:gridSpan w:val="88"/>
            <w:shd w:val="clear" w:color="auto" w:fill="auto"/>
            <w:tcMar>
              <w:top w:w="0" w:type="dxa"/>
              <w:left w:w="108" w:type="dxa"/>
              <w:bottom w:w="0" w:type="dxa"/>
              <w:right w:w="108" w:type="dxa"/>
            </w:tcMar>
          </w:tcPr>
          <w:p w14:paraId="792A1D84"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42" w:type="dxa"/>
            <w:shd w:val="clear" w:color="auto" w:fill="auto"/>
            <w:tcMar>
              <w:top w:w="0" w:type="dxa"/>
              <w:left w:w="10" w:type="dxa"/>
              <w:bottom w:w="0" w:type="dxa"/>
              <w:right w:w="10" w:type="dxa"/>
            </w:tcMar>
          </w:tcPr>
          <w:p w14:paraId="5FBB5C05" w14:textId="77777777" w:rsidR="00220D00" w:rsidRDefault="00220D00">
            <w:pPr>
              <w:spacing w:before="120" w:after="120" w:line="240" w:lineRule="auto"/>
              <w:rPr>
                <w:rFonts w:cs="Calibri"/>
                <w:sz w:val="24"/>
                <w:szCs w:val="24"/>
              </w:rPr>
            </w:pPr>
          </w:p>
        </w:tc>
        <w:tc>
          <w:tcPr>
            <w:tcW w:w="646" w:type="dxa"/>
            <w:gridSpan w:val="20"/>
            <w:shd w:val="clear" w:color="auto" w:fill="auto"/>
            <w:tcMar>
              <w:top w:w="0" w:type="dxa"/>
              <w:left w:w="10" w:type="dxa"/>
              <w:bottom w:w="0" w:type="dxa"/>
              <w:right w:w="10" w:type="dxa"/>
            </w:tcMar>
          </w:tcPr>
          <w:p w14:paraId="31C60A74" w14:textId="77777777" w:rsidR="00220D00" w:rsidRDefault="00220D00">
            <w:pPr>
              <w:spacing w:before="120" w:after="120" w:line="240" w:lineRule="auto"/>
              <w:rPr>
                <w:rFonts w:cs="Calibri"/>
                <w:sz w:val="24"/>
                <w:szCs w:val="24"/>
              </w:rPr>
            </w:pPr>
          </w:p>
        </w:tc>
        <w:tc>
          <w:tcPr>
            <w:tcW w:w="31" w:type="dxa"/>
            <w:gridSpan w:val="4"/>
            <w:shd w:val="clear" w:color="auto" w:fill="auto"/>
            <w:tcMar>
              <w:top w:w="0" w:type="dxa"/>
              <w:left w:w="10" w:type="dxa"/>
              <w:bottom w:w="0" w:type="dxa"/>
              <w:right w:w="10" w:type="dxa"/>
            </w:tcMar>
          </w:tcPr>
          <w:p w14:paraId="158BC76E" w14:textId="77777777" w:rsidR="00220D00" w:rsidRDefault="00220D00">
            <w:pPr>
              <w:spacing w:before="120" w:after="120" w:line="240" w:lineRule="auto"/>
              <w:rPr>
                <w:rFonts w:cs="Calibri"/>
                <w:sz w:val="24"/>
                <w:szCs w:val="24"/>
              </w:rPr>
            </w:pPr>
          </w:p>
        </w:tc>
        <w:tc>
          <w:tcPr>
            <w:tcW w:w="35" w:type="dxa"/>
            <w:gridSpan w:val="4"/>
            <w:shd w:val="clear" w:color="auto" w:fill="auto"/>
            <w:tcMar>
              <w:top w:w="0" w:type="dxa"/>
              <w:left w:w="10" w:type="dxa"/>
              <w:bottom w:w="0" w:type="dxa"/>
              <w:right w:w="10" w:type="dxa"/>
            </w:tcMar>
          </w:tcPr>
          <w:p w14:paraId="2E6E7EC9" w14:textId="77777777" w:rsidR="00220D00" w:rsidRDefault="00220D00">
            <w:pPr>
              <w:spacing w:before="120" w:after="120" w:line="240" w:lineRule="auto"/>
              <w:rPr>
                <w:rFonts w:cs="Calibri"/>
                <w:sz w:val="24"/>
                <w:szCs w:val="24"/>
              </w:rPr>
            </w:pPr>
          </w:p>
        </w:tc>
        <w:tc>
          <w:tcPr>
            <w:tcW w:w="63" w:type="dxa"/>
            <w:gridSpan w:val="5"/>
            <w:shd w:val="clear" w:color="auto" w:fill="auto"/>
            <w:tcMar>
              <w:top w:w="0" w:type="dxa"/>
              <w:left w:w="10" w:type="dxa"/>
              <w:bottom w:w="0" w:type="dxa"/>
              <w:right w:w="10" w:type="dxa"/>
            </w:tcMar>
          </w:tcPr>
          <w:p w14:paraId="6002A4DB" w14:textId="77777777" w:rsidR="00220D00" w:rsidRDefault="00220D00">
            <w:pPr>
              <w:spacing w:before="120" w:after="120" w:line="240" w:lineRule="auto"/>
              <w:rPr>
                <w:rFonts w:cs="Calibri"/>
                <w:sz w:val="24"/>
                <w:szCs w:val="24"/>
              </w:rPr>
            </w:pPr>
          </w:p>
        </w:tc>
        <w:tc>
          <w:tcPr>
            <w:tcW w:w="38" w:type="dxa"/>
            <w:gridSpan w:val="2"/>
            <w:shd w:val="clear" w:color="auto" w:fill="auto"/>
            <w:tcMar>
              <w:top w:w="0" w:type="dxa"/>
              <w:left w:w="10" w:type="dxa"/>
              <w:bottom w:w="0" w:type="dxa"/>
              <w:right w:w="10" w:type="dxa"/>
            </w:tcMar>
          </w:tcPr>
          <w:p w14:paraId="607B5C78"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77974B8C" w14:textId="77777777" w:rsidR="00220D00" w:rsidRDefault="00220D00">
            <w:pPr>
              <w:spacing w:before="120" w:after="120" w:line="240" w:lineRule="auto"/>
              <w:rPr>
                <w:rFonts w:cs="Calibri"/>
                <w:sz w:val="24"/>
                <w:szCs w:val="24"/>
              </w:rPr>
            </w:pPr>
          </w:p>
        </w:tc>
        <w:tc>
          <w:tcPr>
            <w:tcW w:w="40" w:type="dxa"/>
            <w:gridSpan w:val="4"/>
            <w:shd w:val="clear" w:color="auto" w:fill="auto"/>
            <w:tcMar>
              <w:top w:w="0" w:type="dxa"/>
              <w:left w:w="10" w:type="dxa"/>
              <w:bottom w:w="0" w:type="dxa"/>
              <w:right w:w="10" w:type="dxa"/>
            </w:tcMar>
          </w:tcPr>
          <w:p w14:paraId="023A1F8B" w14:textId="77777777" w:rsidR="00220D00" w:rsidRDefault="00220D00">
            <w:pPr>
              <w:spacing w:before="120" w:after="120" w:line="240" w:lineRule="auto"/>
              <w:rPr>
                <w:rFonts w:cs="Calibri"/>
                <w:sz w:val="24"/>
                <w:szCs w:val="24"/>
              </w:rPr>
            </w:pPr>
          </w:p>
        </w:tc>
        <w:tc>
          <w:tcPr>
            <w:tcW w:w="32" w:type="dxa"/>
            <w:gridSpan w:val="2"/>
            <w:shd w:val="clear" w:color="auto" w:fill="auto"/>
            <w:tcMar>
              <w:top w:w="0" w:type="dxa"/>
              <w:left w:w="10" w:type="dxa"/>
              <w:bottom w:w="0" w:type="dxa"/>
              <w:right w:w="10" w:type="dxa"/>
            </w:tcMar>
          </w:tcPr>
          <w:p w14:paraId="0AD8B758" w14:textId="77777777" w:rsidR="00220D00" w:rsidRDefault="00220D00">
            <w:pPr>
              <w:spacing w:before="120" w:after="120" w:line="240" w:lineRule="auto"/>
              <w:rPr>
                <w:rFonts w:cs="Calibri"/>
                <w:sz w:val="24"/>
                <w:szCs w:val="24"/>
              </w:rPr>
            </w:pPr>
          </w:p>
        </w:tc>
        <w:tc>
          <w:tcPr>
            <w:tcW w:w="130" w:type="dxa"/>
            <w:gridSpan w:val="5"/>
            <w:shd w:val="clear" w:color="auto" w:fill="auto"/>
            <w:tcMar>
              <w:top w:w="0" w:type="dxa"/>
              <w:left w:w="10" w:type="dxa"/>
              <w:bottom w:w="0" w:type="dxa"/>
              <w:right w:w="10" w:type="dxa"/>
            </w:tcMar>
          </w:tcPr>
          <w:p w14:paraId="36FE6604" w14:textId="77777777" w:rsidR="00220D00" w:rsidRDefault="00220D00">
            <w:pPr>
              <w:spacing w:before="120" w:after="120" w:line="240" w:lineRule="auto"/>
              <w:rPr>
                <w:rFonts w:cs="Calibri"/>
                <w:sz w:val="24"/>
                <w:szCs w:val="24"/>
              </w:rPr>
            </w:pPr>
          </w:p>
        </w:tc>
        <w:tc>
          <w:tcPr>
            <w:tcW w:w="38" w:type="dxa"/>
            <w:gridSpan w:val="3"/>
            <w:shd w:val="clear" w:color="auto" w:fill="auto"/>
            <w:tcMar>
              <w:top w:w="0" w:type="dxa"/>
              <w:left w:w="10" w:type="dxa"/>
              <w:bottom w:w="0" w:type="dxa"/>
              <w:right w:w="10" w:type="dxa"/>
            </w:tcMar>
          </w:tcPr>
          <w:p w14:paraId="589C7704" w14:textId="77777777" w:rsidR="00220D00" w:rsidRDefault="00220D00">
            <w:pPr>
              <w:spacing w:before="120" w:after="120" w:line="240" w:lineRule="auto"/>
              <w:rPr>
                <w:rFonts w:cs="Calibri"/>
                <w:sz w:val="24"/>
                <w:szCs w:val="24"/>
              </w:rPr>
            </w:pPr>
          </w:p>
        </w:tc>
        <w:tc>
          <w:tcPr>
            <w:tcW w:w="568" w:type="dxa"/>
            <w:gridSpan w:val="4"/>
            <w:shd w:val="clear" w:color="auto" w:fill="auto"/>
            <w:tcMar>
              <w:top w:w="0" w:type="dxa"/>
              <w:left w:w="10" w:type="dxa"/>
              <w:bottom w:w="0" w:type="dxa"/>
              <w:right w:w="10" w:type="dxa"/>
            </w:tcMar>
          </w:tcPr>
          <w:p w14:paraId="058EC1A1" w14:textId="77777777" w:rsidR="00220D00" w:rsidRDefault="00220D00">
            <w:pPr>
              <w:spacing w:before="120" w:after="120" w:line="240" w:lineRule="auto"/>
              <w:rPr>
                <w:rFonts w:cs="Calibri"/>
                <w:sz w:val="24"/>
                <w:szCs w:val="24"/>
              </w:rPr>
            </w:pPr>
          </w:p>
        </w:tc>
        <w:tc>
          <w:tcPr>
            <w:tcW w:w="39" w:type="dxa"/>
            <w:shd w:val="clear" w:color="auto" w:fill="auto"/>
            <w:tcMar>
              <w:top w:w="0" w:type="dxa"/>
              <w:left w:w="10" w:type="dxa"/>
              <w:bottom w:w="0" w:type="dxa"/>
              <w:right w:w="10" w:type="dxa"/>
            </w:tcMar>
          </w:tcPr>
          <w:p w14:paraId="50A6E38D" w14:textId="77777777" w:rsidR="00220D00" w:rsidRDefault="00220D00">
            <w:pPr>
              <w:spacing w:before="120" w:after="120" w:line="240" w:lineRule="auto"/>
              <w:rPr>
                <w:rFonts w:cs="Calibri"/>
                <w:sz w:val="24"/>
                <w:szCs w:val="24"/>
              </w:rPr>
            </w:pPr>
          </w:p>
        </w:tc>
      </w:tr>
    </w:tbl>
    <w:p w14:paraId="68DB0F60" w14:textId="77777777" w:rsidR="00220D00" w:rsidRDefault="00220D00">
      <w:pPr>
        <w:rPr>
          <w:rFonts w:cs="Calibri"/>
          <w:sz w:val="24"/>
          <w:szCs w:val="24"/>
        </w:rPr>
      </w:pPr>
    </w:p>
    <w:tbl>
      <w:tblPr>
        <w:tblW w:w="10165" w:type="dxa"/>
        <w:tblCellMar>
          <w:left w:w="10" w:type="dxa"/>
          <w:right w:w="10" w:type="dxa"/>
        </w:tblCellMar>
        <w:tblLook w:val="0000" w:firstRow="0" w:lastRow="0" w:firstColumn="0" w:lastColumn="0" w:noHBand="0" w:noVBand="0"/>
      </w:tblPr>
      <w:tblGrid>
        <w:gridCol w:w="656"/>
        <w:gridCol w:w="839"/>
        <w:gridCol w:w="8670"/>
      </w:tblGrid>
      <w:tr w:rsidR="00220D00" w14:paraId="437BD24D" w14:textId="77777777">
        <w:tblPrEx>
          <w:tblCellMar>
            <w:top w:w="0" w:type="dxa"/>
            <w:bottom w:w="0" w:type="dxa"/>
          </w:tblCellMar>
        </w:tblPrEx>
        <w:tc>
          <w:tcPr>
            <w:tcW w:w="10165" w:type="dxa"/>
            <w:gridSpan w:val="3"/>
            <w:shd w:val="clear" w:color="auto" w:fill="auto"/>
            <w:tcMar>
              <w:top w:w="0" w:type="dxa"/>
              <w:left w:w="108" w:type="dxa"/>
              <w:bottom w:w="0" w:type="dxa"/>
              <w:right w:w="108" w:type="dxa"/>
            </w:tcMar>
          </w:tcPr>
          <w:p w14:paraId="36E9D421" w14:textId="77777777" w:rsidR="00220D00" w:rsidRDefault="00000000">
            <w:pPr>
              <w:spacing w:before="120" w:after="120" w:line="240" w:lineRule="auto"/>
            </w:pPr>
            <w:r>
              <w:rPr>
                <w:rFonts w:cs="Calibri"/>
                <w:b/>
                <w:sz w:val="24"/>
                <w:szCs w:val="24"/>
              </w:rPr>
              <w:t>Section 3: Looking Forward</w:t>
            </w:r>
          </w:p>
        </w:tc>
      </w:tr>
      <w:tr w:rsidR="00220D00" w14:paraId="0A884170" w14:textId="77777777">
        <w:tblPrEx>
          <w:tblCellMar>
            <w:top w:w="0" w:type="dxa"/>
            <w:bottom w:w="0" w:type="dxa"/>
          </w:tblCellMar>
        </w:tblPrEx>
        <w:tc>
          <w:tcPr>
            <w:tcW w:w="656" w:type="dxa"/>
            <w:shd w:val="clear" w:color="auto" w:fill="auto"/>
            <w:tcMar>
              <w:top w:w="0" w:type="dxa"/>
              <w:left w:w="108" w:type="dxa"/>
              <w:bottom w:w="0" w:type="dxa"/>
              <w:right w:w="108" w:type="dxa"/>
            </w:tcMar>
          </w:tcPr>
          <w:p w14:paraId="003FA56D" w14:textId="77777777" w:rsidR="00220D00" w:rsidRDefault="00000000">
            <w:pPr>
              <w:spacing w:before="120" w:after="120" w:line="240" w:lineRule="auto"/>
              <w:rPr>
                <w:rFonts w:cs="Calibri"/>
                <w:b/>
                <w:sz w:val="24"/>
                <w:szCs w:val="24"/>
              </w:rPr>
            </w:pPr>
            <w:r>
              <w:rPr>
                <w:rFonts w:cs="Calibri"/>
                <w:b/>
                <w:sz w:val="24"/>
                <w:szCs w:val="24"/>
              </w:rPr>
              <w:lastRenderedPageBreak/>
              <w:t>28</w:t>
            </w:r>
          </w:p>
        </w:tc>
        <w:tc>
          <w:tcPr>
            <w:tcW w:w="9509" w:type="dxa"/>
            <w:gridSpan w:val="2"/>
            <w:shd w:val="clear" w:color="auto" w:fill="auto"/>
            <w:tcMar>
              <w:top w:w="0" w:type="dxa"/>
              <w:left w:w="108" w:type="dxa"/>
              <w:bottom w:w="0" w:type="dxa"/>
              <w:right w:w="108" w:type="dxa"/>
            </w:tcMar>
          </w:tcPr>
          <w:p w14:paraId="24B9E4B9" w14:textId="77777777" w:rsidR="00220D00" w:rsidRDefault="00000000">
            <w:pPr>
              <w:spacing w:before="120" w:after="120" w:line="240" w:lineRule="auto"/>
              <w:rPr>
                <w:rFonts w:cs="Calibri"/>
                <w:sz w:val="24"/>
                <w:szCs w:val="24"/>
              </w:rPr>
            </w:pPr>
            <w:r>
              <w:rPr>
                <w:rFonts w:cs="Calibri"/>
                <w:sz w:val="24"/>
                <w:szCs w:val="24"/>
              </w:rPr>
              <w:t>Please indicate when the Equality Scheme is due for review:</w:t>
            </w:r>
          </w:p>
        </w:tc>
      </w:tr>
      <w:tr w:rsidR="00220D00" w14:paraId="5766C40D" w14:textId="77777777">
        <w:tblPrEx>
          <w:tblCellMar>
            <w:top w:w="0" w:type="dxa"/>
            <w:bottom w:w="0" w:type="dxa"/>
          </w:tblCellMar>
        </w:tblPrEx>
        <w:tc>
          <w:tcPr>
            <w:tcW w:w="656" w:type="dxa"/>
            <w:shd w:val="clear" w:color="auto" w:fill="auto"/>
            <w:tcMar>
              <w:top w:w="0" w:type="dxa"/>
              <w:left w:w="108" w:type="dxa"/>
              <w:bottom w:w="0" w:type="dxa"/>
              <w:right w:w="108" w:type="dxa"/>
            </w:tcMar>
          </w:tcPr>
          <w:p w14:paraId="28431857" w14:textId="77777777" w:rsidR="00220D00" w:rsidRDefault="00220D00">
            <w:pPr>
              <w:spacing w:before="120" w:after="120" w:line="240" w:lineRule="auto"/>
              <w:rPr>
                <w:rFonts w:cs="Calibri"/>
                <w:b/>
                <w:sz w:val="24"/>
                <w:szCs w:val="24"/>
              </w:rPr>
            </w:pPr>
          </w:p>
        </w:tc>
        <w:tc>
          <w:tcPr>
            <w:tcW w:w="9509" w:type="dxa"/>
            <w:gridSpan w:val="2"/>
            <w:shd w:val="clear" w:color="auto" w:fill="auto"/>
            <w:tcMar>
              <w:top w:w="0" w:type="dxa"/>
              <w:left w:w="108" w:type="dxa"/>
              <w:bottom w:w="0" w:type="dxa"/>
              <w:right w:w="108" w:type="dxa"/>
            </w:tcMar>
          </w:tcPr>
          <w:p w14:paraId="3109935A" w14:textId="77777777" w:rsidR="00220D00" w:rsidRDefault="00000000">
            <w:pPr>
              <w:spacing w:before="120" w:after="120" w:line="240" w:lineRule="auto"/>
              <w:rPr>
                <w:rFonts w:cs="Calibri"/>
                <w:sz w:val="24"/>
                <w:szCs w:val="24"/>
              </w:rPr>
            </w:pPr>
            <w:r>
              <w:rPr>
                <w:rFonts w:cs="Calibri"/>
                <w:sz w:val="24"/>
                <w:szCs w:val="24"/>
              </w:rPr>
              <w:t>January 2027</w:t>
            </w:r>
          </w:p>
        </w:tc>
      </w:tr>
      <w:tr w:rsidR="00220D00" w14:paraId="121C38EB" w14:textId="77777777">
        <w:tblPrEx>
          <w:tblCellMar>
            <w:top w:w="0" w:type="dxa"/>
            <w:bottom w:w="0" w:type="dxa"/>
          </w:tblCellMar>
        </w:tblPrEx>
        <w:tc>
          <w:tcPr>
            <w:tcW w:w="656" w:type="dxa"/>
            <w:shd w:val="clear" w:color="auto" w:fill="auto"/>
            <w:tcMar>
              <w:top w:w="0" w:type="dxa"/>
              <w:left w:w="108" w:type="dxa"/>
              <w:bottom w:w="0" w:type="dxa"/>
              <w:right w:w="108" w:type="dxa"/>
            </w:tcMar>
          </w:tcPr>
          <w:p w14:paraId="1C7C1731" w14:textId="77777777" w:rsidR="00220D00" w:rsidRDefault="00220D00">
            <w:pPr>
              <w:spacing w:after="0" w:line="240" w:lineRule="auto"/>
              <w:rPr>
                <w:rFonts w:cs="Calibri"/>
                <w:b/>
                <w:sz w:val="24"/>
                <w:szCs w:val="24"/>
              </w:rPr>
            </w:pPr>
          </w:p>
        </w:tc>
        <w:tc>
          <w:tcPr>
            <w:tcW w:w="9509" w:type="dxa"/>
            <w:gridSpan w:val="2"/>
            <w:shd w:val="clear" w:color="auto" w:fill="auto"/>
            <w:tcMar>
              <w:top w:w="0" w:type="dxa"/>
              <w:left w:w="108" w:type="dxa"/>
              <w:bottom w:w="0" w:type="dxa"/>
              <w:right w:w="108" w:type="dxa"/>
            </w:tcMar>
          </w:tcPr>
          <w:p w14:paraId="5F927EED" w14:textId="77777777" w:rsidR="00220D00" w:rsidRDefault="00220D00">
            <w:pPr>
              <w:spacing w:after="0" w:line="240" w:lineRule="auto"/>
              <w:rPr>
                <w:rFonts w:cs="Calibri"/>
                <w:sz w:val="24"/>
                <w:szCs w:val="24"/>
              </w:rPr>
            </w:pPr>
          </w:p>
        </w:tc>
      </w:tr>
      <w:tr w:rsidR="00220D00" w14:paraId="27152810" w14:textId="77777777">
        <w:tblPrEx>
          <w:tblCellMar>
            <w:top w:w="0" w:type="dxa"/>
            <w:bottom w:w="0" w:type="dxa"/>
          </w:tblCellMar>
        </w:tblPrEx>
        <w:tc>
          <w:tcPr>
            <w:tcW w:w="656" w:type="dxa"/>
            <w:shd w:val="clear" w:color="auto" w:fill="auto"/>
            <w:tcMar>
              <w:top w:w="0" w:type="dxa"/>
              <w:left w:w="108" w:type="dxa"/>
              <w:bottom w:w="0" w:type="dxa"/>
              <w:right w:w="108" w:type="dxa"/>
            </w:tcMar>
          </w:tcPr>
          <w:p w14:paraId="5FC05BA5" w14:textId="77777777" w:rsidR="00220D00" w:rsidRDefault="00000000">
            <w:pPr>
              <w:spacing w:before="120" w:after="120" w:line="240" w:lineRule="auto"/>
              <w:rPr>
                <w:rFonts w:cs="Calibri"/>
                <w:b/>
                <w:sz w:val="24"/>
                <w:szCs w:val="24"/>
              </w:rPr>
            </w:pPr>
            <w:r>
              <w:rPr>
                <w:rFonts w:cs="Calibri"/>
                <w:b/>
                <w:sz w:val="24"/>
                <w:szCs w:val="24"/>
              </w:rPr>
              <w:t>29</w:t>
            </w:r>
          </w:p>
        </w:tc>
        <w:tc>
          <w:tcPr>
            <w:tcW w:w="9509" w:type="dxa"/>
            <w:gridSpan w:val="2"/>
            <w:shd w:val="clear" w:color="auto" w:fill="auto"/>
            <w:tcMar>
              <w:top w:w="0" w:type="dxa"/>
              <w:left w:w="108" w:type="dxa"/>
              <w:bottom w:w="0" w:type="dxa"/>
              <w:right w:w="108" w:type="dxa"/>
            </w:tcMar>
          </w:tcPr>
          <w:p w14:paraId="7188C5B2" w14:textId="77777777" w:rsidR="00220D00" w:rsidRDefault="00000000">
            <w:pPr>
              <w:spacing w:before="120" w:after="120" w:line="240" w:lineRule="auto"/>
            </w:pPr>
            <w:r>
              <w:rPr>
                <w:rFonts w:cs="Calibri"/>
                <w:sz w:val="24"/>
                <w:szCs w:val="24"/>
              </w:rPr>
              <w:t xml:space="preserve">Are there areas of the Equality Scheme arrangements (screening/consultation/training) your organisation anticipates will be focused upon in the next reporting period? </w:t>
            </w:r>
            <w:r>
              <w:rPr>
                <w:rFonts w:cs="Calibri"/>
                <w:i/>
                <w:sz w:val="24"/>
                <w:szCs w:val="24"/>
              </w:rPr>
              <w:t>(please provide details)</w:t>
            </w:r>
          </w:p>
        </w:tc>
      </w:tr>
      <w:tr w:rsidR="00220D00" w14:paraId="0681124F" w14:textId="77777777">
        <w:tblPrEx>
          <w:tblCellMar>
            <w:top w:w="0" w:type="dxa"/>
            <w:bottom w:w="0" w:type="dxa"/>
          </w:tblCellMar>
        </w:tblPrEx>
        <w:tc>
          <w:tcPr>
            <w:tcW w:w="656" w:type="dxa"/>
            <w:shd w:val="clear" w:color="auto" w:fill="auto"/>
            <w:tcMar>
              <w:top w:w="0" w:type="dxa"/>
              <w:left w:w="108" w:type="dxa"/>
              <w:bottom w:w="0" w:type="dxa"/>
              <w:right w:w="108" w:type="dxa"/>
            </w:tcMar>
          </w:tcPr>
          <w:p w14:paraId="71AEC4F4" w14:textId="77777777" w:rsidR="00220D00" w:rsidRDefault="00220D00">
            <w:pPr>
              <w:spacing w:before="120" w:after="120" w:line="240" w:lineRule="auto"/>
              <w:rPr>
                <w:rFonts w:cs="Calibri"/>
                <w:b/>
                <w:sz w:val="24"/>
                <w:szCs w:val="24"/>
                <w:shd w:val="clear" w:color="auto" w:fill="C0C0C0"/>
              </w:rPr>
            </w:pPr>
          </w:p>
        </w:tc>
        <w:tc>
          <w:tcPr>
            <w:tcW w:w="9509" w:type="dxa"/>
            <w:gridSpan w:val="2"/>
            <w:shd w:val="clear" w:color="auto" w:fill="auto"/>
            <w:tcMar>
              <w:top w:w="0" w:type="dxa"/>
              <w:left w:w="108" w:type="dxa"/>
              <w:bottom w:w="0" w:type="dxa"/>
              <w:right w:w="108" w:type="dxa"/>
            </w:tcMar>
          </w:tcPr>
          <w:p w14:paraId="58C6A7FF" w14:textId="77777777" w:rsidR="00220D00" w:rsidRDefault="00000000">
            <w:pPr>
              <w:rPr>
                <w:rFonts w:cs="Calibri"/>
                <w:sz w:val="24"/>
                <w:szCs w:val="24"/>
              </w:rPr>
            </w:pPr>
            <w:r>
              <w:rPr>
                <w:rFonts w:cs="Calibri"/>
                <w:sz w:val="24"/>
                <w:szCs w:val="24"/>
              </w:rPr>
              <w:t xml:space="preserve">Screening </w:t>
            </w:r>
          </w:p>
          <w:p w14:paraId="5827B614" w14:textId="77777777" w:rsidR="00220D00" w:rsidRDefault="00000000">
            <w:r>
              <w:rPr>
                <w:rFonts w:cs="Calibri"/>
                <w:sz w:val="24"/>
                <w:szCs w:val="24"/>
              </w:rPr>
              <w:t>Updating of equality action plans</w:t>
            </w:r>
            <w:r>
              <w:rPr>
                <w:rFonts w:cs="Calibri"/>
                <w:sz w:val="24"/>
                <w:szCs w:val="24"/>
                <w:shd w:val="clear" w:color="auto" w:fill="C0C0C0"/>
              </w:rPr>
              <w:t xml:space="preserve"> </w:t>
            </w:r>
            <w:r>
              <w:rPr>
                <w:rFonts w:cs="Calibri"/>
                <w:sz w:val="24"/>
                <w:szCs w:val="24"/>
                <w:shd w:val="clear" w:color="auto" w:fill="C0C0C0"/>
              </w:rPr>
              <w:t> </w:t>
            </w:r>
            <w:r>
              <w:rPr>
                <w:rFonts w:cs="Calibri"/>
                <w:sz w:val="24"/>
                <w:szCs w:val="24"/>
                <w:shd w:val="clear" w:color="auto" w:fill="C0C0C0"/>
              </w:rPr>
              <w:t> </w:t>
            </w:r>
            <w:r>
              <w:rPr>
                <w:rFonts w:cs="Calibri"/>
                <w:sz w:val="24"/>
                <w:szCs w:val="24"/>
                <w:shd w:val="clear" w:color="auto" w:fill="C0C0C0"/>
              </w:rPr>
              <w:t> </w:t>
            </w:r>
            <w:r>
              <w:rPr>
                <w:rFonts w:cs="Calibri"/>
                <w:sz w:val="24"/>
                <w:szCs w:val="24"/>
                <w:shd w:val="clear" w:color="auto" w:fill="C0C0C0"/>
              </w:rPr>
              <w:t> </w:t>
            </w:r>
          </w:p>
        </w:tc>
      </w:tr>
      <w:tr w:rsidR="00220D00" w14:paraId="5435E0BB" w14:textId="77777777">
        <w:tblPrEx>
          <w:tblCellMar>
            <w:top w:w="0" w:type="dxa"/>
            <w:bottom w:w="0" w:type="dxa"/>
          </w:tblCellMar>
        </w:tblPrEx>
        <w:tc>
          <w:tcPr>
            <w:tcW w:w="656" w:type="dxa"/>
            <w:shd w:val="clear" w:color="auto" w:fill="auto"/>
            <w:tcMar>
              <w:top w:w="0" w:type="dxa"/>
              <w:left w:w="108" w:type="dxa"/>
              <w:bottom w:w="0" w:type="dxa"/>
              <w:right w:w="108" w:type="dxa"/>
            </w:tcMar>
          </w:tcPr>
          <w:p w14:paraId="20A8098A" w14:textId="77777777" w:rsidR="00220D00" w:rsidRDefault="00220D00">
            <w:pPr>
              <w:spacing w:after="0" w:line="240" w:lineRule="auto"/>
              <w:rPr>
                <w:rFonts w:cs="Calibri"/>
                <w:b/>
                <w:sz w:val="24"/>
                <w:szCs w:val="24"/>
                <w:shd w:val="clear" w:color="auto" w:fill="C0C0C0"/>
              </w:rPr>
            </w:pPr>
          </w:p>
        </w:tc>
        <w:tc>
          <w:tcPr>
            <w:tcW w:w="9509" w:type="dxa"/>
            <w:gridSpan w:val="2"/>
            <w:shd w:val="clear" w:color="auto" w:fill="auto"/>
            <w:tcMar>
              <w:top w:w="0" w:type="dxa"/>
              <w:left w:w="108" w:type="dxa"/>
              <w:bottom w:w="0" w:type="dxa"/>
              <w:right w:w="108" w:type="dxa"/>
            </w:tcMar>
          </w:tcPr>
          <w:p w14:paraId="6982A662" w14:textId="77777777" w:rsidR="00220D00" w:rsidRDefault="00220D00">
            <w:pPr>
              <w:spacing w:after="0" w:line="240" w:lineRule="auto"/>
              <w:rPr>
                <w:rFonts w:cs="Calibri"/>
                <w:sz w:val="24"/>
                <w:szCs w:val="24"/>
                <w:shd w:val="clear" w:color="auto" w:fill="C0C0C0"/>
              </w:rPr>
            </w:pPr>
          </w:p>
        </w:tc>
      </w:tr>
      <w:tr w:rsidR="00220D00" w14:paraId="02A491F4" w14:textId="77777777">
        <w:tblPrEx>
          <w:tblCellMar>
            <w:top w:w="0" w:type="dxa"/>
            <w:bottom w:w="0" w:type="dxa"/>
          </w:tblCellMar>
        </w:tblPrEx>
        <w:tc>
          <w:tcPr>
            <w:tcW w:w="656" w:type="dxa"/>
            <w:shd w:val="clear" w:color="auto" w:fill="auto"/>
            <w:tcMar>
              <w:top w:w="0" w:type="dxa"/>
              <w:left w:w="108" w:type="dxa"/>
              <w:bottom w:w="0" w:type="dxa"/>
              <w:right w:w="108" w:type="dxa"/>
            </w:tcMar>
          </w:tcPr>
          <w:p w14:paraId="31FB4BB0" w14:textId="77777777" w:rsidR="00220D00" w:rsidRDefault="00000000">
            <w:pPr>
              <w:spacing w:before="120" w:after="120" w:line="240" w:lineRule="auto"/>
              <w:rPr>
                <w:rFonts w:cs="Calibri"/>
                <w:b/>
                <w:sz w:val="24"/>
                <w:szCs w:val="24"/>
              </w:rPr>
            </w:pPr>
            <w:r>
              <w:rPr>
                <w:rFonts w:cs="Calibri"/>
                <w:b/>
                <w:sz w:val="24"/>
                <w:szCs w:val="24"/>
              </w:rPr>
              <w:t>30</w:t>
            </w:r>
          </w:p>
        </w:tc>
        <w:tc>
          <w:tcPr>
            <w:tcW w:w="9509" w:type="dxa"/>
            <w:gridSpan w:val="2"/>
            <w:shd w:val="clear" w:color="auto" w:fill="auto"/>
            <w:tcMar>
              <w:top w:w="0" w:type="dxa"/>
              <w:left w:w="108" w:type="dxa"/>
              <w:bottom w:w="0" w:type="dxa"/>
              <w:right w:w="108" w:type="dxa"/>
            </w:tcMar>
          </w:tcPr>
          <w:p w14:paraId="10936C0B" w14:textId="77777777" w:rsidR="00220D00" w:rsidRDefault="00000000">
            <w:pPr>
              <w:spacing w:before="120" w:after="120" w:line="240" w:lineRule="auto"/>
            </w:pPr>
            <w:r>
              <w:rPr>
                <w:rFonts w:cs="Calibri"/>
                <w:sz w:val="24"/>
                <w:szCs w:val="24"/>
              </w:rPr>
              <w:t xml:space="preserve">In relation to the advice and services that the Commission offers, what </w:t>
            </w:r>
            <w:r>
              <w:rPr>
                <w:rFonts w:cs="Calibri"/>
                <w:b/>
                <w:sz w:val="24"/>
                <w:szCs w:val="24"/>
              </w:rPr>
              <w:t>equality and good relations priorities</w:t>
            </w:r>
            <w:r>
              <w:rPr>
                <w:rFonts w:cs="Calibri"/>
                <w:sz w:val="24"/>
                <w:szCs w:val="24"/>
              </w:rPr>
              <w:t xml:space="preserve"> are anticipated over the next (2023/2024) reporting period? </w:t>
            </w:r>
            <w:r>
              <w:rPr>
                <w:rFonts w:cs="Calibri"/>
                <w:i/>
                <w:sz w:val="24"/>
                <w:szCs w:val="24"/>
              </w:rPr>
              <w:t>(please tick any that apply)</w:t>
            </w:r>
          </w:p>
        </w:tc>
      </w:tr>
      <w:tr w:rsidR="00220D00" w14:paraId="1063D350" w14:textId="77777777">
        <w:tblPrEx>
          <w:tblCellMar>
            <w:top w:w="0" w:type="dxa"/>
            <w:bottom w:w="0" w:type="dxa"/>
          </w:tblCellMar>
        </w:tblPrEx>
        <w:trPr>
          <w:trHeight w:val="154"/>
        </w:trPr>
        <w:tc>
          <w:tcPr>
            <w:tcW w:w="656" w:type="dxa"/>
            <w:vMerge w:val="restart"/>
            <w:shd w:val="clear" w:color="auto" w:fill="auto"/>
            <w:tcMar>
              <w:top w:w="0" w:type="dxa"/>
              <w:left w:w="108" w:type="dxa"/>
              <w:bottom w:w="0" w:type="dxa"/>
              <w:right w:w="108" w:type="dxa"/>
            </w:tcMar>
          </w:tcPr>
          <w:p w14:paraId="7E7FFAB4" w14:textId="77777777" w:rsidR="00220D00" w:rsidRDefault="00220D00">
            <w:pPr>
              <w:spacing w:before="120" w:after="120" w:line="240" w:lineRule="auto"/>
              <w:rPr>
                <w:rFonts w:cs="Calibri"/>
                <w:b/>
                <w:sz w:val="24"/>
                <w:szCs w:val="24"/>
                <w:shd w:val="clear" w:color="auto" w:fill="C0C0C0"/>
              </w:rPr>
            </w:pPr>
          </w:p>
        </w:tc>
        <w:tc>
          <w:tcPr>
            <w:tcW w:w="839" w:type="dxa"/>
            <w:shd w:val="clear" w:color="auto" w:fill="auto"/>
            <w:tcMar>
              <w:top w:w="0" w:type="dxa"/>
              <w:left w:w="108" w:type="dxa"/>
              <w:bottom w:w="0" w:type="dxa"/>
              <w:right w:w="108" w:type="dxa"/>
            </w:tcMar>
          </w:tcPr>
          <w:p w14:paraId="0EC1CD06" w14:textId="77777777" w:rsidR="00220D00" w:rsidRDefault="00000000">
            <w:pPr>
              <w:rPr>
                <w:rFonts w:cs="Calibri"/>
                <w:sz w:val="24"/>
                <w:szCs w:val="24"/>
                <w:shd w:val="clear" w:color="auto" w:fill="C0C0C0"/>
              </w:rPr>
            </w:pPr>
            <w:r>
              <w:rPr>
                <w:rFonts w:cs="Calibri"/>
                <w:sz w:val="24"/>
                <w:szCs w:val="24"/>
                <w:shd w:val="clear" w:color="auto" w:fill="C0C0C0"/>
              </w:rPr>
              <w:t>X</w:t>
            </w:r>
          </w:p>
        </w:tc>
        <w:tc>
          <w:tcPr>
            <w:tcW w:w="8670" w:type="dxa"/>
            <w:shd w:val="clear" w:color="auto" w:fill="auto"/>
            <w:tcMar>
              <w:top w:w="0" w:type="dxa"/>
              <w:left w:w="108" w:type="dxa"/>
              <w:bottom w:w="0" w:type="dxa"/>
              <w:right w:w="108" w:type="dxa"/>
            </w:tcMar>
          </w:tcPr>
          <w:p w14:paraId="3BE30C83" w14:textId="77777777" w:rsidR="00220D00" w:rsidRDefault="00000000">
            <w:pPr>
              <w:rPr>
                <w:rFonts w:cs="Calibri"/>
                <w:sz w:val="24"/>
                <w:szCs w:val="24"/>
                <w:shd w:val="clear" w:color="auto" w:fill="C0C0C0"/>
              </w:rPr>
            </w:pPr>
            <w:r>
              <w:rPr>
                <w:rFonts w:cs="Calibri"/>
                <w:sz w:val="24"/>
                <w:szCs w:val="24"/>
                <w:shd w:val="clear" w:color="auto" w:fill="C0C0C0"/>
              </w:rPr>
              <w:t>Employment</w:t>
            </w:r>
          </w:p>
        </w:tc>
      </w:tr>
      <w:tr w:rsidR="00220D00" w14:paraId="35B62C35" w14:textId="77777777">
        <w:tblPrEx>
          <w:tblCellMar>
            <w:top w:w="0" w:type="dxa"/>
            <w:bottom w:w="0" w:type="dxa"/>
          </w:tblCellMar>
        </w:tblPrEx>
        <w:trPr>
          <w:trHeight w:val="152"/>
        </w:trPr>
        <w:tc>
          <w:tcPr>
            <w:tcW w:w="656" w:type="dxa"/>
            <w:vMerge/>
            <w:shd w:val="clear" w:color="auto" w:fill="auto"/>
            <w:tcMar>
              <w:top w:w="0" w:type="dxa"/>
              <w:left w:w="108" w:type="dxa"/>
              <w:bottom w:w="0" w:type="dxa"/>
              <w:right w:w="108" w:type="dxa"/>
            </w:tcMar>
          </w:tcPr>
          <w:p w14:paraId="60AE4FBE" w14:textId="77777777" w:rsidR="00220D00" w:rsidRDefault="00220D00">
            <w:pPr>
              <w:spacing w:before="120" w:after="120" w:line="240" w:lineRule="auto"/>
              <w:rPr>
                <w:rFonts w:cs="Calibri"/>
                <w:b/>
                <w:sz w:val="24"/>
                <w:szCs w:val="24"/>
                <w:shd w:val="clear" w:color="auto" w:fill="C0C0C0"/>
              </w:rPr>
            </w:pPr>
          </w:p>
        </w:tc>
        <w:tc>
          <w:tcPr>
            <w:tcW w:w="839" w:type="dxa"/>
            <w:shd w:val="clear" w:color="auto" w:fill="auto"/>
            <w:tcMar>
              <w:top w:w="0" w:type="dxa"/>
              <w:left w:w="108" w:type="dxa"/>
              <w:bottom w:w="0" w:type="dxa"/>
              <w:right w:w="108" w:type="dxa"/>
            </w:tcMar>
          </w:tcPr>
          <w:p w14:paraId="1A362842" w14:textId="77777777" w:rsidR="00220D00" w:rsidRDefault="00000000">
            <w:pPr>
              <w:rPr>
                <w:rFonts w:cs="Calibri"/>
                <w:sz w:val="24"/>
                <w:szCs w:val="24"/>
                <w:shd w:val="clear" w:color="auto" w:fill="C0C0C0"/>
              </w:rPr>
            </w:pPr>
            <w:r>
              <w:rPr>
                <w:rFonts w:cs="Calibri"/>
                <w:sz w:val="24"/>
                <w:szCs w:val="24"/>
                <w:shd w:val="clear" w:color="auto" w:fill="C0C0C0"/>
              </w:rPr>
              <w:t>X</w:t>
            </w:r>
          </w:p>
        </w:tc>
        <w:tc>
          <w:tcPr>
            <w:tcW w:w="8670" w:type="dxa"/>
            <w:shd w:val="clear" w:color="auto" w:fill="auto"/>
            <w:tcMar>
              <w:top w:w="0" w:type="dxa"/>
              <w:left w:w="108" w:type="dxa"/>
              <w:bottom w:w="0" w:type="dxa"/>
              <w:right w:w="108" w:type="dxa"/>
            </w:tcMar>
          </w:tcPr>
          <w:p w14:paraId="2AB32599" w14:textId="77777777" w:rsidR="00220D00" w:rsidRDefault="00000000">
            <w:pPr>
              <w:rPr>
                <w:rFonts w:cs="Calibri"/>
                <w:sz w:val="24"/>
                <w:szCs w:val="24"/>
                <w:shd w:val="clear" w:color="auto" w:fill="C0C0C0"/>
              </w:rPr>
            </w:pPr>
            <w:r>
              <w:rPr>
                <w:rFonts w:cs="Calibri"/>
                <w:sz w:val="24"/>
                <w:szCs w:val="24"/>
                <w:shd w:val="clear" w:color="auto" w:fill="C0C0C0"/>
              </w:rPr>
              <w:t>Goods, facilities and services</w:t>
            </w:r>
          </w:p>
        </w:tc>
      </w:tr>
      <w:tr w:rsidR="00220D00" w14:paraId="75E2B1B8" w14:textId="77777777">
        <w:tblPrEx>
          <w:tblCellMar>
            <w:top w:w="0" w:type="dxa"/>
            <w:bottom w:w="0" w:type="dxa"/>
          </w:tblCellMar>
        </w:tblPrEx>
        <w:trPr>
          <w:trHeight w:val="152"/>
        </w:trPr>
        <w:tc>
          <w:tcPr>
            <w:tcW w:w="656" w:type="dxa"/>
            <w:vMerge/>
            <w:shd w:val="clear" w:color="auto" w:fill="auto"/>
            <w:tcMar>
              <w:top w:w="0" w:type="dxa"/>
              <w:left w:w="108" w:type="dxa"/>
              <w:bottom w:w="0" w:type="dxa"/>
              <w:right w:w="108" w:type="dxa"/>
            </w:tcMar>
          </w:tcPr>
          <w:p w14:paraId="28CACDFD" w14:textId="77777777" w:rsidR="00220D00" w:rsidRDefault="00220D00">
            <w:pPr>
              <w:spacing w:before="120" w:after="120" w:line="240" w:lineRule="auto"/>
              <w:rPr>
                <w:rFonts w:cs="Calibri"/>
                <w:b/>
                <w:sz w:val="24"/>
                <w:szCs w:val="24"/>
                <w:shd w:val="clear" w:color="auto" w:fill="C0C0C0"/>
              </w:rPr>
            </w:pPr>
          </w:p>
        </w:tc>
        <w:tc>
          <w:tcPr>
            <w:tcW w:w="839" w:type="dxa"/>
            <w:shd w:val="clear" w:color="auto" w:fill="auto"/>
            <w:tcMar>
              <w:top w:w="0" w:type="dxa"/>
              <w:left w:w="108" w:type="dxa"/>
              <w:bottom w:w="0" w:type="dxa"/>
              <w:right w:w="108" w:type="dxa"/>
            </w:tcMar>
          </w:tcPr>
          <w:p w14:paraId="074D297F" w14:textId="77777777" w:rsidR="00220D00" w:rsidRDefault="00000000">
            <w:pPr>
              <w:rPr>
                <w:rFonts w:cs="Calibri"/>
                <w:sz w:val="24"/>
                <w:szCs w:val="24"/>
                <w:shd w:val="clear" w:color="auto" w:fill="C0C0C0"/>
              </w:rPr>
            </w:pPr>
            <w:r>
              <w:rPr>
                <w:rFonts w:cs="Calibri"/>
                <w:sz w:val="24"/>
                <w:szCs w:val="24"/>
                <w:shd w:val="clear" w:color="auto" w:fill="C0C0C0"/>
              </w:rPr>
              <w:t>X</w:t>
            </w:r>
          </w:p>
        </w:tc>
        <w:tc>
          <w:tcPr>
            <w:tcW w:w="8670" w:type="dxa"/>
            <w:shd w:val="clear" w:color="auto" w:fill="auto"/>
            <w:tcMar>
              <w:top w:w="0" w:type="dxa"/>
              <w:left w:w="108" w:type="dxa"/>
              <w:bottom w:w="0" w:type="dxa"/>
              <w:right w:w="108" w:type="dxa"/>
            </w:tcMar>
          </w:tcPr>
          <w:p w14:paraId="363DA4A9" w14:textId="77777777" w:rsidR="00220D00" w:rsidRDefault="00000000">
            <w:pPr>
              <w:rPr>
                <w:rFonts w:cs="Calibri"/>
                <w:sz w:val="24"/>
                <w:szCs w:val="24"/>
                <w:shd w:val="clear" w:color="auto" w:fill="C0C0C0"/>
              </w:rPr>
            </w:pPr>
            <w:r>
              <w:rPr>
                <w:rFonts w:cs="Calibri"/>
                <w:sz w:val="24"/>
                <w:szCs w:val="24"/>
                <w:shd w:val="clear" w:color="auto" w:fill="C0C0C0"/>
              </w:rPr>
              <w:t>Legislative changes</w:t>
            </w:r>
          </w:p>
        </w:tc>
      </w:tr>
      <w:tr w:rsidR="00220D00" w14:paraId="11EB7958" w14:textId="77777777">
        <w:tblPrEx>
          <w:tblCellMar>
            <w:top w:w="0" w:type="dxa"/>
            <w:bottom w:w="0" w:type="dxa"/>
          </w:tblCellMar>
        </w:tblPrEx>
        <w:trPr>
          <w:trHeight w:val="152"/>
        </w:trPr>
        <w:tc>
          <w:tcPr>
            <w:tcW w:w="656" w:type="dxa"/>
            <w:vMerge/>
            <w:shd w:val="clear" w:color="auto" w:fill="auto"/>
            <w:tcMar>
              <w:top w:w="0" w:type="dxa"/>
              <w:left w:w="108" w:type="dxa"/>
              <w:bottom w:w="0" w:type="dxa"/>
              <w:right w:w="108" w:type="dxa"/>
            </w:tcMar>
          </w:tcPr>
          <w:p w14:paraId="14C8E73E" w14:textId="77777777" w:rsidR="00220D00" w:rsidRDefault="00220D00">
            <w:pPr>
              <w:spacing w:before="120" w:after="120" w:line="240" w:lineRule="auto"/>
              <w:rPr>
                <w:rFonts w:cs="Calibri"/>
                <w:b/>
                <w:sz w:val="24"/>
                <w:szCs w:val="24"/>
              </w:rPr>
            </w:pPr>
          </w:p>
        </w:tc>
        <w:tc>
          <w:tcPr>
            <w:tcW w:w="839" w:type="dxa"/>
            <w:shd w:val="clear" w:color="auto" w:fill="auto"/>
            <w:tcMar>
              <w:top w:w="0" w:type="dxa"/>
              <w:left w:w="108" w:type="dxa"/>
              <w:bottom w:w="0" w:type="dxa"/>
              <w:right w:w="108" w:type="dxa"/>
            </w:tcMar>
          </w:tcPr>
          <w:p w14:paraId="7A5BF1B0" w14:textId="77777777" w:rsidR="00220D00" w:rsidRDefault="00220D00">
            <w:pPr>
              <w:spacing w:before="120" w:after="120" w:line="240" w:lineRule="auto"/>
              <w:jc w:val="right"/>
              <w:rPr>
                <w:rFonts w:cs="Calibri"/>
                <w:sz w:val="24"/>
                <w:szCs w:val="24"/>
              </w:rPr>
            </w:pPr>
          </w:p>
        </w:tc>
        <w:tc>
          <w:tcPr>
            <w:tcW w:w="8670" w:type="dxa"/>
            <w:shd w:val="clear" w:color="auto" w:fill="auto"/>
            <w:tcMar>
              <w:top w:w="0" w:type="dxa"/>
              <w:left w:w="108" w:type="dxa"/>
              <w:bottom w:w="0" w:type="dxa"/>
              <w:right w:w="108" w:type="dxa"/>
            </w:tcMar>
          </w:tcPr>
          <w:p w14:paraId="3453E7AC" w14:textId="77777777" w:rsidR="00220D00" w:rsidRDefault="00000000">
            <w:pPr>
              <w:spacing w:before="120" w:after="120" w:line="240" w:lineRule="auto"/>
              <w:rPr>
                <w:rFonts w:cs="Calibri"/>
                <w:sz w:val="24"/>
                <w:szCs w:val="24"/>
              </w:rPr>
            </w:pPr>
            <w:r>
              <w:rPr>
                <w:rFonts w:cs="Calibri"/>
                <w:sz w:val="24"/>
                <w:szCs w:val="24"/>
              </w:rPr>
              <w:t>Organisational changes/ new functions</w:t>
            </w:r>
          </w:p>
        </w:tc>
      </w:tr>
      <w:tr w:rsidR="00220D00" w14:paraId="2BC589E7" w14:textId="77777777">
        <w:tblPrEx>
          <w:tblCellMar>
            <w:top w:w="0" w:type="dxa"/>
            <w:bottom w:w="0" w:type="dxa"/>
          </w:tblCellMar>
        </w:tblPrEx>
        <w:trPr>
          <w:trHeight w:val="152"/>
        </w:trPr>
        <w:tc>
          <w:tcPr>
            <w:tcW w:w="656" w:type="dxa"/>
            <w:vMerge/>
            <w:shd w:val="clear" w:color="auto" w:fill="auto"/>
            <w:tcMar>
              <w:top w:w="0" w:type="dxa"/>
              <w:left w:w="108" w:type="dxa"/>
              <w:bottom w:w="0" w:type="dxa"/>
              <w:right w:w="108" w:type="dxa"/>
            </w:tcMar>
          </w:tcPr>
          <w:p w14:paraId="119ADFDE" w14:textId="77777777" w:rsidR="00220D00" w:rsidRDefault="00220D00">
            <w:pPr>
              <w:spacing w:before="120" w:after="120" w:line="240" w:lineRule="auto"/>
              <w:rPr>
                <w:rFonts w:cs="Calibri"/>
                <w:b/>
                <w:sz w:val="24"/>
                <w:szCs w:val="24"/>
              </w:rPr>
            </w:pPr>
          </w:p>
        </w:tc>
        <w:tc>
          <w:tcPr>
            <w:tcW w:w="839" w:type="dxa"/>
            <w:shd w:val="clear" w:color="auto" w:fill="auto"/>
            <w:tcMar>
              <w:top w:w="0" w:type="dxa"/>
              <w:left w:w="108" w:type="dxa"/>
              <w:bottom w:w="0" w:type="dxa"/>
              <w:right w:w="108" w:type="dxa"/>
            </w:tcMar>
          </w:tcPr>
          <w:p w14:paraId="7D8AF247" w14:textId="77777777" w:rsidR="00220D00" w:rsidRDefault="00220D00">
            <w:pPr>
              <w:spacing w:before="120" w:after="120" w:line="240" w:lineRule="auto"/>
              <w:jc w:val="right"/>
              <w:rPr>
                <w:rFonts w:cs="Calibri"/>
                <w:sz w:val="24"/>
                <w:szCs w:val="24"/>
              </w:rPr>
            </w:pPr>
          </w:p>
        </w:tc>
        <w:tc>
          <w:tcPr>
            <w:tcW w:w="8670" w:type="dxa"/>
            <w:shd w:val="clear" w:color="auto" w:fill="auto"/>
            <w:tcMar>
              <w:top w:w="0" w:type="dxa"/>
              <w:left w:w="108" w:type="dxa"/>
              <w:bottom w:w="0" w:type="dxa"/>
              <w:right w:w="108" w:type="dxa"/>
            </w:tcMar>
          </w:tcPr>
          <w:p w14:paraId="567D9B8E" w14:textId="77777777" w:rsidR="00220D00" w:rsidRDefault="00000000">
            <w:pPr>
              <w:spacing w:before="120" w:after="120" w:line="240" w:lineRule="auto"/>
              <w:rPr>
                <w:rFonts w:cs="Calibri"/>
                <w:sz w:val="24"/>
                <w:szCs w:val="24"/>
              </w:rPr>
            </w:pPr>
            <w:r>
              <w:rPr>
                <w:rFonts w:cs="Calibri"/>
                <w:sz w:val="24"/>
                <w:szCs w:val="24"/>
              </w:rPr>
              <w:t>Nothing specific, more of the same</w:t>
            </w:r>
          </w:p>
        </w:tc>
      </w:tr>
      <w:tr w:rsidR="00220D00" w14:paraId="3B25B334" w14:textId="77777777">
        <w:tblPrEx>
          <w:tblCellMar>
            <w:top w:w="0" w:type="dxa"/>
            <w:bottom w:w="0" w:type="dxa"/>
          </w:tblCellMar>
        </w:tblPrEx>
        <w:trPr>
          <w:trHeight w:val="152"/>
        </w:trPr>
        <w:tc>
          <w:tcPr>
            <w:tcW w:w="656" w:type="dxa"/>
            <w:vMerge/>
            <w:shd w:val="clear" w:color="auto" w:fill="auto"/>
            <w:tcMar>
              <w:top w:w="0" w:type="dxa"/>
              <w:left w:w="108" w:type="dxa"/>
              <w:bottom w:w="0" w:type="dxa"/>
              <w:right w:w="108" w:type="dxa"/>
            </w:tcMar>
          </w:tcPr>
          <w:p w14:paraId="54482B4C" w14:textId="77777777" w:rsidR="00220D00" w:rsidRDefault="00220D00">
            <w:pPr>
              <w:spacing w:before="120" w:after="120" w:line="240" w:lineRule="auto"/>
              <w:rPr>
                <w:rFonts w:cs="Calibri"/>
                <w:b/>
                <w:sz w:val="24"/>
                <w:szCs w:val="24"/>
              </w:rPr>
            </w:pPr>
          </w:p>
        </w:tc>
        <w:tc>
          <w:tcPr>
            <w:tcW w:w="839" w:type="dxa"/>
            <w:shd w:val="clear" w:color="auto" w:fill="auto"/>
            <w:tcMar>
              <w:top w:w="0" w:type="dxa"/>
              <w:left w:w="108" w:type="dxa"/>
              <w:bottom w:w="0" w:type="dxa"/>
              <w:right w:w="108" w:type="dxa"/>
            </w:tcMar>
          </w:tcPr>
          <w:p w14:paraId="6FB1EE47" w14:textId="77777777" w:rsidR="00220D00" w:rsidRDefault="00220D00">
            <w:pPr>
              <w:spacing w:before="120" w:after="120" w:line="240" w:lineRule="auto"/>
              <w:jc w:val="right"/>
              <w:rPr>
                <w:rFonts w:cs="Calibri"/>
                <w:sz w:val="24"/>
                <w:szCs w:val="24"/>
              </w:rPr>
            </w:pPr>
          </w:p>
        </w:tc>
        <w:tc>
          <w:tcPr>
            <w:tcW w:w="8670" w:type="dxa"/>
            <w:shd w:val="clear" w:color="auto" w:fill="auto"/>
            <w:tcMar>
              <w:top w:w="0" w:type="dxa"/>
              <w:left w:w="108" w:type="dxa"/>
              <w:bottom w:w="0" w:type="dxa"/>
              <w:right w:w="108" w:type="dxa"/>
            </w:tcMar>
          </w:tcPr>
          <w:p w14:paraId="180F1AAC" w14:textId="77777777" w:rsidR="00220D00" w:rsidRDefault="00000000">
            <w:pPr>
              <w:spacing w:before="120" w:after="120" w:line="240" w:lineRule="auto"/>
              <w:rPr>
                <w:rFonts w:cs="Calibri"/>
                <w:sz w:val="24"/>
                <w:szCs w:val="24"/>
              </w:rPr>
            </w:pPr>
            <w:r>
              <w:rPr>
                <w:rFonts w:cs="Calibri"/>
                <w:sz w:val="24"/>
                <w:szCs w:val="24"/>
              </w:rPr>
              <w:t xml:space="preserve">Other (please state): </w:t>
            </w:r>
          </w:p>
          <w:p w14:paraId="167EFC26" w14:textId="77777777" w:rsidR="00220D00" w:rsidRDefault="00220D00">
            <w:pPr>
              <w:spacing w:before="120" w:after="120" w:line="240" w:lineRule="auto"/>
              <w:rPr>
                <w:rFonts w:cs="Calibri"/>
                <w:sz w:val="24"/>
                <w:szCs w:val="24"/>
              </w:rPr>
            </w:pPr>
          </w:p>
          <w:p w14:paraId="209BF21B" w14:textId="77777777" w:rsidR="00220D00" w:rsidRDefault="00000000">
            <w:pPr>
              <w:spacing w:before="120" w:after="120" w:line="240" w:lineRule="auto"/>
              <w:rPr>
                <w:rFonts w:cs="Calibri"/>
                <w:sz w:val="24"/>
                <w:szCs w:val="24"/>
              </w:rPr>
            </w:pPr>
            <w:r>
              <w:rPr>
                <w:rFonts w:cs="Calibri"/>
                <w:sz w:val="24"/>
                <w:szCs w:val="24"/>
              </w:rPr>
              <w:t>We anticipate implications from the department of economy’s budget cuts over the next reporting year.</w:t>
            </w:r>
          </w:p>
          <w:p w14:paraId="19A3C768" w14:textId="77777777" w:rsidR="00220D00" w:rsidRDefault="00000000">
            <w:pPr>
              <w:spacing w:before="120"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r>
    </w:tbl>
    <w:p w14:paraId="3058A43D" w14:textId="77777777" w:rsidR="00000000" w:rsidRDefault="00000000">
      <w:pPr>
        <w:sectPr w:rsidR="00000000">
          <w:headerReference w:type="default" r:id="rId12"/>
          <w:footerReference w:type="default" r:id="rId13"/>
          <w:pgSz w:w="11907" w:h="16840"/>
          <w:pgMar w:top="1440" w:right="1440" w:bottom="1440" w:left="1134" w:header="720" w:footer="720" w:gutter="0"/>
          <w:cols w:space="720"/>
        </w:sectPr>
      </w:pPr>
    </w:p>
    <w:p w14:paraId="53A1838A" w14:textId="77777777" w:rsidR="00220D00" w:rsidRDefault="00000000">
      <w:pPr>
        <w:rPr>
          <w:rFonts w:cs="Calibri"/>
          <w:b/>
          <w:sz w:val="24"/>
          <w:szCs w:val="24"/>
        </w:rPr>
      </w:pPr>
      <w:r>
        <w:rPr>
          <w:rFonts w:cs="Calibri"/>
          <w:b/>
          <w:sz w:val="24"/>
          <w:szCs w:val="24"/>
        </w:rPr>
        <w:lastRenderedPageBreak/>
        <w:t>PART B - Section 49A of the Disability Discrimination Act 1995 (as amended) and Disability Action Plans</w:t>
      </w:r>
    </w:p>
    <w:tbl>
      <w:tblPr>
        <w:tblW w:w="13960" w:type="dxa"/>
        <w:tblCellMar>
          <w:left w:w="10" w:type="dxa"/>
          <w:right w:w="10" w:type="dxa"/>
        </w:tblCellMar>
        <w:tblLook w:val="0000" w:firstRow="0" w:lastRow="0" w:firstColumn="0" w:lastColumn="0" w:noHBand="0" w:noVBand="0"/>
      </w:tblPr>
      <w:tblGrid>
        <w:gridCol w:w="1175"/>
        <w:gridCol w:w="1159"/>
        <w:gridCol w:w="1159"/>
        <w:gridCol w:w="1160"/>
        <w:gridCol w:w="1175"/>
        <w:gridCol w:w="1159"/>
        <w:gridCol w:w="1159"/>
        <w:gridCol w:w="1160"/>
        <w:gridCol w:w="1175"/>
        <w:gridCol w:w="1160"/>
        <w:gridCol w:w="1159"/>
        <w:gridCol w:w="1160"/>
      </w:tblGrid>
      <w:tr w:rsidR="00220D00" w14:paraId="0BDC9E78" w14:textId="77777777">
        <w:tblPrEx>
          <w:tblCellMar>
            <w:top w:w="0" w:type="dxa"/>
            <w:bottom w:w="0" w:type="dxa"/>
          </w:tblCellMar>
        </w:tblPrEx>
        <w:tc>
          <w:tcPr>
            <w:tcW w:w="13960" w:type="dxa"/>
            <w:gridSpan w:val="12"/>
            <w:tcBorders>
              <w:top w:val="single" w:sz="4" w:space="0" w:color="000000"/>
            </w:tcBorders>
            <w:shd w:val="clear" w:color="auto" w:fill="auto"/>
            <w:tcMar>
              <w:top w:w="0" w:type="dxa"/>
              <w:left w:w="108" w:type="dxa"/>
              <w:bottom w:w="0" w:type="dxa"/>
              <w:right w:w="108" w:type="dxa"/>
            </w:tcMar>
          </w:tcPr>
          <w:p w14:paraId="764014A1" w14:textId="77777777" w:rsidR="00220D00" w:rsidRDefault="00000000">
            <w:pPr>
              <w:pBdr>
                <w:top w:val="single" w:sz="8" w:space="1" w:color="000000" w:shadow="1"/>
                <w:left w:val="single" w:sz="8" w:space="4" w:color="000000" w:shadow="1"/>
                <w:bottom w:val="single" w:sz="8" w:space="1" w:color="000000" w:shadow="1"/>
                <w:right w:val="single" w:sz="8" w:space="4" w:color="000000" w:shadow="1"/>
              </w:pBdr>
              <w:spacing w:after="0" w:line="240" w:lineRule="auto"/>
            </w:pPr>
            <w:r>
              <w:rPr>
                <w:rFonts w:cs="Calibri"/>
                <w:b/>
                <w:sz w:val="24"/>
                <w:szCs w:val="24"/>
              </w:rPr>
              <w:t>1. Number of action measures</w:t>
            </w:r>
            <w:r>
              <w:rPr>
                <w:rFonts w:cs="Calibri"/>
                <w:sz w:val="24"/>
                <w:szCs w:val="24"/>
              </w:rPr>
              <w:t xml:space="preserve"> for this </w:t>
            </w:r>
            <w:r>
              <w:rPr>
                <w:rFonts w:cs="Calibri"/>
                <w:b/>
                <w:sz w:val="24"/>
                <w:szCs w:val="24"/>
              </w:rPr>
              <w:t>reporting period</w:t>
            </w:r>
            <w:r>
              <w:rPr>
                <w:rFonts w:cs="Calibri"/>
                <w:sz w:val="24"/>
                <w:szCs w:val="24"/>
              </w:rPr>
              <w:t xml:space="preserve"> that have been:</w:t>
            </w:r>
          </w:p>
          <w:p w14:paraId="136459FB" w14:textId="77777777" w:rsidR="00220D00" w:rsidRDefault="00220D00">
            <w:pPr>
              <w:spacing w:after="0" w:line="240" w:lineRule="auto"/>
              <w:rPr>
                <w:rFonts w:cs="Calibri"/>
                <w:b/>
                <w:sz w:val="24"/>
                <w:szCs w:val="24"/>
              </w:rPr>
            </w:pPr>
          </w:p>
        </w:tc>
      </w:tr>
      <w:tr w:rsidR="00220D00" w14:paraId="0139A76D" w14:textId="77777777">
        <w:tblPrEx>
          <w:tblCellMar>
            <w:top w:w="0" w:type="dxa"/>
            <w:bottom w:w="0" w:type="dxa"/>
          </w:tblCellMar>
        </w:tblPrEx>
        <w:trPr>
          <w:trHeight w:val="959"/>
        </w:trPr>
        <w:tc>
          <w:tcPr>
            <w:tcW w:w="1175" w:type="dxa"/>
            <w:tcBorders>
              <w:top w:val="single" w:sz="12" w:space="0" w:color="92D050"/>
              <w:left w:val="single" w:sz="12" w:space="0" w:color="92D050"/>
              <w:bottom w:val="single" w:sz="12" w:space="0" w:color="92D050"/>
              <w:right w:val="single" w:sz="12" w:space="0" w:color="92D050"/>
            </w:tcBorders>
            <w:shd w:val="clear" w:color="auto" w:fill="auto"/>
            <w:tcMar>
              <w:top w:w="0" w:type="dxa"/>
              <w:left w:w="108" w:type="dxa"/>
              <w:bottom w:w="0" w:type="dxa"/>
              <w:right w:w="108" w:type="dxa"/>
            </w:tcMar>
            <w:vAlign w:val="center"/>
          </w:tcPr>
          <w:p w14:paraId="29B8227C" w14:textId="77777777" w:rsidR="00220D00" w:rsidRDefault="00000000">
            <w:pPr>
              <w:spacing w:after="0" w:line="240" w:lineRule="auto"/>
              <w:jc w:val="center"/>
              <w:rPr>
                <w:rFonts w:cs="Calibri"/>
                <w:sz w:val="24"/>
                <w:szCs w:val="24"/>
              </w:rPr>
            </w:pPr>
            <w:r>
              <w:rPr>
                <w:rFonts w:cs="Calibri"/>
                <w:sz w:val="24"/>
                <w:szCs w:val="24"/>
              </w:rPr>
              <w:t>9</w:t>
            </w:r>
          </w:p>
        </w:tc>
        <w:tc>
          <w:tcPr>
            <w:tcW w:w="1159" w:type="dxa"/>
            <w:tcBorders>
              <w:left w:val="single" w:sz="12" w:space="0" w:color="92D050"/>
            </w:tcBorders>
            <w:shd w:val="clear" w:color="auto" w:fill="auto"/>
            <w:tcMar>
              <w:top w:w="0" w:type="dxa"/>
              <w:left w:w="108" w:type="dxa"/>
              <w:bottom w:w="0" w:type="dxa"/>
              <w:right w:w="108" w:type="dxa"/>
            </w:tcMar>
          </w:tcPr>
          <w:p w14:paraId="180FAE10" w14:textId="77777777" w:rsidR="00220D00" w:rsidRDefault="00220D00">
            <w:pPr>
              <w:spacing w:after="0" w:line="240" w:lineRule="auto"/>
              <w:rPr>
                <w:rFonts w:cs="Calibri"/>
                <w:b/>
                <w:sz w:val="24"/>
                <w:szCs w:val="24"/>
              </w:rPr>
            </w:pPr>
          </w:p>
        </w:tc>
        <w:tc>
          <w:tcPr>
            <w:tcW w:w="1159" w:type="dxa"/>
            <w:shd w:val="clear" w:color="auto" w:fill="auto"/>
            <w:tcMar>
              <w:top w:w="0" w:type="dxa"/>
              <w:left w:w="108" w:type="dxa"/>
              <w:bottom w:w="0" w:type="dxa"/>
              <w:right w:w="108" w:type="dxa"/>
            </w:tcMar>
          </w:tcPr>
          <w:p w14:paraId="2C956C70" w14:textId="77777777" w:rsidR="00220D00" w:rsidRDefault="00220D00">
            <w:pPr>
              <w:spacing w:after="0" w:line="240" w:lineRule="auto"/>
              <w:rPr>
                <w:rFonts w:cs="Calibri"/>
                <w:b/>
                <w:sz w:val="24"/>
                <w:szCs w:val="24"/>
              </w:rPr>
            </w:pPr>
          </w:p>
        </w:tc>
        <w:tc>
          <w:tcPr>
            <w:tcW w:w="1160" w:type="dxa"/>
            <w:tcBorders>
              <w:right w:val="single" w:sz="12" w:space="0" w:color="FFC000"/>
            </w:tcBorders>
            <w:shd w:val="clear" w:color="auto" w:fill="auto"/>
            <w:tcMar>
              <w:top w:w="0" w:type="dxa"/>
              <w:left w:w="108" w:type="dxa"/>
              <w:bottom w:w="0" w:type="dxa"/>
              <w:right w:w="108" w:type="dxa"/>
            </w:tcMar>
          </w:tcPr>
          <w:p w14:paraId="7B6DC93E" w14:textId="77777777" w:rsidR="00220D00" w:rsidRDefault="00220D00">
            <w:pPr>
              <w:spacing w:after="0" w:line="240" w:lineRule="auto"/>
              <w:rPr>
                <w:rFonts w:cs="Calibri"/>
                <w:b/>
                <w:sz w:val="24"/>
                <w:szCs w:val="24"/>
              </w:rPr>
            </w:pPr>
          </w:p>
        </w:tc>
        <w:tc>
          <w:tcPr>
            <w:tcW w:w="1175" w:type="dxa"/>
            <w:tcBorders>
              <w:top w:val="single" w:sz="12" w:space="0" w:color="FFC000"/>
              <w:left w:val="single" w:sz="12" w:space="0" w:color="FFC000"/>
              <w:bottom w:val="single" w:sz="12" w:space="0" w:color="FFC000"/>
              <w:right w:val="single" w:sz="12" w:space="0" w:color="FFC000"/>
            </w:tcBorders>
            <w:shd w:val="clear" w:color="auto" w:fill="auto"/>
            <w:tcMar>
              <w:top w:w="0" w:type="dxa"/>
              <w:left w:w="108" w:type="dxa"/>
              <w:bottom w:w="0" w:type="dxa"/>
              <w:right w:w="108" w:type="dxa"/>
            </w:tcMar>
            <w:vAlign w:val="center"/>
          </w:tcPr>
          <w:p w14:paraId="3DCE5772" w14:textId="77777777" w:rsidR="00220D00" w:rsidRDefault="00000000">
            <w:pPr>
              <w:spacing w:after="0" w:line="240" w:lineRule="auto"/>
              <w:jc w:val="center"/>
              <w:rPr>
                <w:rFonts w:cs="Calibri"/>
                <w:sz w:val="24"/>
                <w:szCs w:val="24"/>
              </w:rPr>
            </w:pPr>
            <w:r>
              <w:rPr>
                <w:rFonts w:cs="Calibri"/>
                <w:sz w:val="24"/>
                <w:szCs w:val="24"/>
              </w:rPr>
              <w:t>2</w:t>
            </w:r>
          </w:p>
        </w:tc>
        <w:tc>
          <w:tcPr>
            <w:tcW w:w="1159" w:type="dxa"/>
            <w:tcBorders>
              <w:left w:val="single" w:sz="12" w:space="0" w:color="FFC000"/>
            </w:tcBorders>
            <w:shd w:val="clear" w:color="auto" w:fill="auto"/>
            <w:tcMar>
              <w:top w:w="0" w:type="dxa"/>
              <w:left w:w="108" w:type="dxa"/>
              <w:bottom w:w="0" w:type="dxa"/>
              <w:right w:w="108" w:type="dxa"/>
            </w:tcMar>
          </w:tcPr>
          <w:p w14:paraId="2FFD7713" w14:textId="77777777" w:rsidR="00220D00" w:rsidRDefault="00220D00">
            <w:pPr>
              <w:spacing w:after="0" w:line="240" w:lineRule="auto"/>
              <w:rPr>
                <w:rFonts w:cs="Calibri"/>
                <w:b/>
                <w:sz w:val="24"/>
                <w:szCs w:val="24"/>
              </w:rPr>
            </w:pPr>
          </w:p>
        </w:tc>
        <w:tc>
          <w:tcPr>
            <w:tcW w:w="1159" w:type="dxa"/>
            <w:shd w:val="clear" w:color="auto" w:fill="auto"/>
            <w:tcMar>
              <w:top w:w="0" w:type="dxa"/>
              <w:left w:w="108" w:type="dxa"/>
              <w:bottom w:w="0" w:type="dxa"/>
              <w:right w:w="108" w:type="dxa"/>
            </w:tcMar>
          </w:tcPr>
          <w:p w14:paraId="29CDD265" w14:textId="77777777" w:rsidR="00220D00" w:rsidRDefault="00220D00">
            <w:pPr>
              <w:spacing w:after="0" w:line="240" w:lineRule="auto"/>
              <w:rPr>
                <w:rFonts w:cs="Calibri"/>
                <w:b/>
                <w:sz w:val="24"/>
                <w:szCs w:val="24"/>
              </w:rPr>
            </w:pPr>
          </w:p>
        </w:tc>
        <w:tc>
          <w:tcPr>
            <w:tcW w:w="1160" w:type="dxa"/>
            <w:tcBorders>
              <w:right w:val="single" w:sz="12" w:space="0" w:color="FF0000"/>
            </w:tcBorders>
            <w:shd w:val="clear" w:color="auto" w:fill="auto"/>
            <w:tcMar>
              <w:top w:w="0" w:type="dxa"/>
              <w:left w:w="108" w:type="dxa"/>
              <w:bottom w:w="0" w:type="dxa"/>
              <w:right w:w="108" w:type="dxa"/>
            </w:tcMar>
          </w:tcPr>
          <w:p w14:paraId="580D32E6" w14:textId="77777777" w:rsidR="00220D00" w:rsidRDefault="00220D00">
            <w:pPr>
              <w:spacing w:after="0" w:line="240" w:lineRule="auto"/>
              <w:rPr>
                <w:rFonts w:cs="Calibri"/>
                <w:b/>
                <w:sz w:val="24"/>
                <w:szCs w:val="24"/>
              </w:rPr>
            </w:pPr>
          </w:p>
        </w:tc>
        <w:tc>
          <w:tcPr>
            <w:tcW w:w="1175"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vAlign w:val="center"/>
          </w:tcPr>
          <w:p w14:paraId="0D6682F7" w14:textId="77777777" w:rsidR="00220D00" w:rsidRDefault="00000000">
            <w:pPr>
              <w:spacing w:after="0" w:line="240" w:lineRule="auto"/>
              <w:jc w:val="center"/>
            </w:pPr>
            <w:r>
              <w:rPr>
                <w:rFonts w:cs="Calibri"/>
                <w:b/>
                <w:sz w:val="24"/>
                <w:szCs w:val="24"/>
              </w:rPr>
              <w:t>0</w:t>
            </w:r>
          </w:p>
        </w:tc>
        <w:tc>
          <w:tcPr>
            <w:tcW w:w="1160" w:type="dxa"/>
            <w:tcBorders>
              <w:left w:val="single" w:sz="12" w:space="0" w:color="FF0000"/>
            </w:tcBorders>
            <w:shd w:val="clear" w:color="auto" w:fill="auto"/>
            <w:tcMar>
              <w:top w:w="0" w:type="dxa"/>
              <w:left w:w="108" w:type="dxa"/>
              <w:bottom w:w="0" w:type="dxa"/>
              <w:right w:w="108" w:type="dxa"/>
            </w:tcMar>
          </w:tcPr>
          <w:p w14:paraId="30BAF64D" w14:textId="77777777" w:rsidR="00220D00" w:rsidRDefault="00220D00">
            <w:pPr>
              <w:spacing w:after="0" w:line="240" w:lineRule="auto"/>
              <w:rPr>
                <w:rFonts w:cs="Calibri"/>
                <w:b/>
                <w:sz w:val="24"/>
                <w:szCs w:val="24"/>
              </w:rPr>
            </w:pPr>
          </w:p>
        </w:tc>
        <w:tc>
          <w:tcPr>
            <w:tcW w:w="1159" w:type="dxa"/>
            <w:shd w:val="clear" w:color="auto" w:fill="auto"/>
            <w:tcMar>
              <w:top w:w="0" w:type="dxa"/>
              <w:left w:w="108" w:type="dxa"/>
              <w:bottom w:w="0" w:type="dxa"/>
              <w:right w:w="108" w:type="dxa"/>
            </w:tcMar>
          </w:tcPr>
          <w:p w14:paraId="0F87C723" w14:textId="77777777" w:rsidR="00220D00" w:rsidRDefault="00220D00">
            <w:pPr>
              <w:spacing w:after="0" w:line="240" w:lineRule="auto"/>
              <w:rPr>
                <w:rFonts w:cs="Calibri"/>
                <w:b/>
                <w:sz w:val="24"/>
                <w:szCs w:val="24"/>
              </w:rPr>
            </w:pPr>
          </w:p>
        </w:tc>
        <w:tc>
          <w:tcPr>
            <w:tcW w:w="1160" w:type="dxa"/>
            <w:shd w:val="clear" w:color="auto" w:fill="auto"/>
            <w:tcMar>
              <w:top w:w="0" w:type="dxa"/>
              <w:left w:w="108" w:type="dxa"/>
              <w:bottom w:w="0" w:type="dxa"/>
              <w:right w:w="108" w:type="dxa"/>
            </w:tcMar>
          </w:tcPr>
          <w:p w14:paraId="66EF310D" w14:textId="77777777" w:rsidR="00220D00" w:rsidRDefault="00220D00">
            <w:pPr>
              <w:spacing w:after="0" w:line="240" w:lineRule="auto"/>
              <w:rPr>
                <w:rFonts w:cs="Calibri"/>
                <w:b/>
                <w:sz w:val="24"/>
                <w:szCs w:val="24"/>
              </w:rPr>
            </w:pPr>
          </w:p>
        </w:tc>
      </w:tr>
      <w:tr w:rsidR="00220D00" w14:paraId="13187CB7" w14:textId="77777777">
        <w:tblPrEx>
          <w:tblCellMar>
            <w:top w:w="0" w:type="dxa"/>
            <w:bottom w:w="0" w:type="dxa"/>
          </w:tblCellMar>
        </w:tblPrEx>
        <w:tc>
          <w:tcPr>
            <w:tcW w:w="4653" w:type="dxa"/>
            <w:gridSpan w:val="4"/>
            <w:shd w:val="clear" w:color="auto" w:fill="auto"/>
            <w:tcMar>
              <w:top w:w="0" w:type="dxa"/>
              <w:left w:w="108" w:type="dxa"/>
              <w:bottom w:w="0" w:type="dxa"/>
              <w:right w:w="108" w:type="dxa"/>
            </w:tcMar>
          </w:tcPr>
          <w:p w14:paraId="1BD8C310" w14:textId="77777777" w:rsidR="00220D00" w:rsidRDefault="00000000">
            <w:pPr>
              <w:spacing w:after="0" w:line="240" w:lineRule="auto"/>
              <w:rPr>
                <w:rFonts w:cs="Calibri"/>
                <w:sz w:val="24"/>
                <w:szCs w:val="24"/>
              </w:rPr>
            </w:pPr>
            <w:r>
              <w:rPr>
                <w:rFonts w:cs="Calibri"/>
                <w:sz w:val="24"/>
                <w:szCs w:val="24"/>
              </w:rPr>
              <w:t>Fully achieved</w:t>
            </w:r>
          </w:p>
        </w:tc>
        <w:tc>
          <w:tcPr>
            <w:tcW w:w="4653" w:type="dxa"/>
            <w:gridSpan w:val="4"/>
            <w:shd w:val="clear" w:color="auto" w:fill="auto"/>
            <w:tcMar>
              <w:top w:w="0" w:type="dxa"/>
              <w:left w:w="108" w:type="dxa"/>
              <w:bottom w:w="0" w:type="dxa"/>
              <w:right w:w="108" w:type="dxa"/>
            </w:tcMar>
          </w:tcPr>
          <w:p w14:paraId="65BFF4B5" w14:textId="77777777" w:rsidR="00220D00" w:rsidRDefault="00000000">
            <w:pPr>
              <w:spacing w:after="0" w:line="240" w:lineRule="auto"/>
              <w:rPr>
                <w:rFonts w:cs="Calibri"/>
                <w:sz w:val="24"/>
                <w:szCs w:val="24"/>
              </w:rPr>
            </w:pPr>
            <w:r>
              <w:rPr>
                <w:rFonts w:cs="Calibri"/>
                <w:sz w:val="24"/>
                <w:szCs w:val="24"/>
              </w:rPr>
              <w:t>Partially achieved</w:t>
            </w:r>
          </w:p>
        </w:tc>
        <w:tc>
          <w:tcPr>
            <w:tcW w:w="4654" w:type="dxa"/>
            <w:gridSpan w:val="4"/>
            <w:shd w:val="clear" w:color="auto" w:fill="auto"/>
            <w:tcMar>
              <w:top w:w="0" w:type="dxa"/>
              <w:left w:w="108" w:type="dxa"/>
              <w:bottom w:w="0" w:type="dxa"/>
              <w:right w:w="108" w:type="dxa"/>
            </w:tcMar>
          </w:tcPr>
          <w:p w14:paraId="101BBC6E" w14:textId="77777777" w:rsidR="00220D00" w:rsidRDefault="00000000">
            <w:pPr>
              <w:spacing w:after="0" w:line="240" w:lineRule="auto"/>
              <w:rPr>
                <w:rFonts w:cs="Calibri"/>
                <w:sz w:val="24"/>
                <w:szCs w:val="24"/>
              </w:rPr>
            </w:pPr>
            <w:r>
              <w:rPr>
                <w:rFonts w:cs="Calibri"/>
                <w:sz w:val="24"/>
                <w:szCs w:val="24"/>
              </w:rPr>
              <w:t>Not achieved</w:t>
            </w:r>
          </w:p>
        </w:tc>
      </w:tr>
    </w:tbl>
    <w:p w14:paraId="2D75272A" w14:textId="77777777" w:rsidR="00220D00" w:rsidRDefault="00220D00">
      <w:pPr>
        <w:rPr>
          <w:rFonts w:cs="Calibri"/>
          <w:b/>
          <w:sz w:val="24"/>
          <w:szCs w:val="24"/>
        </w:rPr>
      </w:pPr>
    </w:p>
    <w:p w14:paraId="026C2FF5" w14:textId="77777777" w:rsidR="00220D00" w:rsidRDefault="00000000">
      <w:pPr>
        <w:pBdr>
          <w:top w:val="single" w:sz="8" w:space="1" w:color="000000" w:shadow="1"/>
          <w:left w:val="single" w:sz="8" w:space="4" w:color="000000" w:shadow="1"/>
          <w:bottom w:val="single" w:sz="8" w:space="1" w:color="000000" w:shadow="1"/>
          <w:right w:val="single" w:sz="8" w:space="4" w:color="000000" w:shadow="1"/>
        </w:pBdr>
      </w:pPr>
      <w:r>
        <w:rPr>
          <w:rFonts w:cs="Calibri"/>
          <w:sz w:val="24"/>
          <w:szCs w:val="24"/>
        </w:rPr>
        <w:t xml:space="preserve">2. Please outline below details on </w:t>
      </w:r>
      <w:r>
        <w:rPr>
          <w:rFonts w:cs="Calibri"/>
          <w:sz w:val="24"/>
          <w:szCs w:val="24"/>
          <w:u w:val="single"/>
        </w:rPr>
        <w:t xml:space="preserve">all </w:t>
      </w:r>
      <w:r>
        <w:rPr>
          <w:rFonts w:cs="Calibri"/>
          <w:b/>
          <w:sz w:val="24"/>
          <w:szCs w:val="24"/>
        </w:rPr>
        <w:t xml:space="preserve">actions that have been fully achieved </w:t>
      </w:r>
      <w:r>
        <w:rPr>
          <w:rFonts w:cs="Calibri"/>
          <w:sz w:val="24"/>
          <w:szCs w:val="24"/>
        </w:rPr>
        <w:t>in the reporting period.</w:t>
      </w:r>
    </w:p>
    <w:p w14:paraId="0B78783D" w14:textId="77777777" w:rsidR="00220D00" w:rsidRDefault="00000000">
      <w:r>
        <w:rPr>
          <w:rFonts w:cs="Calibri"/>
          <w:sz w:val="24"/>
          <w:szCs w:val="24"/>
        </w:rPr>
        <w:t xml:space="preserve">2 (a) Please highlight what </w:t>
      </w:r>
      <w:r>
        <w:rPr>
          <w:rFonts w:cs="Calibri"/>
          <w:b/>
          <w:sz w:val="24"/>
          <w:szCs w:val="24"/>
        </w:rPr>
        <w:t>public life measures</w:t>
      </w:r>
      <w:r>
        <w:rPr>
          <w:rFonts w:cs="Calibri"/>
          <w:sz w:val="24"/>
          <w:szCs w:val="24"/>
        </w:rPr>
        <w:t xml:space="preserve"> have been achieved to encourage disabled people to participate in public life at National, Regional and Local levels:</w:t>
      </w:r>
    </w:p>
    <w:tbl>
      <w:tblPr>
        <w:tblW w:w="13068" w:type="dxa"/>
        <w:tblCellMar>
          <w:left w:w="10" w:type="dxa"/>
          <w:right w:w="10" w:type="dxa"/>
        </w:tblCellMar>
        <w:tblLook w:val="0000" w:firstRow="0" w:lastRow="0" w:firstColumn="0" w:lastColumn="0" w:noHBand="0" w:noVBand="0"/>
      </w:tblPr>
      <w:tblGrid>
        <w:gridCol w:w="2088"/>
        <w:gridCol w:w="3960"/>
        <w:gridCol w:w="3240"/>
        <w:gridCol w:w="3780"/>
      </w:tblGrid>
      <w:tr w:rsidR="00220D00" w14:paraId="629599FF" w14:textId="77777777">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A9726A" w14:textId="77777777" w:rsidR="00220D00" w:rsidRDefault="00000000">
            <w:pPr>
              <w:spacing w:before="120"/>
              <w:rPr>
                <w:rFonts w:cs="Calibri"/>
                <w:sz w:val="24"/>
                <w:szCs w:val="24"/>
              </w:rPr>
            </w:pPr>
            <w:r>
              <w:rPr>
                <w:rFonts w:cs="Calibri"/>
                <w:sz w:val="24"/>
                <w:szCs w:val="24"/>
              </w:rPr>
              <w:t>Level</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970419" w14:textId="77777777" w:rsidR="00220D00" w:rsidRDefault="00000000">
            <w:pPr>
              <w:spacing w:before="120"/>
              <w:rPr>
                <w:rFonts w:cs="Calibri"/>
                <w:sz w:val="24"/>
                <w:szCs w:val="24"/>
              </w:rPr>
            </w:pPr>
            <w:r>
              <w:rPr>
                <w:rFonts w:cs="Calibri"/>
                <w:sz w:val="24"/>
                <w:szCs w:val="24"/>
              </w:rPr>
              <w:t>Public Life Action Measures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84F521" w14:textId="77777777" w:rsidR="00220D00" w:rsidRDefault="00000000">
            <w:pPr>
              <w:spacing w:before="120"/>
            </w:pPr>
            <w:r>
              <w:rPr>
                <w:rFonts w:cs="Calibri"/>
                <w:sz w:val="24"/>
                <w:szCs w:val="24"/>
              </w:rPr>
              <w:t>Outputs</w:t>
            </w:r>
            <w:r>
              <w:rPr>
                <w:rStyle w:val="EndnoteReference"/>
                <w:rFonts w:cs="Calibri"/>
                <w:sz w:val="24"/>
                <w:szCs w:val="24"/>
              </w:rPr>
              <w:endnoteReference w:id="1"/>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BCE477" w14:textId="77777777" w:rsidR="00220D00" w:rsidRDefault="00000000">
            <w:pPr>
              <w:spacing w:before="120"/>
            </w:pPr>
            <w:r>
              <w:rPr>
                <w:rFonts w:cs="Calibri"/>
                <w:sz w:val="24"/>
                <w:szCs w:val="24"/>
              </w:rPr>
              <w:t>Outcomes / Impact</w:t>
            </w:r>
            <w:r>
              <w:rPr>
                <w:rStyle w:val="EndnoteReference"/>
                <w:rFonts w:cs="Calibri"/>
                <w:sz w:val="24"/>
                <w:szCs w:val="24"/>
              </w:rPr>
              <w:endnoteReference w:id="2"/>
            </w:r>
          </w:p>
        </w:tc>
      </w:tr>
      <w:tr w:rsidR="00220D00" w14:paraId="72F610E1" w14:textId="77777777">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41B3A4" w14:textId="77777777" w:rsidR="00220D00" w:rsidRDefault="00000000">
            <w:pPr>
              <w:spacing w:after="120" w:line="240" w:lineRule="auto"/>
            </w:pPr>
            <w:r>
              <w:rPr>
                <w:rFonts w:cs="Calibri"/>
                <w:sz w:val="24"/>
                <w:szCs w:val="24"/>
              </w:rPr>
              <w:t>National</w:t>
            </w:r>
            <w:r>
              <w:rPr>
                <w:rStyle w:val="EndnoteReference"/>
                <w:rFonts w:cs="Calibri"/>
                <w:sz w:val="24"/>
                <w:szCs w:val="24"/>
              </w:rPr>
              <w:endnoteReference w:id="3"/>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95528D" w14:textId="77777777" w:rsidR="00220D00" w:rsidRDefault="00000000">
            <w:pPr>
              <w:pStyle w:val="Default"/>
              <w:rPr>
                <w:rFonts w:ascii="Calibri" w:hAnsi="Calibri" w:cs="Calibri"/>
              </w:rPr>
            </w:pPr>
            <w:r>
              <w:rPr>
                <w:rFonts w:ascii="Calibri" w:hAnsi="Calibri" w:cs="Calibri"/>
              </w:rPr>
              <w:t xml:space="preserve">Increase awareness of specific barriers faced by people with a disability including through linking in with National Awareness days or weeks. </w:t>
            </w:r>
          </w:p>
          <w:p w14:paraId="628CB8FF" w14:textId="77777777" w:rsidR="00220D00" w:rsidRDefault="00220D00">
            <w:pPr>
              <w:spacing w:after="120" w:line="240" w:lineRule="auto"/>
              <w:rPr>
                <w:rFonts w:cs="Calibri"/>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A1FD4E" w14:textId="77777777" w:rsidR="00220D00" w:rsidRDefault="00000000">
            <w:pPr>
              <w:rPr>
                <w:rFonts w:cs="Calibri"/>
                <w:sz w:val="24"/>
                <w:szCs w:val="24"/>
              </w:rPr>
            </w:pPr>
            <w:r>
              <w:rPr>
                <w:rFonts w:cs="Calibri"/>
                <w:sz w:val="24"/>
                <w:szCs w:val="24"/>
              </w:rPr>
              <w:t xml:space="preserve">The College hold and annual accessibility week. This is a whole college initiative to encourage students with disabilities to participate more fully in College life. </w:t>
            </w:r>
          </w:p>
          <w:p w14:paraId="207F7E0B" w14:textId="77777777" w:rsidR="00220D00" w:rsidRDefault="00000000">
            <w:pPr>
              <w:spacing w:after="120" w:line="240" w:lineRule="auto"/>
              <w:rPr>
                <w:rFonts w:cs="Calibri"/>
                <w:sz w:val="24"/>
                <w:szCs w:val="24"/>
              </w:rPr>
            </w:pPr>
            <w:r>
              <w:rPr>
                <w:rFonts w:cs="Calibri"/>
                <w:sz w:val="24"/>
                <w:szCs w:val="24"/>
              </w:rPr>
              <w:t xml:space="preserve">There is also a whole College calendar, provided by the Centre for Inclusive learning. This is filled with events that both staff and students may </w:t>
            </w:r>
            <w:r>
              <w:rPr>
                <w:rFonts w:cs="Calibri"/>
                <w:sz w:val="24"/>
                <w:szCs w:val="24"/>
              </w:rPr>
              <w:lastRenderedPageBreak/>
              <w:t>access to provide awareness of disabilities</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132444" w14:textId="77777777" w:rsidR="00220D00" w:rsidRDefault="00000000">
            <w:pPr>
              <w:spacing w:after="120" w:line="240" w:lineRule="auto"/>
              <w:rPr>
                <w:rFonts w:cs="Calibri"/>
                <w:sz w:val="24"/>
                <w:szCs w:val="24"/>
              </w:rPr>
            </w:pPr>
            <w:r>
              <w:rPr>
                <w:rFonts w:cs="Calibri"/>
                <w:sz w:val="24"/>
                <w:szCs w:val="24"/>
              </w:rPr>
              <w:lastRenderedPageBreak/>
              <w:t xml:space="preserve">Awareness increased, students availed of the workshops available, accessed information via the College intranet and portal.  </w:t>
            </w:r>
          </w:p>
          <w:p w14:paraId="37632E5A" w14:textId="77777777" w:rsidR="00220D00" w:rsidRDefault="00220D00">
            <w:pPr>
              <w:spacing w:after="120" w:line="240" w:lineRule="auto"/>
              <w:rPr>
                <w:rFonts w:cs="Calibri"/>
                <w:sz w:val="24"/>
                <w:szCs w:val="24"/>
              </w:rPr>
            </w:pPr>
          </w:p>
        </w:tc>
      </w:tr>
      <w:tr w:rsidR="00220D00" w14:paraId="79231F37" w14:textId="77777777">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F26DF0" w14:textId="77777777" w:rsidR="00220D00" w:rsidRDefault="00000000">
            <w:pPr>
              <w:spacing w:after="120" w:line="240" w:lineRule="auto"/>
            </w:pPr>
            <w:r>
              <w:rPr>
                <w:rFonts w:cs="Calibri"/>
                <w:sz w:val="24"/>
                <w:szCs w:val="24"/>
              </w:rPr>
              <w:t>Local</w:t>
            </w:r>
            <w:r>
              <w:rPr>
                <w:rStyle w:val="EndnoteReference"/>
                <w:rFonts w:cs="Calibri"/>
                <w:sz w:val="24"/>
                <w:szCs w:val="24"/>
              </w:rPr>
              <w:endnoteReference w:id="4"/>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708719" w14:textId="77777777" w:rsidR="00220D00" w:rsidRDefault="00000000">
            <w:pPr>
              <w:pStyle w:val="Default"/>
              <w:rPr>
                <w:rFonts w:ascii="Calibri" w:hAnsi="Calibri" w:cs="Calibri"/>
              </w:rPr>
            </w:pPr>
            <w:r>
              <w:rPr>
                <w:rFonts w:ascii="Calibri" w:hAnsi="Calibri" w:cs="Calibri"/>
              </w:rPr>
              <w:t xml:space="preserve">Promote the use of AccessAble website to encourage participation of prospective students. </w:t>
            </w:r>
          </w:p>
          <w:p w14:paraId="4EFBAE09" w14:textId="77777777" w:rsidR="00220D00" w:rsidRDefault="00220D00">
            <w:pPr>
              <w:pStyle w:val="Default"/>
              <w:rPr>
                <w:rFonts w:ascii="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5074F3" w14:textId="77777777" w:rsidR="00220D00" w:rsidRDefault="00000000">
            <w:pPr>
              <w:spacing w:after="120" w:line="240" w:lineRule="auto"/>
              <w:rPr>
                <w:rFonts w:cs="Calibri"/>
                <w:sz w:val="24"/>
                <w:szCs w:val="24"/>
              </w:rPr>
            </w:pPr>
            <w:r>
              <w:rPr>
                <w:rFonts w:cs="Calibri"/>
                <w:sz w:val="24"/>
                <w:szCs w:val="24"/>
              </w:rPr>
              <w:t>The AccessAble contract was renewed for a further 3 years with effect from 1 February 2023. AccessAble logo is used on College website for prospective students and leaflets requested to enhance promotion and signposting of AccessAble services</w:t>
            </w:r>
          </w:p>
          <w:p w14:paraId="31A35469" w14:textId="77777777" w:rsidR="00220D00" w:rsidRDefault="00220D00">
            <w:pPr>
              <w:spacing w:after="120" w:line="240" w:lineRule="auto"/>
              <w:rPr>
                <w:rFonts w:cs="Calibri"/>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EA1A95" w14:textId="77777777" w:rsidR="00220D00" w:rsidRDefault="00000000">
            <w:r>
              <w:rPr>
                <w:rFonts w:cs="Calibri"/>
                <w:sz w:val="24"/>
                <w:szCs w:val="24"/>
              </w:rPr>
              <w:t>AccessAble produce detailed and accurate access guides which can be reviewed by students, staff and visitors to each College. These online guides show</w:t>
            </w:r>
            <w:r>
              <w:rPr>
                <w:rFonts w:cs="Calibri"/>
                <w:sz w:val="24"/>
                <w:szCs w:val="24"/>
                <w:lang w:val="en"/>
              </w:rPr>
              <w:t xml:space="preserve"> access routes and facilities for each College campus. The guides include facts, figures and photographs to enable people to plan their visit and to anticipate whether their accessibility needs will be met.</w:t>
            </w:r>
          </w:p>
          <w:p w14:paraId="6D0AA92F" w14:textId="77777777" w:rsidR="00220D00" w:rsidRDefault="00000000">
            <w:r>
              <w:rPr>
                <w:rFonts w:cs="Calibri"/>
                <w:bCs/>
                <w:sz w:val="24"/>
                <w:szCs w:val="24"/>
                <w:lang w:val="en-US"/>
              </w:rPr>
              <w:t xml:space="preserve">This year the College have worked closely alongside AccessAble to ensure the information provided is as integrated as possible. Audits have been conducted and </w:t>
            </w:r>
            <w:r>
              <w:rPr>
                <w:rFonts w:cs="Calibri"/>
                <w:sz w:val="24"/>
                <w:szCs w:val="24"/>
              </w:rPr>
              <w:t xml:space="preserve">a detailed accessibility survey carried out throughout the College estate which has been maintained through regular annual survey reviews. The work completed to date has positively impacted the usage </w:t>
            </w:r>
            <w:r>
              <w:rPr>
                <w:rFonts w:cs="Calibri"/>
                <w:sz w:val="24"/>
                <w:szCs w:val="24"/>
              </w:rPr>
              <w:lastRenderedPageBreak/>
              <w:t>figures; (documented on page 5 &amp; 6 of this document)</w:t>
            </w:r>
          </w:p>
          <w:p w14:paraId="4D094EDC" w14:textId="77777777" w:rsidR="00220D00" w:rsidRDefault="00220D00">
            <w:pPr>
              <w:rPr>
                <w:rFonts w:cs="Calibri"/>
                <w:sz w:val="24"/>
                <w:szCs w:val="24"/>
              </w:rPr>
            </w:pPr>
          </w:p>
        </w:tc>
      </w:tr>
    </w:tbl>
    <w:p w14:paraId="53718441" w14:textId="77777777" w:rsidR="00220D00" w:rsidRDefault="00220D00">
      <w:pPr>
        <w:rPr>
          <w:rFonts w:cs="Calibri"/>
          <w:sz w:val="24"/>
          <w:szCs w:val="24"/>
        </w:rPr>
      </w:pPr>
    </w:p>
    <w:p w14:paraId="44EB9472" w14:textId="77777777" w:rsidR="00220D00" w:rsidRDefault="00000000">
      <w:r>
        <w:rPr>
          <w:rFonts w:cs="Calibri"/>
          <w:sz w:val="24"/>
          <w:szCs w:val="24"/>
        </w:rPr>
        <w:t xml:space="preserve">2(b) What </w:t>
      </w:r>
      <w:r>
        <w:rPr>
          <w:rFonts w:cs="Calibri"/>
          <w:b/>
          <w:sz w:val="24"/>
          <w:szCs w:val="24"/>
        </w:rPr>
        <w:t>training action measures</w:t>
      </w:r>
      <w:r>
        <w:rPr>
          <w:rFonts w:cs="Calibri"/>
          <w:sz w:val="24"/>
          <w:szCs w:val="24"/>
        </w:rPr>
        <w:t xml:space="preserve"> were achieved in this reporting period?</w:t>
      </w:r>
    </w:p>
    <w:tbl>
      <w:tblPr>
        <w:tblW w:w="18288" w:type="dxa"/>
        <w:tblCellMar>
          <w:left w:w="10" w:type="dxa"/>
          <w:right w:w="10" w:type="dxa"/>
        </w:tblCellMar>
        <w:tblLook w:val="0000" w:firstRow="0" w:lastRow="0" w:firstColumn="0" w:lastColumn="0" w:noHBand="0" w:noVBand="0"/>
      </w:tblPr>
      <w:tblGrid>
        <w:gridCol w:w="648"/>
        <w:gridCol w:w="3420"/>
        <w:gridCol w:w="4140"/>
        <w:gridCol w:w="5040"/>
        <w:gridCol w:w="5040"/>
      </w:tblGrid>
      <w:tr w:rsidR="00220D00" w14:paraId="5D1FF91B"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AAA34C" w14:textId="77777777" w:rsidR="00220D00" w:rsidRDefault="00220D00">
            <w:pPr>
              <w:spacing w:before="120"/>
              <w:jc w:val="center"/>
              <w:rPr>
                <w:rFonts w:cs="Calibri"/>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4751D5" w14:textId="77777777" w:rsidR="00220D00" w:rsidRDefault="00000000">
            <w:pPr>
              <w:spacing w:before="120"/>
              <w:rPr>
                <w:rFonts w:cs="Calibri"/>
                <w:sz w:val="24"/>
                <w:szCs w:val="24"/>
              </w:rPr>
            </w:pPr>
            <w:r>
              <w:rPr>
                <w:rFonts w:cs="Calibri"/>
                <w:sz w:val="24"/>
                <w:szCs w:val="24"/>
              </w:rPr>
              <w:t>Training Action Measures</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1B2D33" w14:textId="77777777" w:rsidR="00220D00" w:rsidRDefault="00000000">
            <w:pPr>
              <w:spacing w:before="120"/>
              <w:rPr>
                <w:rFonts w:cs="Calibri"/>
                <w:sz w:val="24"/>
                <w:szCs w:val="24"/>
              </w:rPr>
            </w:pPr>
            <w:r>
              <w:rPr>
                <w:rFonts w:cs="Calibri"/>
                <w:sz w:val="24"/>
                <w:szCs w:val="24"/>
              </w:rPr>
              <w:t>Outputs</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A1C8AE" w14:textId="77777777" w:rsidR="00220D00" w:rsidRDefault="00000000">
            <w:pPr>
              <w:spacing w:before="120"/>
              <w:rPr>
                <w:rFonts w:cs="Calibri"/>
                <w:sz w:val="24"/>
                <w:szCs w:val="24"/>
              </w:rPr>
            </w:pPr>
            <w:r>
              <w:rPr>
                <w:rFonts w:cs="Calibri"/>
                <w:sz w:val="24"/>
                <w:szCs w:val="24"/>
              </w:rPr>
              <w:t>Outcome / Impact</w:t>
            </w:r>
          </w:p>
        </w:tc>
        <w:tc>
          <w:tcPr>
            <w:tcW w:w="5040" w:type="dxa"/>
            <w:shd w:val="clear" w:color="auto" w:fill="auto"/>
            <w:tcMar>
              <w:top w:w="0" w:type="dxa"/>
              <w:left w:w="10" w:type="dxa"/>
              <w:bottom w:w="0" w:type="dxa"/>
              <w:right w:w="10" w:type="dxa"/>
            </w:tcMar>
          </w:tcPr>
          <w:p w14:paraId="529C9C2B" w14:textId="77777777" w:rsidR="00220D00" w:rsidRDefault="00220D00">
            <w:pPr>
              <w:spacing w:before="120"/>
              <w:rPr>
                <w:rFonts w:cs="Calibri"/>
                <w:sz w:val="24"/>
                <w:szCs w:val="24"/>
              </w:rPr>
            </w:pPr>
          </w:p>
        </w:tc>
      </w:tr>
      <w:tr w:rsidR="00220D00" w14:paraId="069442F6"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A478B2" w14:textId="77777777" w:rsidR="00220D00" w:rsidRDefault="00000000">
            <w:pPr>
              <w:spacing w:after="120" w:line="240" w:lineRule="auto"/>
              <w:rPr>
                <w:rFonts w:cs="Calibri"/>
                <w:sz w:val="24"/>
                <w:szCs w:val="24"/>
              </w:rPr>
            </w:pPr>
            <w:r>
              <w:rPr>
                <w:rFonts w:cs="Calibri"/>
                <w:sz w:val="24"/>
                <w:szCs w:val="24"/>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B7101D" w14:textId="77777777" w:rsidR="00220D00" w:rsidRDefault="00000000">
            <w:pPr>
              <w:spacing w:after="120" w:line="240" w:lineRule="auto"/>
              <w:rPr>
                <w:rFonts w:cs="Calibri"/>
                <w:sz w:val="24"/>
                <w:szCs w:val="24"/>
              </w:rPr>
            </w:pPr>
            <w:r>
              <w:rPr>
                <w:rFonts w:cs="Calibri"/>
                <w:sz w:val="24"/>
                <w:szCs w:val="24"/>
              </w:rPr>
              <w:t xml:space="preserve">Disability awareness training has been rolled out to ensure staff and students are aware of the barriers those who present with a disability face. </w:t>
            </w:r>
          </w:p>
          <w:p w14:paraId="67F2255D" w14:textId="77777777" w:rsidR="00220D00" w:rsidRDefault="00220D00">
            <w:pPr>
              <w:spacing w:after="120" w:line="240" w:lineRule="auto"/>
              <w:rPr>
                <w:rFonts w:cs="Calibri"/>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90524D" w14:textId="77777777" w:rsidR="00220D00" w:rsidRDefault="00000000">
            <w:pPr>
              <w:spacing w:after="120" w:line="240" w:lineRule="auto"/>
              <w:rPr>
                <w:rFonts w:cs="Calibri"/>
                <w:sz w:val="24"/>
                <w:szCs w:val="24"/>
              </w:rPr>
            </w:pPr>
            <w:r>
              <w:rPr>
                <w:rFonts w:cs="Calibri"/>
                <w:sz w:val="24"/>
                <w:szCs w:val="24"/>
              </w:rPr>
              <w:t xml:space="preserve">Increased awareness across the staff and student population on disabilities. </w:t>
            </w:r>
          </w:p>
          <w:p w14:paraId="6EB234ED" w14:textId="77777777" w:rsidR="00220D00" w:rsidRDefault="00000000">
            <w:pPr>
              <w:spacing w:after="120" w:line="240" w:lineRule="auto"/>
              <w:rPr>
                <w:rFonts w:cs="Calibri"/>
                <w:sz w:val="24"/>
                <w:szCs w:val="24"/>
              </w:rPr>
            </w:pPr>
            <w:r>
              <w:rPr>
                <w:rFonts w:cs="Calibri"/>
                <w:sz w:val="24"/>
                <w:szCs w:val="24"/>
              </w:rPr>
              <w:t>Awareness of disability legislation</w:t>
            </w:r>
          </w:p>
          <w:p w14:paraId="45A569F3" w14:textId="77777777" w:rsidR="00220D00" w:rsidRDefault="00000000">
            <w:pPr>
              <w:spacing w:after="120" w:line="240" w:lineRule="auto"/>
              <w:rPr>
                <w:rFonts w:cs="Calibri"/>
                <w:sz w:val="24"/>
                <w:szCs w:val="24"/>
              </w:rPr>
            </w:pPr>
            <w:r>
              <w:rPr>
                <w:rFonts w:cs="Calibri"/>
                <w:sz w:val="24"/>
                <w:szCs w:val="24"/>
              </w:rPr>
              <w:t xml:space="preserve">Understanding the importance of promoting positive attitudes to those with a disability. </w:t>
            </w:r>
          </w:p>
          <w:p w14:paraId="75DE60DF" w14:textId="77777777" w:rsidR="00220D00" w:rsidRDefault="00000000">
            <w:pPr>
              <w:spacing w:after="120" w:line="240" w:lineRule="auto"/>
              <w:rPr>
                <w:rFonts w:cs="Calibri"/>
                <w:sz w:val="24"/>
                <w:szCs w:val="24"/>
              </w:rPr>
            </w:pPr>
            <w:r>
              <w:rPr>
                <w:rFonts w:cs="Calibri"/>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3743CB" w14:textId="77777777" w:rsidR="00220D00" w:rsidRDefault="00000000">
            <w:pPr>
              <w:spacing w:after="120" w:line="240" w:lineRule="auto"/>
              <w:rPr>
                <w:rFonts w:cs="Calibri"/>
                <w:sz w:val="24"/>
                <w:szCs w:val="24"/>
              </w:rPr>
            </w:pPr>
            <w:r>
              <w:rPr>
                <w:rFonts w:cs="Calibri"/>
                <w:sz w:val="24"/>
                <w:szCs w:val="24"/>
              </w:rPr>
              <w:t xml:space="preserve">A two-day compliance training in September 2022 was introduced to ensure all mandatory training completed, this also has been introduced for new colleagues via induction. </w:t>
            </w:r>
          </w:p>
        </w:tc>
        <w:tc>
          <w:tcPr>
            <w:tcW w:w="5040" w:type="dxa"/>
            <w:shd w:val="clear" w:color="auto" w:fill="auto"/>
            <w:tcMar>
              <w:top w:w="0" w:type="dxa"/>
              <w:left w:w="10" w:type="dxa"/>
              <w:bottom w:w="0" w:type="dxa"/>
              <w:right w:w="10" w:type="dxa"/>
            </w:tcMar>
            <w:vAlign w:val="center"/>
          </w:tcPr>
          <w:p w14:paraId="3630BB75" w14:textId="77777777" w:rsidR="00220D00" w:rsidRDefault="00000000">
            <w:pPr>
              <w:suppressAutoHyphens w:val="0"/>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r>
    </w:tbl>
    <w:p w14:paraId="00D9877A" w14:textId="77777777" w:rsidR="00220D00" w:rsidRDefault="00220D00">
      <w:pPr>
        <w:rPr>
          <w:rFonts w:cs="Calibri"/>
          <w:sz w:val="24"/>
          <w:szCs w:val="24"/>
        </w:rPr>
      </w:pPr>
    </w:p>
    <w:p w14:paraId="342EF7F6" w14:textId="77777777" w:rsidR="00220D00" w:rsidRDefault="00220D00">
      <w:pPr>
        <w:pageBreakBefore/>
        <w:suppressAutoHyphens w:val="0"/>
        <w:rPr>
          <w:rFonts w:cs="Calibri"/>
          <w:sz w:val="24"/>
          <w:szCs w:val="24"/>
        </w:rPr>
      </w:pPr>
    </w:p>
    <w:p w14:paraId="08EB6B65" w14:textId="77777777" w:rsidR="00220D00" w:rsidRDefault="00000000">
      <w:r>
        <w:rPr>
          <w:rFonts w:cs="Calibri"/>
          <w:sz w:val="24"/>
          <w:szCs w:val="24"/>
        </w:rPr>
        <w:t xml:space="preserve">2(c) What Positive attitudes </w:t>
      </w:r>
      <w:r>
        <w:rPr>
          <w:rFonts w:cs="Calibri"/>
          <w:b/>
          <w:sz w:val="24"/>
          <w:szCs w:val="24"/>
        </w:rPr>
        <w:t>action measures</w:t>
      </w:r>
      <w:r>
        <w:rPr>
          <w:rFonts w:cs="Calibri"/>
          <w:sz w:val="24"/>
          <w:szCs w:val="24"/>
        </w:rPr>
        <w:t xml:space="preserve"> in the area of </w:t>
      </w:r>
      <w:r>
        <w:rPr>
          <w:rFonts w:cs="Calibri"/>
          <w:b/>
          <w:sz w:val="24"/>
          <w:szCs w:val="24"/>
        </w:rPr>
        <w:t>Communications</w:t>
      </w:r>
      <w:r>
        <w:rPr>
          <w:rFonts w:cs="Calibri"/>
          <w:sz w:val="24"/>
          <w:szCs w:val="24"/>
        </w:rPr>
        <w:t xml:space="preserve"> were achieved in this reporting period?</w:t>
      </w:r>
    </w:p>
    <w:tbl>
      <w:tblPr>
        <w:tblW w:w="13248" w:type="dxa"/>
        <w:tblCellMar>
          <w:left w:w="10" w:type="dxa"/>
          <w:right w:w="10" w:type="dxa"/>
        </w:tblCellMar>
        <w:tblLook w:val="0000" w:firstRow="0" w:lastRow="0" w:firstColumn="0" w:lastColumn="0" w:noHBand="0" w:noVBand="0"/>
      </w:tblPr>
      <w:tblGrid>
        <w:gridCol w:w="648"/>
        <w:gridCol w:w="3420"/>
        <w:gridCol w:w="4140"/>
        <w:gridCol w:w="5040"/>
      </w:tblGrid>
      <w:tr w:rsidR="00220D00" w14:paraId="222DC1C8"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83A432" w14:textId="77777777" w:rsidR="00220D00" w:rsidRDefault="00220D00">
            <w:pPr>
              <w:spacing w:before="120"/>
              <w:jc w:val="center"/>
              <w:rPr>
                <w:rFonts w:cs="Calibri"/>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3EF196" w14:textId="77777777" w:rsidR="00220D00" w:rsidRDefault="00000000">
            <w:pPr>
              <w:spacing w:before="120"/>
              <w:rPr>
                <w:rFonts w:cs="Calibri"/>
                <w:sz w:val="24"/>
                <w:szCs w:val="24"/>
              </w:rPr>
            </w:pPr>
            <w:r>
              <w:rPr>
                <w:rFonts w:cs="Calibri"/>
                <w:sz w:val="24"/>
                <w:szCs w:val="24"/>
              </w:rPr>
              <w:t>Communications Action Measures</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C6DA5E" w14:textId="77777777" w:rsidR="00220D00" w:rsidRDefault="00000000">
            <w:pPr>
              <w:spacing w:before="120"/>
              <w:rPr>
                <w:rFonts w:cs="Calibri"/>
                <w:sz w:val="24"/>
                <w:szCs w:val="24"/>
              </w:rPr>
            </w:pPr>
            <w:r>
              <w:rPr>
                <w:rFonts w:cs="Calibri"/>
                <w:sz w:val="24"/>
                <w:szCs w:val="24"/>
              </w:rPr>
              <w:t>Outputs</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B3F794" w14:textId="77777777" w:rsidR="00220D00" w:rsidRDefault="00000000">
            <w:pPr>
              <w:spacing w:before="120"/>
              <w:rPr>
                <w:rFonts w:cs="Calibri"/>
                <w:sz w:val="24"/>
                <w:szCs w:val="24"/>
              </w:rPr>
            </w:pPr>
            <w:r>
              <w:rPr>
                <w:rFonts w:cs="Calibri"/>
                <w:sz w:val="24"/>
                <w:szCs w:val="24"/>
              </w:rPr>
              <w:t xml:space="preserve">Outcome / Impact </w:t>
            </w:r>
          </w:p>
        </w:tc>
      </w:tr>
      <w:tr w:rsidR="00220D00" w14:paraId="5295FE6E"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6FE767" w14:textId="77777777" w:rsidR="00220D00" w:rsidRDefault="00000000">
            <w:pPr>
              <w:spacing w:after="0" w:line="240" w:lineRule="auto"/>
              <w:rPr>
                <w:rFonts w:cs="Calibri"/>
                <w:sz w:val="24"/>
                <w:szCs w:val="24"/>
              </w:rPr>
            </w:pPr>
            <w:r>
              <w:rPr>
                <w:rFonts w:cs="Calibri"/>
                <w:sz w:val="24"/>
                <w:szCs w:val="24"/>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0D3AC6" w14:textId="77777777" w:rsidR="00220D00" w:rsidRDefault="00000000">
            <w:pPr>
              <w:spacing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p w14:paraId="4694AE66" w14:textId="77777777" w:rsidR="00220D00" w:rsidRDefault="00000000">
            <w:pPr>
              <w:pStyle w:val="Default"/>
              <w:rPr>
                <w:rFonts w:ascii="Calibri" w:hAnsi="Calibri" w:cs="Calibri"/>
              </w:rPr>
            </w:pPr>
            <w:r>
              <w:rPr>
                <w:rFonts w:ascii="Calibri" w:hAnsi="Calibri" w:cs="Calibri"/>
              </w:rPr>
              <w:t xml:space="preserve">Create an open an inclusive workplace culture which displays respect for those with mental ill health </w:t>
            </w:r>
          </w:p>
          <w:p w14:paraId="50F34B42" w14:textId="77777777" w:rsidR="00220D00" w:rsidRDefault="00220D00">
            <w:pPr>
              <w:spacing w:after="120" w:line="240" w:lineRule="auto"/>
              <w:rPr>
                <w:rFonts w:cs="Calibri"/>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9AF267" w14:textId="77777777" w:rsidR="00220D00" w:rsidRDefault="00000000">
            <w:pPr>
              <w:rPr>
                <w:rFonts w:cs="Calibri"/>
                <w:sz w:val="24"/>
                <w:szCs w:val="24"/>
              </w:rPr>
            </w:pPr>
            <w:r>
              <w:rPr>
                <w:rFonts w:cs="Calibri"/>
                <w:sz w:val="24"/>
                <w:szCs w:val="24"/>
              </w:rPr>
              <w:t xml:space="preserve">The College’s Centre for Excellence continued to increased support through the development of online health and wellbeing training for students and staff. The staff intranet page was further developed to promote health and wellbeing and the support available, mindful of those with a disability in particular. </w:t>
            </w:r>
          </w:p>
          <w:p w14:paraId="73522192" w14:textId="77777777" w:rsidR="00220D00" w:rsidRDefault="00220D00">
            <w:pPr>
              <w:rPr>
                <w:rFonts w:cs="Calibri"/>
                <w:sz w:val="24"/>
                <w:szCs w:val="24"/>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DEDB2C" w14:textId="77777777" w:rsidR="00220D00" w:rsidRDefault="00000000">
            <w:pPr>
              <w:rPr>
                <w:rFonts w:cs="Calibri"/>
                <w:sz w:val="24"/>
                <w:szCs w:val="24"/>
              </w:rPr>
            </w:pPr>
            <w:r>
              <w:rPr>
                <w:rFonts w:cs="Calibri"/>
                <w:sz w:val="24"/>
                <w:szCs w:val="24"/>
              </w:rPr>
              <w:t xml:space="preserve">Increased visibility of health and wellbeing events and courses. </w:t>
            </w:r>
          </w:p>
          <w:p w14:paraId="708AE7A5" w14:textId="77777777" w:rsidR="00220D00" w:rsidRDefault="00000000">
            <w:pPr>
              <w:rPr>
                <w:rFonts w:cs="Calibri"/>
                <w:sz w:val="24"/>
                <w:szCs w:val="24"/>
              </w:rPr>
            </w:pPr>
            <w:r>
              <w:rPr>
                <w:rFonts w:cs="Calibri"/>
                <w:sz w:val="24"/>
                <w:szCs w:val="24"/>
              </w:rPr>
              <w:t xml:space="preserve">The Centre for Excellence provided a range of Health and Wellbeing Webinars </w:t>
            </w:r>
          </w:p>
          <w:p w14:paraId="1BE59BC8" w14:textId="77777777" w:rsidR="00220D00" w:rsidRDefault="00000000">
            <w:pPr>
              <w:spacing w:after="120" w:line="240" w:lineRule="auto"/>
              <w:rPr>
                <w:rFonts w:cs="Calibri"/>
                <w:sz w:val="24"/>
                <w:szCs w:val="24"/>
              </w:rPr>
            </w:pPr>
            <w:r>
              <w:rPr>
                <w:rFonts w:cs="Calibri"/>
                <w:sz w:val="24"/>
                <w:szCs w:val="24"/>
              </w:rPr>
              <w:t xml:space="preserve">The health and wellbeing week is run annually to support staff and managers. There have been 980 engagements in courses last year.  </w:t>
            </w:r>
          </w:p>
        </w:tc>
      </w:tr>
      <w:tr w:rsidR="00220D00" w14:paraId="408BDE0D"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4E9355" w14:textId="77777777" w:rsidR="00220D00" w:rsidRDefault="00000000">
            <w:pPr>
              <w:spacing w:after="0" w:line="240" w:lineRule="auto"/>
              <w:rPr>
                <w:rFonts w:cs="Calibri"/>
                <w:sz w:val="24"/>
                <w:szCs w:val="24"/>
              </w:rPr>
            </w:pPr>
            <w:r>
              <w:rPr>
                <w:rFonts w:cs="Calibri"/>
                <w:sz w:val="24"/>
                <w:szCs w:val="24"/>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7707C2" w14:textId="77777777" w:rsidR="00220D00" w:rsidRDefault="00000000">
            <w:pPr>
              <w:spacing w:after="120" w:line="240" w:lineRule="auto"/>
              <w:rPr>
                <w:rFonts w:cs="Calibri"/>
                <w:sz w:val="24"/>
                <w:szCs w:val="24"/>
                <w:lang w:val="en-US"/>
              </w:rPr>
            </w:pPr>
            <w:r>
              <w:rPr>
                <w:rFonts w:cs="Calibri"/>
                <w:sz w:val="24"/>
                <w:szCs w:val="24"/>
                <w:lang w:val="en-US"/>
              </w:rPr>
              <w:t>Encourage students with a disability to participate more fully in college life.</w:t>
            </w:r>
          </w:p>
          <w:p w14:paraId="45717C30" w14:textId="77777777" w:rsidR="00220D00" w:rsidRDefault="00220D00">
            <w:pPr>
              <w:spacing w:after="120" w:line="240" w:lineRule="auto"/>
              <w:rPr>
                <w:rFonts w:cs="Calibri"/>
                <w:sz w:val="24"/>
                <w:szCs w:val="24"/>
                <w:lang w:val="en-US"/>
              </w:rPr>
            </w:pPr>
          </w:p>
          <w:p w14:paraId="2DB607B1" w14:textId="77777777" w:rsidR="00220D00" w:rsidRDefault="00220D00">
            <w:pPr>
              <w:spacing w:after="120" w:line="240" w:lineRule="auto"/>
              <w:rPr>
                <w:rFonts w:cs="Calibri"/>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51EB5D" w14:textId="77777777" w:rsidR="00220D00" w:rsidRDefault="00000000">
            <w:pPr>
              <w:spacing w:after="120" w:line="240" w:lineRule="auto"/>
              <w:rPr>
                <w:rFonts w:cs="Calibri"/>
                <w:sz w:val="24"/>
                <w:szCs w:val="24"/>
                <w:lang w:val="en-US"/>
              </w:rPr>
            </w:pPr>
            <w:r>
              <w:rPr>
                <w:rFonts w:cs="Calibri"/>
                <w:sz w:val="24"/>
                <w:szCs w:val="24"/>
                <w:lang w:val="en-US"/>
              </w:rPr>
              <w:t>Students with disabilities have been encouraged to take part more fully in college life through representation on college committees as well as participating in onsite events.</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BF355C" w14:textId="77777777" w:rsidR="00220D00" w:rsidRDefault="00000000">
            <w:pPr>
              <w:spacing w:before="120" w:after="120"/>
              <w:rPr>
                <w:rFonts w:eastAsia="Times New Roman" w:cs="Calibri"/>
                <w:color w:val="0D0D0D"/>
                <w:sz w:val="24"/>
                <w:szCs w:val="24"/>
                <w:lang w:val="en-US" w:eastAsia="en-GB"/>
              </w:rPr>
            </w:pPr>
            <w:r>
              <w:rPr>
                <w:rFonts w:eastAsia="Times New Roman" w:cs="Calibri"/>
                <w:color w:val="0D0D0D"/>
                <w:sz w:val="24"/>
                <w:szCs w:val="24"/>
                <w:lang w:val="en-US" w:eastAsia="en-GB"/>
              </w:rPr>
              <w:t xml:space="preserve">The College’s student’s union and Learning Support Departments have worked together to encourage those students with a disability to participate more fully in college life. </w:t>
            </w:r>
          </w:p>
          <w:p w14:paraId="526EFDD0" w14:textId="77777777" w:rsidR="00220D00" w:rsidRDefault="00220D00">
            <w:pPr>
              <w:spacing w:before="120" w:after="120"/>
              <w:rPr>
                <w:rFonts w:eastAsia="Times New Roman" w:cs="Calibri"/>
                <w:color w:val="0D0D0D"/>
                <w:sz w:val="24"/>
                <w:szCs w:val="24"/>
                <w:lang w:val="en-US" w:eastAsia="en-GB"/>
              </w:rPr>
            </w:pPr>
          </w:p>
          <w:p w14:paraId="070BE3EA" w14:textId="77777777" w:rsidR="00220D00" w:rsidRDefault="00000000">
            <w:pPr>
              <w:spacing w:before="120" w:after="120"/>
              <w:rPr>
                <w:rFonts w:eastAsia="Times New Roman" w:cs="Calibri"/>
                <w:color w:val="0D0D0D"/>
                <w:sz w:val="24"/>
                <w:szCs w:val="24"/>
                <w:lang w:val="en-US" w:eastAsia="en-GB"/>
              </w:rPr>
            </w:pPr>
            <w:r>
              <w:rPr>
                <w:rFonts w:eastAsia="Times New Roman" w:cs="Calibri"/>
                <w:color w:val="0D0D0D"/>
                <w:sz w:val="24"/>
                <w:szCs w:val="24"/>
                <w:lang w:val="en-US" w:eastAsia="en-GB"/>
              </w:rPr>
              <w:t>Introduction of the BOOP app for students with additional needs.</w:t>
            </w:r>
          </w:p>
          <w:p w14:paraId="6E334931" w14:textId="77777777" w:rsidR="00220D00" w:rsidRDefault="00220D00">
            <w:pPr>
              <w:spacing w:after="120" w:line="240" w:lineRule="auto"/>
              <w:rPr>
                <w:rFonts w:cs="Calibri"/>
                <w:sz w:val="24"/>
                <w:szCs w:val="24"/>
              </w:rPr>
            </w:pPr>
          </w:p>
        </w:tc>
      </w:tr>
      <w:tr w:rsidR="00220D00" w14:paraId="44CEEA9E"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D27F4C" w14:textId="77777777" w:rsidR="00220D00" w:rsidRDefault="00220D00">
            <w:pPr>
              <w:spacing w:after="0" w:line="240" w:lineRule="auto"/>
              <w:rPr>
                <w:rFonts w:cs="Calibri"/>
                <w:sz w:val="24"/>
                <w:szCs w:val="24"/>
              </w:rPr>
            </w:pPr>
          </w:p>
          <w:p w14:paraId="366A7A00" w14:textId="77777777" w:rsidR="00220D00" w:rsidRDefault="00000000">
            <w:pPr>
              <w:spacing w:after="0" w:line="240" w:lineRule="auto"/>
              <w:rPr>
                <w:rFonts w:cs="Calibri"/>
                <w:sz w:val="24"/>
                <w:szCs w:val="24"/>
              </w:rPr>
            </w:pPr>
            <w:r>
              <w:rPr>
                <w:rFonts w:cs="Calibri"/>
                <w:sz w:val="24"/>
                <w:szCs w:val="24"/>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D7215A" w14:textId="77777777" w:rsidR="00220D00" w:rsidRDefault="00000000">
            <w:pPr>
              <w:pStyle w:val="Default"/>
              <w:rPr>
                <w:rFonts w:ascii="Calibri" w:hAnsi="Calibri" w:cs="Calibri"/>
              </w:rPr>
            </w:pPr>
            <w:r>
              <w:rPr>
                <w:rFonts w:ascii="Calibri" w:hAnsi="Calibri" w:cs="Calibri"/>
              </w:rPr>
              <w:t xml:space="preserve">Through Widening Access Participation scheme increase number of students with a disability entering the College </w:t>
            </w:r>
          </w:p>
          <w:p w14:paraId="31273AE2" w14:textId="77777777" w:rsidR="00220D00" w:rsidRDefault="00220D00">
            <w:pPr>
              <w:pStyle w:val="Default"/>
              <w:rPr>
                <w:rFonts w:ascii="Calibri" w:hAnsi="Calibri" w:cs="Calibri"/>
              </w:rPr>
            </w:pP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0ACAFD" w14:textId="77777777" w:rsidR="00220D00" w:rsidRDefault="00000000">
            <w:pPr>
              <w:rPr>
                <w:rFonts w:cs="Calibri"/>
                <w:sz w:val="24"/>
                <w:szCs w:val="24"/>
                <w:lang w:eastAsia="en-GB"/>
              </w:rPr>
            </w:pPr>
            <w:r>
              <w:rPr>
                <w:rFonts w:cs="Calibri"/>
                <w:sz w:val="24"/>
                <w:szCs w:val="24"/>
                <w:lang w:eastAsia="en-GB"/>
              </w:rPr>
              <w:t>The College’s Centre for Learning Success participates in Belfast Met’s Widening Participation events to reach out to those with a disability who make struggle to engage with education.</w:t>
            </w:r>
          </w:p>
          <w:p w14:paraId="3E1A326A" w14:textId="77777777" w:rsidR="00220D00" w:rsidRDefault="00000000">
            <w:pPr>
              <w:rPr>
                <w:rFonts w:cs="Calibri"/>
                <w:sz w:val="24"/>
                <w:szCs w:val="24"/>
              </w:rPr>
            </w:pPr>
            <w:r>
              <w:rPr>
                <w:rFonts w:cs="Calibri"/>
                <w:sz w:val="24"/>
                <w:szCs w:val="24"/>
              </w:rPr>
              <w:t xml:space="preserve">Widening access and participation is embedded within the College’s overall corporate plan, informs policies and actions and is evident in the admissions criteria. The College actively encourages students from disadvantaged backgrounds to apply and offers support throughout their student journey. </w:t>
            </w:r>
          </w:p>
          <w:p w14:paraId="0E0CD292" w14:textId="77777777" w:rsidR="00220D00" w:rsidRDefault="00220D00">
            <w:pPr>
              <w:rPr>
                <w:rFonts w:cs="Calibri"/>
                <w:sz w:val="24"/>
                <w:szCs w:val="24"/>
                <w:lang w:eastAsia="en-GB"/>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F6D826" w14:textId="77777777" w:rsidR="00220D00" w:rsidRDefault="00000000">
            <w:pPr>
              <w:spacing w:after="120" w:line="240" w:lineRule="auto"/>
            </w:pPr>
            <w:r>
              <w:rPr>
                <w:rFonts w:eastAsia="Times New Roman" w:cs="Calibri"/>
                <w:sz w:val="24"/>
                <w:szCs w:val="24"/>
                <w:lang w:eastAsia="en-GB"/>
              </w:rPr>
              <w:t>Students at the Met are encouraged to disclose their disabilities at the time of enrolment so that learning support needs can be assessed and curriculum and/or examination recommendations are disseminated to the relevant course lecturers/teams.</w:t>
            </w:r>
          </w:p>
        </w:tc>
      </w:tr>
    </w:tbl>
    <w:p w14:paraId="510B8DCF" w14:textId="77777777" w:rsidR="00220D00" w:rsidRDefault="00220D00">
      <w:pPr>
        <w:rPr>
          <w:rFonts w:cs="Calibri"/>
          <w:sz w:val="24"/>
          <w:szCs w:val="24"/>
        </w:rPr>
      </w:pPr>
    </w:p>
    <w:p w14:paraId="434C12F1" w14:textId="77777777" w:rsidR="00220D00" w:rsidRDefault="00220D00">
      <w:pPr>
        <w:pageBreakBefore/>
        <w:suppressAutoHyphens w:val="0"/>
        <w:rPr>
          <w:rFonts w:cs="Calibri"/>
          <w:sz w:val="24"/>
          <w:szCs w:val="24"/>
        </w:rPr>
      </w:pPr>
    </w:p>
    <w:p w14:paraId="587F9219" w14:textId="77777777" w:rsidR="00220D00" w:rsidRDefault="00220D00">
      <w:pPr>
        <w:rPr>
          <w:rFonts w:cs="Calibri"/>
          <w:sz w:val="24"/>
          <w:szCs w:val="24"/>
        </w:rPr>
      </w:pPr>
    </w:p>
    <w:p w14:paraId="3114AE29" w14:textId="77777777" w:rsidR="00220D00" w:rsidRDefault="00000000">
      <w:r>
        <w:rPr>
          <w:rFonts w:cs="Calibri"/>
          <w:sz w:val="24"/>
          <w:szCs w:val="24"/>
        </w:rPr>
        <w:t>2 (d) What action measures were achieved to ‘</w:t>
      </w:r>
      <w:r>
        <w:rPr>
          <w:rFonts w:cs="Calibri"/>
          <w:b/>
          <w:sz w:val="24"/>
          <w:szCs w:val="24"/>
        </w:rPr>
        <w:t>encourage others’</w:t>
      </w:r>
      <w:r>
        <w:rPr>
          <w:rFonts w:cs="Calibri"/>
          <w:sz w:val="24"/>
          <w:szCs w:val="24"/>
        </w:rPr>
        <w:t xml:space="preserve"> to promote the two duties:</w:t>
      </w:r>
    </w:p>
    <w:tbl>
      <w:tblPr>
        <w:tblW w:w="13248" w:type="dxa"/>
        <w:tblCellMar>
          <w:left w:w="10" w:type="dxa"/>
          <w:right w:w="10" w:type="dxa"/>
        </w:tblCellMar>
        <w:tblLook w:val="0000" w:firstRow="0" w:lastRow="0" w:firstColumn="0" w:lastColumn="0" w:noHBand="0" w:noVBand="0"/>
      </w:tblPr>
      <w:tblGrid>
        <w:gridCol w:w="648"/>
        <w:gridCol w:w="3420"/>
        <w:gridCol w:w="4140"/>
        <w:gridCol w:w="5040"/>
      </w:tblGrid>
      <w:tr w:rsidR="00220D00" w14:paraId="0B2719AC"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A3603" w14:textId="77777777" w:rsidR="00220D00" w:rsidRDefault="00220D00">
            <w:pPr>
              <w:rPr>
                <w:rFonts w:cs="Calibri"/>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A6BFC5" w14:textId="77777777" w:rsidR="00220D00" w:rsidRDefault="00000000">
            <w:pPr>
              <w:rPr>
                <w:rFonts w:cs="Calibri"/>
                <w:sz w:val="24"/>
                <w:szCs w:val="24"/>
              </w:rPr>
            </w:pPr>
            <w:r>
              <w:rPr>
                <w:rFonts w:cs="Calibri"/>
                <w:sz w:val="24"/>
                <w:szCs w:val="24"/>
              </w:rPr>
              <w:t>Encourage others Action Measures</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17C8A0" w14:textId="77777777" w:rsidR="00220D00" w:rsidRDefault="00000000">
            <w:pPr>
              <w:rPr>
                <w:rFonts w:cs="Calibri"/>
                <w:sz w:val="24"/>
                <w:szCs w:val="24"/>
              </w:rPr>
            </w:pPr>
            <w:r>
              <w:rPr>
                <w:rFonts w:cs="Calibri"/>
                <w:sz w:val="24"/>
                <w:szCs w:val="24"/>
              </w:rPr>
              <w:t>Outputs</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78822F" w14:textId="77777777" w:rsidR="00220D00" w:rsidRDefault="00000000">
            <w:pPr>
              <w:rPr>
                <w:rFonts w:cs="Calibri"/>
                <w:sz w:val="24"/>
                <w:szCs w:val="24"/>
              </w:rPr>
            </w:pPr>
            <w:r>
              <w:rPr>
                <w:rFonts w:cs="Calibri"/>
                <w:sz w:val="24"/>
                <w:szCs w:val="24"/>
              </w:rPr>
              <w:t xml:space="preserve">Outcome / Impact </w:t>
            </w:r>
          </w:p>
        </w:tc>
      </w:tr>
      <w:tr w:rsidR="00220D00" w14:paraId="5D3B5C87"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091BB" w14:textId="77777777" w:rsidR="00220D00" w:rsidRDefault="00000000">
            <w:pPr>
              <w:spacing w:after="0" w:line="240" w:lineRule="auto"/>
            </w:pPr>
            <w:r>
              <w:rPr>
                <w:rFonts w:cs="Calibri"/>
                <w:sz w:val="24"/>
                <w:szCs w:val="24"/>
                <w:lang w:val="en-US"/>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B3A040" w14:textId="77777777" w:rsidR="00220D00" w:rsidRDefault="00000000">
            <w:pPr>
              <w:spacing w:after="120" w:line="240" w:lineRule="auto"/>
            </w:pPr>
            <w:r>
              <w:rPr>
                <w:rFonts w:cs="Calibri"/>
                <w:sz w:val="24"/>
                <w:szCs w:val="24"/>
                <w:lang w:val="en-US"/>
              </w:rPr>
              <w:t>Continue to encourage the participation of disabled people on committees, student representatives on the Governing Body groups across the College</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17B80E" w14:textId="77777777" w:rsidR="00220D00" w:rsidRDefault="00000000">
            <w:pPr>
              <w:spacing w:after="120" w:line="240" w:lineRule="auto"/>
              <w:rPr>
                <w:rFonts w:cs="Calibri"/>
                <w:sz w:val="24"/>
                <w:szCs w:val="24"/>
                <w:lang w:val="en-US"/>
              </w:rPr>
            </w:pPr>
            <w:r>
              <w:rPr>
                <w:rFonts w:cs="Calibri"/>
                <w:sz w:val="24"/>
                <w:szCs w:val="24"/>
                <w:lang w:val="en-US"/>
              </w:rPr>
              <w:t>The College ask for disabled people to apply to committees and groups across the College</w:t>
            </w:r>
          </w:p>
          <w:p w14:paraId="6AFCADDA" w14:textId="77777777" w:rsidR="00220D00" w:rsidRDefault="00220D00">
            <w:pPr>
              <w:spacing w:after="120" w:line="240" w:lineRule="auto"/>
              <w:rPr>
                <w:rFonts w:cs="Calibri"/>
                <w:sz w:val="24"/>
                <w:szCs w:val="24"/>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A669F2" w14:textId="77777777" w:rsidR="00220D00" w:rsidRDefault="00000000">
            <w:pPr>
              <w:spacing w:after="120" w:line="240" w:lineRule="auto"/>
            </w:pPr>
            <w:r>
              <w:rPr>
                <w:rFonts w:cs="Calibri"/>
                <w:sz w:val="24"/>
                <w:szCs w:val="24"/>
                <w:lang w:val="en-US"/>
              </w:rPr>
              <w:t xml:space="preserve">Participation and involvement from representatives in College groups and forums influence College policy and decisions. </w:t>
            </w:r>
          </w:p>
        </w:tc>
      </w:tr>
    </w:tbl>
    <w:p w14:paraId="49598B5F" w14:textId="77777777" w:rsidR="00220D00" w:rsidRDefault="00220D00">
      <w:pPr>
        <w:rPr>
          <w:rFonts w:cs="Calibri"/>
          <w:sz w:val="24"/>
          <w:szCs w:val="24"/>
        </w:rPr>
      </w:pPr>
    </w:p>
    <w:p w14:paraId="0B449DAC" w14:textId="77777777" w:rsidR="00220D00" w:rsidRDefault="00000000">
      <w:r>
        <w:rPr>
          <w:rFonts w:cs="Calibri"/>
          <w:sz w:val="24"/>
          <w:szCs w:val="24"/>
        </w:rPr>
        <w:t xml:space="preserve">2 (e) Please outline </w:t>
      </w:r>
      <w:r>
        <w:rPr>
          <w:rFonts w:cs="Calibri"/>
          <w:b/>
          <w:sz w:val="24"/>
          <w:szCs w:val="24"/>
        </w:rPr>
        <w:t>any additional action measures</w:t>
      </w:r>
      <w:r>
        <w:rPr>
          <w:rFonts w:cs="Calibri"/>
          <w:sz w:val="24"/>
          <w:szCs w:val="24"/>
        </w:rPr>
        <w:t xml:space="preserve"> that were fully achieved other than those listed in the tables above:</w:t>
      </w:r>
    </w:p>
    <w:tbl>
      <w:tblPr>
        <w:tblW w:w="13248" w:type="dxa"/>
        <w:tblCellMar>
          <w:left w:w="10" w:type="dxa"/>
          <w:right w:w="10" w:type="dxa"/>
        </w:tblCellMar>
        <w:tblLook w:val="0000" w:firstRow="0" w:lastRow="0" w:firstColumn="0" w:lastColumn="0" w:noHBand="0" w:noVBand="0"/>
      </w:tblPr>
      <w:tblGrid>
        <w:gridCol w:w="648"/>
        <w:gridCol w:w="4500"/>
        <w:gridCol w:w="4140"/>
        <w:gridCol w:w="3960"/>
      </w:tblGrid>
      <w:tr w:rsidR="00220D00" w14:paraId="2CA00F2E"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18103" w14:textId="77777777" w:rsidR="00220D00" w:rsidRDefault="00220D00">
            <w:pPr>
              <w:rPr>
                <w:rFonts w:cs="Calibri"/>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F2C67" w14:textId="77777777" w:rsidR="00220D00" w:rsidRDefault="00000000">
            <w:pPr>
              <w:spacing w:before="120"/>
              <w:rPr>
                <w:rFonts w:cs="Calibri"/>
                <w:sz w:val="24"/>
                <w:szCs w:val="24"/>
              </w:rPr>
            </w:pPr>
            <w:r>
              <w:rPr>
                <w:rFonts w:cs="Calibri"/>
                <w:sz w:val="24"/>
                <w:szCs w:val="24"/>
              </w:rPr>
              <w:t>Action Measures fully implemented (other than Training and specific public life measures)</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773CDD" w14:textId="77777777" w:rsidR="00220D00" w:rsidRDefault="00000000">
            <w:pPr>
              <w:spacing w:before="120"/>
              <w:rPr>
                <w:rFonts w:cs="Calibri"/>
                <w:sz w:val="24"/>
                <w:szCs w:val="24"/>
              </w:rPr>
            </w:pPr>
            <w:r>
              <w:rPr>
                <w:rFonts w:cs="Calibri"/>
                <w:sz w:val="24"/>
                <w:szCs w:val="24"/>
              </w:rPr>
              <w:t>Outputs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66D523" w14:textId="77777777" w:rsidR="00220D00" w:rsidRDefault="00000000">
            <w:pPr>
              <w:spacing w:before="120"/>
              <w:rPr>
                <w:rFonts w:cs="Calibri"/>
                <w:sz w:val="24"/>
                <w:szCs w:val="24"/>
              </w:rPr>
            </w:pPr>
            <w:r>
              <w:rPr>
                <w:rFonts w:cs="Calibri"/>
                <w:sz w:val="24"/>
                <w:szCs w:val="24"/>
              </w:rPr>
              <w:t xml:space="preserve">Outcomes / Impact </w:t>
            </w:r>
          </w:p>
          <w:p w14:paraId="6B0B53F0" w14:textId="77777777" w:rsidR="00220D00" w:rsidRDefault="00220D00">
            <w:pPr>
              <w:spacing w:before="120"/>
              <w:rPr>
                <w:rFonts w:cs="Calibri"/>
                <w:sz w:val="24"/>
                <w:szCs w:val="24"/>
              </w:rPr>
            </w:pPr>
          </w:p>
        </w:tc>
      </w:tr>
      <w:tr w:rsidR="00220D00" w14:paraId="66CA7993"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32E42" w14:textId="77777777" w:rsidR="00220D00" w:rsidRDefault="00000000">
            <w:pPr>
              <w:spacing w:after="0" w:line="240" w:lineRule="auto"/>
              <w:rPr>
                <w:rFonts w:cs="Calibri"/>
                <w:sz w:val="24"/>
                <w:szCs w:val="24"/>
              </w:rPr>
            </w:pPr>
            <w:r>
              <w:rPr>
                <w:rFonts w:cs="Calibri"/>
                <w:sz w:val="24"/>
                <w:szCs w:val="24"/>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C24596" w14:textId="77777777" w:rsidR="00220D00" w:rsidRDefault="00000000">
            <w:pPr>
              <w:spacing w:after="120" w:line="240" w:lineRule="auto"/>
            </w:pPr>
            <w:r>
              <w:rPr>
                <w:rFonts w:cs="Calibri"/>
                <w:sz w:val="24"/>
                <w:szCs w:val="24"/>
                <w:lang w:val="en-US"/>
              </w:rPr>
              <w:t>Consider development of a (Sectoral) Disability Advisory group that could involve staff and students.</w:t>
            </w:r>
          </w:p>
        </w:tc>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F45A64" w14:textId="77777777" w:rsidR="00220D00" w:rsidRDefault="00000000">
            <w:pPr>
              <w:spacing w:after="120" w:line="240" w:lineRule="auto"/>
            </w:pPr>
            <w:r>
              <w:rPr>
                <w:rFonts w:cs="Calibri"/>
                <w:sz w:val="24"/>
                <w:szCs w:val="24"/>
                <w:lang w:val="en-US"/>
              </w:rPr>
              <w:t>The FE Sector group has placed this as an agenda item in their quarterly meetings and remains ongoing.</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3C926F" w14:textId="77777777" w:rsidR="00220D00" w:rsidRDefault="00000000">
            <w:pPr>
              <w:spacing w:after="120" w:line="240" w:lineRule="auto"/>
            </w:pPr>
            <w:r>
              <w:rPr>
                <w:rFonts w:cs="Calibri"/>
                <w:sz w:val="24"/>
                <w:szCs w:val="24"/>
                <w:lang w:val="en-US"/>
              </w:rPr>
              <w:t>Increase sharing among colleges to examine what is currently being done and what could be implemented.</w:t>
            </w:r>
          </w:p>
        </w:tc>
      </w:tr>
    </w:tbl>
    <w:p w14:paraId="00A6E0A9" w14:textId="77777777" w:rsidR="00220D00" w:rsidRDefault="00220D00">
      <w:pPr>
        <w:tabs>
          <w:tab w:val="left" w:pos="5706"/>
        </w:tabs>
        <w:rPr>
          <w:rFonts w:cs="Calibri"/>
          <w:sz w:val="24"/>
          <w:szCs w:val="24"/>
        </w:rPr>
      </w:pPr>
    </w:p>
    <w:p w14:paraId="1D056839" w14:textId="77777777" w:rsidR="00220D00" w:rsidRDefault="00220D00">
      <w:pPr>
        <w:pageBreakBefore/>
        <w:suppressAutoHyphens w:val="0"/>
        <w:rPr>
          <w:rFonts w:cs="Calibri"/>
          <w:sz w:val="24"/>
          <w:szCs w:val="24"/>
        </w:rPr>
      </w:pPr>
    </w:p>
    <w:p w14:paraId="737C085B" w14:textId="77777777" w:rsidR="00220D00" w:rsidRDefault="00000000">
      <w:pPr>
        <w:tabs>
          <w:tab w:val="left" w:pos="5706"/>
        </w:tabs>
        <w:rPr>
          <w:rFonts w:cs="Calibri"/>
          <w:sz w:val="24"/>
          <w:szCs w:val="24"/>
        </w:rPr>
      </w:pPr>
      <w:r>
        <w:rPr>
          <w:rFonts w:cs="Calibri"/>
          <w:sz w:val="24"/>
          <w:szCs w:val="24"/>
        </w:rPr>
        <w:tab/>
      </w:r>
    </w:p>
    <w:p w14:paraId="7859727E" w14:textId="77777777" w:rsidR="00220D00" w:rsidRDefault="00000000">
      <w:pPr>
        <w:pBdr>
          <w:top w:val="single" w:sz="8" w:space="1" w:color="000000" w:shadow="1"/>
          <w:left w:val="single" w:sz="8" w:space="0" w:color="000000" w:shadow="1"/>
          <w:bottom w:val="single" w:sz="8" w:space="1" w:color="000000" w:shadow="1"/>
          <w:right w:val="single" w:sz="8" w:space="4" w:color="000000" w:shadow="1"/>
        </w:pBdr>
      </w:pPr>
      <w:r>
        <w:rPr>
          <w:rFonts w:cs="Calibri"/>
          <w:sz w:val="24"/>
          <w:szCs w:val="24"/>
        </w:rPr>
        <w:t xml:space="preserve">3. Please outline what action measures have been </w:t>
      </w:r>
      <w:r>
        <w:rPr>
          <w:rFonts w:cs="Calibri"/>
          <w:b/>
          <w:sz w:val="24"/>
          <w:szCs w:val="24"/>
        </w:rPr>
        <w:t>partly achieved</w:t>
      </w:r>
      <w:r>
        <w:rPr>
          <w:rFonts w:cs="Calibri"/>
          <w:sz w:val="24"/>
          <w:szCs w:val="24"/>
        </w:rPr>
        <w:t xml:space="preserve"> as follows:</w:t>
      </w:r>
    </w:p>
    <w:tbl>
      <w:tblPr>
        <w:tblW w:w="14029" w:type="dxa"/>
        <w:tblCellMar>
          <w:left w:w="10" w:type="dxa"/>
          <w:right w:w="10" w:type="dxa"/>
        </w:tblCellMar>
        <w:tblLook w:val="0000" w:firstRow="0" w:lastRow="0" w:firstColumn="0" w:lastColumn="0" w:noHBand="0" w:noVBand="0"/>
      </w:tblPr>
      <w:tblGrid>
        <w:gridCol w:w="613"/>
        <w:gridCol w:w="4107"/>
        <w:gridCol w:w="2768"/>
        <w:gridCol w:w="2760"/>
        <w:gridCol w:w="3781"/>
      </w:tblGrid>
      <w:tr w:rsidR="00220D00" w14:paraId="78773A77" w14:textId="77777777">
        <w:tblPrEx>
          <w:tblCellMar>
            <w:top w:w="0" w:type="dxa"/>
            <w:bottom w:w="0" w:type="dxa"/>
          </w:tblCellMar>
        </w:tblPrEx>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A55DE" w14:textId="77777777" w:rsidR="00220D00" w:rsidRDefault="00220D00">
            <w:pPr>
              <w:rPr>
                <w:rFonts w:cs="Calibri"/>
                <w:sz w:val="24"/>
                <w:szCs w:val="24"/>
              </w:rPr>
            </w:pPr>
          </w:p>
        </w:tc>
        <w:tc>
          <w:tcPr>
            <w:tcW w:w="4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0CF67F" w14:textId="77777777" w:rsidR="00220D00" w:rsidRDefault="00000000">
            <w:pPr>
              <w:spacing w:before="120"/>
              <w:rPr>
                <w:rFonts w:cs="Calibri"/>
                <w:sz w:val="24"/>
                <w:szCs w:val="24"/>
              </w:rPr>
            </w:pPr>
            <w:r>
              <w:rPr>
                <w:rFonts w:cs="Calibri"/>
                <w:sz w:val="24"/>
                <w:szCs w:val="24"/>
              </w:rPr>
              <w:t>Action Measures partly achieved</w:t>
            </w:r>
          </w:p>
        </w:tc>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593F9A" w14:textId="77777777" w:rsidR="00220D00" w:rsidRDefault="00000000">
            <w:pPr>
              <w:spacing w:before="120"/>
              <w:rPr>
                <w:rFonts w:cs="Calibri"/>
                <w:sz w:val="24"/>
                <w:szCs w:val="24"/>
              </w:rPr>
            </w:pPr>
            <w:r>
              <w:rPr>
                <w:rFonts w:cs="Calibri"/>
                <w:sz w:val="24"/>
                <w:szCs w:val="24"/>
              </w:rPr>
              <w:t xml:space="preserve">Milestones/ Outputs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E9CC23" w14:textId="77777777" w:rsidR="00220D00" w:rsidRDefault="00000000">
            <w:pPr>
              <w:spacing w:before="120"/>
              <w:rPr>
                <w:rFonts w:cs="Calibri"/>
                <w:sz w:val="24"/>
                <w:szCs w:val="24"/>
              </w:rPr>
            </w:pPr>
            <w:r>
              <w:rPr>
                <w:rFonts w:cs="Calibri"/>
                <w:sz w:val="24"/>
                <w:szCs w:val="24"/>
              </w:rPr>
              <w:t>Outcomes/Impacts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948B6" w14:textId="77777777" w:rsidR="00220D00" w:rsidRDefault="00000000">
            <w:pPr>
              <w:spacing w:before="120"/>
              <w:rPr>
                <w:rFonts w:cs="Calibri"/>
                <w:sz w:val="24"/>
                <w:szCs w:val="24"/>
              </w:rPr>
            </w:pPr>
            <w:r>
              <w:rPr>
                <w:rFonts w:cs="Calibri"/>
                <w:sz w:val="24"/>
                <w:szCs w:val="24"/>
              </w:rPr>
              <w:t>Reasons not fully achieved</w:t>
            </w:r>
          </w:p>
        </w:tc>
      </w:tr>
      <w:tr w:rsidR="00220D00" w14:paraId="12CD3F91" w14:textId="77777777">
        <w:tblPrEx>
          <w:tblCellMar>
            <w:top w:w="0" w:type="dxa"/>
            <w:bottom w:w="0" w:type="dxa"/>
          </w:tblCellMar>
        </w:tblPrEx>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0AEAF5" w14:textId="77777777" w:rsidR="00220D00" w:rsidRDefault="00000000">
            <w:pPr>
              <w:rPr>
                <w:rFonts w:cs="Calibri"/>
                <w:sz w:val="24"/>
                <w:szCs w:val="24"/>
              </w:rPr>
            </w:pPr>
            <w:r>
              <w:rPr>
                <w:rFonts w:cs="Calibri"/>
                <w:sz w:val="24"/>
                <w:szCs w:val="24"/>
              </w:rPr>
              <w:t>1</w:t>
            </w:r>
          </w:p>
        </w:tc>
        <w:tc>
          <w:tcPr>
            <w:tcW w:w="4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47911" w14:textId="77777777" w:rsidR="00220D00" w:rsidRDefault="00000000">
            <w:pPr>
              <w:spacing w:before="120"/>
              <w:rPr>
                <w:rFonts w:cs="Calibri"/>
                <w:sz w:val="24"/>
                <w:szCs w:val="24"/>
              </w:rPr>
            </w:pPr>
            <w:r>
              <w:rPr>
                <w:rFonts w:cs="Calibri"/>
                <w:sz w:val="24"/>
                <w:szCs w:val="24"/>
              </w:rPr>
              <w:t>Monitor and review the progress of the Disability Action plan</w:t>
            </w:r>
          </w:p>
        </w:tc>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566A1" w14:textId="77777777" w:rsidR="00220D00" w:rsidRDefault="00000000">
            <w:pPr>
              <w:spacing w:after="120" w:line="240" w:lineRule="auto"/>
              <w:rPr>
                <w:rFonts w:cs="Calibri"/>
                <w:sz w:val="24"/>
                <w:szCs w:val="24"/>
              </w:rPr>
            </w:pPr>
            <w:r>
              <w:rPr>
                <w:rFonts w:cs="Calibri"/>
                <w:sz w:val="24"/>
                <w:szCs w:val="24"/>
              </w:rPr>
              <w:t>Undertaken within the FE Sector group as an Agenda item</w:t>
            </w:r>
          </w:p>
          <w:p w14:paraId="1C3F063B" w14:textId="77777777" w:rsidR="00220D00" w:rsidRDefault="00220D00">
            <w:pPr>
              <w:spacing w:before="120"/>
              <w:rPr>
                <w:rFonts w:cs="Calibri"/>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DED3CF" w14:textId="77777777" w:rsidR="00220D00" w:rsidRDefault="00000000">
            <w:pPr>
              <w:spacing w:before="120"/>
              <w:rPr>
                <w:rFonts w:cs="Calibri"/>
                <w:sz w:val="24"/>
                <w:szCs w:val="24"/>
              </w:rPr>
            </w:pPr>
            <w:r>
              <w:rPr>
                <w:rFonts w:cs="Calibri"/>
                <w:sz w:val="24"/>
                <w:szCs w:val="24"/>
              </w:rPr>
              <w:t>Monitor and review the progress of the Disability Action plan</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085E3" w14:textId="77777777" w:rsidR="00220D00" w:rsidRDefault="00000000">
            <w:pPr>
              <w:spacing w:before="120"/>
              <w:rPr>
                <w:rFonts w:cs="Calibri"/>
                <w:sz w:val="24"/>
                <w:szCs w:val="24"/>
              </w:rPr>
            </w:pPr>
            <w:r>
              <w:rPr>
                <w:rFonts w:cs="Calibri"/>
                <w:sz w:val="24"/>
                <w:szCs w:val="24"/>
              </w:rPr>
              <w:t>Ongoing during period of action plan</w:t>
            </w:r>
          </w:p>
        </w:tc>
      </w:tr>
      <w:tr w:rsidR="00220D00" w14:paraId="7BA7B51D" w14:textId="77777777">
        <w:tblPrEx>
          <w:tblCellMar>
            <w:top w:w="0" w:type="dxa"/>
            <w:bottom w:w="0" w:type="dxa"/>
          </w:tblCellMar>
        </w:tblPrEx>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0C58F1" w14:textId="77777777" w:rsidR="00220D00" w:rsidRDefault="00000000">
            <w:pPr>
              <w:rPr>
                <w:rFonts w:cs="Calibri"/>
                <w:sz w:val="24"/>
                <w:szCs w:val="24"/>
              </w:rPr>
            </w:pPr>
            <w:r>
              <w:rPr>
                <w:rFonts w:cs="Calibri"/>
                <w:sz w:val="24"/>
                <w:szCs w:val="24"/>
              </w:rPr>
              <w:t>2</w:t>
            </w:r>
          </w:p>
        </w:tc>
        <w:tc>
          <w:tcPr>
            <w:tcW w:w="4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BD0963" w14:textId="77777777" w:rsidR="00220D00" w:rsidRDefault="00000000">
            <w:pPr>
              <w:spacing w:after="120" w:line="240" w:lineRule="auto"/>
              <w:rPr>
                <w:rFonts w:cs="Calibri"/>
                <w:sz w:val="24"/>
                <w:szCs w:val="24"/>
              </w:rPr>
            </w:pPr>
            <w:r>
              <w:rPr>
                <w:rFonts w:cs="Calibri"/>
                <w:sz w:val="24"/>
                <w:szCs w:val="24"/>
              </w:rPr>
              <w:t>Roll out mandatory training for front line staff on disability and the provision of goods, facilities and services</w:t>
            </w:r>
          </w:p>
          <w:p w14:paraId="721E141F" w14:textId="77777777" w:rsidR="00220D00" w:rsidRDefault="00220D00">
            <w:pPr>
              <w:spacing w:after="120" w:line="240" w:lineRule="auto"/>
              <w:rPr>
                <w:rFonts w:cs="Calibri"/>
                <w:sz w:val="24"/>
                <w:szCs w:val="24"/>
              </w:rPr>
            </w:pPr>
          </w:p>
        </w:tc>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F6DE74" w14:textId="77777777" w:rsidR="00220D00" w:rsidRDefault="00000000">
            <w:pPr>
              <w:spacing w:after="120" w:line="240" w:lineRule="auto"/>
              <w:rPr>
                <w:rFonts w:cs="Calibri"/>
                <w:sz w:val="24"/>
                <w:szCs w:val="24"/>
              </w:rPr>
            </w:pPr>
            <w:r>
              <w:rPr>
                <w:rFonts w:cs="Calibri"/>
                <w:sz w:val="24"/>
                <w:szCs w:val="24"/>
              </w:rPr>
              <w:t xml:space="preserve">Review training completion rates on compliance portal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C0BEEA" w14:textId="77777777" w:rsidR="00220D00" w:rsidRDefault="00220D00">
            <w:pPr>
              <w:spacing w:after="120" w:line="240" w:lineRule="auto"/>
              <w:rPr>
                <w:rFonts w:cs="Calibri"/>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68E861" w14:textId="77777777" w:rsidR="00220D00" w:rsidRDefault="00000000">
            <w:pPr>
              <w:spacing w:after="120" w:line="240" w:lineRule="auto"/>
              <w:rPr>
                <w:rFonts w:cs="Calibri"/>
                <w:sz w:val="24"/>
                <w:szCs w:val="24"/>
              </w:rPr>
            </w:pPr>
            <w:r>
              <w:rPr>
                <w:rFonts w:cs="Calibri"/>
                <w:sz w:val="24"/>
                <w:szCs w:val="24"/>
              </w:rPr>
              <w:t>Ongoing during period of action plan</w:t>
            </w:r>
          </w:p>
        </w:tc>
      </w:tr>
      <w:tr w:rsidR="00220D00" w14:paraId="41F4C835" w14:textId="77777777">
        <w:tblPrEx>
          <w:tblCellMar>
            <w:top w:w="0" w:type="dxa"/>
            <w:bottom w:w="0" w:type="dxa"/>
          </w:tblCellMar>
        </w:tblPrEx>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DC1E9B" w14:textId="77777777" w:rsidR="00220D00" w:rsidRDefault="00220D00">
            <w:pPr>
              <w:rPr>
                <w:rFonts w:cs="Calibri"/>
                <w:sz w:val="24"/>
                <w:szCs w:val="24"/>
              </w:rPr>
            </w:pPr>
          </w:p>
          <w:p w14:paraId="768F10EC" w14:textId="77777777" w:rsidR="00220D00" w:rsidRDefault="00000000">
            <w:pPr>
              <w:rPr>
                <w:rFonts w:cs="Calibri"/>
                <w:sz w:val="24"/>
                <w:szCs w:val="24"/>
              </w:rPr>
            </w:pPr>
            <w:r>
              <w:rPr>
                <w:rFonts w:cs="Calibri"/>
                <w:sz w:val="24"/>
                <w:szCs w:val="24"/>
              </w:rPr>
              <w:t>3</w:t>
            </w:r>
          </w:p>
        </w:tc>
        <w:tc>
          <w:tcPr>
            <w:tcW w:w="4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892E3C" w14:textId="77777777" w:rsidR="00220D00" w:rsidRDefault="00000000">
            <w:pPr>
              <w:spacing w:after="120" w:line="240" w:lineRule="auto"/>
              <w:rPr>
                <w:rFonts w:cs="Calibri"/>
                <w:sz w:val="24"/>
                <w:szCs w:val="24"/>
              </w:rPr>
            </w:pPr>
            <w:r>
              <w:rPr>
                <w:rFonts w:cs="Calibri"/>
                <w:sz w:val="24"/>
                <w:szCs w:val="24"/>
              </w:rPr>
              <w:t xml:space="preserve">Continue to encourage the participation of disabled people on committees, student representatives on the Governing Body and groups across the Colleges. </w:t>
            </w:r>
          </w:p>
          <w:p w14:paraId="4EBFA16B" w14:textId="77777777" w:rsidR="00220D00" w:rsidRDefault="00220D00">
            <w:pPr>
              <w:spacing w:after="120" w:line="240" w:lineRule="auto"/>
              <w:rPr>
                <w:rFonts w:cs="Calibri"/>
                <w:sz w:val="24"/>
                <w:szCs w:val="24"/>
              </w:rPr>
            </w:pPr>
          </w:p>
        </w:tc>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A055BF" w14:textId="77777777" w:rsidR="00220D00" w:rsidRDefault="00000000">
            <w:pPr>
              <w:spacing w:after="120" w:line="240" w:lineRule="auto"/>
              <w:rPr>
                <w:rFonts w:cs="Calibri"/>
                <w:sz w:val="24"/>
                <w:szCs w:val="24"/>
              </w:rPr>
            </w:pPr>
            <w:r>
              <w:rPr>
                <w:rFonts w:cs="Calibri"/>
                <w:sz w:val="24"/>
                <w:szCs w:val="24"/>
              </w:rPr>
              <w:t>We encourage the participation of disabled people on committees, student representatives on the Governing Body and groups across our Colleges</w:t>
            </w:r>
          </w:p>
          <w:p w14:paraId="2A064BFE" w14:textId="77777777" w:rsidR="00220D00" w:rsidRDefault="00220D00">
            <w:pPr>
              <w:spacing w:after="120" w:line="240" w:lineRule="auto"/>
              <w:rPr>
                <w:rFonts w:cs="Calibri"/>
                <w:sz w:val="24"/>
                <w:szCs w:val="24"/>
              </w:rPr>
            </w:pP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9E0D50" w14:textId="77777777" w:rsidR="00220D00" w:rsidRDefault="00220D00">
            <w:pPr>
              <w:spacing w:after="120" w:line="240" w:lineRule="auto"/>
              <w:rPr>
                <w:rFonts w:cs="Calibri"/>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719F30" w14:textId="77777777" w:rsidR="00220D00" w:rsidRDefault="00000000">
            <w:pPr>
              <w:spacing w:after="120" w:line="240" w:lineRule="auto"/>
              <w:rPr>
                <w:rFonts w:cs="Calibri"/>
                <w:sz w:val="24"/>
                <w:szCs w:val="24"/>
              </w:rPr>
            </w:pPr>
            <w:r>
              <w:rPr>
                <w:rFonts w:cs="Calibri"/>
                <w:sz w:val="24"/>
                <w:szCs w:val="24"/>
              </w:rPr>
              <w:t>Ongoing during period of action plan</w:t>
            </w:r>
          </w:p>
        </w:tc>
      </w:tr>
      <w:tr w:rsidR="00220D00" w14:paraId="51A710BE" w14:textId="77777777">
        <w:tblPrEx>
          <w:tblCellMar>
            <w:top w:w="0" w:type="dxa"/>
            <w:bottom w:w="0" w:type="dxa"/>
          </w:tblCellMar>
        </w:tblPrEx>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175F0" w14:textId="77777777" w:rsidR="00220D00" w:rsidRDefault="00220D00">
            <w:pPr>
              <w:rPr>
                <w:rFonts w:cs="Calibri"/>
                <w:sz w:val="24"/>
                <w:szCs w:val="24"/>
              </w:rPr>
            </w:pPr>
          </w:p>
        </w:tc>
        <w:tc>
          <w:tcPr>
            <w:tcW w:w="4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066C7A" w14:textId="77777777" w:rsidR="00220D00" w:rsidRDefault="00000000">
            <w:pPr>
              <w:spacing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27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7C5A90" w14:textId="77777777" w:rsidR="00220D00" w:rsidRDefault="00000000">
            <w:pPr>
              <w:spacing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AB22C5" w14:textId="77777777" w:rsidR="00220D00" w:rsidRDefault="00000000">
            <w:pPr>
              <w:spacing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61E551" w14:textId="77777777" w:rsidR="00220D00" w:rsidRDefault="00220D00">
            <w:pPr>
              <w:spacing w:after="120" w:line="240" w:lineRule="auto"/>
              <w:rPr>
                <w:rFonts w:cs="Calibri"/>
                <w:sz w:val="24"/>
                <w:szCs w:val="24"/>
              </w:rPr>
            </w:pPr>
          </w:p>
        </w:tc>
      </w:tr>
    </w:tbl>
    <w:p w14:paraId="113A2B55" w14:textId="77777777" w:rsidR="00220D00" w:rsidRDefault="00220D00">
      <w:pPr>
        <w:rPr>
          <w:rFonts w:cs="Calibri"/>
          <w:sz w:val="24"/>
          <w:szCs w:val="24"/>
        </w:rPr>
      </w:pPr>
    </w:p>
    <w:p w14:paraId="7F9D1B57" w14:textId="77777777" w:rsidR="00220D00" w:rsidRDefault="00220D00">
      <w:pPr>
        <w:rPr>
          <w:rFonts w:cs="Calibri"/>
          <w:sz w:val="24"/>
          <w:szCs w:val="24"/>
        </w:rPr>
      </w:pPr>
    </w:p>
    <w:p w14:paraId="492ED30A" w14:textId="77777777" w:rsidR="00220D00" w:rsidRDefault="00220D00">
      <w:pPr>
        <w:rPr>
          <w:rFonts w:cs="Calibri"/>
          <w:sz w:val="24"/>
          <w:szCs w:val="24"/>
        </w:rPr>
      </w:pPr>
    </w:p>
    <w:p w14:paraId="2462F8FB" w14:textId="77777777" w:rsidR="00220D00" w:rsidRDefault="00000000">
      <w:pPr>
        <w:pBdr>
          <w:top w:val="single" w:sz="8" w:space="1" w:color="000000" w:shadow="1"/>
          <w:left w:val="single" w:sz="8" w:space="4" w:color="000000" w:shadow="1"/>
          <w:bottom w:val="single" w:sz="8" w:space="1" w:color="000000" w:shadow="1"/>
          <w:right w:val="single" w:sz="8" w:space="4" w:color="000000" w:shadow="1"/>
        </w:pBdr>
        <w:shd w:val="clear" w:color="auto" w:fill="FFFFFF"/>
      </w:pPr>
      <w:r>
        <w:rPr>
          <w:rFonts w:cs="Calibri"/>
          <w:sz w:val="24"/>
          <w:szCs w:val="24"/>
        </w:rPr>
        <w:t xml:space="preserve">4. Please outline what action measures </w:t>
      </w:r>
      <w:r>
        <w:rPr>
          <w:rFonts w:cs="Calibri"/>
          <w:b/>
          <w:sz w:val="24"/>
          <w:szCs w:val="24"/>
        </w:rPr>
        <w:t xml:space="preserve">have </w:t>
      </w:r>
      <w:r>
        <w:rPr>
          <w:rFonts w:cs="Calibri"/>
          <w:b/>
          <w:sz w:val="24"/>
          <w:szCs w:val="24"/>
          <w:u w:val="single"/>
        </w:rPr>
        <w:t>not</w:t>
      </w:r>
      <w:r>
        <w:rPr>
          <w:rFonts w:cs="Calibri"/>
          <w:b/>
          <w:sz w:val="24"/>
          <w:szCs w:val="24"/>
        </w:rPr>
        <w:t xml:space="preserve"> been achieved</w:t>
      </w:r>
      <w:r>
        <w:rPr>
          <w:rFonts w:cs="Calibri"/>
          <w:sz w:val="24"/>
          <w:szCs w:val="24"/>
        </w:rPr>
        <w:t xml:space="preserve"> and the reasons why.</w:t>
      </w:r>
    </w:p>
    <w:tbl>
      <w:tblPr>
        <w:tblW w:w="14029" w:type="dxa"/>
        <w:tblCellMar>
          <w:left w:w="10" w:type="dxa"/>
          <w:right w:w="10" w:type="dxa"/>
        </w:tblCellMar>
        <w:tblLook w:val="0000" w:firstRow="0" w:lastRow="0" w:firstColumn="0" w:lastColumn="0" w:noHBand="0" w:noVBand="0"/>
      </w:tblPr>
      <w:tblGrid>
        <w:gridCol w:w="648"/>
        <w:gridCol w:w="6480"/>
        <w:gridCol w:w="6901"/>
      </w:tblGrid>
      <w:tr w:rsidR="00220D00" w14:paraId="37243F96"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F68091" w14:textId="77777777" w:rsidR="00220D00" w:rsidRDefault="00220D00">
            <w:pPr>
              <w:rPr>
                <w:rFonts w:cs="Calibri"/>
                <w:sz w:val="24"/>
                <w:szCs w:val="24"/>
              </w:rPr>
            </w:pPr>
          </w:p>
        </w:tc>
        <w:tc>
          <w:tcPr>
            <w:tcW w:w="6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EE3D0" w14:textId="77777777" w:rsidR="00220D00" w:rsidRDefault="00000000">
            <w:pPr>
              <w:spacing w:before="120"/>
              <w:rPr>
                <w:rFonts w:cs="Calibri"/>
                <w:sz w:val="24"/>
                <w:szCs w:val="24"/>
              </w:rPr>
            </w:pPr>
            <w:r>
              <w:rPr>
                <w:rFonts w:cs="Calibri"/>
                <w:sz w:val="24"/>
                <w:szCs w:val="24"/>
              </w:rPr>
              <w:t>Action Measures not met</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6671B0" w14:textId="77777777" w:rsidR="00220D00" w:rsidRDefault="00000000">
            <w:pPr>
              <w:spacing w:before="120"/>
              <w:rPr>
                <w:rFonts w:cs="Calibri"/>
                <w:sz w:val="24"/>
                <w:szCs w:val="24"/>
              </w:rPr>
            </w:pPr>
            <w:r>
              <w:rPr>
                <w:rFonts w:cs="Calibri"/>
                <w:sz w:val="24"/>
                <w:szCs w:val="24"/>
              </w:rPr>
              <w:t>Reasons</w:t>
            </w:r>
          </w:p>
        </w:tc>
      </w:tr>
      <w:tr w:rsidR="00220D00" w14:paraId="257B64BE" w14:textId="77777777">
        <w:tblPrEx>
          <w:tblCellMar>
            <w:top w:w="0" w:type="dxa"/>
            <w:bottom w:w="0" w:type="dxa"/>
          </w:tblCellMar>
        </w:tblPrEx>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A81E62" w14:textId="77777777" w:rsidR="00220D00" w:rsidRDefault="00000000">
            <w:pPr>
              <w:rPr>
                <w:rFonts w:cs="Calibri"/>
                <w:sz w:val="24"/>
                <w:szCs w:val="24"/>
              </w:rPr>
            </w:pPr>
            <w:r>
              <w:rPr>
                <w:rFonts w:cs="Calibri"/>
                <w:sz w:val="24"/>
                <w:szCs w:val="24"/>
              </w:rPr>
              <w:t>1</w:t>
            </w:r>
          </w:p>
        </w:tc>
        <w:tc>
          <w:tcPr>
            <w:tcW w:w="6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A2549E" w14:textId="77777777" w:rsidR="00220D00" w:rsidRDefault="00000000">
            <w:pPr>
              <w:spacing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950206" w14:textId="77777777" w:rsidR="00220D00" w:rsidRDefault="00000000">
            <w:pPr>
              <w:spacing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r>
    </w:tbl>
    <w:p w14:paraId="09D48838" w14:textId="77777777" w:rsidR="00220D00" w:rsidRDefault="00220D00">
      <w:pPr>
        <w:rPr>
          <w:rFonts w:cs="Calibri"/>
          <w:sz w:val="24"/>
          <w:szCs w:val="24"/>
        </w:rPr>
      </w:pPr>
    </w:p>
    <w:p w14:paraId="397A92DA" w14:textId="77777777" w:rsidR="00220D00" w:rsidRDefault="00000000">
      <w:pPr>
        <w:pBdr>
          <w:top w:val="single" w:sz="8" w:space="1" w:color="000000" w:shadow="1"/>
          <w:left w:val="single" w:sz="8" w:space="4" w:color="000000" w:shadow="1"/>
          <w:bottom w:val="single" w:sz="8" w:space="1" w:color="000000" w:shadow="1"/>
          <w:right w:val="single" w:sz="8" w:space="4" w:color="000000" w:shadow="1"/>
        </w:pBdr>
      </w:pPr>
      <w:r>
        <w:rPr>
          <w:rFonts w:cs="Calibri"/>
          <w:sz w:val="24"/>
          <w:szCs w:val="24"/>
        </w:rPr>
        <w:t xml:space="preserve">5. What </w:t>
      </w:r>
      <w:r>
        <w:rPr>
          <w:rFonts w:cs="Calibri"/>
          <w:b/>
          <w:sz w:val="24"/>
          <w:szCs w:val="24"/>
        </w:rPr>
        <w:t>monitoring tools</w:t>
      </w:r>
      <w:r>
        <w:rPr>
          <w:rFonts w:cs="Calibri"/>
          <w:sz w:val="24"/>
          <w:szCs w:val="24"/>
        </w:rPr>
        <w:t xml:space="preserve"> have been put in place to evaluate the degree to which actions have been effective / develop new opportunities for action?</w:t>
      </w:r>
    </w:p>
    <w:p w14:paraId="2E608C1D" w14:textId="77777777" w:rsidR="00220D00" w:rsidRDefault="00000000">
      <w:pPr>
        <w:rPr>
          <w:rFonts w:cs="Calibri"/>
          <w:sz w:val="24"/>
          <w:szCs w:val="24"/>
        </w:rPr>
      </w:pPr>
      <w:r>
        <w:rPr>
          <w:rFonts w:cs="Calibri"/>
          <w:sz w:val="24"/>
          <w:szCs w:val="24"/>
        </w:rPr>
        <w:t>(a) Qualitative</w:t>
      </w:r>
    </w:p>
    <w:p w14:paraId="48EC02FC" w14:textId="77777777" w:rsidR="00220D00" w:rsidRDefault="00000000">
      <w:pPr>
        <w:pStyle w:val="ListParagraph"/>
        <w:numPr>
          <w:ilvl w:val="0"/>
          <w:numId w:val="26"/>
        </w:numPr>
        <w:suppressAutoHyphens w:val="0"/>
        <w:textAlignment w:val="auto"/>
        <w:rPr>
          <w:rFonts w:cs="Calibri"/>
          <w:sz w:val="24"/>
          <w:szCs w:val="24"/>
        </w:rPr>
      </w:pPr>
      <w:r>
        <w:rPr>
          <w:rFonts w:cs="Calibri"/>
          <w:sz w:val="24"/>
          <w:szCs w:val="24"/>
        </w:rPr>
        <w:t>The Head of HR at the College monitors actions as part of the reporting process to the Governing Body.</w:t>
      </w:r>
    </w:p>
    <w:p w14:paraId="213B5E35" w14:textId="77777777" w:rsidR="00220D00" w:rsidRDefault="00000000">
      <w:pPr>
        <w:pStyle w:val="ListParagraph"/>
        <w:numPr>
          <w:ilvl w:val="0"/>
          <w:numId w:val="26"/>
        </w:numPr>
        <w:suppressAutoHyphens w:val="0"/>
        <w:textAlignment w:val="auto"/>
        <w:rPr>
          <w:rFonts w:cs="Calibri"/>
          <w:sz w:val="24"/>
          <w:szCs w:val="24"/>
        </w:rPr>
      </w:pPr>
      <w:r>
        <w:rPr>
          <w:rFonts w:cs="Calibri"/>
          <w:sz w:val="24"/>
          <w:szCs w:val="24"/>
        </w:rPr>
        <w:t>Evaluations are completed following training which provides valuable feedback.</w:t>
      </w:r>
    </w:p>
    <w:p w14:paraId="7D99D6DD" w14:textId="77777777" w:rsidR="00220D00" w:rsidRDefault="00000000">
      <w:pPr>
        <w:rPr>
          <w:rFonts w:cs="Calibri"/>
          <w:sz w:val="24"/>
          <w:szCs w:val="24"/>
        </w:rPr>
      </w:pPr>
      <w:r>
        <w:rPr>
          <w:rFonts w:cs="Calibri"/>
          <w:sz w:val="24"/>
          <w:szCs w:val="24"/>
        </w:rPr>
        <w:t>(b) Quantitative</w:t>
      </w:r>
    </w:p>
    <w:p w14:paraId="11D4E4A8" w14:textId="77777777" w:rsidR="00220D00" w:rsidRDefault="00000000">
      <w:pPr>
        <w:pStyle w:val="ListParagraph"/>
        <w:numPr>
          <w:ilvl w:val="0"/>
          <w:numId w:val="27"/>
        </w:numPr>
        <w:suppressAutoHyphens w:val="0"/>
        <w:textAlignment w:val="auto"/>
        <w:rPr>
          <w:rFonts w:cs="Calibri"/>
          <w:sz w:val="24"/>
          <w:szCs w:val="24"/>
        </w:rPr>
      </w:pPr>
      <w:r>
        <w:rPr>
          <w:rFonts w:cs="Calibri"/>
          <w:sz w:val="24"/>
          <w:szCs w:val="24"/>
        </w:rPr>
        <w:t>The annual student and staff surveys to identify trends or increases/decreases in satisfaction.</w:t>
      </w:r>
    </w:p>
    <w:p w14:paraId="2F54CAFD" w14:textId="77777777" w:rsidR="00220D00" w:rsidRDefault="00000000">
      <w:pPr>
        <w:pStyle w:val="ListParagraph"/>
        <w:numPr>
          <w:ilvl w:val="0"/>
          <w:numId w:val="27"/>
        </w:numPr>
        <w:suppressAutoHyphens w:val="0"/>
        <w:textAlignment w:val="auto"/>
        <w:rPr>
          <w:rFonts w:cs="Calibri"/>
          <w:sz w:val="24"/>
          <w:szCs w:val="24"/>
        </w:rPr>
      </w:pPr>
      <w:r>
        <w:rPr>
          <w:rFonts w:cs="Calibri"/>
          <w:sz w:val="24"/>
          <w:szCs w:val="24"/>
        </w:rPr>
        <w:t>The use of data from the ebs system allows for monitoring of students with disabilities.</w:t>
      </w:r>
    </w:p>
    <w:p w14:paraId="62FC0A19" w14:textId="77777777" w:rsidR="00220D00" w:rsidRDefault="00000000">
      <w:pPr>
        <w:pStyle w:val="ListParagraph"/>
        <w:numPr>
          <w:ilvl w:val="0"/>
          <w:numId w:val="27"/>
        </w:numPr>
        <w:suppressAutoHyphens w:val="0"/>
        <w:textAlignment w:val="auto"/>
        <w:rPr>
          <w:rFonts w:cs="Calibri"/>
          <w:sz w:val="24"/>
          <w:szCs w:val="24"/>
        </w:rPr>
      </w:pPr>
      <w:r>
        <w:rPr>
          <w:rFonts w:cs="Calibri"/>
          <w:sz w:val="24"/>
          <w:szCs w:val="24"/>
        </w:rPr>
        <w:t>The on-line training modules to assess the number of staff trained and completion rates.</w:t>
      </w:r>
    </w:p>
    <w:p w14:paraId="7A1C5824" w14:textId="77777777" w:rsidR="00220D00" w:rsidRDefault="00000000">
      <w:pPr>
        <w:pStyle w:val="ListParagraph"/>
        <w:numPr>
          <w:ilvl w:val="0"/>
          <w:numId w:val="27"/>
        </w:numPr>
        <w:suppressAutoHyphens w:val="0"/>
        <w:textAlignment w:val="auto"/>
        <w:rPr>
          <w:rFonts w:cs="Calibri"/>
          <w:sz w:val="24"/>
          <w:szCs w:val="24"/>
        </w:rPr>
      </w:pPr>
      <w:r>
        <w:rPr>
          <w:rFonts w:cs="Calibri"/>
          <w:sz w:val="24"/>
          <w:szCs w:val="24"/>
        </w:rPr>
        <w:t>The College’s compliance procedure ensures all complaints are recorded and those relating to disability are communicated.</w:t>
      </w:r>
    </w:p>
    <w:p w14:paraId="2C6E4EF8" w14:textId="77777777" w:rsidR="00220D00" w:rsidRDefault="00220D00">
      <w:pPr>
        <w:suppressAutoHyphens w:val="0"/>
        <w:textAlignment w:val="auto"/>
        <w:rPr>
          <w:rFonts w:cs="Calibri"/>
          <w:sz w:val="24"/>
          <w:szCs w:val="24"/>
        </w:rPr>
      </w:pPr>
    </w:p>
    <w:p w14:paraId="1ED85D88" w14:textId="77777777" w:rsidR="00220D00" w:rsidRDefault="00220D00">
      <w:pPr>
        <w:suppressAutoHyphens w:val="0"/>
        <w:textAlignment w:val="auto"/>
        <w:rPr>
          <w:rFonts w:cs="Calibri"/>
          <w:sz w:val="24"/>
          <w:szCs w:val="24"/>
        </w:rPr>
      </w:pPr>
    </w:p>
    <w:p w14:paraId="6D88F149" w14:textId="77777777" w:rsidR="00220D00" w:rsidRDefault="00220D00">
      <w:pPr>
        <w:suppressAutoHyphens w:val="0"/>
        <w:textAlignment w:val="auto"/>
        <w:rPr>
          <w:rFonts w:cs="Calibri"/>
          <w:sz w:val="24"/>
          <w:szCs w:val="24"/>
        </w:rPr>
      </w:pPr>
    </w:p>
    <w:p w14:paraId="399D7747" w14:textId="77777777" w:rsidR="00220D00" w:rsidRDefault="00000000">
      <w:pPr>
        <w:pBdr>
          <w:top w:val="single" w:sz="8" w:space="1" w:color="000000" w:shadow="1"/>
          <w:left w:val="single" w:sz="8" w:space="4" w:color="000000" w:shadow="1"/>
          <w:bottom w:val="single" w:sz="8" w:space="1" w:color="000000" w:shadow="1"/>
          <w:right w:val="single" w:sz="8" w:space="4" w:color="000000" w:shadow="1"/>
        </w:pBdr>
        <w:rPr>
          <w:rFonts w:cs="Calibri"/>
          <w:sz w:val="24"/>
          <w:szCs w:val="24"/>
        </w:rPr>
      </w:pPr>
      <w:r>
        <w:rPr>
          <w:rFonts w:cs="Calibri"/>
          <w:sz w:val="24"/>
          <w:szCs w:val="24"/>
        </w:rPr>
        <w:t>6. As a result of monitoring progress against actions has your organisation either:</w:t>
      </w:r>
    </w:p>
    <w:p w14:paraId="68F5BF13" w14:textId="77777777" w:rsidR="00220D00" w:rsidRDefault="00000000">
      <w:pPr>
        <w:numPr>
          <w:ilvl w:val="0"/>
          <w:numId w:val="28"/>
        </w:numPr>
        <w:pBdr>
          <w:top w:val="single" w:sz="8" w:space="1" w:color="000000" w:shadow="1"/>
          <w:left w:val="single" w:sz="8" w:space="4" w:color="000000" w:shadow="1"/>
          <w:bottom w:val="single" w:sz="8" w:space="1" w:color="000000" w:shadow="1"/>
          <w:right w:val="single" w:sz="8" w:space="4" w:color="000000" w:shadow="1"/>
        </w:pBdr>
        <w:spacing w:after="0" w:line="240" w:lineRule="auto"/>
      </w:pPr>
      <w:r>
        <w:rPr>
          <w:rFonts w:cs="Calibri"/>
          <w:sz w:val="24"/>
          <w:szCs w:val="24"/>
        </w:rPr>
        <w:t xml:space="preserve">made any </w:t>
      </w:r>
      <w:r>
        <w:rPr>
          <w:rFonts w:cs="Calibri"/>
          <w:b/>
          <w:sz w:val="24"/>
          <w:szCs w:val="24"/>
        </w:rPr>
        <w:t xml:space="preserve">revisions </w:t>
      </w:r>
      <w:r>
        <w:rPr>
          <w:rFonts w:cs="Calibri"/>
          <w:sz w:val="24"/>
          <w:szCs w:val="24"/>
        </w:rPr>
        <w:t xml:space="preserve">to your plan during the reporting period or </w:t>
      </w:r>
    </w:p>
    <w:p w14:paraId="36B02567" w14:textId="77777777" w:rsidR="00220D00" w:rsidRDefault="00000000">
      <w:pPr>
        <w:numPr>
          <w:ilvl w:val="0"/>
          <w:numId w:val="28"/>
        </w:numPr>
        <w:pBdr>
          <w:top w:val="single" w:sz="8" w:space="1" w:color="000000" w:shadow="1"/>
          <w:left w:val="single" w:sz="8" w:space="4" w:color="000000" w:shadow="1"/>
          <w:bottom w:val="single" w:sz="8" w:space="1" w:color="000000" w:shadow="1"/>
          <w:right w:val="single" w:sz="8" w:space="4" w:color="000000" w:shadow="1"/>
        </w:pBdr>
        <w:spacing w:after="0" w:line="240" w:lineRule="auto"/>
      </w:pPr>
      <w:r>
        <w:rPr>
          <w:rFonts w:cs="Calibri"/>
          <w:sz w:val="24"/>
          <w:szCs w:val="24"/>
        </w:rPr>
        <w:t xml:space="preserve">taken any </w:t>
      </w:r>
      <w:r>
        <w:rPr>
          <w:rFonts w:cs="Calibri"/>
          <w:b/>
          <w:sz w:val="24"/>
          <w:szCs w:val="24"/>
        </w:rPr>
        <w:t>additional steps</w:t>
      </w:r>
      <w:r>
        <w:rPr>
          <w:rFonts w:cs="Calibri"/>
          <w:sz w:val="24"/>
          <w:szCs w:val="24"/>
        </w:rPr>
        <w:t xml:space="preserve"> to meet the disability duties which were </w:t>
      </w:r>
      <w:r>
        <w:rPr>
          <w:rFonts w:cs="Calibri"/>
          <w:b/>
          <w:sz w:val="24"/>
          <w:szCs w:val="24"/>
        </w:rPr>
        <w:t>not outlined in your original</w:t>
      </w:r>
      <w:r>
        <w:rPr>
          <w:rFonts w:cs="Calibri"/>
          <w:sz w:val="24"/>
          <w:szCs w:val="24"/>
        </w:rPr>
        <w:t xml:space="preserve"> disability action plan / any other changes?</w:t>
      </w:r>
    </w:p>
    <w:p w14:paraId="1E97B0AB" w14:textId="77777777" w:rsidR="00220D00" w:rsidRDefault="00220D00">
      <w:pPr>
        <w:rPr>
          <w:rFonts w:cs="Calibri"/>
          <w:sz w:val="24"/>
          <w:szCs w:val="24"/>
        </w:rPr>
      </w:pPr>
    </w:p>
    <w:p w14:paraId="3C615834" w14:textId="77777777" w:rsidR="00220D00" w:rsidRDefault="00000000">
      <w:pPr>
        <w:rPr>
          <w:rFonts w:cs="Calibri"/>
          <w:sz w:val="24"/>
          <w:szCs w:val="24"/>
        </w:rPr>
      </w:pPr>
      <w:r>
        <w:rPr>
          <w:rFonts w:cs="Calibri"/>
          <w:sz w:val="24"/>
          <w:szCs w:val="24"/>
        </w:rPr>
        <w:t xml:space="preserve">No </w:t>
      </w:r>
    </w:p>
    <w:tbl>
      <w:tblPr>
        <w:tblW w:w="13248" w:type="dxa"/>
        <w:tblCellMar>
          <w:left w:w="10" w:type="dxa"/>
          <w:right w:w="10" w:type="dxa"/>
        </w:tblCellMar>
        <w:tblLook w:val="0000" w:firstRow="0" w:lastRow="0" w:firstColumn="0" w:lastColumn="0" w:noHBand="0" w:noVBand="0"/>
      </w:tblPr>
      <w:tblGrid>
        <w:gridCol w:w="613"/>
        <w:gridCol w:w="5615"/>
        <w:gridCol w:w="4680"/>
        <w:gridCol w:w="2340"/>
      </w:tblGrid>
      <w:tr w:rsidR="00220D00" w14:paraId="41E6A4DE" w14:textId="77777777">
        <w:tblPrEx>
          <w:tblCellMar>
            <w:top w:w="0" w:type="dxa"/>
            <w:bottom w:w="0" w:type="dxa"/>
          </w:tblCellMar>
        </w:tblPrEx>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8192B0" w14:textId="77777777" w:rsidR="00220D00" w:rsidRDefault="00220D00">
            <w:pPr>
              <w:spacing w:before="120"/>
              <w:rPr>
                <w:rFonts w:cs="Calibri"/>
                <w:sz w:val="24"/>
                <w:szCs w:val="24"/>
              </w:rPr>
            </w:pPr>
          </w:p>
        </w:tc>
        <w:tc>
          <w:tcPr>
            <w:tcW w:w="5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E554EF" w14:textId="77777777" w:rsidR="00220D00" w:rsidRDefault="00000000">
            <w:pPr>
              <w:spacing w:before="120"/>
              <w:rPr>
                <w:rFonts w:cs="Calibri"/>
                <w:sz w:val="24"/>
                <w:szCs w:val="24"/>
              </w:rPr>
            </w:pPr>
            <w:r>
              <w:rPr>
                <w:rFonts w:cs="Calibri"/>
                <w:sz w:val="24"/>
                <w:szCs w:val="24"/>
              </w:rPr>
              <w:t>Revised/Additional Action Measures</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83D59" w14:textId="77777777" w:rsidR="00220D00" w:rsidRDefault="00000000">
            <w:pPr>
              <w:spacing w:before="120"/>
              <w:rPr>
                <w:rFonts w:cs="Calibri"/>
                <w:sz w:val="24"/>
                <w:szCs w:val="24"/>
              </w:rPr>
            </w:pPr>
            <w:r>
              <w:rPr>
                <w:rFonts w:cs="Calibri"/>
                <w:sz w:val="24"/>
                <w:szCs w:val="24"/>
              </w:rPr>
              <w:t>Performance Indicator</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66828" w14:textId="77777777" w:rsidR="00220D00" w:rsidRDefault="00000000">
            <w:pPr>
              <w:spacing w:before="120"/>
              <w:rPr>
                <w:rFonts w:cs="Calibri"/>
                <w:sz w:val="24"/>
                <w:szCs w:val="24"/>
              </w:rPr>
            </w:pPr>
            <w:r>
              <w:rPr>
                <w:rFonts w:cs="Calibri"/>
                <w:sz w:val="24"/>
                <w:szCs w:val="24"/>
              </w:rPr>
              <w:t>Timescale</w:t>
            </w:r>
          </w:p>
        </w:tc>
      </w:tr>
      <w:tr w:rsidR="00220D00" w14:paraId="552DDF57" w14:textId="77777777">
        <w:tblPrEx>
          <w:tblCellMar>
            <w:top w:w="0" w:type="dxa"/>
            <w:bottom w:w="0" w:type="dxa"/>
          </w:tblCellMar>
        </w:tblPrEx>
        <w:tc>
          <w:tcPr>
            <w:tcW w:w="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4FA66C" w14:textId="77777777" w:rsidR="00220D00" w:rsidRDefault="00000000">
            <w:pPr>
              <w:rPr>
                <w:rFonts w:cs="Calibri"/>
                <w:sz w:val="24"/>
                <w:szCs w:val="24"/>
              </w:rPr>
            </w:pPr>
            <w:r>
              <w:rPr>
                <w:rFonts w:cs="Calibri"/>
                <w:sz w:val="24"/>
                <w:szCs w:val="24"/>
              </w:rPr>
              <w:t>1</w:t>
            </w:r>
          </w:p>
        </w:tc>
        <w:tc>
          <w:tcPr>
            <w:tcW w:w="56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B06BE8" w14:textId="77777777" w:rsidR="00220D00" w:rsidRDefault="00000000">
            <w:pPr>
              <w:spacing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28619F" w14:textId="77777777" w:rsidR="00220D00" w:rsidRDefault="00000000">
            <w:pPr>
              <w:spacing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35EF65" w14:textId="77777777" w:rsidR="00220D00" w:rsidRDefault="00000000">
            <w:pPr>
              <w:spacing w:after="120" w:line="240" w:lineRule="auto"/>
            </w:pP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p>
        </w:tc>
      </w:tr>
    </w:tbl>
    <w:p w14:paraId="5BDDEACA" w14:textId="77777777" w:rsidR="00220D00" w:rsidRDefault="00000000">
      <w:pPr>
        <w:rPr>
          <w:rFonts w:cs="Calibri"/>
          <w:sz w:val="24"/>
          <w:szCs w:val="24"/>
        </w:rPr>
      </w:pPr>
      <w:r>
        <w:rPr>
          <w:rFonts w:cs="Calibri"/>
          <w:sz w:val="24"/>
          <w:szCs w:val="24"/>
        </w:rPr>
        <w:t xml:space="preserve"> </w:t>
      </w:r>
    </w:p>
    <w:p w14:paraId="6B852D95" w14:textId="77777777" w:rsidR="00220D00" w:rsidRDefault="00000000">
      <w:pPr>
        <w:pBdr>
          <w:top w:val="single" w:sz="8" w:space="1" w:color="000000" w:shadow="1"/>
          <w:left w:val="single" w:sz="8" w:space="4" w:color="000000" w:shadow="1"/>
          <w:bottom w:val="single" w:sz="8" w:space="1" w:color="000000" w:shadow="1"/>
          <w:right w:val="single" w:sz="8" w:space="4" w:color="000000" w:shadow="1"/>
        </w:pBdr>
      </w:pPr>
      <w:r>
        <w:rPr>
          <w:rFonts w:cs="Calibri"/>
          <w:sz w:val="24"/>
          <w:szCs w:val="24"/>
        </w:rPr>
        <w:t xml:space="preserve">7. Do you intend to make any further </w:t>
      </w:r>
      <w:r>
        <w:rPr>
          <w:rFonts w:cs="Calibri"/>
          <w:b/>
          <w:sz w:val="24"/>
          <w:szCs w:val="24"/>
        </w:rPr>
        <w:t>revisions to your plan</w:t>
      </w:r>
      <w:r>
        <w:rPr>
          <w:rFonts w:cs="Calibri"/>
          <w:sz w:val="24"/>
          <w:szCs w:val="24"/>
        </w:rPr>
        <w:t xml:space="preserve"> in light of your organisation’s annual review of the plan?  If so, please outline proposed changes?</w:t>
      </w:r>
    </w:p>
    <w:p w14:paraId="6F32A40A" w14:textId="77777777" w:rsidR="00220D00" w:rsidRDefault="00000000">
      <w:r>
        <w:rPr>
          <w:rFonts w:cs="Calibri"/>
          <w:sz w:val="24"/>
          <w:szCs w:val="24"/>
        </w:rPr>
        <w:t>None envisaged at this stage.</w:t>
      </w:r>
    </w:p>
    <w:sectPr w:rsidR="00220D00">
      <w:headerReference w:type="default" r:id="rId14"/>
      <w:footerReference w:type="default" r:id="rId15"/>
      <w:pgSz w:w="16840" w:h="11907" w:orient="landscape"/>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9629" w14:textId="77777777" w:rsidR="002C4E44" w:rsidRDefault="002C4E44">
      <w:pPr>
        <w:spacing w:after="0" w:line="240" w:lineRule="auto"/>
      </w:pPr>
      <w:r>
        <w:separator/>
      </w:r>
    </w:p>
  </w:endnote>
  <w:endnote w:type="continuationSeparator" w:id="0">
    <w:p w14:paraId="4DA21559" w14:textId="77777777" w:rsidR="002C4E44" w:rsidRDefault="002C4E44">
      <w:pPr>
        <w:spacing w:after="0" w:line="240" w:lineRule="auto"/>
      </w:pPr>
      <w:r>
        <w:continuationSeparator/>
      </w:r>
    </w:p>
  </w:endnote>
  <w:endnote w:id="1">
    <w:p w14:paraId="0F7C0A4E" w14:textId="77777777" w:rsidR="00220D00" w:rsidRDefault="00000000">
      <w:pPr>
        <w:pStyle w:val="EndnoteText"/>
      </w:pPr>
      <w:r>
        <w:rPr>
          <w:rStyle w:val="EndnoteReference"/>
        </w:rPr>
        <w:endnoteRef/>
      </w:r>
      <w:r>
        <w:rPr>
          <w:rFonts w:ascii="Arial" w:hAnsi="Arial"/>
          <w:sz w:val="24"/>
          <w:szCs w:val="24"/>
        </w:rPr>
        <w:t xml:space="preserve"> </w:t>
      </w:r>
      <w:r>
        <w:rPr>
          <w:b/>
        </w:rPr>
        <w:t>Outputs</w:t>
      </w:r>
      <w:r>
        <w:t xml:space="preserve"> – defined as act of producing, amount of something produced over a period, processes undertaken to implement the action measure e.g. Undertook 10 training sessions with 100 people at customer service level. </w:t>
      </w:r>
    </w:p>
  </w:endnote>
  <w:endnote w:id="2">
    <w:p w14:paraId="24A41938" w14:textId="77777777" w:rsidR="00220D00" w:rsidRDefault="00000000">
      <w:pPr>
        <w:pStyle w:val="EndnoteText"/>
      </w:pPr>
      <w:r>
        <w:rPr>
          <w:rStyle w:val="EndnoteReference"/>
        </w:rPr>
        <w:endnoteRef/>
      </w:r>
      <w:r>
        <w:t xml:space="preserve"> </w:t>
      </w:r>
      <w:r>
        <w:rPr>
          <w:b/>
        </w:rPr>
        <w:t>Outcome / Impact</w:t>
      </w:r>
      <w: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14:paraId="46684CBD" w14:textId="77777777" w:rsidR="00220D00" w:rsidRDefault="00000000">
      <w:pPr>
        <w:pStyle w:val="EndnoteText"/>
      </w:pPr>
      <w:r>
        <w:rPr>
          <w:rStyle w:val="EndnoteReference"/>
        </w:rPr>
        <w:endnoteRef/>
      </w:r>
      <w:r>
        <w:t xml:space="preserve"> </w:t>
      </w:r>
      <w:r>
        <w:rPr>
          <w:b/>
        </w:rPr>
        <w:t xml:space="preserve">National </w:t>
      </w:r>
      <w:r>
        <w:t>: Situations where people can influence policy at a high impact level e.g. Public Appointments</w:t>
      </w:r>
    </w:p>
  </w:endnote>
  <w:endnote w:id="4">
    <w:p w14:paraId="2A54CEDF" w14:textId="77777777" w:rsidR="00220D00" w:rsidRDefault="00000000">
      <w:pPr>
        <w:pStyle w:val="EndnoteText"/>
      </w:pPr>
      <w:r>
        <w:rPr>
          <w:rStyle w:val="EndnoteReference"/>
        </w:rPr>
        <w:endnoteRef/>
      </w:r>
      <w:r>
        <w:t xml:space="preserve"> </w:t>
      </w:r>
      <w:r>
        <w:rPr>
          <w:b/>
        </w:rPr>
        <w:t xml:space="preserve">Local : </w:t>
      </w:r>
      <w:r>
        <w:t>Situations where people can influence policy decision making at lower impact level e.g. one off consultations, local fora.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FFFC" w14:textId="77777777" w:rsidR="00B91FA4" w:rsidRDefault="00000000">
    <w:pPr>
      <w:pStyle w:val="Footer"/>
      <w:jc w:val="center"/>
    </w:pPr>
    <w:r>
      <w:fldChar w:fldCharType="begin"/>
    </w:r>
    <w:r>
      <w:instrText xml:space="preserve"> PAGE </w:instrText>
    </w:r>
    <w:r>
      <w:fldChar w:fldCharType="separate"/>
    </w:r>
    <w:r>
      <w:t>19</w:t>
    </w:r>
    <w:r>
      <w:fldChar w:fldCharType="end"/>
    </w:r>
  </w:p>
  <w:p w14:paraId="5BF861F4" w14:textId="77777777" w:rsidR="00B91FA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99D5" w14:textId="77777777" w:rsidR="00B91FA4" w:rsidRDefault="00000000">
    <w:pPr>
      <w:pStyle w:val="Footer"/>
      <w:jc w:val="center"/>
    </w:pPr>
    <w:r>
      <w:fldChar w:fldCharType="begin"/>
    </w:r>
    <w:r>
      <w:instrText xml:space="preserve"> PAGE </w:instrText>
    </w:r>
    <w:r>
      <w:fldChar w:fldCharType="separate"/>
    </w:r>
    <w:r>
      <w:t>19</w:t>
    </w:r>
    <w:r>
      <w:fldChar w:fldCharType="end"/>
    </w:r>
  </w:p>
  <w:p w14:paraId="6AB75ABD" w14:textId="77777777" w:rsidR="00B91FA4"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6200" w14:textId="77777777" w:rsidR="00B91FA4" w:rsidRDefault="00000000">
    <w:pPr>
      <w:pStyle w:val="Footer"/>
      <w:jc w:val="center"/>
    </w:pPr>
    <w:r>
      <w:fldChar w:fldCharType="begin"/>
    </w:r>
    <w:r>
      <w:instrText xml:space="preserve"> PAGE </w:instrText>
    </w:r>
    <w:r>
      <w:fldChar w:fldCharType="separate"/>
    </w:r>
    <w:r>
      <w:t>19</w:t>
    </w:r>
    <w:r>
      <w:fldChar w:fldCharType="end"/>
    </w:r>
  </w:p>
  <w:p w14:paraId="54376F31" w14:textId="77777777" w:rsidR="00B91F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2126" w14:textId="77777777" w:rsidR="002C4E44" w:rsidRDefault="002C4E44">
      <w:pPr>
        <w:spacing w:after="0" w:line="240" w:lineRule="auto"/>
      </w:pPr>
      <w:r>
        <w:rPr>
          <w:color w:val="000000"/>
        </w:rPr>
        <w:separator/>
      </w:r>
    </w:p>
  </w:footnote>
  <w:footnote w:type="continuationSeparator" w:id="0">
    <w:p w14:paraId="43389A86" w14:textId="77777777" w:rsidR="002C4E44" w:rsidRDefault="002C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809F" w14:textId="77777777" w:rsidR="00B91FA4" w:rsidRDefault="00000000">
    <w:pPr>
      <w:pStyle w:val="Header"/>
    </w:pPr>
    <w:r>
      <w:t>PART A</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A013" w14:textId="77777777" w:rsidR="00B91FA4" w:rsidRDefault="00000000">
    <w:pPr>
      <w:pStyle w:val="Header"/>
    </w:pPr>
    <w:r>
      <w:t>PART 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129"/>
    <w:multiLevelType w:val="multilevel"/>
    <w:tmpl w:val="2DF6A8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870742"/>
    <w:multiLevelType w:val="multilevel"/>
    <w:tmpl w:val="233278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35855C7"/>
    <w:multiLevelType w:val="multilevel"/>
    <w:tmpl w:val="D8E8EED0"/>
    <w:lvl w:ilvl="0">
      <w:numFmt w:val="bullet"/>
      <w:lvlText w:val=""/>
      <w:lvlJc w:val="left"/>
      <w:pPr>
        <w:ind w:left="1680" w:hanging="360"/>
      </w:pPr>
      <w:rPr>
        <w:rFonts w:ascii="Symbol" w:hAnsi="Symbol"/>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3" w15:restartNumberingAfterBreak="0">
    <w:nsid w:val="17084552"/>
    <w:multiLevelType w:val="multilevel"/>
    <w:tmpl w:val="2FBC88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71668B1"/>
    <w:multiLevelType w:val="multilevel"/>
    <w:tmpl w:val="36F60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0723C4"/>
    <w:multiLevelType w:val="multilevel"/>
    <w:tmpl w:val="7DB2ABCA"/>
    <w:styleLink w:val="1aetc"/>
    <w:lvl w:ilvl="0">
      <w:start w:val="1"/>
      <w:numFmt w:val="decimal"/>
      <w:lvlText w:val="%1."/>
      <w:lvlJc w:val="left"/>
      <w:pPr>
        <w:ind w:left="360" w:hanging="360"/>
      </w:pPr>
      <w:rPr>
        <w:rFonts w:ascii="Calibri" w:hAnsi="Calibri"/>
        <w:b/>
        <w:sz w:val="24"/>
      </w:rPr>
    </w:lvl>
    <w:lvl w:ilvl="1">
      <w:start w:val="1"/>
      <w:numFmt w:val="lowerLetter"/>
      <w:lvlText w:val="%1.%2)"/>
      <w:lvlJc w:val="left"/>
      <w:pPr>
        <w:ind w:left="720" w:hanging="360"/>
      </w:pPr>
      <w:rPr>
        <w:rFonts w:ascii="Calibri" w:hAnsi="Calibri"/>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195A08"/>
    <w:multiLevelType w:val="multilevel"/>
    <w:tmpl w:val="6296A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0416CA7"/>
    <w:multiLevelType w:val="multilevel"/>
    <w:tmpl w:val="480C7F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9C0BE0"/>
    <w:multiLevelType w:val="multilevel"/>
    <w:tmpl w:val="971EF974"/>
    <w:styleLink w:val="1astyle"/>
    <w:lvl w:ilvl="0">
      <w:start w:val="1"/>
      <w:numFmt w:val="decimal"/>
      <w:pStyle w:val="ListNumber2"/>
      <w:lvlText w:val="%1"/>
      <w:lvlJc w:val="left"/>
      <w:pPr>
        <w:ind w:left="360" w:hanging="360"/>
      </w:pPr>
      <w:rPr>
        <w:rFonts w:ascii="Calibri" w:hAnsi="Calibri"/>
        <w:b/>
        <w:sz w:val="24"/>
      </w:rPr>
    </w:lvl>
    <w:lvl w:ilvl="1">
      <w:start w:val="1"/>
      <w:numFmt w:val="lowerLetter"/>
      <w:lvlText w:val="%1.%2)"/>
      <w:lvlJc w:val="left"/>
      <w:pPr>
        <w:ind w:left="720" w:hanging="360"/>
      </w:pPr>
      <w:rPr>
        <w:rFonts w:ascii="Calibri" w:hAnsi="Calibri"/>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DD10B0"/>
    <w:multiLevelType w:val="multilevel"/>
    <w:tmpl w:val="C33450D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366160CA"/>
    <w:multiLevelType w:val="multilevel"/>
    <w:tmpl w:val="E098C7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82C2EF3"/>
    <w:multiLevelType w:val="multilevel"/>
    <w:tmpl w:val="DC6003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B265395"/>
    <w:multiLevelType w:val="multilevel"/>
    <w:tmpl w:val="67D848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0AE0F96"/>
    <w:multiLevelType w:val="multilevel"/>
    <w:tmpl w:val="3E1642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1B211DF"/>
    <w:multiLevelType w:val="multilevel"/>
    <w:tmpl w:val="90B034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439C7794"/>
    <w:multiLevelType w:val="multilevel"/>
    <w:tmpl w:val="7E7A8B4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9837BC6"/>
    <w:multiLevelType w:val="multilevel"/>
    <w:tmpl w:val="660415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6F24F1C"/>
    <w:multiLevelType w:val="multilevel"/>
    <w:tmpl w:val="585070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2C79E3"/>
    <w:multiLevelType w:val="multilevel"/>
    <w:tmpl w:val="B23C20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E81E3B"/>
    <w:multiLevelType w:val="multilevel"/>
    <w:tmpl w:val="FB28F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8B6FE3"/>
    <w:multiLevelType w:val="multilevel"/>
    <w:tmpl w:val="72F24EA4"/>
    <w:styleLink w:val="Style1"/>
    <w:lvl w:ilvl="0">
      <w:start w:val="1"/>
      <w:numFmt w:val="decimal"/>
      <w:lvlText w:val="%1"/>
      <w:lvlJc w:val="left"/>
      <w:pPr>
        <w:ind w:left="360" w:hanging="360"/>
      </w:pPr>
      <w:rPr>
        <w:rFonts w:ascii="Times New Roman" w:hAnsi="Times New Roman"/>
        <w:color w:val="548DD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082170"/>
    <w:multiLevelType w:val="multilevel"/>
    <w:tmpl w:val="15327A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6E672A43"/>
    <w:multiLevelType w:val="multilevel"/>
    <w:tmpl w:val="32068FAC"/>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13C54E1"/>
    <w:multiLevelType w:val="multilevel"/>
    <w:tmpl w:val="1C924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59F2851"/>
    <w:multiLevelType w:val="multilevel"/>
    <w:tmpl w:val="E3B641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79DC51E2"/>
    <w:multiLevelType w:val="multilevel"/>
    <w:tmpl w:val="16168B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B25165F"/>
    <w:multiLevelType w:val="multilevel"/>
    <w:tmpl w:val="DB62F8B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7FE3698B"/>
    <w:multiLevelType w:val="multilevel"/>
    <w:tmpl w:val="9EA47156"/>
    <w:styleLink w:val="Style2"/>
    <w:lvl w:ilvl="0">
      <w:start w:val="1"/>
      <w:numFmt w:val="decimal"/>
      <w:lvlText w:val="%1."/>
      <w:lvlJc w:val="left"/>
      <w:pPr>
        <w:ind w:left="360" w:hanging="360"/>
      </w:pPr>
      <w:rPr>
        <w:rFonts w:ascii="Calibri" w:hAnsi="Calibri"/>
        <w:b/>
        <w:i w:val="0"/>
        <w:sz w:val="24"/>
      </w:rPr>
    </w:lvl>
    <w:lvl w:ilvl="1">
      <w:start w:val="1"/>
      <w:numFmt w:val="lowerLetter"/>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6107291">
    <w:abstractNumId w:val="20"/>
  </w:num>
  <w:num w:numId="2" w16cid:durableId="187105376">
    <w:abstractNumId w:val="5"/>
  </w:num>
  <w:num w:numId="3" w16cid:durableId="682244560">
    <w:abstractNumId w:val="27"/>
  </w:num>
  <w:num w:numId="4" w16cid:durableId="885333652">
    <w:abstractNumId w:val="8"/>
  </w:num>
  <w:num w:numId="5" w16cid:durableId="1891726172">
    <w:abstractNumId w:val="4"/>
  </w:num>
  <w:num w:numId="6" w16cid:durableId="1444156972">
    <w:abstractNumId w:val="23"/>
  </w:num>
  <w:num w:numId="7" w16cid:durableId="1269311893">
    <w:abstractNumId w:val="18"/>
  </w:num>
  <w:num w:numId="8" w16cid:durableId="407463190">
    <w:abstractNumId w:val="25"/>
  </w:num>
  <w:num w:numId="9" w16cid:durableId="2062826397">
    <w:abstractNumId w:val="12"/>
  </w:num>
  <w:num w:numId="10" w16cid:durableId="150996232">
    <w:abstractNumId w:val="13"/>
  </w:num>
  <w:num w:numId="11" w16cid:durableId="1213805146">
    <w:abstractNumId w:val="14"/>
  </w:num>
  <w:num w:numId="12" w16cid:durableId="1315453616">
    <w:abstractNumId w:val="19"/>
  </w:num>
  <w:num w:numId="13" w16cid:durableId="160852069">
    <w:abstractNumId w:val="7"/>
  </w:num>
  <w:num w:numId="14" w16cid:durableId="625743630">
    <w:abstractNumId w:val="10"/>
  </w:num>
  <w:num w:numId="15" w16cid:durableId="966935548">
    <w:abstractNumId w:val="9"/>
  </w:num>
  <w:num w:numId="16" w16cid:durableId="1208762045">
    <w:abstractNumId w:val="21"/>
  </w:num>
  <w:num w:numId="17" w16cid:durableId="892614996">
    <w:abstractNumId w:val="3"/>
  </w:num>
  <w:num w:numId="18" w16cid:durableId="1257906596">
    <w:abstractNumId w:val="1"/>
  </w:num>
  <w:num w:numId="19" w16cid:durableId="1829516687">
    <w:abstractNumId w:val="11"/>
  </w:num>
  <w:num w:numId="20" w16cid:durableId="64298808">
    <w:abstractNumId w:val="24"/>
  </w:num>
  <w:num w:numId="21" w16cid:durableId="1067269689">
    <w:abstractNumId w:val="17"/>
  </w:num>
  <w:num w:numId="22" w16cid:durableId="2004968572">
    <w:abstractNumId w:val="16"/>
  </w:num>
  <w:num w:numId="23" w16cid:durableId="699748457">
    <w:abstractNumId w:val="6"/>
  </w:num>
  <w:num w:numId="24" w16cid:durableId="177932792">
    <w:abstractNumId w:val="0"/>
  </w:num>
  <w:num w:numId="25" w16cid:durableId="364256283">
    <w:abstractNumId w:val="2"/>
  </w:num>
  <w:num w:numId="26" w16cid:durableId="758136216">
    <w:abstractNumId w:val="26"/>
  </w:num>
  <w:num w:numId="27" w16cid:durableId="779882636">
    <w:abstractNumId w:val="15"/>
  </w:num>
  <w:num w:numId="28" w16cid:durableId="5981019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20D00"/>
    <w:rsid w:val="00220D00"/>
    <w:rsid w:val="002C4E44"/>
    <w:rsid w:val="0047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C756"/>
  <w15:docId w15:val="{B116B117-C0B3-4B57-96F3-E8EA9AB5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uiPriority w:val="9"/>
    <w:semiHidden/>
    <w:unhideWhenUsed/>
    <w:qFormat/>
    <w:pPr>
      <w:suppressAutoHyphens w:val="0"/>
      <w:spacing w:before="100" w:after="100" w:line="240" w:lineRule="auto"/>
      <w:textAlignment w:val="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uiPriority w:val="9"/>
    <w:semiHidden/>
    <w:unhideWhenUsed/>
    <w:qFormat/>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H3">
    <w:name w:val="H3"/>
    <w:basedOn w:val="Normal"/>
    <w:next w:val="Normal"/>
    <w:pPr>
      <w:keepNext/>
      <w:spacing w:before="100" w:after="100" w:line="240" w:lineRule="auto"/>
      <w:outlineLvl w:val="3"/>
    </w:pPr>
    <w:rPr>
      <w:rFonts w:ascii="Times New Roman" w:eastAsia="Times New Roman" w:hAnsi="Times New Roman" w:cs="Times New Roman"/>
      <w:b/>
      <w:sz w:val="28"/>
      <w:szCs w:val="20"/>
    </w:rPr>
  </w:style>
  <w:style w:type="paragraph" w:styleId="FootnoteText">
    <w:name w:val="footnote text"/>
    <w:basedOn w:val="Normal"/>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customStyle="1" w:styleId="legds2">
    <w:name w:val="legds2"/>
    <w:basedOn w:val="DefaultParagraphFont"/>
    <w:rPr>
      <w:vanish w:val="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Number">
    <w:name w:val="List Number"/>
    <w:basedOn w:val="Normal"/>
  </w:style>
  <w:style w:type="paragraph" w:styleId="ListNumber2">
    <w:name w:val="List Number 2"/>
    <w:basedOn w:val="Normal"/>
    <w:pPr>
      <w:numPr>
        <w:numId w:val="4"/>
      </w:numPr>
    </w:pPr>
  </w:style>
  <w:style w:type="character" w:styleId="PlaceholderText">
    <w:name w:val="Placeholder Text"/>
    <w:basedOn w:val="DefaultParagraphFont"/>
    <w:rPr>
      <w:color w:val="808080"/>
    </w:rPr>
  </w:style>
  <w:style w:type="character" w:styleId="Strong">
    <w:name w:val="Strong"/>
    <w:basedOn w:val="DefaultParagraphFont"/>
    <w:rPr>
      <w:b/>
      <w:bCs/>
    </w:rPr>
  </w:style>
  <w:style w:type="character" w:customStyle="1" w:styleId="Heading3Char">
    <w:name w:val="Heading 3 Char"/>
    <w:basedOn w:val="DefaultParagraphFont"/>
    <w:rPr>
      <w:rFonts w:ascii="Times New Roman" w:eastAsia="Times New Roman" w:hAnsi="Times New Roman" w:cs="Times New Roman"/>
      <w:b/>
      <w:bCs/>
      <w:sz w:val="27"/>
      <w:szCs w:val="27"/>
      <w:lang w:val="en-GB" w:eastAsia="en-GB"/>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cs="Times New Roman"/>
      <w:sz w:val="24"/>
      <w:szCs w:val="24"/>
      <w:lang w:eastAsia="en-GB"/>
    </w:rPr>
  </w:style>
  <w:style w:type="character" w:customStyle="1" w:styleId="ms-rtefontface-12">
    <w:name w:val="ms-rtefontface-12"/>
    <w:basedOn w:val="DefaultParagraphFont"/>
  </w:style>
  <w:style w:type="character" w:styleId="Emphasis">
    <w:name w:val="Emphasis"/>
    <w:basedOn w:val="DefaultParagraphFont"/>
    <w:rPr>
      <w:i/>
      <w:iCs/>
    </w:rPr>
  </w:style>
  <w:style w:type="character" w:customStyle="1" w:styleId="Heading2Char">
    <w:name w:val="Heading 2 Char"/>
    <w:basedOn w:val="DefaultParagraphFont"/>
    <w:rPr>
      <w:rFonts w:ascii="Calibri Light" w:eastAsia="Times New Roman" w:hAnsi="Calibri Light" w:cs="Times New Roman"/>
      <w:color w:val="2F5496"/>
      <w:sz w:val="26"/>
      <w:szCs w:val="26"/>
      <w:lang w:val="en-GB"/>
    </w:rPr>
  </w:style>
  <w:style w:type="paragraph" w:customStyle="1" w:styleId="Default">
    <w:name w:val="Default"/>
    <w:pPr>
      <w:autoSpaceDE w:val="0"/>
      <w:spacing w:after="0" w:line="240" w:lineRule="auto"/>
      <w:textAlignment w:val="auto"/>
    </w:pPr>
    <w:rPr>
      <w:rFonts w:ascii="Arial" w:hAnsi="Arial"/>
      <w:color w:val="000000"/>
      <w:sz w:val="24"/>
      <w:szCs w:val="24"/>
      <w:lang w:val="en-GB"/>
    </w:rPr>
  </w:style>
  <w:style w:type="character" w:styleId="Hyperlink">
    <w:name w:val="Hyperlink"/>
    <w:basedOn w:val="DefaultParagraphFont"/>
    <w:rPr>
      <w:color w:val="0563C1"/>
      <w:u w:val="single"/>
    </w:rPr>
  </w:style>
  <w:style w:type="paragraph" w:styleId="NoSpacing">
    <w:name w:val="No Spacing"/>
    <w:pPr>
      <w:spacing w:after="0" w:line="240" w:lineRule="auto"/>
      <w:textAlignment w:val="auto"/>
    </w:pPr>
    <w:rPr>
      <w:rFonts w:cs="Times New Roman"/>
      <w:lang w:val="en-GB"/>
    </w:rPr>
  </w:style>
  <w:style w:type="paragraph" w:customStyle="1" w:styleId="mbr-fonts-style">
    <w:name w:val="mbr-fonts-style"/>
    <w:basedOn w:val="Normal"/>
    <w:pPr>
      <w:suppressAutoHyphens w:val="0"/>
      <w:spacing w:before="100" w:after="100" w:line="240" w:lineRule="auto"/>
      <w:textAlignment w:val="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rPr>
      <w:rFonts w:ascii="Calibri Light" w:eastAsia="Times New Roman" w:hAnsi="Calibri Light" w:cs="Times New Roman"/>
      <w:i/>
      <w:iCs/>
      <w:color w:val="2F5496"/>
      <w:lang w:val="en-GB"/>
    </w:rPr>
  </w:style>
  <w:style w:type="character" w:customStyle="1" w:styleId="ui-provider">
    <w:name w:val="ui-provider"/>
    <w:basedOn w:val="DefaultParagraphFont"/>
  </w:style>
  <w:style w:type="numbering" w:customStyle="1" w:styleId="Style1">
    <w:name w:val="Style1"/>
    <w:basedOn w:val="NoList"/>
    <w:pPr>
      <w:numPr>
        <w:numId w:val="1"/>
      </w:numPr>
    </w:pPr>
  </w:style>
  <w:style w:type="numbering" w:customStyle="1" w:styleId="1aetc">
    <w:name w:val="1.a etc"/>
    <w:basedOn w:val="NoList"/>
    <w:pPr>
      <w:numPr>
        <w:numId w:val="2"/>
      </w:numPr>
    </w:pPr>
  </w:style>
  <w:style w:type="numbering" w:customStyle="1" w:styleId="Style2">
    <w:name w:val="Style2"/>
    <w:basedOn w:val="NoList"/>
    <w:pPr>
      <w:numPr>
        <w:numId w:val="3"/>
      </w:numPr>
    </w:pPr>
  </w:style>
  <w:style w:type="numbering" w:customStyle="1" w:styleId="1astyle">
    <w:name w:val="1.a style"/>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belfastmet.ac.uk/about-us/corporate-information/equality-and-divers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8943</Words>
  <Characters>50978</Characters>
  <Application>Microsoft Office Word</Application>
  <DocSecurity>0</DocSecurity>
  <Lines>424</Lines>
  <Paragraphs>119</Paragraphs>
  <ScaleCrop>false</ScaleCrop>
  <Company>Belfast Metropolitan College</Company>
  <LinksUpToDate>false</LinksUpToDate>
  <CharactersWithSpaces>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Authorities Annual Progress Report</dc:title>
  <dc:subject/>
  <dc:creator>Kathryn Mallon (kathrynmallon)</dc:creator>
  <cp:lastModifiedBy>Philip Neill (pneill)</cp:lastModifiedBy>
  <cp:revision>2</cp:revision>
  <cp:lastPrinted>2023-06-07T10:10:00Z</cp:lastPrinted>
  <dcterms:created xsi:type="dcterms:W3CDTF">2023-12-12T13:43:00Z</dcterms:created>
  <dcterms:modified xsi:type="dcterms:W3CDTF">2023-12-12T13:43:00Z</dcterms:modified>
</cp:coreProperties>
</file>