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21DF" w14:textId="77777777" w:rsidR="00C7261A" w:rsidRDefault="00996000" w:rsidP="00CB13EA">
      <w:pPr>
        <w:pStyle w:val="ouvs1"/>
        <w:ind w:left="0" w:firstLine="0"/>
        <w:jc w:val="both"/>
        <w:rPr>
          <w:rFonts w:ascii="Arial" w:hAnsi="Arial"/>
        </w:rPr>
      </w:pPr>
      <w:r>
        <w:rPr>
          <w:rFonts w:ascii="Arial" w:hAnsi="Arial"/>
        </w:rPr>
        <w:t>P</w:t>
      </w:r>
      <w:r w:rsidR="00C7261A" w:rsidRPr="000615FB">
        <w:rPr>
          <w:rFonts w:ascii="Arial" w:hAnsi="Arial"/>
        </w:rPr>
        <w:t xml:space="preserve">rogramme specification </w:t>
      </w:r>
    </w:p>
    <w:p w14:paraId="2DFA6F7C" w14:textId="77777777" w:rsidR="008D47E0" w:rsidRPr="008D47E0" w:rsidRDefault="008D47E0" w:rsidP="008D47E0">
      <w:pPr>
        <w:pStyle w:val="ouvs1"/>
        <w:ind w:left="0" w:firstLine="0"/>
        <w:jc w:val="both"/>
        <w:rPr>
          <w:rFonts w:ascii="Arial" w:hAnsi="Arial"/>
          <w:sz w:val="22"/>
          <w:szCs w:val="22"/>
        </w:rPr>
      </w:pPr>
    </w:p>
    <w:p w14:paraId="7B93AB1B" w14:textId="77777777" w:rsidR="008D47E0" w:rsidRDefault="008D47E0" w:rsidP="008D47E0">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14:paraId="6B181A73" w14:textId="77777777" w:rsidR="008D47E0" w:rsidRPr="008D47E0" w:rsidRDefault="008D47E0" w:rsidP="008D47E0">
      <w:pPr>
        <w:pStyle w:val="ouvs1"/>
        <w:ind w:left="0" w:firstLine="0"/>
        <w:jc w:val="both"/>
        <w:rPr>
          <w:rFonts w:ascii="Arial" w:hAnsi="Arial"/>
          <w:b w:val="0"/>
          <w:u w:val="single"/>
        </w:rPr>
      </w:pPr>
    </w:p>
    <w:p w14:paraId="16BBA07F" w14:textId="77777777" w:rsidR="000615FB" w:rsidRPr="00480A08" w:rsidRDefault="001D3F8F" w:rsidP="008D47E0">
      <w:pPr>
        <w:pStyle w:val="DMSTitle"/>
        <w:spacing w:before="0" w:after="0"/>
        <w:ind w:hanging="960"/>
        <w:rPr>
          <w:rFonts w:ascii="Arial" w:hAnsi="Arial" w:cs="Arial"/>
          <w:sz w:val="24"/>
          <w:szCs w:val="24"/>
        </w:rPr>
      </w:pPr>
      <w:r w:rsidRPr="000615FB">
        <w:rPr>
          <w:rFonts w:ascii="Arial" w:hAnsi="Arial" w:cs="Arial"/>
          <w:b w:val="0"/>
          <w:i/>
          <w:iCs/>
          <w:sz w:val="22"/>
          <w:szCs w:val="22"/>
        </w:rPr>
        <w:tab/>
      </w:r>
      <w:r w:rsidR="00480A08" w:rsidRPr="00480A08">
        <w:rPr>
          <w:rFonts w:ascii="Arial" w:hAnsi="Arial" w:cs="Arial"/>
          <w:iCs/>
          <w:sz w:val="24"/>
          <w:szCs w:val="24"/>
        </w:rPr>
        <w:t xml:space="preserve">1. </w:t>
      </w:r>
      <w:r w:rsidR="00F03033" w:rsidRPr="00480A08">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520"/>
      </w:tblGrid>
      <w:tr w:rsidR="00C740CC" w14:paraId="2E42BEE6" w14:textId="77777777" w:rsidTr="002750D8">
        <w:trPr>
          <w:trHeight w:val="454"/>
        </w:trPr>
        <w:tc>
          <w:tcPr>
            <w:tcW w:w="3228" w:type="dxa"/>
            <w:shd w:val="clear" w:color="auto" w:fill="E0E0E0"/>
            <w:vAlign w:val="center"/>
          </w:tcPr>
          <w:p w14:paraId="3708DF36" w14:textId="77777777" w:rsidR="00C740CC" w:rsidRPr="002750D8" w:rsidRDefault="00C740CC" w:rsidP="002750D8">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vAlign w:val="center"/>
          </w:tcPr>
          <w:p w14:paraId="6A67E17F" w14:textId="36724514" w:rsidR="00C740CC" w:rsidRPr="00B11723" w:rsidRDefault="00B11723" w:rsidP="002750D8">
            <w:pPr>
              <w:rPr>
                <w:rFonts w:ascii="Arial" w:hAnsi="Arial" w:cs="Arial"/>
                <w:sz w:val="21"/>
                <w:szCs w:val="21"/>
              </w:rPr>
            </w:pPr>
            <w:r w:rsidRPr="00B11723">
              <w:rPr>
                <w:rFonts w:ascii="Arial" w:hAnsi="Arial" w:cs="Arial"/>
                <w:sz w:val="21"/>
                <w:szCs w:val="21"/>
              </w:rPr>
              <w:t>FD Culinary Arts</w:t>
            </w:r>
          </w:p>
        </w:tc>
      </w:tr>
      <w:tr w:rsidR="00C740CC" w14:paraId="06B91CDE" w14:textId="77777777" w:rsidTr="002750D8">
        <w:trPr>
          <w:trHeight w:val="454"/>
        </w:trPr>
        <w:tc>
          <w:tcPr>
            <w:tcW w:w="3228" w:type="dxa"/>
            <w:shd w:val="clear" w:color="auto" w:fill="E0E0E0"/>
            <w:vAlign w:val="center"/>
          </w:tcPr>
          <w:p w14:paraId="51A23766" w14:textId="77777777" w:rsidR="005134CE" w:rsidRPr="002750D8" w:rsidRDefault="00C740CC" w:rsidP="002750D8">
            <w:pPr>
              <w:jc w:val="center"/>
              <w:rPr>
                <w:rFonts w:ascii="Arial (W1)" w:hAnsi="Arial (W1)"/>
                <w:b/>
                <w:sz w:val="21"/>
              </w:rPr>
            </w:pPr>
            <w:r w:rsidRPr="005077DD">
              <w:rPr>
                <w:rFonts w:ascii="Arial (W1)" w:hAnsi="Arial (W1)"/>
                <w:b/>
                <w:sz w:val="21"/>
              </w:rPr>
              <w:t>Teaching Institution</w:t>
            </w:r>
          </w:p>
        </w:tc>
        <w:tc>
          <w:tcPr>
            <w:tcW w:w="5520" w:type="dxa"/>
            <w:shd w:val="clear" w:color="auto" w:fill="auto"/>
            <w:vAlign w:val="center"/>
          </w:tcPr>
          <w:p w14:paraId="57342696" w14:textId="2F0AD4F7" w:rsidR="00C740CC" w:rsidRPr="005077DD" w:rsidRDefault="00A611B0" w:rsidP="002750D8">
            <w:pPr>
              <w:rPr>
                <w:rFonts w:ascii="Arial (W1)" w:hAnsi="Arial (W1)"/>
                <w:sz w:val="21"/>
              </w:rPr>
            </w:pPr>
            <w:r>
              <w:rPr>
                <w:rFonts w:ascii="Arial (W1)" w:hAnsi="Arial (W1)"/>
                <w:sz w:val="21"/>
              </w:rPr>
              <w:t xml:space="preserve">Belfast Metropolitan College </w:t>
            </w:r>
          </w:p>
        </w:tc>
      </w:tr>
      <w:tr w:rsidR="00C740CC" w14:paraId="71E97075" w14:textId="77777777" w:rsidTr="002750D8">
        <w:trPr>
          <w:trHeight w:val="454"/>
        </w:trPr>
        <w:tc>
          <w:tcPr>
            <w:tcW w:w="3228" w:type="dxa"/>
            <w:shd w:val="clear" w:color="auto" w:fill="E0E0E0"/>
            <w:vAlign w:val="center"/>
          </w:tcPr>
          <w:p w14:paraId="069511FF" w14:textId="77777777" w:rsidR="005134CE" w:rsidRPr="002750D8" w:rsidRDefault="00C740CC" w:rsidP="002750D8">
            <w:pPr>
              <w:jc w:val="center"/>
              <w:rPr>
                <w:rFonts w:ascii="Arial (W1)" w:hAnsi="Arial (W1)"/>
                <w:b/>
                <w:sz w:val="21"/>
              </w:rPr>
            </w:pPr>
            <w:r w:rsidRPr="005077DD">
              <w:rPr>
                <w:rFonts w:ascii="Arial (W1)" w:hAnsi="Arial (W1)"/>
                <w:b/>
                <w:sz w:val="21"/>
              </w:rPr>
              <w:t>Awarding Institution</w:t>
            </w:r>
          </w:p>
        </w:tc>
        <w:tc>
          <w:tcPr>
            <w:tcW w:w="5520" w:type="dxa"/>
            <w:shd w:val="clear" w:color="auto" w:fill="auto"/>
            <w:vAlign w:val="center"/>
          </w:tcPr>
          <w:p w14:paraId="1FE01099" w14:textId="77777777" w:rsidR="00C740CC" w:rsidRPr="005077DD" w:rsidRDefault="00704DF0" w:rsidP="002750D8">
            <w:pPr>
              <w:rPr>
                <w:rFonts w:ascii="Arial (W1)" w:hAnsi="Arial (W1)"/>
                <w:sz w:val="21"/>
              </w:rPr>
            </w:pPr>
            <w:r w:rsidRPr="005077DD">
              <w:rPr>
                <w:rFonts w:ascii="Arial (W1)" w:hAnsi="Arial (W1)"/>
                <w:sz w:val="21"/>
              </w:rPr>
              <w:t>The Open University</w:t>
            </w:r>
            <w:r w:rsidR="001A4E1B" w:rsidRPr="005077DD">
              <w:rPr>
                <w:rFonts w:ascii="Arial (W1)" w:hAnsi="Arial (W1)"/>
                <w:sz w:val="21"/>
              </w:rPr>
              <w:t xml:space="preserve"> (OU)</w:t>
            </w:r>
          </w:p>
        </w:tc>
      </w:tr>
      <w:tr w:rsidR="00C740CC" w14:paraId="39106703" w14:textId="77777777" w:rsidTr="002750D8">
        <w:trPr>
          <w:trHeight w:val="454"/>
        </w:trPr>
        <w:tc>
          <w:tcPr>
            <w:tcW w:w="3228" w:type="dxa"/>
            <w:shd w:val="clear" w:color="auto" w:fill="E0E0E0"/>
            <w:vAlign w:val="center"/>
          </w:tcPr>
          <w:p w14:paraId="238C1F28" w14:textId="77777777" w:rsidR="005134CE" w:rsidRPr="007F0A7A" w:rsidRDefault="00C740CC" w:rsidP="002750D8">
            <w:pPr>
              <w:jc w:val="center"/>
              <w:rPr>
                <w:rFonts w:ascii="Arial (W1)" w:hAnsi="Arial (W1)"/>
                <w:b/>
                <w:sz w:val="21"/>
              </w:rPr>
            </w:pPr>
            <w:r w:rsidRPr="007F0A7A">
              <w:rPr>
                <w:rFonts w:ascii="Arial (W1)" w:hAnsi="Arial (W1)"/>
                <w:b/>
                <w:sz w:val="21"/>
              </w:rPr>
              <w:t xml:space="preserve">Date of </w:t>
            </w:r>
            <w:r w:rsidR="002750D8" w:rsidRPr="007F0A7A">
              <w:rPr>
                <w:rFonts w:ascii="Arial (W1)" w:hAnsi="Arial (W1)"/>
                <w:b/>
                <w:sz w:val="21"/>
              </w:rPr>
              <w:t>first</w:t>
            </w:r>
            <w:r w:rsidRPr="007F0A7A">
              <w:rPr>
                <w:rFonts w:ascii="Arial (W1)" w:hAnsi="Arial (W1)"/>
                <w:b/>
                <w:sz w:val="21"/>
              </w:rPr>
              <w:t xml:space="preserve"> OU validation</w:t>
            </w:r>
          </w:p>
        </w:tc>
        <w:tc>
          <w:tcPr>
            <w:tcW w:w="5520" w:type="dxa"/>
            <w:shd w:val="clear" w:color="auto" w:fill="auto"/>
            <w:vAlign w:val="center"/>
          </w:tcPr>
          <w:p w14:paraId="519415AD" w14:textId="78A40D0B" w:rsidR="00C740CC" w:rsidRPr="005077DD" w:rsidRDefault="00CC118F" w:rsidP="002750D8">
            <w:pPr>
              <w:rPr>
                <w:rFonts w:ascii="Arial (W1)" w:hAnsi="Arial (W1)"/>
                <w:sz w:val="21"/>
              </w:rPr>
            </w:pPr>
            <w:r>
              <w:rPr>
                <w:rFonts w:ascii="Arial (W1)" w:hAnsi="Arial (W1)"/>
                <w:sz w:val="21"/>
              </w:rPr>
              <w:t>06.05.2022</w:t>
            </w:r>
          </w:p>
        </w:tc>
      </w:tr>
      <w:tr w:rsidR="005668E2" w14:paraId="5CE1F036" w14:textId="77777777" w:rsidTr="002750D8">
        <w:trPr>
          <w:trHeight w:val="454"/>
        </w:trPr>
        <w:tc>
          <w:tcPr>
            <w:tcW w:w="3228" w:type="dxa"/>
            <w:shd w:val="clear" w:color="auto" w:fill="E0E0E0"/>
            <w:vAlign w:val="center"/>
          </w:tcPr>
          <w:p w14:paraId="454CBDC6" w14:textId="77777777" w:rsidR="005668E2" w:rsidRPr="007F0A7A" w:rsidRDefault="005668E2" w:rsidP="002750D8">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vAlign w:val="center"/>
          </w:tcPr>
          <w:p w14:paraId="2C192D0C" w14:textId="44043C3E" w:rsidR="005668E2" w:rsidRPr="005077DD" w:rsidRDefault="00CC118F" w:rsidP="002750D8">
            <w:pPr>
              <w:rPr>
                <w:rFonts w:ascii="Arial (W1)" w:hAnsi="Arial (W1)"/>
                <w:sz w:val="21"/>
              </w:rPr>
            </w:pPr>
            <w:r>
              <w:rPr>
                <w:rFonts w:ascii="Arial (W1)" w:hAnsi="Arial (W1)"/>
                <w:sz w:val="21"/>
              </w:rPr>
              <w:t>N/A</w:t>
            </w:r>
          </w:p>
        </w:tc>
      </w:tr>
      <w:tr w:rsidR="00C740CC" w14:paraId="5D61670B" w14:textId="77777777" w:rsidTr="002750D8">
        <w:trPr>
          <w:trHeight w:val="454"/>
        </w:trPr>
        <w:tc>
          <w:tcPr>
            <w:tcW w:w="3228" w:type="dxa"/>
            <w:shd w:val="clear" w:color="auto" w:fill="E0E0E0"/>
            <w:vAlign w:val="center"/>
          </w:tcPr>
          <w:p w14:paraId="62C93310" w14:textId="77777777" w:rsidR="005134CE" w:rsidRPr="002750D8" w:rsidRDefault="00C740CC" w:rsidP="002750D8">
            <w:pPr>
              <w:jc w:val="center"/>
              <w:rPr>
                <w:rFonts w:ascii="Arial (W1)" w:hAnsi="Arial (W1)"/>
                <w:b/>
                <w:sz w:val="21"/>
              </w:rPr>
            </w:pPr>
            <w:r w:rsidRPr="005077DD">
              <w:rPr>
                <w:rFonts w:ascii="Arial (W1)" w:hAnsi="Arial (W1)"/>
                <w:b/>
                <w:sz w:val="21"/>
              </w:rPr>
              <w:t>Next revalidation</w:t>
            </w:r>
          </w:p>
        </w:tc>
        <w:tc>
          <w:tcPr>
            <w:tcW w:w="5520" w:type="dxa"/>
            <w:shd w:val="clear" w:color="auto" w:fill="auto"/>
            <w:vAlign w:val="center"/>
          </w:tcPr>
          <w:p w14:paraId="5BB8D8C8" w14:textId="70327ADC" w:rsidR="00C740CC" w:rsidRPr="005077DD" w:rsidRDefault="00CC118F" w:rsidP="002750D8">
            <w:pPr>
              <w:rPr>
                <w:rFonts w:ascii="Arial (W1)" w:hAnsi="Arial (W1)"/>
                <w:sz w:val="21"/>
              </w:rPr>
            </w:pPr>
            <w:r>
              <w:rPr>
                <w:rFonts w:ascii="Arial (W1)" w:hAnsi="Arial (W1)"/>
                <w:sz w:val="21"/>
              </w:rPr>
              <w:t>06.05.2027</w:t>
            </w:r>
          </w:p>
        </w:tc>
      </w:tr>
      <w:tr w:rsidR="00C740CC" w14:paraId="6E87457B" w14:textId="77777777" w:rsidTr="002750D8">
        <w:trPr>
          <w:trHeight w:val="454"/>
        </w:trPr>
        <w:tc>
          <w:tcPr>
            <w:tcW w:w="3228" w:type="dxa"/>
            <w:shd w:val="clear" w:color="auto" w:fill="E0E0E0"/>
            <w:vAlign w:val="center"/>
          </w:tcPr>
          <w:p w14:paraId="7CBAEA88" w14:textId="77777777" w:rsidR="005134CE" w:rsidRPr="002750D8" w:rsidRDefault="00C740CC" w:rsidP="002750D8">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vAlign w:val="center"/>
          </w:tcPr>
          <w:p w14:paraId="29C465EF" w14:textId="5737A475" w:rsidR="00C740CC" w:rsidRPr="005077DD" w:rsidRDefault="00A611B0" w:rsidP="002750D8">
            <w:pPr>
              <w:rPr>
                <w:rFonts w:ascii="Arial (W1)" w:hAnsi="Arial (W1)"/>
                <w:sz w:val="21"/>
              </w:rPr>
            </w:pPr>
            <w:r>
              <w:rPr>
                <w:rFonts w:ascii="Arial (W1)" w:hAnsi="Arial (W1)"/>
                <w:sz w:val="21"/>
              </w:rPr>
              <w:t>240 points</w:t>
            </w:r>
          </w:p>
        </w:tc>
      </w:tr>
      <w:tr w:rsidR="00C740CC" w14:paraId="7355D9A4" w14:textId="77777777" w:rsidTr="002750D8">
        <w:trPr>
          <w:trHeight w:val="454"/>
        </w:trPr>
        <w:tc>
          <w:tcPr>
            <w:tcW w:w="3228" w:type="dxa"/>
            <w:shd w:val="clear" w:color="auto" w:fill="E0E0E0"/>
            <w:vAlign w:val="center"/>
          </w:tcPr>
          <w:p w14:paraId="568180B6" w14:textId="77777777" w:rsidR="005134CE" w:rsidRPr="002750D8" w:rsidRDefault="00C740CC" w:rsidP="002750D8">
            <w:pPr>
              <w:jc w:val="center"/>
              <w:rPr>
                <w:rFonts w:ascii="Arial (W1)" w:hAnsi="Arial (W1)"/>
                <w:b/>
                <w:sz w:val="21"/>
              </w:rPr>
            </w:pPr>
            <w:r w:rsidRPr="005077DD">
              <w:rPr>
                <w:rFonts w:ascii="Arial (W1)" w:hAnsi="Arial (W1)"/>
                <w:b/>
                <w:sz w:val="21"/>
              </w:rPr>
              <w:t>UCAS Code</w:t>
            </w:r>
          </w:p>
        </w:tc>
        <w:tc>
          <w:tcPr>
            <w:tcW w:w="5520" w:type="dxa"/>
            <w:shd w:val="clear" w:color="auto" w:fill="auto"/>
            <w:vAlign w:val="center"/>
          </w:tcPr>
          <w:p w14:paraId="413397DD" w14:textId="77777777" w:rsidR="00C740CC" w:rsidRPr="005077DD" w:rsidRDefault="00C740CC" w:rsidP="002750D8">
            <w:pPr>
              <w:rPr>
                <w:rFonts w:ascii="Arial (W1)" w:hAnsi="Arial (W1)"/>
                <w:sz w:val="21"/>
              </w:rPr>
            </w:pPr>
          </w:p>
        </w:tc>
      </w:tr>
      <w:tr w:rsidR="00B51D76" w14:paraId="461D7CBD" w14:textId="77777777" w:rsidTr="002750D8">
        <w:trPr>
          <w:trHeight w:val="454"/>
        </w:trPr>
        <w:tc>
          <w:tcPr>
            <w:tcW w:w="3228" w:type="dxa"/>
            <w:shd w:val="clear" w:color="auto" w:fill="E0E0E0"/>
            <w:vAlign w:val="center"/>
          </w:tcPr>
          <w:p w14:paraId="3F8B590C" w14:textId="77777777" w:rsidR="00B51D76" w:rsidRPr="005077DD" w:rsidRDefault="00CE4742" w:rsidP="002750D8">
            <w:pPr>
              <w:jc w:val="center"/>
              <w:rPr>
                <w:rFonts w:ascii="Arial (W1)" w:hAnsi="Arial (W1)"/>
                <w:b/>
                <w:sz w:val="21"/>
              </w:rPr>
            </w:pPr>
            <w:r>
              <w:rPr>
                <w:rFonts w:ascii="Arial (W1)" w:hAnsi="Arial (W1)"/>
                <w:b/>
                <w:sz w:val="21"/>
              </w:rPr>
              <w:t>HECo</w:t>
            </w:r>
            <w:r w:rsidR="00B51D76">
              <w:rPr>
                <w:rFonts w:ascii="Arial (W1)" w:hAnsi="Arial (W1)"/>
                <w:b/>
                <w:sz w:val="21"/>
              </w:rPr>
              <w:t>S Code</w:t>
            </w:r>
          </w:p>
        </w:tc>
        <w:tc>
          <w:tcPr>
            <w:tcW w:w="5520" w:type="dxa"/>
            <w:shd w:val="clear" w:color="auto" w:fill="auto"/>
            <w:vAlign w:val="center"/>
          </w:tcPr>
          <w:p w14:paraId="5FE3ED8F" w14:textId="77777777" w:rsidR="00B51D76" w:rsidRPr="005077DD" w:rsidRDefault="00B51D76" w:rsidP="002750D8">
            <w:pPr>
              <w:rPr>
                <w:rFonts w:ascii="Arial (W1)" w:hAnsi="Arial (W1)"/>
                <w:sz w:val="21"/>
              </w:rPr>
            </w:pPr>
          </w:p>
        </w:tc>
      </w:tr>
      <w:tr w:rsidR="00CE4742" w14:paraId="350CCB54" w14:textId="77777777" w:rsidTr="002750D8">
        <w:trPr>
          <w:trHeight w:val="454"/>
        </w:trPr>
        <w:tc>
          <w:tcPr>
            <w:tcW w:w="3228" w:type="dxa"/>
            <w:shd w:val="clear" w:color="auto" w:fill="E0E0E0"/>
            <w:vAlign w:val="center"/>
          </w:tcPr>
          <w:p w14:paraId="744726D0" w14:textId="77777777" w:rsidR="00CE4742" w:rsidRDefault="00CE4742" w:rsidP="002750D8">
            <w:pPr>
              <w:jc w:val="center"/>
              <w:rPr>
                <w:rFonts w:ascii="Arial (W1)" w:hAnsi="Arial (W1)"/>
                <w:b/>
                <w:sz w:val="21"/>
              </w:rPr>
            </w:pPr>
            <w:r>
              <w:rPr>
                <w:rFonts w:ascii="Arial (W1)" w:hAnsi="Arial (W1)"/>
                <w:b/>
                <w:sz w:val="21"/>
              </w:rPr>
              <w:t>LDCS Code (FE Colleges)</w:t>
            </w:r>
          </w:p>
        </w:tc>
        <w:tc>
          <w:tcPr>
            <w:tcW w:w="5520" w:type="dxa"/>
            <w:shd w:val="clear" w:color="auto" w:fill="auto"/>
            <w:vAlign w:val="center"/>
          </w:tcPr>
          <w:p w14:paraId="68A8F6B1" w14:textId="77777777" w:rsidR="00CE4742" w:rsidRPr="005077DD" w:rsidRDefault="00CE4742" w:rsidP="002750D8">
            <w:pPr>
              <w:rPr>
                <w:rFonts w:ascii="Arial (W1)" w:hAnsi="Arial (W1)"/>
                <w:sz w:val="21"/>
              </w:rPr>
            </w:pPr>
          </w:p>
        </w:tc>
      </w:tr>
      <w:tr w:rsidR="00C740CC" w14:paraId="001C35FF" w14:textId="77777777" w:rsidTr="002750D8">
        <w:trPr>
          <w:trHeight w:val="454"/>
        </w:trPr>
        <w:tc>
          <w:tcPr>
            <w:tcW w:w="3228" w:type="dxa"/>
            <w:shd w:val="clear" w:color="auto" w:fill="E0E0E0"/>
            <w:vAlign w:val="center"/>
          </w:tcPr>
          <w:p w14:paraId="46E125FD" w14:textId="77777777" w:rsidR="005134CE" w:rsidRPr="00AB4241" w:rsidRDefault="00C740CC" w:rsidP="002750D8">
            <w:pPr>
              <w:jc w:val="center"/>
              <w:rPr>
                <w:rFonts w:ascii="Arial (W1)" w:hAnsi="Arial (W1)"/>
                <w:b/>
                <w:sz w:val="21"/>
              </w:rPr>
            </w:pPr>
            <w:r w:rsidRPr="00AB4241">
              <w:rPr>
                <w:rFonts w:ascii="Arial (W1)" w:hAnsi="Arial (W1)"/>
                <w:b/>
                <w:sz w:val="21"/>
              </w:rPr>
              <w:t>Programme start date</w:t>
            </w:r>
            <w:r w:rsidR="005C4BBB" w:rsidRPr="00AB4241">
              <w:rPr>
                <w:rFonts w:ascii="Arial (W1)" w:hAnsi="Arial (W1)"/>
                <w:b/>
                <w:sz w:val="21"/>
              </w:rPr>
              <w:t xml:space="preserve"> and cycle of starts if appropriate.</w:t>
            </w:r>
          </w:p>
        </w:tc>
        <w:tc>
          <w:tcPr>
            <w:tcW w:w="5520" w:type="dxa"/>
            <w:shd w:val="clear" w:color="auto" w:fill="auto"/>
            <w:vAlign w:val="center"/>
          </w:tcPr>
          <w:p w14:paraId="467B37E5" w14:textId="7E104841" w:rsidR="00C740CC" w:rsidRPr="005077DD" w:rsidRDefault="006A44E9" w:rsidP="002750D8">
            <w:pPr>
              <w:rPr>
                <w:rFonts w:ascii="Arial (W1)" w:hAnsi="Arial (W1)"/>
                <w:sz w:val="21"/>
              </w:rPr>
            </w:pPr>
            <w:r>
              <w:rPr>
                <w:rFonts w:ascii="Arial (W1)" w:hAnsi="Arial (W1)"/>
                <w:sz w:val="21"/>
              </w:rPr>
              <w:t>September 2022</w:t>
            </w:r>
          </w:p>
        </w:tc>
      </w:tr>
      <w:tr w:rsidR="00C740CC" w14:paraId="4B870355" w14:textId="77777777" w:rsidTr="002750D8">
        <w:trPr>
          <w:trHeight w:val="624"/>
        </w:trPr>
        <w:tc>
          <w:tcPr>
            <w:tcW w:w="3228" w:type="dxa"/>
            <w:shd w:val="clear" w:color="auto" w:fill="E0E0E0"/>
            <w:vAlign w:val="center"/>
          </w:tcPr>
          <w:p w14:paraId="55501708" w14:textId="77777777" w:rsidR="005134CE" w:rsidRPr="00AB4241" w:rsidRDefault="00C740CC" w:rsidP="002750D8">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vAlign w:val="center"/>
          </w:tcPr>
          <w:p w14:paraId="4390E72F" w14:textId="77777777" w:rsidR="00BE57F2" w:rsidRPr="00240574" w:rsidRDefault="00BE57F2" w:rsidP="00BE57F2">
            <w:pPr>
              <w:tabs>
                <w:tab w:val="left" w:pos="567"/>
                <w:tab w:val="left" w:pos="1985"/>
                <w:tab w:val="left" w:pos="2552"/>
              </w:tabs>
              <w:spacing w:before="240" w:after="240"/>
              <w:jc w:val="both"/>
              <w:rPr>
                <w:rFonts w:ascii="Arial (W1)" w:eastAsia="Arial" w:hAnsi="Arial (W1)" w:cs="Arial (W1)"/>
                <w:color w:val="000000" w:themeColor="text1"/>
                <w:sz w:val="21"/>
                <w:szCs w:val="21"/>
              </w:rPr>
            </w:pPr>
            <w:r w:rsidRPr="00240574">
              <w:rPr>
                <w:rFonts w:ascii="Arial (W1)" w:eastAsia="Arial" w:hAnsi="Arial (W1)" w:cs="Arial (W1)" w:hint="cs"/>
                <w:color w:val="000000" w:themeColor="text1"/>
                <w:sz w:val="21"/>
                <w:szCs w:val="21"/>
              </w:rPr>
              <w:t>QAA Undergraduate Subject Benchmark Statements for Events, Hospitality, Leisure, Sport and Tourism (2019)</w:t>
            </w:r>
          </w:p>
          <w:p w14:paraId="7C906BDD" w14:textId="77777777" w:rsidR="00C740CC" w:rsidRPr="005077DD" w:rsidRDefault="00C740CC" w:rsidP="002750D8">
            <w:pPr>
              <w:rPr>
                <w:rFonts w:ascii="Arial (W1)" w:hAnsi="Arial (W1)"/>
                <w:sz w:val="21"/>
              </w:rPr>
            </w:pPr>
          </w:p>
        </w:tc>
      </w:tr>
      <w:tr w:rsidR="00563D81" w14:paraId="47F47BCF" w14:textId="77777777" w:rsidTr="002750D8">
        <w:trPr>
          <w:trHeight w:val="624"/>
        </w:trPr>
        <w:tc>
          <w:tcPr>
            <w:tcW w:w="3228" w:type="dxa"/>
            <w:shd w:val="clear" w:color="auto" w:fill="E0E0E0"/>
            <w:vAlign w:val="center"/>
          </w:tcPr>
          <w:p w14:paraId="1597AC13" w14:textId="77777777" w:rsidR="002750D8" w:rsidRPr="00AB4241" w:rsidRDefault="00563D81" w:rsidP="002750D8">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005C4BBB" w:rsidRPr="00AB4241">
              <w:rPr>
                <w:rFonts w:ascii="Arial" w:hAnsi="Arial" w:cs="Arial"/>
                <w:b/>
                <w:sz w:val="21"/>
                <w:szCs w:val="21"/>
              </w:rPr>
              <w:t>.</w:t>
            </w:r>
          </w:p>
          <w:p w14:paraId="76B1005C" w14:textId="77777777" w:rsidR="005C4BBB" w:rsidRPr="00AB4241" w:rsidRDefault="005C4BBB" w:rsidP="002750D8">
            <w:pPr>
              <w:jc w:val="center"/>
              <w:rPr>
                <w:rFonts w:ascii="Arial" w:hAnsi="Arial" w:cs="Arial"/>
                <w:b/>
                <w:sz w:val="21"/>
                <w:szCs w:val="21"/>
              </w:rPr>
            </w:pPr>
            <w:r w:rsidRPr="00AB4241">
              <w:rPr>
                <w:rFonts w:ascii="Arial" w:hAnsi="Arial" w:cs="Arial"/>
                <w:b/>
                <w:sz w:val="21"/>
                <w:szCs w:val="21"/>
              </w:rPr>
              <w:t xml:space="preserve">For apprenticeships, the standard </w:t>
            </w:r>
            <w:r w:rsidR="00FA15C0" w:rsidRPr="00AB4241">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vAlign w:val="center"/>
          </w:tcPr>
          <w:p w14:paraId="7145273C" w14:textId="77777777" w:rsidR="00654D81" w:rsidRPr="00240574" w:rsidRDefault="00654D81" w:rsidP="00654D81">
            <w:pPr>
              <w:numPr>
                <w:ilvl w:val="0"/>
                <w:numId w:val="46"/>
              </w:numPr>
              <w:tabs>
                <w:tab w:val="clear" w:pos="720"/>
                <w:tab w:val="num" w:pos="360"/>
              </w:tabs>
              <w:autoSpaceDE w:val="0"/>
              <w:autoSpaceDN w:val="0"/>
              <w:adjustRightInd w:val="0"/>
              <w:spacing w:before="120" w:after="120"/>
              <w:ind w:left="360"/>
              <w:jc w:val="both"/>
              <w:rPr>
                <w:rFonts w:ascii="Arial (W1)" w:hAnsi="Arial (W1)" w:cs="Arial (W1)"/>
                <w:color w:val="231F20"/>
                <w:sz w:val="21"/>
                <w:szCs w:val="21"/>
                <w:lang w:val="en-US"/>
              </w:rPr>
            </w:pPr>
            <w:r w:rsidRPr="00240574">
              <w:rPr>
                <w:rFonts w:ascii="Arial (W1)" w:hAnsi="Arial (W1)" w:cs="Arial (W1)" w:hint="cs"/>
                <w:sz w:val="21"/>
                <w:szCs w:val="21"/>
              </w:rPr>
              <w:t xml:space="preserve">QAA Subject Benchmark Statements (Events, Hospitality, Leisure, Sport and Tourism, Nov 2016) </w:t>
            </w:r>
          </w:p>
          <w:p w14:paraId="04FF2721" w14:textId="77777777" w:rsidR="00654D81" w:rsidRPr="00240574" w:rsidRDefault="00654D81" w:rsidP="00654D81">
            <w:pPr>
              <w:numPr>
                <w:ilvl w:val="0"/>
                <w:numId w:val="46"/>
              </w:numPr>
              <w:tabs>
                <w:tab w:val="clear" w:pos="720"/>
                <w:tab w:val="num" w:pos="360"/>
              </w:tabs>
              <w:autoSpaceDE w:val="0"/>
              <w:autoSpaceDN w:val="0"/>
              <w:adjustRightInd w:val="0"/>
              <w:spacing w:before="120" w:after="120"/>
              <w:ind w:left="360"/>
              <w:jc w:val="both"/>
              <w:rPr>
                <w:rFonts w:ascii="Arial (W1)" w:hAnsi="Arial (W1)" w:cs="Arial (W1)"/>
                <w:iCs/>
                <w:sz w:val="21"/>
                <w:szCs w:val="21"/>
                <w:lang w:val="en-US"/>
              </w:rPr>
            </w:pPr>
            <w:r w:rsidRPr="00240574">
              <w:rPr>
                <w:rFonts w:ascii="Arial (W1)" w:hAnsi="Arial (W1)" w:cs="Arial (W1)" w:hint="cs"/>
                <w:sz w:val="21"/>
                <w:szCs w:val="21"/>
              </w:rPr>
              <w:t xml:space="preserve">Sectoral Partnership Forum; </w:t>
            </w:r>
          </w:p>
          <w:p w14:paraId="4B8CDA0E" w14:textId="77777777" w:rsidR="00654D81" w:rsidRPr="00240574" w:rsidRDefault="00654D81" w:rsidP="00654D81">
            <w:pPr>
              <w:numPr>
                <w:ilvl w:val="0"/>
                <w:numId w:val="46"/>
              </w:numPr>
              <w:tabs>
                <w:tab w:val="clear" w:pos="720"/>
                <w:tab w:val="num" w:pos="360"/>
              </w:tabs>
              <w:autoSpaceDE w:val="0"/>
              <w:autoSpaceDN w:val="0"/>
              <w:adjustRightInd w:val="0"/>
              <w:spacing w:before="120" w:after="120"/>
              <w:ind w:left="360"/>
              <w:jc w:val="both"/>
              <w:rPr>
                <w:rFonts w:ascii="Arial (W1)" w:hAnsi="Arial (W1)" w:cs="Arial (W1)"/>
                <w:sz w:val="21"/>
                <w:szCs w:val="21"/>
                <w:lang w:val="en-US"/>
              </w:rPr>
            </w:pPr>
            <w:r w:rsidRPr="00240574">
              <w:rPr>
                <w:rFonts w:ascii="Arial (W1)" w:hAnsi="Arial (W1)" w:cs="Arial (W1)" w:hint="cs"/>
                <w:sz w:val="21"/>
                <w:szCs w:val="21"/>
                <w:lang w:val="en-US"/>
              </w:rPr>
              <w:t xml:space="preserve">Department for Economy </w:t>
            </w:r>
          </w:p>
          <w:p w14:paraId="75962658" w14:textId="77777777" w:rsidR="00654D81" w:rsidRPr="00240574" w:rsidRDefault="00654D81" w:rsidP="00654D81">
            <w:pPr>
              <w:numPr>
                <w:ilvl w:val="0"/>
                <w:numId w:val="46"/>
              </w:numPr>
              <w:tabs>
                <w:tab w:val="clear" w:pos="720"/>
                <w:tab w:val="num" w:pos="360"/>
              </w:tabs>
              <w:autoSpaceDE w:val="0"/>
              <w:autoSpaceDN w:val="0"/>
              <w:adjustRightInd w:val="0"/>
              <w:spacing w:before="120" w:after="120"/>
              <w:ind w:left="357" w:hanging="357"/>
              <w:jc w:val="both"/>
              <w:rPr>
                <w:rFonts w:ascii="Arial (W1)" w:hAnsi="Arial (W1)" w:cs="Arial (W1)"/>
                <w:color w:val="231F20"/>
                <w:sz w:val="21"/>
                <w:szCs w:val="21"/>
                <w:lang w:val="en-US"/>
              </w:rPr>
            </w:pPr>
            <w:r w:rsidRPr="00240574">
              <w:rPr>
                <w:rFonts w:ascii="Arial (W1)" w:hAnsi="Arial (W1)" w:cs="Arial (W1)" w:hint="cs"/>
                <w:color w:val="231F20"/>
                <w:sz w:val="21"/>
                <w:szCs w:val="21"/>
                <w:lang w:val="en-US"/>
              </w:rPr>
              <w:t>National and University qualifications and credit frameworks;</w:t>
            </w:r>
          </w:p>
          <w:p w14:paraId="1C4A0751" w14:textId="77777777" w:rsidR="00654D81" w:rsidRPr="00240574" w:rsidRDefault="00654D81" w:rsidP="00654D81">
            <w:pPr>
              <w:numPr>
                <w:ilvl w:val="0"/>
                <w:numId w:val="46"/>
              </w:numPr>
              <w:tabs>
                <w:tab w:val="clear" w:pos="720"/>
                <w:tab w:val="num" w:pos="360"/>
              </w:tabs>
              <w:autoSpaceDE w:val="0"/>
              <w:autoSpaceDN w:val="0"/>
              <w:adjustRightInd w:val="0"/>
              <w:spacing w:before="120" w:after="120"/>
              <w:ind w:left="360"/>
              <w:jc w:val="both"/>
              <w:rPr>
                <w:rFonts w:ascii="Arial (W1)" w:hAnsi="Arial (W1)" w:cs="Arial (W1)"/>
                <w:b/>
                <w:bCs/>
                <w:sz w:val="21"/>
                <w:szCs w:val="21"/>
              </w:rPr>
            </w:pPr>
            <w:r w:rsidRPr="00240574">
              <w:rPr>
                <w:rFonts w:ascii="Arial (W1)" w:hAnsi="Arial (W1)" w:cs="Arial (W1)" w:hint="cs"/>
                <w:color w:val="231F20"/>
                <w:sz w:val="21"/>
                <w:szCs w:val="21"/>
                <w:lang w:val="en-US"/>
              </w:rPr>
              <w:t>Foundation Degree award benchmark statement</w:t>
            </w:r>
            <w:r w:rsidRPr="00240574">
              <w:rPr>
                <w:rFonts w:ascii="Arial (W1)" w:hAnsi="Arial (W1)" w:cs="Arial (W1)" w:hint="cs"/>
                <w:iCs/>
                <w:sz w:val="21"/>
                <w:szCs w:val="21"/>
                <w:lang w:val="en-US"/>
              </w:rPr>
              <w:t>;</w:t>
            </w:r>
          </w:p>
          <w:p w14:paraId="411C2F08" w14:textId="21A27FC1" w:rsidR="00654D81" w:rsidRPr="00240574" w:rsidRDefault="00654D81" w:rsidP="00654D81">
            <w:pPr>
              <w:pStyle w:val="ListParagraph"/>
              <w:numPr>
                <w:ilvl w:val="0"/>
                <w:numId w:val="46"/>
              </w:numPr>
              <w:rPr>
                <w:rFonts w:ascii="Arial (W1)" w:hAnsi="Arial (W1)" w:cs="Arial (W1)"/>
                <w:sz w:val="21"/>
                <w:szCs w:val="21"/>
              </w:rPr>
            </w:pPr>
            <w:r w:rsidRPr="00240574">
              <w:rPr>
                <w:rFonts w:ascii="Arial (W1)" w:hAnsi="Arial (W1)" w:cs="Arial (W1)" w:hint="cs"/>
                <w:sz w:val="21"/>
                <w:szCs w:val="21"/>
              </w:rPr>
              <w:t>Foundation Degree Characteristics</w:t>
            </w:r>
          </w:p>
          <w:p w14:paraId="7F67B0BF" w14:textId="2E41FA6B" w:rsidR="00F077D9" w:rsidRPr="00654D81" w:rsidRDefault="00F077D9" w:rsidP="002750D8">
            <w:pPr>
              <w:pStyle w:val="ListParagraph"/>
              <w:numPr>
                <w:ilvl w:val="0"/>
                <w:numId w:val="46"/>
              </w:numPr>
              <w:rPr>
                <w:rFonts w:ascii="Arial" w:hAnsi="Arial" w:cs="Arial"/>
                <w:sz w:val="21"/>
                <w:szCs w:val="21"/>
              </w:rPr>
            </w:pPr>
            <w:r w:rsidRPr="00240574">
              <w:rPr>
                <w:rFonts w:ascii="Arial (W1)" w:hAnsi="Arial (W1)" w:cs="Arial (W1)" w:hint="cs"/>
                <w:sz w:val="21"/>
                <w:szCs w:val="21"/>
              </w:rPr>
              <w:t>Hospitality Curriculum Hub Member Activity</w:t>
            </w:r>
          </w:p>
        </w:tc>
      </w:tr>
      <w:tr w:rsidR="00C740CC" w14:paraId="432AB5E9" w14:textId="77777777" w:rsidTr="002750D8">
        <w:trPr>
          <w:trHeight w:val="624"/>
        </w:trPr>
        <w:tc>
          <w:tcPr>
            <w:tcW w:w="3228" w:type="dxa"/>
            <w:shd w:val="clear" w:color="auto" w:fill="E0E0E0"/>
            <w:vAlign w:val="center"/>
          </w:tcPr>
          <w:p w14:paraId="093E87BF" w14:textId="77777777" w:rsidR="002750D8" w:rsidRPr="00AB4241" w:rsidRDefault="00C740CC" w:rsidP="002750D8">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vAlign w:val="center"/>
          </w:tcPr>
          <w:p w14:paraId="3EEA722B" w14:textId="6A66419B" w:rsidR="00C740CC" w:rsidRPr="005077DD" w:rsidRDefault="00A91419" w:rsidP="002750D8">
            <w:pPr>
              <w:rPr>
                <w:rFonts w:ascii="Arial (W1)" w:hAnsi="Arial (W1)"/>
                <w:sz w:val="21"/>
              </w:rPr>
            </w:pPr>
            <w:r>
              <w:rPr>
                <w:rFonts w:ascii="Arial (W1)" w:hAnsi="Arial (W1)"/>
                <w:sz w:val="21"/>
              </w:rPr>
              <w:t xml:space="preserve">We are currently seeking </w:t>
            </w:r>
            <w:r w:rsidR="004033FB">
              <w:rPr>
                <w:rFonts w:ascii="Arial (W1)" w:hAnsi="Arial (W1)"/>
                <w:sz w:val="21"/>
              </w:rPr>
              <w:t xml:space="preserve">membership for Institute of Hospitality </w:t>
            </w:r>
            <w:r w:rsidR="007936B8">
              <w:rPr>
                <w:rFonts w:ascii="Arial (W1)" w:hAnsi="Arial (W1)"/>
                <w:sz w:val="21"/>
              </w:rPr>
              <w:t>and Hospitality Ulster</w:t>
            </w:r>
            <w:r w:rsidR="00BB5C95">
              <w:rPr>
                <w:rFonts w:ascii="Arial (W1)" w:hAnsi="Arial (W1)"/>
                <w:sz w:val="21"/>
              </w:rPr>
              <w:t xml:space="preserve">. We endeavour to </w:t>
            </w:r>
            <w:r w:rsidR="00CA2D46">
              <w:rPr>
                <w:rFonts w:ascii="Arial (W1)" w:hAnsi="Arial (W1)"/>
                <w:sz w:val="21"/>
              </w:rPr>
              <w:t>be approved for Craft Guild of Chefs.</w:t>
            </w:r>
          </w:p>
        </w:tc>
      </w:tr>
      <w:tr w:rsidR="005C4BBB" w14:paraId="2FD2D81F" w14:textId="77777777" w:rsidTr="002750D8">
        <w:trPr>
          <w:trHeight w:val="624"/>
        </w:trPr>
        <w:tc>
          <w:tcPr>
            <w:tcW w:w="3228" w:type="dxa"/>
            <w:shd w:val="clear" w:color="auto" w:fill="E0E0E0"/>
            <w:vAlign w:val="center"/>
          </w:tcPr>
          <w:p w14:paraId="589180C3" w14:textId="77777777" w:rsidR="005C4BBB" w:rsidRPr="00AB4241" w:rsidRDefault="005C4BBB" w:rsidP="002750D8">
            <w:pPr>
              <w:jc w:val="center"/>
              <w:rPr>
                <w:rFonts w:ascii="Arial (W1)" w:hAnsi="Arial (W1)"/>
                <w:b/>
                <w:sz w:val="21"/>
              </w:rPr>
            </w:pPr>
            <w:r w:rsidRPr="00AB4241">
              <w:rPr>
                <w:rFonts w:ascii="Arial (W1)" w:hAnsi="Arial (W1)"/>
                <w:b/>
                <w:sz w:val="21"/>
              </w:rPr>
              <w:t xml:space="preserve">For apprenticeships fully or partially integrated </w:t>
            </w:r>
            <w:r w:rsidR="00FA15C0" w:rsidRPr="00AB4241">
              <w:rPr>
                <w:rFonts w:ascii="Arial (W1)" w:hAnsi="Arial (W1)"/>
                <w:b/>
                <w:sz w:val="21"/>
              </w:rPr>
              <w:t>Assessment</w:t>
            </w:r>
            <w:r w:rsidRPr="00AB4241">
              <w:rPr>
                <w:rFonts w:ascii="Arial (W1)" w:hAnsi="Arial (W1)"/>
                <w:b/>
                <w:sz w:val="21"/>
              </w:rPr>
              <w:t xml:space="preserve">. </w:t>
            </w:r>
          </w:p>
        </w:tc>
        <w:tc>
          <w:tcPr>
            <w:tcW w:w="5520" w:type="dxa"/>
            <w:shd w:val="clear" w:color="auto" w:fill="auto"/>
            <w:vAlign w:val="center"/>
          </w:tcPr>
          <w:p w14:paraId="61059FDD" w14:textId="77777777" w:rsidR="005C4BBB" w:rsidRPr="005077DD" w:rsidRDefault="005C4BBB" w:rsidP="002750D8">
            <w:pPr>
              <w:rPr>
                <w:rFonts w:ascii="Arial (W1)" w:hAnsi="Arial (W1)"/>
                <w:sz w:val="21"/>
              </w:rPr>
            </w:pPr>
          </w:p>
        </w:tc>
      </w:tr>
      <w:tr w:rsidR="002750D8" w14:paraId="2735D66D" w14:textId="77777777" w:rsidTr="002750D8">
        <w:trPr>
          <w:trHeight w:val="737"/>
        </w:trPr>
        <w:tc>
          <w:tcPr>
            <w:tcW w:w="3228" w:type="dxa"/>
            <w:shd w:val="clear" w:color="auto" w:fill="E0E0E0"/>
            <w:vAlign w:val="center"/>
          </w:tcPr>
          <w:p w14:paraId="46B9FA3F" w14:textId="77777777" w:rsidR="002750D8" w:rsidRPr="00AB4241" w:rsidRDefault="002750D8" w:rsidP="002750D8">
            <w:pPr>
              <w:jc w:val="center"/>
              <w:rPr>
                <w:rFonts w:ascii="Arial (W1)" w:hAnsi="Arial (W1)"/>
                <w:b/>
                <w:sz w:val="21"/>
              </w:rPr>
            </w:pPr>
            <w:r w:rsidRPr="00AB4241">
              <w:rPr>
                <w:rFonts w:ascii="Arial (W1)" w:hAnsi="Arial (W1)"/>
                <w:b/>
                <w:sz w:val="21"/>
              </w:rPr>
              <w:t>Mode(s) of Study (PT, FT, DL,</w:t>
            </w:r>
          </w:p>
          <w:p w14:paraId="67C22CAF" w14:textId="77777777" w:rsidR="002750D8" w:rsidRPr="00AB4241" w:rsidRDefault="002750D8" w:rsidP="002750D8">
            <w:pPr>
              <w:jc w:val="center"/>
              <w:rPr>
                <w:rFonts w:ascii="Arial (W1)" w:hAnsi="Arial (W1)"/>
                <w:b/>
                <w:sz w:val="21"/>
              </w:rPr>
            </w:pPr>
            <w:r w:rsidRPr="00AB4241">
              <w:rPr>
                <w:rFonts w:ascii="Arial (W1)" w:hAnsi="Arial (W1)"/>
                <w:b/>
                <w:sz w:val="21"/>
              </w:rPr>
              <w:t>Mix of DL &amp; Face-to-Face)</w:t>
            </w:r>
          </w:p>
          <w:p w14:paraId="1F3921B3" w14:textId="77777777" w:rsidR="005C4BBB" w:rsidRPr="00AB4241" w:rsidRDefault="005C4BBB" w:rsidP="002750D8">
            <w:pPr>
              <w:jc w:val="center"/>
              <w:rPr>
                <w:rFonts w:ascii="Arial (W1)" w:hAnsi="Arial (W1)"/>
                <w:b/>
                <w:sz w:val="21"/>
              </w:rPr>
            </w:pPr>
            <w:r w:rsidRPr="00AB4241">
              <w:rPr>
                <w:rFonts w:ascii="Arial (W1)" w:hAnsi="Arial (W1)"/>
                <w:b/>
                <w:sz w:val="21"/>
              </w:rPr>
              <w:t>Apprenticeship</w:t>
            </w:r>
          </w:p>
        </w:tc>
        <w:tc>
          <w:tcPr>
            <w:tcW w:w="5520" w:type="dxa"/>
            <w:shd w:val="clear" w:color="auto" w:fill="auto"/>
            <w:vAlign w:val="center"/>
          </w:tcPr>
          <w:p w14:paraId="0C3E1798" w14:textId="77777777" w:rsidR="00DC0BF2" w:rsidRPr="00240574" w:rsidRDefault="00DC0BF2" w:rsidP="00DC0BF2">
            <w:pPr>
              <w:tabs>
                <w:tab w:val="left" w:pos="567"/>
                <w:tab w:val="left" w:pos="1134"/>
                <w:tab w:val="left" w:pos="1701"/>
              </w:tabs>
              <w:spacing w:before="80" w:after="60"/>
              <w:rPr>
                <w:rFonts w:ascii="Arial (W1)" w:eastAsia="Arial" w:hAnsi="Arial (W1)" w:cs="Arial (W1)"/>
                <w:color w:val="000000" w:themeColor="text1"/>
                <w:sz w:val="21"/>
                <w:szCs w:val="21"/>
              </w:rPr>
            </w:pPr>
            <w:r w:rsidRPr="00240574">
              <w:rPr>
                <w:rFonts w:ascii="Arial (W1)" w:eastAsia="Arial" w:hAnsi="Arial (W1)" w:cs="Arial (W1)" w:hint="cs"/>
                <w:color w:val="000000" w:themeColor="text1"/>
                <w:sz w:val="21"/>
                <w:szCs w:val="21"/>
              </w:rPr>
              <w:t xml:space="preserve">Full time - </w:t>
            </w:r>
            <w:r w:rsidRPr="00240574">
              <w:rPr>
                <w:rFonts w:ascii="Arial (W1)" w:hAnsi="Arial (W1)" w:cs="Arial (W1)" w:hint="cs"/>
                <w:sz w:val="21"/>
                <w:szCs w:val="21"/>
              </w:rPr>
              <w:t>Face to Face</w:t>
            </w:r>
          </w:p>
          <w:p w14:paraId="6701A14F" w14:textId="77777777" w:rsidR="002750D8" w:rsidRPr="00240574" w:rsidRDefault="00DC0BF2" w:rsidP="00DC0BF2">
            <w:pPr>
              <w:rPr>
                <w:rFonts w:ascii="Arial (W1)" w:hAnsi="Arial (W1)" w:cs="Arial (W1)"/>
                <w:sz w:val="21"/>
                <w:szCs w:val="21"/>
              </w:rPr>
            </w:pPr>
            <w:r w:rsidRPr="00240574">
              <w:rPr>
                <w:rFonts w:ascii="Arial (W1)" w:eastAsia="Arial" w:hAnsi="Arial (W1)" w:cs="Arial (W1)" w:hint="cs"/>
                <w:color w:val="000000" w:themeColor="text1"/>
                <w:sz w:val="21"/>
                <w:szCs w:val="21"/>
              </w:rPr>
              <w:t xml:space="preserve">Part time - </w:t>
            </w:r>
            <w:r w:rsidRPr="00240574">
              <w:rPr>
                <w:rFonts w:ascii="Arial (W1)" w:hAnsi="Arial (W1)" w:cs="Arial (W1)" w:hint="cs"/>
                <w:sz w:val="21"/>
                <w:szCs w:val="21"/>
              </w:rPr>
              <w:t>Face to Face</w:t>
            </w:r>
          </w:p>
          <w:p w14:paraId="4496539A" w14:textId="2A3BD983" w:rsidR="00DC0BF2" w:rsidRPr="00240574" w:rsidRDefault="00DC0BF2" w:rsidP="00DC0BF2">
            <w:pPr>
              <w:tabs>
                <w:tab w:val="left" w:pos="567"/>
                <w:tab w:val="left" w:pos="1134"/>
                <w:tab w:val="left" w:pos="1701"/>
              </w:tabs>
              <w:spacing w:before="80" w:after="60"/>
              <w:rPr>
                <w:rFonts w:ascii="Arial (W1)" w:eastAsia="Arial" w:hAnsi="Arial (W1)" w:cs="Arial (W1)"/>
                <w:color w:val="000000" w:themeColor="text1"/>
                <w:sz w:val="21"/>
                <w:szCs w:val="21"/>
              </w:rPr>
            </w:pPr>
            <w:r w:rsidRPr="00240574">
              <w:rPr>
                <w:rFonts w:ascii="Arial (W1)" w:eastAsia="Arial" w:hAnsi="Arial (W1)" w:cs="Arial (W1)" w:hint="cs"/>
                <w:color w:val="000000" w:themeColor="text1"/>
                <w:sz w:val="21"/>
                <w:szCs w:val="21"/>
              </w:rPr>
              <w:t xml:space="preserve">HLA - </w:t>
            </w:r>
            <w:r w:rsidRPr="00240574">
              <w:rPr>
                <w:rFonts w:ascii="Arial (W1)" w:hAnsi="Arial (W1)" w:cs="Arial (W1)" w:hint="cs"/>
                <w:sz w:val="21"/>
                <w:szCs w:val="21"/>
              </w:rPr>
              <w:t>Face to Face</w:t>
            </w:r>
          </w:p>
          <w:p w14:paraId="6DCE879F" w14:textId="18AD61D0" w:rsidR="00DC0BF2" w:rsidRPr="005077DD" w:rsidRDefault="00DC0BF2" w:rsidP="00DC0BF2">
            <w:pPr>
              <w:rPr>
                <w:rFonts w:ascii="Arial (W1)" w:hAnsi="Arial (W1)"/>
                <w:sz w:val="21"/>
              </w:rPr>
            </w:pPr>
          </w:p>
        </w:tc>
      </w:tr>
      <w:tr w:rsidR="00C740CC" w14:paraId="004B4134" w14:textId="77777777" w:rsidTr="002750D8">
        <w:trPr>
          <w:trHeight w:val="737"/>
        </w:trPr>
        <w:tc>
          <w:tcPr>
            <w:tcW w:w="3228" w:type="dxa"/>
            <w:shd w:val="clear" w:color="auto" w:fill="E0E0E0"/>
            <w:vAlign w:val="center"/>
          </w:tcPr>
          <w:p w14:paraId="576FCA38" w14:textId="77777777" w:rsidR="005134CE" w:rsidRPr="00AB4241" w:rsidRDefault="002750D8" w:rsidP="002750D8">
            <w:pPr>
              <w:jc w:val="center"/>
              <w:rPr>
                <w:rFonts w:ascii="Arial (W1)" w:hAnsi="Arial (W1)"/>
                <w:b/>
                <w:sz w:val="16"/>
                <w:szCs w:val="16"/>
              </w:rPr>
            </w:pPr>
            <w:r w:rsidRPr="00AB4241">
              <w:rPr>
                <w:rFonts w:ascii="Arial (W1)" w:hAnsi="Arial (W1)"/>
                <w:b/>
                <w:sz w:val="21"/>
              </w:rPr>
              <w:lastRenderedPageBreak/>
              <w:t>D</w:t>
            </w:r>
            <w:r w:rsidR="00C740CC" w:rsidRPr="00AB4241">
              <w:rPr>
                <w:rFonts w:ascii="Arial (W1)" w:hAnsi="Arial (W1)"/>
                <w:b/>
                <w:sz w:val="21"/>
              </w:rPr>
              <w:t>uration of the prog</w:t>
            </w:r>
            <w:r w:rsidRPr="00AB4241">
              <w:rPr>
                <w:rFonts w:ascii="Arial (W1)" w:hAnsi="Arial (W1)"/>
                <w:b/>
                <w:sz w:val="21"/>
              </w:rPr>
              <w:t>ramme for each mode of study</w:t>
            </w:r>
          </w:p>
        </w:tc>
        <w:tc>
          <w:tcPr>
            <w:tcW w:w="5520" w:type="dxa"/>
            <w:shd w:val="clear" w:color="auto" w:fill="auto"/>
            <w:vAlign w:val="center"/>
          </w:tcPr>
          <w:p w14:paraId="25DE866D" w14:textId="77777777" w:rsidR="00C740CC" w:rsidRDefault="00AF44EF" w:rsidP="002750D8">
            <w:pPr>
              <w:rPr>
                <w:rFonts w:ascii="Arial (W1)" w:hAnsi="Arial (W1)"/>
                <w:sz w:val="21"/>
              </w:rPr>
            </w:pPr>
            <w:r>
              <w:rPr>
                <w:rFonts w:ascii="Arial (W1)" w:hAnsi="Arial (W1)"/>
                <w:sz w:val="21"/>
              </w:rPr>
              <w:t>Full time- 2 years</w:t>
            </w:r>
          </w:p>
          <w:p w14:paraId="393F784C" w14:textId="77777777" w:rsidR="00AF44EF" w:rsidRDefault="00AF44EF" w:rsidP="002750D8">
            <w:pPr>
              <w:rPr>
                <w:rFonts w:ascii="Arial (W1)" w:hAnsi="Arial (W1)"/>
                <w:sz w:val="21"/>
              </w:rPr>
            </w:pPr>
            <w:r>
              <w:rPr>
                <w:rFonts w:ascii="Arial (W1)" w:hAnsi="Arial (W1)"/>
                <w:sz w:val="21"/>
              </w:rPr>
              <w:t xml:space="preserve">Part-time </w:t>
            </w:r>
            <w:r w:rsidR="00CC10C6">
              <w:rPr>
                <w:rFonts w:ascii="Arial (W1)" w:hAnsi="Arial (W1)"/>
                <w:sz w:val="21"/>
              </w:rPr>
              <w:t>2.5 years</w:t>
            </w:r>
          </w:p>
          <w:p w14:paraId="76ADB024" w14:textId="7904658E" w:rsidR="00CC10C6" w:rsidRPr="005077DD" w:rsidRDefault="00CC10C6" w:rsidP="002750D8">
            <w:pPr>
              <w:rPr>
                <w:rFonts w:ascii="Arial (W1)" w:hAnsi="Arial (W1)"/>
                <w:sz w:val="21"/>
              </w:rPr>
            </w:pPr>
            <w:r>
              <w:rPr>
                <w:rFonts w:ascii="Arial (W1)" w:hAnsi="Arial (W1)"/>
                <w:sz w:val="21"/>
              </w:rPr>
              <w:t>HLA</w:t>
            </w:r>
            <w:r w:rsidR="004E3881">
              <w:rPr>
                <w:rFonts w:ascii="Arial (W1)" w:hAnsi="Arial (W1)"/>
                <w:sz w:val="21"/>
              </w:rPr>
              <w:t>- 2.5 years</w:t>
            </w:r>
          </w:p>
        </w:tc>
      </w:tr>
      <w:tr w:rsidR="00C740CC" w14:paraId="5700A7F1" w14:textId="77777777" w:rsidTr="002750D8">
        <w:trPr>
          <w:trHeight w:val="624"/>
        </w:trPr>
        <w:tc>
          <w:tcPr>
            <w:tcW w:w="3228" w:type="dxa"/>
            <w:shd w:val="clear" w:color="auto" w:fill="E0E0E0"/>
            <w:vAlign w:val="center"/>
          </w:tcPr>
          <w:p w14:paraId="62111F90" w14:textId="77777777" w:rsidR="005134CE" w:rsidRPr="005077DD" w:rsidRDefault="007F1D32" w:rsidP="002750D8">
            <w:pPr>
              <w:jc w:val="center"/>
              <w:rPr>
                <w:rFonts w:ascii="Arial (W1)" w:hAnsi="Arial (W1)"/>
                <w:b/>
                <w:sz w:val="16"/>
                <w:szCs w:val="16"/>
              </w:rPr>
            </w:pPr>
            <w:r w:rsidRPr="005077DD">
              <w:rPr>
                <w:rFonts w:ascii="Arial (W1)" w:hAnsi="Arial (W1)"/>
                <w:b/>
                <w:sz w:val="21"/>
              </w:rPr>
              <w:t>Dual a</w:t>
            </w:r>
            <w:r w:rsidR="00C740CC" w:rsidRPr="005077DD">
              <w:rPr>
                <w:rFonts w:ascii="Arial (W1)" w:hAnsi="Arial (W1)"/>
                <w:b/>
                <w:sz w:val="21"/>
              </w:rPr>
              <w:t>ccreditation (if applicable)</w:t>
            </w:r>
          </w:p>
        </w:tc>
        <w:tc>
          <w:tcPr>
            <w:tcW w:w="5520" w:type="dxa"/>
            <w:shd w:val="clear" w:color="auto" w:fill="auto"/>
            <w:vAlign w:val="center"/>
          </w:tcPr>
          <w:p w14:paraId="45F4AF94" w14:textId="77777777" w:rsidR="00C740CC" w:rsidRPr="005077DD" w:rsidRDefault="00C740CC" w:rsidP="002750D8">
            <w:pPr>
              <w:rPr>
                <w:rFonts w:ascii="Arial (W1)" w:hAnsi="Arial (W1)"/>
                <w:sz w:val="21"/>
              </w:rPr>
            </w:pPr>
          </w:p>
        </w:tc>
      </w:tr>
      <w:tr w:rsidR="00C740CC" w14:paraId="7ECA1CB7" w14:textId="77777777" w:rsidTr="002750D8">
        <w:trPr>
          <w:trHeight w:val="454"/>
        </w:trPr>
        <w:tc>
          <w:tcPr>
            <w:tcW w:w="3228" w:type="dxa"/>
            <w:shd w:val="clear" w:color="auto" w:fill="E0E0E0"/>
            <w:vAlign w:val="center"/>
          </w:tcPr>
          <w:p w14:paraId="4F37A6F6" w14:textId="77777777" w:rsidR="00C740CC" w:rsidRPr="005077DD" w:rsidRDefault="00C740CC" w:rsidP="002750D8">
            <w:pPr>
              <w:jc w:val="center"/>
              <w:rPr>
                <w:rFonts w:ascii="Arial (W1)" w:hAnsi="Arial (W1)"/>
                <w:b/>
                <w:sz w:val="21"/>
              </w:rPr>
            </w:pPr>
            <w:r w:rsidRPr="005077DD">
              <w:rPr>
                <w:rFonts w:ascii="Arial (W1)" w:hAnsi="Arial (W1)"/>
                <w:b/>
                <w:sz w:val="21"/>
              </w:rPr>
              <w:t>Date of production/revision of this specification</w:t>
            </w:r>
          </w:p>
        </w:tc>
        <w:tc>
          <w:tcPr>
            <w:tcW w:w="5520" w:type="dxa"/>
            <w:shd w:val="clear" w:color="auto" w:fill="auto"/>
            <w:vAlign w:val="center"/>
          </w:tcPr>
          <w:p w14:paraId="250D001D" w14:textId="77777777" w:rsidR="00C740CC" w:rsidRPr="005077DD" w:rsidRDefault="00C740CC" w:rsidP="002750D8">
            <w:pPr>
              <w:rPr>
                <w:rFonts w:ascii="Arial (W1)" w:hAnsi="Arial (W1)"/>
                <w:sz w:val="21"/>
              </w:rPr>
            </w:pPr>
          </w:p>
        </w:tc>
      </w:tr>
    </w:tbl>
    <w:p w14:paraId="2ABCA3EC" w14:textId="77777777" w:rsidR="00CE4742" w:rsidRDefault="00CE4742"/>
    <w:tbl>
      <w:tblPr>
        <w:tblpPr w:leftFromText="180" w:rightFromText="180" w:vertAnchor="page" w:horzAnchor="margin" w:tblpY="26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E4742" w14:paraId="1693DE81" w14:textId="77777777" w:rsidTr="00CE4742">
        <w:trPr>
          <w:trHeight w:val="1087"/>
        </w:trPr>
        <w:tc>
          <w:tcPr>
            <w:tcW w:w="8748" w:type="dxa"/>
            <w:shd w:val="clear" w:color="auto" w:fill="auto"/>
          </w:tcPr>
          <w:p w14:paraId="21E96FED"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lastRenderedPageBreak/>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14:paraId="13778CC0"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t xml:space="preserve">More detailed information on the learning outcomes, content, and teaching, learning and assessment methods of each module can be found in student module guide(s) and the students handbook. </w:t>
            </w:r>
          </w:p>
          <w:p w14:paraId="6C5F5752" w14:textId="77777777" w:rsidR="00CE4742" w:rsidRDefault="00CE4742" w:rsidP="00CE4742">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p w14:paraId="20A5E020" w14:textId="77777777" w:rsidR="00CE4742" w:rsidRPr="002750D8" w:rsidRDefault="00CE4742" w:rsidP="00CE4742">
            <w:pPr>
              <w:pStyle w:val="Default"/>
              <w:spacing w:before="120"/>
              <w:rPr>
                <w:rFonts w:ascii="Arial" w:hAnsi="Arial" w:cs="Arial"/>
                <w:b/>
                <w:bCs/>
                <w:sz w:val="22"/>
                <w:szCs w:val="22"/>
              </w:rPr>
            </w:pPr>
          </w:p>
        </w:tc>
      </w:tr>
      <w:tr w:rsidR="00CE4742" w14:paraId="3FD79B2A" w14:textId="77777777" w:rsidTr="00CE4742">
        <w:tc>
          <w:tcPr>
            <w:tcW w:w="8748" w:type="dxa"/>
            <w:shd w:val="clear" w:color="auto" w:fill="E6E6E6"/>
          </w:tcPr>
          <w:p w14:paraId="41CBBB27" w14:textId="0D862074" w:rsidR="00CE4742" w:rsidRPr="00DE3FA2" w:rsidRDefault="00CE4742" w:rsidP="00CE4742">
            <w:pPr>
              <w:rPr>
                <w:rFonts w:ascii="Arial" w:hAnsi="Arial" w:cs="Arial"/>
                <w:b/>
                <w:bCs/>
                <w:sz w:val="22"/>
                <w:szCs w:val="22"/>
              </w:rPr>
            </w:pPr>
            <w:r w:rsidRPr="00DE3FA2">
              <w:rPr>
                <w:rFonts w:ascii="Arial" w:hAnsi="Arial" w:cs="Arial"/>
                <w:b/>
                <w:bCs/>
                <w:sz w:val="22"/>
                <w:szCs w:val="22"/>
              </w:rPr>
              <w:t>2.1 Educational aims and objectives</w:t>
            </w:r>
          </w:p>
        </w:tc>
      </w:tr>
      <w:tr w:rsidR="00CE4742" w14:paraId="346D1928" w14:textId="77777777" w:rsidTr="00CE4742">
        <w:trPr>
          <w:trHeight w:val="835"/>
        </w:trPr>
        <w:tc>
          <w:tcPr>
            <w:tcW w:w="8748" w:type="dxa"/>
            <w:shd w:val="clear" w:color="auto" w:fill="auto"/>
          </w:tcPr>
          <w:p w14:paraId="4D68657C" w14:textId="77777777" w:rsidR="00CE4742" w:rsidRPr="005077DD" w:rsidRDefault="00CE4742" w:rsidP="00CE4742">
            <w:pPr>
              <w:rPr>
                <w:rFonts w:ascii="Arial" w:hAnsi="Arial" w:cs="Arial"/>
                <w:i/>
                <w:sz w:val="22"/>
                <w:szCs w:val="22"/>
              </w:rPr>
            </w:pPr>
          </w:p>
          <w:p w14:paraId="02891995" w14:textId="23F6070D" w:rsidR="00EC5B83" w:rsidRDefault="00EC5B83" w:rsidP="00EC5B83">
            <w:pPr>
              <w:tabs>
                <w:tab w:val="left" w:pos="720"/>
                <w:tab w:val="left" w:pos="1440"/>
              </w:tabs>
              <w:spacing w:before="240" w:after="240"/>
              <w:jc w:val="both"/>
              <w:rPr>
                <w:rFonts w:ascii="Arial" w:eastAsia="Arial" w:hAnsi="Arial" w:cs="Arial"/>
                <w:sz w:val="22"/>
                <w:szCs w:val="22"/>
              </w:rPr>
            </w:pPr>
            <w:r w:rsidRPr="2628155E">
              <w:rPr>
                <w:rFonts w:ascii="Arial" w:eastAsia="Arial" w:hAnsi="Arial" w:cs="Arial"/>
                <w:sz w:val="22"/>
                <w:szCs w:val="22"/>
              </w:rPr>
              <w:t xml:space="preserve">The predominant aim of the Foundation Degree in Culinary Arts course is to furnish a coherent yet flexible undergraduate programme of study which will immerse and engage learners in an academically challenging and stimulating educational experience and produce dynamic graduates who are intellectually competent and vocationally prepared to build and develop professional careers in the catering industry.   </w:t>
            </w:r>
          </w:p>
          <w:p w14:paraId="06B92FB6" w14:textId="3E00C0EB" w:rsidR="00EC5B83" w:rsidRDefault="00EC5B83" w:rsidP="00675A88">
            <w:pPr>
              <w:tabs>
                <w:tab w:val="left" w:pos="720"/>
                <w:tab w:val="left" w:pos="1440"/>
              </w:tabs>
              <w:spacing w:before="240" w:after="240"/>
              <w:jc w:val="both"/>
              <w:rPr>
                <w:rFonts w:ascii="Arial" w:eastAsia="Arial" w:hAnsi="Arial" w:cs="Arial"/>
                <w:sz w:val="22"/>
                <w:szCs w:val="22"/>
              </w:rPr>
            </w:pPr>
            <w:r w:rsidRPr="17C39176">
              <w:rPr>
                <w:rFonts w:ascii="Arial" w:eastAsia="Arial" w:hAnsi="Arial" w:cs="Arial"/>
                <w:sz w:val="22"/>
                <w:szCs w:val="22"/>
              </w:rPr>
              <w:t>The emphasis is on equipping learners with the ability, skills and knowledge to successfully expand their creativity and develop careers in sustainable product and menu development and hospitality companies or start their businesses</w:t>
            </w:r>
            <w:r w:rsidR="00FD4AC4">
              <w:rPr>
                <w:rFonts w:ascii="Arial" w:eastAsia="Arial" w:hAnsi="Arial" w:cs="Arial"/>
                <w:sz w:val="22"/>
                <w:szCs w:val="22"/>
              </w:rPr>
              <w:t>.</w:t>
            </w:r>
            <w:r w:rsidRPr="17C39176">
              <w:rPr>
                <w:rFonts w:ascii="Arial" w:eastAsia="Arial" w:hAnsi="Arial" w:cs="Arial"/>
                <w:sz w:val="22"/>
                <w:szCs w:val="22"/>
              </w:rPr>
              <w:t xml:space="preserve">  The FD programme is regarded as a natural progression route for students completing the NVQ Level 3 </w:t>
            </w:r>
            <w:r w:rsidR="00572A10">
              <w:rPr>
                <w:rFonts w:ascii="Arial" w:eastAsia="Arial" w:hAnsi="Arial" w:cs="Arial"/>
                <w:sz w:val="22"/>
                <w:szCs w:val="22"/>
              </w:rPr>
              <w:t>Diploma in Professional Cookery.</w:t>
            </w:r>
          </w:p>
          <w:p w14:paraId="09680195" w14:textId="77777777" w:rsidR="00EC5B83" w:rsidRDefault="00EC5B83" w:rsidP="00EC5B83">
            <w:pPr>
              <w:tabs>
                <w:tab w:val="left" w:pos="720"/>
                <w:tab w:val="left" w:pos="1440"/>
              </w:tabs>
              <w:spacing w:before="240" w:after="240"/>
              <w:jc w:val="both"/>
              <w:rPr>
                <w:rFonts w:ascii="Arial" w:eastAsia="Arial" w:hAnsi="Arial" w:cs="Arial"/>
                <w:sz w:val="22"/>
                <w:szCs w:val="22"/>
              </w:rPr>
            </w:pPr>
            <w:r w:rsidRPr="17C39176">
              <w:rPr>
                <w:rFonts w:ascii="Arial" w:eastAsia="Arial" w:hAnsi="Arial" w:cs="Arial"/>
                <w:sz w:val="22"/>
                <w:szCs w:val="22"/>
              </w:rPr>
              <w:t xml:space="preserve">The Foundation Degree course will focus on developing knowledge of the field (content) while giving the learners the opportunities to apply their learning in practical contexts (experience) while enhancing their learning through problem-solving approaches (challenging and authentic tasks). The learning approaches will consider the diverse backgrounds of learners, nurturing them through </w:t>
            </w:r>
            <w:r>
              <w:rPr>
                <w:rFonts w:ascii="Arial" w:eastAsia="Arial" w:hAnsi="Arial" w:cs="Arial"/>
                <w:sz w:val="22"/>
                <w:szCs w:val="22"/>
              </w:rPr>
              <w:t>Level 4 and 5</w:t>
            </w:r>
            <w:r w:rsidRPr="17C39176">
              <w:rPr>
                <w:rFonts w:ascii="Arial" w:eastAsia="Arial" w:hAnsi="Arial" w:cs="Arial"/>
                <w:sz w:val="22"/>
                <w:szCs w:val="22"/>
              </w:rPr>
              <w:t xml:space="preserve"> while developing them into independent learners and critical divergent thinkers ready for employment or post-graduate study (through an inclusive learning environment and activities linked to the overall student experience).</w:t>
            </w:r>
          </w:p>
          <w:p w14:paraId="761167E6" w14:textId="1CC87ADD" w:rsidR="00EC5B83" w:rsidRPr="008B3C2B" w:rsidRDefault="00EC5B83" w:rsidP="00EC5B83">
            <w:pPr>
              <w:spacing w:before="240" w:after="240"/>
              <w:jc w:val="both"/>
              <w:rPr>
                <w:rStyle w:val="fontstyle01"/>
                <w:rFonts w:ascii="Arial" w:hAnsi="Arial" w:cs="Arial"/>
                <w:color w:val="auto"/>
              </w:rPr>
            </w:pPr>
            <w:r w:rsidRPr="17C39176">
              <w:rPr>
                <w:rFonts w:ascii="Arial" w:hAnsi="Arial" w:cs="Arial"/>
                <w:sz w:val="22"/>
                <w:szCs w:val="22"/>
              </w:rPr>
              <w:t xml:space="preserve">The Foundation Degree programme looks to support the vision of </w:t>
            </w:r>
            <w:r w:rsidR="00AE37E1">
              <w:rPr>
                <w:rFonts w:ascii="Arial" w:hAnsi="Arial" w:cs="Arial"/>
                <w:sz w:val="22"/>
                <w:szCs w:val="22"/>
              </w:rPr>
              <w:t xml:space="preserve">Belfast Met </w:t>
            </w:r>
            <w:r w:rsidR="00726B0E">
              <w:rPr>
                <w:rFonts w:ascii="Arial" w:hAnsi="Arial" w:cs="Arial"/>
                <w:sz w:val="22"/>
                <w:szCs w:val="22"/>
              </w:rPr>
              <w:t>learners</w:t>
            </w:r>
            <w:r w:rsidR="00AE37E1">
              <w:rPr>
                <w:rFonts w:ascii="Arial" w:hAnsi="Arial" w:cs="Arial"/>
                <w:sz w:val="22"/>
                <w:szCs w:val="22"/>
              </w:rPr>
              <w:t xml:space="preserve"> </w:t>
            </w:r>
            <w:r w:rsidRPr="17C39176">
              <w:rPr>
                <w:rFonts w:ascii="Arial" w:hAnsi="Arial" w:cs="Arial"/>
                <w:sz w:val="22"/>
                <w:szCs w:val="22"/>
              </w:rPr>
              <w:t xml:space="preserve">by challenging current processes and practices and exploring new concepts. </w:t>
            </w:r>
            <w:r w:rsidR="00AE37E1">
              <w:rPr>
                <w:rFonts w:ascii="Arial" w:hAnsi="Arial" w:cs="Arial"/>
                <w:sz w:val="22"/>
                <w:szCs w:val="22"/>
              </w:rPr>
              <w:t>Our</w:t>
            </w:r>
            <w:r w:rsidRPr="17C39176">
              <w:rPr>
                <w:rFonts w:ascii="Arial" w:hAnsi="Arial" w:cs="Arial"/>
                <w:sz w:val="22"/>
                <w:szCs w:val="22"/>
              </w:rPr>
              <w:t xml:space="preserve"> learners must be encouraged to adopt a critical approach and challenge conventional thinking about professional kitchen practice and kitchen management concepts. </w:t>
            </w:r>
          </w:p>
          <w:p w14:paraId="14CBDA4B" w14:textId="69C810C2" w:rsidR="00EC5B83" w:rsidRDefault="00EC5B83" w:rsidP="00EC5B83">
            <w:pPr>
              <w:spacing w:before="240" w:after="240"/>
              <w:jc w:val="both"/>
              <w:rPr>
                <w:color w:val="000000" w:themeColor="text1"/>
              </w:rPr>
            </w:pPr>
            <w:r w:rsidRPr="52132E65">
              <w:rPr>
                <w:rFonts w:ascii="Arial" w:eastAsia="Arial" w:hAnsi="Arial" w:cs="Arial"/>
                <w:color w:val="000000" w:themeColor="text1"/>
                <w:sz w:val="22"/>
                <w:szCs w:val="22"/>
              </w:rPr>
              <w:t xml:space="preserve">One such evolving and expanding concept is sustainability and this is embedded within the overall context of the programme to reflect the ongoing developments. Learners will be encouraged to apply creative thinking, solve problems, address solutions and apply strategies to identify sustainable issues. The awareness and focus of sustainable issues have increased in the hospitality industry, and so, sustainable principles and practices underpin the learning throughout this course. Culinary practitioners are strategically placed to accelerate changes within the hospitality industry owing to their direct links to food supply chains and consumers. There is evidence of consumer demand for </w:t>
            </w:r>
            <w:r w:rsidRPr="52132E65">
              <w:rPr>
                <w:rFonts w:ascii="Arial" w:eastAsia="Arial" w:hAnsi="Arial" w:cs="Arial"/>
                <w:color w:val="000000" w:themeColor="text1"/>
                <w:sz w:val="22"/>
                <w:szCs w:val="22"/>
              </w:rPr>
              <w:lastRenderedPageBreak/>
              <w:t xml:space="preserve">environmental restoration and social progression in the UK hospitality sector as a result of the current pandemic (Sustainable Restaurants Association, 2020). </w:t>
            </w:r>
          </w:p>
          <w:p w14:paraId="7C01D34A" w14:textId="413B44B4" w:rsidR="00EC5B83" w:rsidRDefault="00EC5B83" w:rsidP="00EC5B83">
            <w:pPr>
              <w:spacing w:before="240" w:after="240"/>
              <w:jc w:val="both"/>
              <w:rPr>
                <w:rFonts w:ascii="Arial" w:hAnsi="Arial" w:cs="Arial"/>
                <w:sz w:val="22"/>
                <w:szCs w:val="22"/>
              </w:rPr>
            </w:pPr>
            <w:r w:rsidRPr="17C39176">
              <w:rPr>
                <w:rFonts w:ascii="Arial" w:hAnsi="Arial" w:cs="Arial"/>
                <w:sz w:val="22"/>
                <w:szCs w:val="22"/>
              </w:rPr>
              <w:t>The teaching and learning strategies have been formulated based on research and professional experience and practice.  Teaching and learning are conducted through tutor-led lectures and workshops, learner-led workshops, seminars, practical sessions (in ultramodern training and RWE kitchens), independent research and study, set individual and teamwork tasks, discussions and debates, individual and team presentations and showcases, invited industry and external speakers/stakeholders.  Assessment is through a variety of assignment strategies (in various forms such as written, oral or practical exams) and research projects with end products and results. Transferable skills gained include presentation, research and communication and a deeper academic understanding of the requirements of kitchen management.  Learning will be facilitated in a range of ways such as:</w:t>
            </w:r>
          </w:p>
          <w:p w14:paraId="6D13A668" w14:textId="77777777" w:rsidR="00EC5B83" w:rsidRDefault="00EC5B83" w:rsidP="00EC5B83">
            <w:pPr>
              <w:pStyle w:val="ListParagraph"/>
              <w:numPr>
                <w:ilvl w:val="0"/>
                <w:numId w:val="36"/>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Interaction with an experienced and accomplished lecturer who will contextualise learning relevant to current industry standards and practices. </w:t>
            </w:r>
          </w:p>
          <w:p w14:paraId="25E3CC9C" w14:textId="77777777" w:rsidR="00EC5B83" w:rsidRDefault="00EC5B83" w:rsidP="00EC5B83">
            <w:pPr>
              <w:pStyle w:val="ListParagraph"/>
              <w:numPr>
                <w:ilvl w:val="0"/>
                <w:numId w:val="36"/>
              </w:numPr>
              <w:rPr>
                <w:rFonts w:ascii="Arial" w:eastAsia="Arial" w:hAnsi="Arial" w:cs="Arial"/>
                <w:color w:val="0E101A"/>
                <w:sz w:val="22"/>
                <w:szCs w:val="22"/>
              </w:rPr>
            </w:pPr>
            <w:r w:rsidRPr="17C39176">
              <w:rPr>
                <w:rFonts w:ascii="Arial" w:eastAsia="Arial" w:hAnsi="Arial" w:cs="Arial"/>
                <w:color w:val="0E101A"/>
                <w:sz w:val="22"/>
                <w:szCs w:val="22"/>
              </w:rPr>
              <w:t xml:space="preserve">Experiential industry visits. </w:t>
            </w:r>
          </w:p>
          <w:p w14:paraId="2F2D34A5" w14:textId="77777777" w:rsidR="00EC5B83" w:rsidRDefault="00EC5B83" w:rsidP="00EC5B83">
            <w:pPr>
              <w:pStyle w:val="ListParagraph"/>
              <w:numPr>
                <w:ilvl w:val="0"/>
                <w:numId w:val="36"/>
              </w:numPr>
              <w:rPr>
                <w:rFonts w:ascii="Arial" w:eastAsia="Arial" w:hAnsi="Arial" w:cs="Arial"/>
                <w:color w:val="0E101A"/>
                <w:sz w:val="22"/>
                <w:szCs w:val="22"/>
              </w:rPr>
            </w:pPr>
            <w:r w:rsidRPr="17C39176">
              <w:rPr>
                <w:rFonts w:ascii="Arial" w:eastAsia="Arial" w:hAnsi="Arial" w:cs="Arial"/>
                <w:color w:val="0E101A"/>
                <w:sz w:val="22"/>
                <w:szCs w:val="22"/>
              </w:rPr>
              <w:t xml:space="preserve">Interaction with a range of external speakers. </w:t>
            </w:r>
          </w:p>
          <w:p w14:paraId="74496BB7" w14:textId="77777777" w:rsidR="00EC5B83" w:rsidRDefault="00EC5B83" w:rsidP="00EC5B83">
            <w:pPr>
              <w:pStyle w:val="ListParagraph"/>
              <w:numPr>
                <w:ilvl w:val="0"/>
                <w:numId w:val="36"/>
              </w:numPr>
              <w:rPr>
                <w:rFonts w:ascii="Arial" w:eastAsia="Arial" w:hAnsi="Arial" w:cs="Arial"/>
                <w:color w:val="0E101A"/>
                <w:sz w:val="22"/>
                <w:szCs w:val="22"/>
              </w:rPr>
            </w:pPr>
            <w:r w:rsidRPr="17C39176">
              <w:rPr>
                <w:rFonts w:ascii="Arial" w:eastAsia="Arial" w:hAnsi="Arial" w:cs="Arial"/>
                <w:color w:val="0E101A"/>
                <w:sz w:val="22"/>
                <w:szCs w:val="22"/>
              </w:rPr>
              <w:t xml:space="preserve">Working alone as a self-motivated and independent learner to accomplish learning tasks and assignments. </w:t>
            </w:r>
          </w:p>
          <w:p w14:paraId="3FB63A26" w14:textId="77777777" w:rsidR="00EC5B83" w:rsidRDefault="00EC5B83" w:rsidP="00EC5B83">
            <w:pPr>
              <w:pStyle w:val="ListParagraph"/>
              <w:numPr>
                <w:ilvl w:val="0"/>
                <w:numId w:val="36"/>
              </w:numPr>
              <w:rPr>
                <w:rFonts w:ascii="Arial" w:eastAsia="Arial" w:hAnsi="Arial" w:cs="Arial"/>
                <w:color w:val="0E101A"/>
                <w:sz w:val="22"/>
                <w:szCs w:val="22"/>
              </w:rPr>
            </w:pPr>
            <w:r w:rsidRPr="17C39176">
              <w:rPr>
                <w:rFonts w:ascii="Arial" w:eastAsia="Arial" w:hAnsi="Arial" w:cs="Arial"/>
                <w:color w:val="0E101A"/>
                <w:sz w:val="22"/>
                <w:szCs w:val="22"/>
              </w:rPr>
              <w:t>Working as a team member to achieve a range of learning tasks and assignments.</w:t>
            </w:r>
          </w:p>
          <w:p w14:paraId="4CE1A895" w14:textId="77777777" w:rsidR="00EC5B83" w:rsidRPr="002E3174" w:rsidRDefault="00EC5B83" w:rsidP="00EC5B83">
            <w:pPr>
              <w:spacing w:before="240" w:after="240"/>
              <w:jc w:val="both"/>
              <w:rPr>
                <w:rFonts w:ascii="Arial" w:hAnsi="Arial" w:cs="Arial"/>
                <w:sz w:val="22"/>
                <w:szCs w:val="22"/>
              </w:rPr>
            </w:pPr>
            <w:r w:rsidRPr="4B5816B2">
              <w:rPr>
                <w:rFonts w:ascii="Arial" w:hAnsi="Arial" w:cs="Arial"/>
                <w:sz w:val="22"/>
                <w:szCs w:val="22"/>
              </w:rPr>
              <w:t>Learners will have to demonstrate and apply their knowledge and understanding to a range of learning outcomes specific to each learning module providing transferable skills needed for lifelong learning. The learning modules aggregate to fulfil the programme learning outcomes.  Learners will be able to graduate from the programme upon the achievement of these outcomes.</w:t>
            </w:r>
          </w:p>
          <w:p w14:paraId="080D41BC" w14:textId="77777777" w:rsidR="00EC5B83" w:rsidRPr="002E3174" w:rsidRDefault="00EC5B83" w:rsidP="00EC5B83">
            <w:pPr>
              <w:spacing w:before="240" w:after="240"/>
              <w:jc w:val="both"/>
              <w:rPr>
                <w:rFonts w:ascii="Arial" w:hAnsi="Arial" w:cs="Arial"/>
                <w:sz w:val="22"/>
                <w:szCs w:val="22"/>
              </w:rPr>
            </w:pPr>
            <w:r w:rsidRPr="0E85A70E">
              <w:rPr>
                <w:rFonts w:ascii="Arial" w:hAnsi="Arial" w:cs="Arial"/>
                <w:b/>
                <w:bCs/>
                <w:sz w:val="22"/>
                <w:szCs w:val="22"/>
              </w:rPr>
              <w:t>Aims</w:t>
            </w:r>
          </w:p>
          <w:p w14:paraId="7F9F8875" w14:textId="3B9088F5" w:rsidR="00EC5B83" w:rsidRPr="002E3174" w:rsidRDefault="00EC5B83" w:rsidP="00EC5B83">
            <w:pPr>
              <w:spacing w:before="240" w:after="240"/>
              <w:jc w:val="both"/>
              <w:rPr>
                <w:rFonts w:ascii="Arial" w:hAnsi="Arial" w:cs="Arial"/>
                <w:sz w:val="22"/>
                <w:szCs w:val="22"/>
              </w:rPr>
            </w:pPr>
            <w:r w:rsidRPr="0E85A70E">
              <w:rPr>
                <w:rFonts w:ascii="Arial" w:hAnsi="Arial" w:cs="Arial"/>
                <w:sz w:val="22"/>
                <w:szCs w:val="22"/>
              </w:rPr>
              <w:t xml:space="preserve">The programme aims have been developed with the learner in mind and that upon completion of the Foundation Degree in Culinary Arts the learner will be able to: </w:t>
            </w:r>
          </w:p>
          <w:p w14:paraId="2642F56E"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Demonstrate knowledge and understanding of a range of topics in practice and management related to regional and national job opportunities within the sector while also developing the learners’ knowledge and critical perception of contemporary techniques to underpin emerging culinary activities. </w:t>
            </w:r>
          </w:p>
          <w:p w14:paraId="71CE396D"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Appreciate the importance of both theory and practice for effective kitchen management. </w:t>
            </w:r>
          </w:p>
          <w:p w14:paraId="0F7DFAD8"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Develop critical thinking in practical and technical skills to encourage creativity and innovation.   </w:t>
            </w:r>
          </w:p>
          <w:p w14:paraId="6F0CE7D7"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Develop academic writing and thinking skills. </w:t>
            </w:r>
          </w:p>
          <w:p w14:paraId="5D2705DC"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Stimulate the development of students’ culinary skills and apply this to broader business activities and the role of the entrepreneur. </w:t>
            </w:r>
          </w:p>
          <w:p w14:paraId="3D18B259"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Apply research methods including design, methodical data collection, analysis and critical interpretation of data collected and use of proper technologies and techniques specific to culinary practices and present in a more constructive and influential manner. </w:t>
            </w:r>
          </w:p>
          <w:p w14:paraId="777EC99C"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lastRenderedPageBreak/>
              <w:t xml:space="preserve">Evidence the development of practical and professional work-related leadership skills, including the need to meet ethical issues, health and safety requirements, relevant legislation and professional codes of conduct.  </w:t>
            </w:r>
          </w:p>
          <w:p w14:paraId="5609583C"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Demonstrate a range of transferable employability and lifelong learning skills, including the use of self-reflection, self-appraisal and independent approaches to learning as reflective practice for continuous professional development and career progression.  </w:t>
            </w:r>
          </w:p>
          <w:p w14:paraId="3F8AEBA9" w14:textId="17AD7C2B"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Develop management and business skill</w:t>
            </w:r>
            <w:r w:rsidR="004052BB">
              <w:rPr>
                <w:rFonts w:ascii="Arial" w:eastAsia="Arial" w:hAnsi="Arial" w:cs="Arial"/>
                <w:color w:val="0E101A"/>
                <w:sz w:val="22"/>
                <w:szCs w:val="22"/>
              </w:rPr>
              <w:t>s</w:t>
            </w:r>
            <w:r w:rsidRPr="17C39176">
              <w:rPr>
                <w:rFonts w:ascii="Arial" w:eastAsia="Arial" w:hAnsi="Arial" w:cs="Arial"/>
                <w:color w:val="0E101A"/>
                <w:sz w:val="22"/>
                <w:szCs w:val="22"/>
              </w:rPr>
              <w:t xml:space="preserve"> relevant to the industry. </w:t>
            </w:r>
          </w:p>
          <w:p w14:paraId="4F7F8185"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Effectively use a range of communication skills for different purposes, including the effective use of ICT. </w:t>
            </w:r>
          </w:p>
          <w:p w14:paraId="69989DF6" w14:textId="77777777" w:rsidR="00EC5B83" w:rsidRPr="008B3C2B" w:rsidRDefault="00EC5B83" w:rsidP="00EC5B83">
            <w:pPr>
              <w:pStyle w:val="ListParagraph"/>
              <w:numPr>
                <w:ilvl w:val="0"/>
                <w:numId w:val="37"/>
              </w:numPr>
              <w:spacing w:before="240" w:after="240"/>
              <w:jc w:val="both"/>
              <w:rPr>
                <w:rFonts w:ascii="Arial" w:eastAsia="Arial" w:hAnsi="Arial" w:cs="Arial"/>
                <w:color w:val="0E101A"/>
                <w:sz w:val="22"/>
                <w:szCs w:val="22"/>
              </w:rPr>
            </w:pPr>
            <w:r w:rsidRPr="17C39176">
              <w:rPr>
                <w:rFonts w:ascii="Arial" w:eastAsia="Arial" w:hAnsi="Arial" w:cs="Arial"/>
                <w:color w:val="0E101A"/>
                <w:sz w:val="22"/>
                <w:szCs w:val="22"/>
              </w:rPr>
              <w:t xml:space="preserve">Build confidence in learners presenting and professionally discussing work. </w:t>
            </w:r>
          </w:p>
          <w:p w14:paraId="564B0D05" w14:textId="77777777" w:rsidR="00981729" w:rsidRPr="00981729" w:rsidRDefault="00EC5B83" w:rsidP="00981729">
            <w:pPr>
              <w:pStyle w:val="ListParagraph"/>
              <w:numPr>
                <w:ilvl w:val="0"/>
                <w:numId w:val="37"/>
              </w:numPr>
              <w:spacing w:before="240" w:after="240"/>
              <w:jc w:val="both"/>
              <w:rPr>
                <w:rFonts w:ascii="Arial" w:eastAsia="Arial" w:hAnsi="Arial" w:cs="Arial"/>
                <w:b/>
                <w:bCs/>
                <w:color w:val="2E74B5" w:themeColor="accent1" w:themeShade="BF"/>
                <w:sz w:val="22"/>
                <w:szCs w:val="22"/>
              </w:rPr>
            </w:pPr>
            <w:r w:rsidRPr="17C39176">
              <w:rPr>
                <w:rFonts w:ascii="Arial" w:eastAsia="Arial" w:hAnsi="Arial" w:cs="Arial"/>
                <w:color w:val="0E101A"/>
                <w:sz w:val="22"/>
                <w:szCs w:val="22"/>
              </w:rPr>
              <w:t xml:space="preserve">Utilise enhanced employability skills in developing a career in culinary management. </w:t>
            </w:r>
          </w:p>
          <w:p w14:paraId="52A5CDEF" w14:textId="77777777" w:rsidR="00981729" w:rsidRPr="00981729" w:rsidRDefault="00981729" w:rsidP="00821763">
            <w:pPr>
              <w:pStyle w:val="ListParagraph"/>
              <w:spacing w:before="240" w:after="240"/>
              <w:jc w:val="both"/>
              <w:rPr>
                <w:rFonts w:ascii="Arial" w:eastAsia="Arial" w:hAnsi="Arial" w:cs="Arial"/>
                <w:b/>
                <w:bCs/>
                <w:color w:val="2E74B5" w:themeColor="accent1" w:themeShade="BF"/>
                <w:sz w:val="22"/>
                <w:szCs w:val="22"/>
              </w:rPr>
            </w:pPr>
          </w:p>
          <w:p w14:paraId="6A89A1EA" w14:textId="183F622B" w:rsidR="00EC5B83" w:rsidRPr="00981729" w:rsidRDefault="00EC5B83" w:rsidP="00981729">
            <w:pPr>
              <w:spacing w:before="240" w:after="240"/>
              <w:jc w:val="both"/>
              <w:rPr>
                <w:rFonts w:ascii="Arial" w:eastAsia="Arial" w:hAnsi="Arial" w:cs="Arial"/>
                <w:b/>
                <w:bCs/>
                <w:color w:val="2E74B5" w:themeColor="accent1" w:themeShade="BF"/>
                <w:sz w:val="22"/>
                <w:szCs w:val="22"/>
              </w:rPr>
            </w:pPr>
            <w:r w:rsidRPr="00981729">
              <w:rPr>
                <w:rFonts w:ascii="Arial" w:eastAsia="Arial" w:hAnsi="Arial" w:cs="Arial"/>
                <w:b/>
                <w:bCs/>
                <w:sz w:val="22"/>
                <w:szCs w:val="22"/>
              </w:rPr>
              <w:t>Programme Transferable and Generic Skills</w:t>
            </w:r>
          </w:p>
          <w:p w14:paraId="3D1578EE" w14:textId="77777777" w:rsidR="00EC5B83" w:rsidRDefault="00EC5B83" w:rsidP="00EC5B83">
            <w:pPr>
              <w:spacing w:before="240" w:after="240"/>
              <w:jc w:val="both"/>
              <w:rPr>
                <w:rFonts w:ascii="Arial" w:eastAsia="Arial" w:hAnsi="Arial" w:cs="Arial"/>
                <w:sz w:val="22"/>
                <w:szCs w:val="22"/>
              </w:rPr>
            </w:pPr>
            <w:r w:rsidRPr="05B082FD">
              <w:rPr>
                <w:rFonts w:ascii="Arial" w:eastAsia="Arial" w:hAnsi="Arial" w:cs="Arial"/>
                <w:sz w:val="22"/>
                <w:szCs w:val="22"/>
              </w:rPr>
              <w:t>Transferable skills, or ‘employability skills’, are those which will help learners on the programme not just in the transition from the classroom to the workplace but throughout their entire career.</w:t>
            </w:r>
          </w:p>
          <w:p w14:paraId="7BCD2404" w14:textId="77777777" w:rsidR="00EC5B83" w:rsidRPr="008B3C2B" w:rsidRDefault="00EC5B83" w:rsidP="00EC5B83">
            <w:pPr>
              <w:spacing w:before="240" w:after="240"/>
              <w:jc w:val="both"/>
              <w:rPr>
                <w:rFonts w:ascii="Arial" w:eastAsia="Arial" w:hAnsi="Arial" w:cs="Arial"/>
                <w:color w:val="2E74B5" w:themeColor="accent1" w:themeShade="BF"/>
                <w:sz w:val="22"/>
                <w:szCs w:val="22"/>
              </w:rPr>
            </w:pPr>
            <w:r w:rsidRPr="05B082FD">
              <w:rPr>
                <w:rFonts w:ascii="Arial" w:eastAsia="Arial" w:hAnsi="Arial" w:cs="Arial"/>
                <w:sz w:val="22"/>
                <w:szCs w:val="22"/>
              </w:rPr>
              <w:t xml:space="preserve">The recognised need for flexible multi-skilled staff and the move towards a competency-based workforce make the inclusion of transferable skills on the Foundation Degree programme significant. These skills support the subject-knowledge base and practical skills to include lifelong learning and the capacity to adapt to changing job roles.  </w:t>
            </w:r>
          </w:p>
          <w:p w14:paraId="07EB9A54" w14:textId="77777777" w:rsidR="00EC5B83" w:rsidRPr="008B3C2B" w:rsidRDefault="00EC5B83" w:rsidP="00EC5B83">
            <w:pPr>
              <w:spacing w:before="240" w:after="240"/>
              <w:jc w:val="both"/>
              <w:rPr>
                <w:color w:val="2E74B5" w:themeColor="accent1" w:themeShade="BF"/>
              </w:rPr>
            </w:pPr>
            <w:r w:rsidRPr="05B082FD">
              <w:rPr>
                <w:rFonts w:ascii="Arial" w:eastAsia="Arial" w:hAnsi="Arial" w:cs="Arial"/>
                <w:sz w:val="22"/>
                <w:szCs w:val="22"/>
              </w:rPr>
              <w:t>Based on a review and analysis of transferable skills undertaken by Universities UK, the overall content of this programme gives rise to the following transferable skills being gained and put into practice by learners over the course of the programme, through a range of teaching, learning and assessment strategies.</w:t>
            </w:r>
          </w:p>
          <w:tbl>
            <w:tblPr>
              <w:tblStyle w:val="TableGrid"/>
              <w:tblW w:w="0" w:type="auto"/>
              <w:tblLayout w:type="fixed"/>
              <w:tblLook w:val="06A0" w:firstRow="1" w:lastRow="0" w:firstColumn="1" w:lastColumn="0" w:noHBand="1" w:noVBand="1"/>
            </w:tblPr>
            <w:tblGrid>
              <w:gridCol w:w="2845"/>
              <w:gridCol w:w="2845"/>
              <w:gridCol w:w="2845"/>
            </w:tblGrid>
            <w:tr w:rsidR="00EC5B83" w14:paraId="1238980A" w14:textId="77777777" w:rsidTr="00B151BD">
              <w:tc>
                <w:tcPr>
                  <w:tcW w:w="2845" w:type="dxa"/>
                </w:tcPr>
                <w:p w14:paraId="748C3924"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Active listening </w:t>
                  </w:r>
                </w:p>
                <w:p w14:paraId="427915DC"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Analysis and decision-making </w:t>
                  </w:r>
                </w:p>
                <w:p w14:paraId="3A487576"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Application of IT </w:t>
                  </w:r>
                </w:p>
                <w:p w14:paraId="08CEEFDC"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Application of numeracy </w:t>
                  </w:r>
                </w:p>
                <w:p w14:paraId="05D4830C"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Attention to detail</w:t>
                  </w:r>
                </w:p>
                <w:p w14:paraId="44B418B5"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Attitudes and aptitudes for work </w:t>
                  </w:r>
                </w:p>
                <w:p w14:paraId="4C24BE2E"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Business and customer awareness</w:t>
                  </w:r>
                </w:p>
                <w:p w14:paraId="38A0D02A"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Character/personality </w:t>
                  </w:r>
                </w:p>
                <w:p w14:paraId="0C5EB2DA"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Cognitive flexibility  </w:t>
                  </w:r>
                </w:p>
                <w:p w14:paraId="280015A3"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Communication skills, oral and written</w:t>
                  </w:r>
                </w:p>
                <w:p w14:paraId="264AC9C9"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Complex problem solving </w:t>
                  </w:r>
                </w:p>
                <w:p w14:paraId="1E2BE702"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Confidence in self</w:t>
                  </w:r>
                </w:p>
                <w:p w14:paraId="1549FA0B"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Coordinating with others </w:t>
                  </w:r>
                </w:p>
                <w:p w14:paraId="520A21F5"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Creativity</w:t>
                  </w:r>
                </w:p>
                <w:p w14:paraId="69C5830D"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Critical thinking </w:t>
                  </w:r>
                </w:p>
                <w:p w14:paraId="59417BC3" w14:textId="77777777" w:rsidR="00EC5B83" w:rsidRDefault="00EC5B83" w:rsidP="00CC118F">
                  <w:pPr>
                    <w:framePr w:hSpace="180" w:wrap="around" w:vAnchor="page" w:hAnchor="margin" w:y="2686"/>
                    <w:spacing w:line="257" w:lineRule="auto"/>
                    <w:rPr>
                      <w:rFonts w:ascii="Arial" w:eastAsia="Arial" w:hAnsi="Arial" w:cs="Arial"/>
                      <w:sz w:val="22"/>
                      <w:szCs w:val="22"/>
                    </w:rPr>
                  </w:pPr>
                  <w:r w:rsidRPr="05B082FD">
                    <w:rPr>
                      <w:rFonts w:ascii="Arial" w:eastAsia="Arial" w:hAnsi="Arial" w:cs="Arial"/>
                      <w:sz w:val="22"/>
                      <w:szCs w:val="22"/>
                    </w:rPr>
                    <w:lastRenderedPageBreak/>
                    <w:t>Dealing with people</w:t>
                  </w:r>
                </w:p>
                <w:p w14:paraId="4035D336" w14:textId="77777777" w:rsidR="00EC5B83" w:rsidRDefault="00EC5B83" w:rsidP="00CC118F">
                  <w:pPr>
                    <w:framePr w:hSpace="180" w:wrap="around" w:vAnchor="page" w:hAnchor="margin" w:y="2686"/>
                    <w:rPr>
                      <w:rFonts w:ascii="Arial" w:eastAsia="Arial" w:hAnsi="Arial" w:cs="Arial"/>
                      <w:sz w:val="22"/>
                      <w:szCs w:val="22"/>
                    </w:rPr>
                  </w:pPr>
                  <w:r w:rsidRPr="05B082FD">
                    <w:rPr>
                      <w:rFonts w:ascii="Arial" w:eastAsia="Arial" w:hAnsi="Arial" w:cs="Arial"/>
                      <w:sz w:val="22"/>
                      <w:szCs w:val="22"/>
                    </w:rPr>
                    <w:t>Digital application skills</w:t>
                  </w:r>
                </w:p>
                <w:p w14:paraId="6BF4A39E" w14:textId="77777777" w:rsidR="00EC5B83" w:rsidRDefault="00EC5B83" w:rsidP="00CC118F">
                  <w:pPr>
                    <w:framePr w:hSpace="180" w:wrap="around" w:vAnchor="page" w:hAnchor="margin" w:y="2686"/>
                    <w:spacing w:line="257" w:lineRule="auto"/>
                    <w:rPr>
                      <w:rFonts w:ascii="Arial" w:eastAsia="Arial" w:hAnsi="Arial" w:cs="Arial"/>
                      <w:sz w:val="22"/>
                      <w:szCs w:val="22"/>
                    </w:rPr>
                  </w:pPr>
                  <w:r w:rsidRPr="05B082FD">
                    <w:rPr>
                      <w:rFonts w:ascii="Arial" w:eastAsia="Arial" w:hAnsi="Arial" w:cs="Arial"/>
                      <w:sz w:val="22"/>
                      <w:szCs w:val="22"/>
                    </w:rPr>
                    <w:t xml:space="preserve">Emotional intelligence </w:t>
                  </w:r>
                </w:p>
                <w:p w14:paraId="2335DEE9" w14:textId="77777777" w:rsidR="00EC5B83" w:rsidRDefault="00EC5B83" w:rsidP="00CC118F">
                  <w:pPr>
                    <w:framePr w:hSpace="180" w:wrap="around" w:vAnchor="page" w:hAnchor="margin" w:y="2686"/>
                    <w:spacing w:line="257" w:lineRule="auto"/>
                    <w:rPr>
                      <w:rFonts w:ascii="Arial" w:eastAsia="Arial" w:hAnsi="Arial" w:cs="Arial"/>
                      <w:sz w:val="22"/>
                      <w:szCs w:val="22"/>
                    </w:rPr>
                  </w:pPr>
                  <w:r w:rsidRPr="05B082FD">
                    <w:rPr>
                      <w:rFonts w:ascii="Arial" w:eastAsia="Arial" w:hAnsi="Arial" w:cs="Arial"/>
                      <w:sz w:val="22"/>
                      <w:szCs w:val="22"/>
                    </w:rPr>
                    <w:t>Employability Skills</w:t>
                  </w:r>
                </w:p>
                <w:p w14:paraId="64B54385"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Entrepreneurship</w:t>
                  </w:r>
                </w:p>
              </w:tc>
              <w:tc>
                <w:tcPr>
                  <w:tcW w:w="2845" w:type="dxa"/>
                </w:tcPr>
                <w:p w14:paraId="18EC2BF9" w14:textId="77777777" w:rsidR="00EC5B83" w:rsidRDefault="00EC5B83" w:rsidP="00CC118F">
                  <w:pPr>
                    <w:framePr w:hSpace="180" w:wrap="around" w:vAnchor="page" w:hAnchor="margin" w:y="2686"/>
                    <w:spacing w:line="257" w:lineRule="auto"/>
                    <w:rPr>
                      <w:rFonts w:ascii="Arial" w:eastAsia="Arial" w:hAnsi="Arial" w:cs="Arial"/>
                      <w:sz w:val="22"/>
                      <w:szCs w:val="22"/>
                    </w:rPr>
                  </w:pPr>
                  <w:r w:rsidRPr="05B082FD">
                    <w:rPr>
                      <w:rFonts w:ascii="Arial" w:eastAsia="Arial" w:hAnsi="Arial" w:cs="Arial"/>
                      <w:sz w:val="22"/>
                      <w:szCs w:val="22"/>
                    </w:rPr>
                    <w:lastRenderedPageBreak/>
                    <w:t>Evaluation of own Performance/Peer Performance</w:t>
                  </w:r>
                </w:p>
                <w:p w14:paraId="375F9D17"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Flexibility</w:t>
                  </w:r>
                </w:p>
                <w:p w14:paraId="6A1A4695"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Initiative and ability to follow instructions </w:t>
                  </w:r>
                </w:p>
                <w:p w14:paraId="0D12AA0F"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Intellectual ability </w:t>
                  </w:r>
                </w:p>
                <w:p w14:paraId="2012B274"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International cultural awareness </w:t>
                  </w:r>
                </w:p>
                <w:p w14:paraId="0854DE0A"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Interpersonal and communication </w:t>
                  </w:r>
                </w:p>
                <w:p w14:paraId="3AD6ED91"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Judgement and decision making </w:t>
                  </w:r>
                </w:p>
                <w:p w14:paraId="62649589"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Knowledge of chosen job/career </w:t>
                  </w:r>
                </w:p>
                <w:p w14:paraId="47C99C02"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Leadership </w:t>
                  </w:r>
                </w:p>
                <w:p w14:paraId="1C72E081"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Lifelong Learning skills</w:t>
                  </w:r>
                </w:p>
                <w:p w14:paraId="7E1B7E4A"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Literacy </w:t>
                  </w:r>
                </w:p>
                <w:p w14:paraId="7FC8DD62"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Management of learning </w:t>
                  </w:r>
                </w:p>
                <w:p w14:paraId="57E1E638"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lastRenderedPageBreak/>
                    <w:t xml:space="preserve">Managing others </w:t>
                  </w:r>
                </w:p>
                <w:p w14:paraId="1049E8A9" w14:textId="77777777" w:rsidR="00EC5B83" w:rsidRDefault="00EC5B83" w:rsidP="00CC118F">
                  <w:pPr>
                    <w:framePr w:hSpace="180" w:wrap="around" w:vAnchor="page" w:hAnchor="margin" w:y="2686"/>
                    <w:spacing w:line="257" w:lineRule="auto"/>
                    <w:rPr>
                      <w:rFonts w:ascii="Arial" w:eastAsia="Arial" w:hAnsi="Arial" w:cs="Arial"/>
                      <w:sz w:val="22"/>
                      <w:szCs w:val="22"/>
                    </w:rPr>
                  </w:pPr>
                  <w:r w:rsidRPr="05B082FD">
                    <w:rPr>
                      <w:rFonts w:ascii="Arial" w:eastAsia="Arial" w:hAnsi="Arial" w:cs="Arial"/>
                      <w:sz w:val="22"/>
                      <w:szCs w:val="22"/>
                    </w:rPr>
                    <w:t>Meeting deadlines</w:t>
                  </w:r>
                </w:p>
                <w:p w14:paraId="7E6F4799"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Motivation, tenacity and commitment </w:t>
                  </w:r>
                </w:p>
                <w:p w14:paraId="0E1ABF3B"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p>
              </w:tc>
              <w:tc>
                <w:tcPr>
                  <w:tcW w:w="2845" w:type="dxa"/>
                </w:tcPr>
                <w:p w14:paraId="3326FDA5"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lastRenderedPageBreak/>
                    <w:t>Negotiation skills</w:t>
                  </w:r>
                </w:p>
                <w:p w14:paraId="79DD7A28"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Passion </w:t>
                  </w:r>
                </w:p>
                <w:p w14:paraId="40A43ADB"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Personal development skills </w:t>
                  </w:r>
                </w:p>
                <w:p w14:paraId="7772B3CE"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Persuading/influencing </w:t>
                  </w:r>
                </w:p>
                <w:p w14:paraId="0668D449"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Planning and organisational skills  </w:t>
                  </w:r>
                </w:p>
                <w:p w14:paraId="7EA49E1A"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Positive attitudes to work </w:t>
                  </w:r>
                </w:p>
                <w:p w14:paraId="0C524462"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Problem solving</w:t>
                  </w:r>
                </w:p>
                <w:p w14:paraId="4B161DAC"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Professional presentation</w:t>
                  </w:r>
                </w:p>
                <w:p w14:paraId="2A7D208F"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Quality Control </w:t>
                  </w:r>
                </w:p>
                <w:p w14:paraId="1D56D5F5" w14:textId="77777777" w:rsidR="00EC5B83" w:rsidRDefault="00EC5B83" w:rsidP="00CC118F">
                  <w:pPr>
                    <w:framePr w:hSpace="180" w:wrap="around" w:vAnchor="page" w:hAnchor="margin" w:y="2686"/>
                    <w:spacing w:line="257" w:lineRule="auto"/>
                    <w:rPr>
                      <w:rFonts w:ascii="Arial" w:eastAsia="Arial" w:hAnsi="Arial" w:cs="Arial"/>
                      <w:sz w:val="22"/>
                      <w:szCs w:val="22"/>
                    </w:rPr>
                  </w:pPr>
                  <w:r w:rsidRPr="05B082FD">
                    <w:rPr>
                      <w:rFonts w:ascii="Arial" w:eastAsia="Arial" w:hAnsi="Arial" w:cs="Arial"/>
                      <w:sz w:val="22"/>
                      <w:szCs w:val="22"/>
                    </w:rPr>
                    <w:t>Reasoning</w:t>
                  </w:r>
                </w:p>
                <w:p w14:paraId="275AE0D6"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Reflective practice </w:t>
                  </w:r>
                </w:p>
                <w:p w14:paraId="64703A7F"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Resilience </w:t>
                  </w:r>
                </w:p>
                <w:p w14:paraId="4081024A"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Responsibility</w:t>
                  </w:r>
                </w:p>
                <w:p w14:paraId="304196CB"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Self-management</w:t>
                  </w:r>
                </w:p>
                <w:p w14:paraId="5F42AF47"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Service orientation </w:t>
                  </w:r>
                </w:p>
                <w:p w14:paraId="1C4B2637"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Social Intelligence </w:t>
                  </w:r>
                </w:p>
                <w:p w14:paraId="0A05C348"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 xml:space="preserve">Team working </w:t>
                  </w:r>
                </w:p>
                <w:p w14:paraId="1A215695" w14:textId="77777777"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lastRenderedPageBreak/>
                    <w:t xml:space="preserve">Technical skills </w:t>
                  </w:r>
                </w:p>
                <w:p w14:paraId="0C03592A" w14:textId="77777777" w:rsidR="00EC5B83" w:rsidRDefault="00EC5B83" w:rsidP="00CC118F">
                  <w:pPr>
                    <w:framePr w:hSpace="180" w:wrap="around" w:vAnchor="page" w:hAnchor="margin" w:y="2686"/>
                    <w:spacing w:line="257" w:lineRule="auto"/>
                    <w:rPr>
                      <w:rFonts w:ascii="Arial" w:eastAsia="Arial" w:hAnsi="Arial" w:cs="Arial"/>
                      <w:sz w:val="22"/>
                      <w:szCs w:val="22"/>
                    </w:rPr>
                  </w:pPr>
                  <w:r w:rsidRPr="05B082FD">
                    <w:rPr>
                      <w:rFonts w:ascii="Arial" w:eastAsia="Arial" w:hAnsi="Arial" w:cs="Arial"/>
                      <w:sz w:val="22"/>
                      <w:szCs w:val="22"/>
                    </w:rPr>
                    <w:t>Time management</w:t>
                  </w:r>
                </w:p>
                <w:p w14:paraId="77805B39" w14:textId="3789BE95" w:rsidR="00EC5B83" w:rsidRDefault="00EC5B83" w:rsidP="00CC118F">
                  <w:pPr>
                    <w:framePr w:hSpace="180" w:wrap="around" w:vAnchor="page" w:hAnchor="margin" w:y="2686"/>
                    <w:spacing w:line="257" w:lineRule="auto"/>
                    <w:rPr>
                      <w:rFonts w:ascii="Arial" w:eastAsia="Arial" w:hAnsi="Arial" w:cs="Arial"/>
                      <w:color w:val="2E74B5" w:themeColor="accent1" w:themeShade="BF"/>
                      <w:sz w:val="22"/>
                      <w:szCs w:val="22"/>
                    </w:rPr>
                  </w:pPr>
                  <w:r w:rsidRPr="05B082FD">
                    <w:rPr>
                      <w:rFonts w:ascii="Arial" w:eastAsia="Arial" w:hAnsi="Arial" w:cs="Arial"/>
                      <w:sz w:val="22"/>
                      <w:szCs w:val="22"/>
                    </w:rPr>
                    <w:t>Use of effective IT skills</w:t>
                  </w:r>
                </w:p>
              </w:tc>
            </w:tr>
          </w:tbl>
          <w:p w14:paraId="390A2DF9" w14:textId="77777777" w:rsidR="00CE4742" w:rsidRPr="005077DD" w:rsidRDefault="00CE4742" w:rsidP="00CE4742">
            <w:pPr>
              <w:rPr>
                <w:rFonts w:ascii="Arial" w:hAnsi="Arial" w:cs="Arial"/>
                <w:sz w:val="22"/>
                <w:szCs w:val="22"/>
              </w:rPr>
            </w:pPr>
          </w:p>
          <w:p w14:paraId="569280D3" w14:textId="77777777" w:rsidR="00CE4742" w:rsidRPr="005077DD" w:rsidRDefault="00CE4742" w:rsidP="00CE4742">
            <w:pPr>
              <w:rPr>
                <w:rFonts w:ascii="Arial" w:hAnsi="Arial" w:cs="Arial"/>
                <w:sz w:val="22"/>
                <w:szCs w:val="22"/>
              </w:rPr>
            </w:pPr>
          </w:p>
          <w:p w14:paraId="4D64F08C" w14:textId="77777777" w:rsidR="00CE4742" w:rsidRPr="005077DD" w:rsidRDefault="00CE4742" w:rsidP="00CE4742">
            <w:pPr>
              <w:rPr>
                <w:rFonts w:ascii="Arial" w:hAnsi="Arial" w:cs="Arial"/>
                <w:sz w:val="22"/>
                <w:szCs w:val="22"/>
              </w:rPr>
            </w:pPr>
          </w:p>
        </w:tc>
      </w:tr>
    </w:tbl>
    <w:p w14:paraId="586AD564" w14:textId="77777777" w:rsidR="00DF3A91" w:rsidRPr="00DF3A91" w:rsidRDefault="00DF3A91">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3469D7E5" w14:textId="77777777" w:rsidTr="005077DD">
        <w:tc>
          <w:tcPr>
            <w:tcW w:w="8748" w:type="dxa"/>
            <w:shd w:val="clear" w:color="auto" w:fill="E6E6E6"/>
          </w:tcPr>
          <w:p w14:paraId="15895092" w14:textId="77777777" w:rsidR="002B2277" w:rsidRPr="00154E9F" w:rsidRDefault="00480A08" w:rsidP="00F03033">
            <w:pPr>
              <w:rPr>
                <w:rFonts w:ascii="Arial" w:hAnsi="Arial" w:cs="Arial"/>
                <w:b/>
                <w:bCs/>
                <w:sz w:val="22"/>
                <w:szCs w:val="22"/>
              </w:rPr>
            </w:pPr>
            <w:r w:rsidRPr="00154E9F">
              <w:rPr>
                <w:rFonts w:ascii="Arial" w:hAnsi="Arial" w:cs="Arial"/>
                <w:b/>
                <w:bCs/>
                <w:sz w:val="22"/>
                <w:szCs w:val="22"/>
              </w:rPr>
              <w:t>2</w:t>
            </w:r>
            <w:r w:rsidR="005134CE" w:rsidRPr="00154E9F">
              <w:rPr>
                <w:rFonts w:ascii="Arial" w:hAnsi="Arial" w:cs="Arial"/>
                <w:b/>
                <w:bCs/>
                <w:sz w:val="22"/>
                <w:szCs w:val="22"/>
              </w:rPr>
              <w:t>.2</w:t>
            </w:r>
            <w:r w:rsidR="000321D4" w:rsidRPr="00154E9F">
              <w:rPr>
                <w:rFonts w:ascii="Arial" w:hAnsi="Arial" w:cs="Arial"/>
                <w:b/>
                <w:bCs/>
                <w:sz w:val="22"/>
                <w:szCs w:val="22"/>
              </w:rPr>
              <w:t xml:space="preserve"> Relationship to other</w:t>
            </w:r>
            <w:r w:rsidR="002B2277" w:rsidRPr="00154E9F">
              <w:rPr>
                <w:rFonts w:ascii="Arial" w:hAnsi="Arial" w:cs="Arial"/>
                <w:b/>
                <w:bCs/>
                <w:sz w:val="22"/>
                <w:szCs w:val="22"/>
              </w:rPr>
              <w:t xml:space="preserve"> programmes and awards</w:t>
            </w:r>
          </w:p>
          <w:p w14:paraId="4FE4B273" w14:textId="77777777" w:rsidR="008D2D3B" w:rsidRPr="00154E9F" w:rsidRDefault="008D2D3B" w:rsidP="00F03033">
            <w:pPr>
              <w:rPr>
                <w:rFonts w:ascii="Arial" w:hAnsi="Arial" w:cs="Arial"/>
                <w:b/>
                <w:bCs/>
                <w:sz w:val="22"/>
                <w:szCs w:val="22"/>
              </w:rPr>
            </w:pPr>
          </w:p>
          <w:p w14:paraId="139ED593" w14:textId="77777777" w:rsidR="008D2D3B" w:rsidRPr="00154E9F" w:rsidRDefault="008D2D3B" w:rsidP="00F03033">
            <w:pPr>
              <w:rPr>
                <w:rFonts w:ascii="Arial" w:hAnsi="Arial" w:cs="Arial"/>
                <w:b/>
                <w:bCs/>
                <w:sz w:val="22"/>
                <w:szCs w:val="22"/>
              </w:rPr>
            </w:pPr>
            <w:r w:rsidRPr="00154E9F">
              <w:rPr>
                <w:rFonts w:ascii="Arial" w:hAnsi="Arial" w:cs="Arial"/>
                <w:b/>
                <w:bCs/>
                <w:sz w:val="22"/>
                <w:szCs w:val="22"/>
              </w:rPr>
              <w:t>(Where the award is part of a hierarchy of awards/programmes, this section describes the articulation between them, opportunities for progression upon completion of the programme, and arrangements for bridging modules or induction)</w:t>
            </w:r>
          </w:p>
          <w:p w14:paraId="4F741C2D" w14:textId="77777777" w:rsidR="008D2D3B" w:rsidRPr="005077DD" w:rsidRDefault="008D2D3B" w:rsidP="00F03033">
            <w:pPr>
              <w:rPr>
                <w:rFonts w:ascii="Arial" w:hAnsi="Arial" w:cs="Arial"/>
                <w:sz w:val="22"/>
                <w:szCs w:val="22"/>
              </w:rPr>
            </w:pPr>
          </w:p>
        </w:tc>
      </w:tr>
      <w:tr w:rsidR="002B2277" w14:paraId="790891D5" w14:textId="77777777" w:rsidTr="005077DD">
        <w:trPr>
          <w:trHeight w:val="974"/>
        </w:trPr>
        <w:tc>
          <w:tcPr>
            <w:tcW w:w="8748" w:type="dxa"/>
            <w:shd w:val="clear" w:color="auto" w:fill="auto"/>
          </w:tcPr>
          <w:p w14:paraId="5B8C3518" w14:textId="77777777" w:rsidR="00335C15" w:rsidRPr="005077DD" w:rsidRDefault="00335C15" w:rsidP="00F03033">
            <w:pPr>
              <w:rPr>
                <w:rFonts w:ascii="Arial" w:hAnsi="Arial" w:cs="Arial"/>
                <w:i/>
                <w:sz w:val="22"/>
                <w:szCs w:val="22"/>
              </w:rPr>
            </w:pPr>
          </w:p>
          <w:p w14:paraId="787DC9FC" w14:textId="77777777" w:rsidR="003D49E8" w:rsidRPr="00BF5851" w:rsidRDefault="003D49E8" w:rsidP="003D49E8">
            <w:pPr>
              <w:pStyle w:val="BodyText"/>
              <w:spacing w:before="201"/>
              <w:ind w:right="936"/>
              <w:jc w:val="both"/>
              <w:rPr>
                <w:rFonts w:ascii="Arial" w:hAnsi="Arial" w:cs="Arial"/>
                <w:sz w:val="22"/>
                <w:szCs w:val="22"/>
              </w:rPr>
            </w:pPr>
            <w:r w:rsidRPr="00BF5851">
              <w:rPr>
                <w:rFonts w:ascii="Arial" w:hAnsi="Arial" w:cs="Arial"/>
                <w:sz w:val="22"/>
                <w:szCs w:val="22"/>
              </w:rPr>
              <w:t>Belfast Met is the largest and longest established further and higher education college in</w:t>
            </w:r>
            <w:r w:rsidRPr="00BF5851">
              <w:rPr>
                <w:rFonts w:ascii="Arial" w:hAnsi="Arial" w:cs="Arial"/>
                <w:spacing w:val="1"/>
                <w:sz w:val="22"/>
                <w:szCs w:val="22"/>
              </w:rPr>
              <w:t xml:space="preserve"> </w:t>
            </w:r>
            <w:r w:rsidRPr="00BF5851">
              <w:rPr>
                <w:rFonts w:ascii="Arial" w:hAnsi="Arial" w:cs="Arial"/>
                <w:sz w:val="22"/>
                <w:szCs w:val="22"/>
              </w:rPr>
              <w:t>Northern Ireland. We offer a broad range of innovative high quality, economically relevant</w:t>
            </w:r>
            <w:r w:rsidRPr="00BF5851">
              <w:rPr>
                <w:rFonts w:ascii="Arial" w:hAnsi="Arial" w:cs="Arial"/>
                <w:spacing w:val="1"/>
                <w:sz w:val="22"/>
                <w:szCs w:val="22"/>
              </w:rPr>
              <w:t xml:space="preserve"> </w:t>
            </w:r>
            <w:r w:rsidRPr="00BF5851">
              <w:rPr>
                <w:rFonts w:ascii="Arial" w:hAnsi="Arial" w:cs="Arial"/>
                <w:sz w:val="22"/>
                <w:szCs w:val="22"/>
              </w:rPr>
              <w:t>provision. Our modern, award-winning estate spans the length and breadth of the city of</w:t>
            </w:r>
            <w:r w:rsidRPr="00BF5851">
              <w:rPr>
                <w:rFonts w:ascii="Arial" w:hAnsi="Arial" w:cs="Arial"/>
                <w:spacing w:val="1"/>
                <w:sz w:val="22"/>
                <w:szCs w:val="22"/>
              </w:rPr>
              <w:t xml:space="preserve"> </w:t>
            </w:r>
            <w:r w:rsidRPr="00BF5851">
              <w:rPr>
                <w:rFonts w:ascii="Arial" w:hAnsi="Arial" w:cs="Arial"/>
                <w:sz w:val="22"/>
                <w:szCs w:val="22"/>
              </w:rPr>
              <w:t>Belfast.</w:t>
            </w:r>
            <w:r>
              <w:rPr>
                <w:rFonts w:ascii="Arial" w:hAnsi="Arial" w:cs="Arial"/>
                <w:sz w:val="22"/>
                <w:szCs w:val="22"/>
              </w:rPr>
              <w:t xml:space="preserve"> Our </w:t>
            </w:r>
            <w:r w:rsidRPr="00BF5851">
              <w:rPr>
                <w:rFonts w:ascii="Arial" w:hAnsi="Arial" w:cs="Arial"/>
                <w:sz w:val="22"/>
                <w:szCs w:val="22"/>
              </w:rPr>
              <w:t>Vision</w:t>
            </w:r>
            <w:r>
              <w:rPr>
                <w:rFonts w:ascii="Arial" w:hAnsi="Arial" w:cs="Arial"/>
                <w:sz w:val="22"/>
                <w:szCs w:val="22"/>
              </w:rPr>
              <w:t xml:space="preserve"> is t</w:t>
            </w:r>
            <w:r w:rsidRPr="00BF5851">
              <w:rPr>
                <w:rFonts w:ascii="Arial" w:hAnsi="Arial" w:cs="Arial"/>
                <w:sz w:val="22"/>
                <w:szCs w:val="22"/>
              </w:rPr>
              <w:t>o</w:t>
            </w:r>
            <w:r w:rsidRPr="00BF5851">
              <w:rPr>
                <w:rFonts w:ascii="Arial" w:hAnsi="Arial" w:cs="Arial"/>
                <w:spacing w:val="13"/>
                <w:sz w:val="22"/>
                <w:szCs w:val="22"/>
              </w:rPr>
              <w:t xml:space="preserve"> </w:t>
            </w:r>
            <w:r w:rsidRPr="00BF5851">
              <w:rPr>
                <w:rFonts w:ascii="Arial" w:hAnsi="Arial" w:cs="Arial"/>
                <w:sz w:val="22"/>
                <w:szCs w:val="22"/>
              </w:rPr>
              <w:t>be</w:t>
            </w:r>
            <w:r w:rsidRPr="00BF5851">
              <w:rPr>
                <w:rFonts w:ascii="Arial" w:hAnsi="Arial" w:cs="Arial"/>
                <w:spacing w:val="14"/>
                <w:sz w:val="22"/>
                <w:szCs w:val="22"/>
              </w:rPr>
              <w:t xml:space="preserve"> </w:t>
            </w:r>
            <w:r w:rsidRPr="00BF5851">
              <w:rPr>
                <w:rFonts w:ascii="Arial" w:hAnsi="Arial" w:cs="Arial"/>
                <w:sz w:val="22"/>
                <w:szCs w:val="22"/>
              </w:rPr>
              <w:t>a</w:t>
            </w:r>
            <w:r w:rsidRPr="00BF5851">
              <w:rPr>
                <w:rFonts w:ascii="Arial" w:hAnsi="Arial" w:cs="Arial"/>
                <w:spacing w:val="11"/>
                <w:sz w:val="22"/>
                <w:szCs w:val="22"/>
              </w:rPr>
              <w:t xml:space="preserve"> </w:t>
            </w:r>
            <w:r w:rsidRPr="00BF5851">
              <w:rPr>
                <w:rFonts w:ascii="Arial" w:hAnsi="Arial" w:cs="Arial"/>
                <w:sz w:val="22"/>
                <w:szCs w:val="22"/>
              </w:rPr>
              <w:t>world-class</w:t>
            </w:r>
            <w:r w:rsidRPr="00BF5851">
              <w:rPr>
                <w:rFonts w:ascii="Arial" w:hAnsi="Arial" w:cs="Arial"/>
                <w:spacing w:val="14"/>
                <w:sz w:val="22"/>
                <w:szCs w:val="22"/>
              </w:rPr>
              <w:t xml:space="preserve"> </w:t>
            </w:r>
            <w:r w:rsidRPr="00BF5851">
              <w:rPr>
                <w:rFonts w:ascii="Arial" w:hAnsi="Arial" w:cs="Arial"/>
                <w:sz w:val="22"/>
                <w:szCs w:val="22"/>
              </w:rPr>
              <w:t>college</w:t>
            </w:r>
            <w:r w:rsidRPr="00BF5851">
              <w:rPr>
                <w:rFonts w:ascii="Arial" w:hAnsi="Arial" w:cs="Arial"/>
                <w:spacing w:val="13"/>
                <w:sz w:val="22"/>
                <w:szCs w:val="22"/>
              </w:rPr>
              <w:t xml:space="preserve"> </w:t>
            </w:r>
            <w:r w:rsidRPr="00BF5851">
              <w:rPr>
                <w:rFonts w:ascii="Arial" w:hAnsi="Arial" w:cs="Arial"/>
                <w:sz w:val="22"/>
                <w:szCs w:val="22"/>
              </w:rPr>
              <w:t>that</w:t>
            </w:r>
            <w:r w:rsidRPr="00BF5851">
              <w:rPr>
                <w:rFonts w:ascii="Arial" w:hAnsi="Arial" w:cs="Arial"/>
                <w:spacing w:val="15"/>
                <w:sz w:val="22"/>
                <w:szCs w:val="22"/>
              </w:rPr>
              <w:t xml:space="preserve"> </w:t>
            </w:r>
            <w:r w:rsidRPr="00BF5851">
              <w:rPr>
                <w:rFonts w:ascii="Arial" w:hAnsi="Arial" w:cs="Arial"/>
                <w:sz w:val="22"/>
                <w:szCs w:val="22"/>
              </w:rPr>
              <w:t>nurtures</w:t>
            </w:r>
            <w:r w:rsidRPr="00BF5851">
              <w:rPr>
                <w:rFonts w:ascii="Arial" w:hAnsi="Arial" w:cs="Arial"/>
                <w:spacing w:val="13"/>
                <w:sz w:val="22"/>
                <w:szCs w:val="22"/>
              </w:rPr>
              <w:t xml:space="preserve"> </w:t>
            </w:r>
            <w:r w:rsidRPr="00BF5851">
              <w:rPr>
                <w:rFonts w:ascii="Arial" w:hAnsi="Arial" w:cs="Arial"/>
                <w:sz w:val="22"/>
                <w:szCs w:val="22"/>
              </w:rPr>
              <w:t>the</w:t>
            </w:r>
            <w:r w:rsidRPr="00BF5851">
              <w:rPr>
                <w:rFonts w:ascii="Arial" w:hAnsi="Arial" w:cs="Arial"/>
                <w:spacing w:val="14"/>
                <w:sz w:val="22"/>
                <w:szCs w:val="22"/>
              </w:rPr>
              <w:t xml:space="preserve"> </w:t>
            </w:r>
            <w:r w:rsidRPr="00BF5851">
              <w:rPr>
                <w:rFonts w:ascii="Arial" w:hAnsi="Arial" w:cs="Arial"/>
                <w:sz w:val="22"/>
                <w:szCs w:val="22"/>
              </w:rPr>
              <w:t>talent</w:t>
            </w:r>
            <w:r w:rsidRPr="00BF5851">
              <w:rPr>
                <w:rFonts w:ascii="Arial" w:hAnsi="Arial" w:cs="Arial"/>
                <w:spacing w:val="14"/>
                <w:sz w:val="22"/>
                <w:szCs w:val="22"/>
              </w:rPr>
              <w:t xml:space="preserve"> </w:t>
            </w:r>
            <w:r w:rsidRPr="00BF5851">
              <w:rPr>
                <w:rFonts w:ascii="Arial" w:hAnsi="Arial" w:cs="Arial"/>
                <w:sz w:val="22"/>
                <w:szCs w:val="22"/>
              </w:rPr>
              <w:t>and</w:t>
            </w:r>
            <w:r w:rsidRPr="00BF5851">
              <w:rPr>
                <w:rFonts w:ascii="Arial" w:hAnsi="Arial" w:cs="Arial"/>
                <w:spacing w:val="15"/>
                <w:sz w:val="22"/>
                <w:szCs w:val="22"/>
              </w:rPr>
              <w:t xml:space="preserve"> </w:t>
            </w:r>
            <w:r w:rsidRPr="00BF5851">
              <w:rPr>
                <w:rFonts w:ascii="Arial" w:hAnsi="Arial" w:cs="Arial"/>
                <w:sz w:val="22"/>
                <w:szCs w:val="22"/>
              </w:rPr>
              <w:t>ambition</w:t>
            </w:r>
            <w:r w:rsidRPr="00BF5851">
              <w:rPr>
                <w:rFonts w:ascii="Arial" w:hAnsi="Arial" w:cs="Arial"/>
                <w:spacing w:val="15"/>
                <w:sz w:val="22"/>
                <w:szCs w:val="22"/>
              </w:rPr>
              <w:t xml:space="preserve"> </w:t>
            </w:r>
            <w:r w:rsidRPr="00BF5851">
              <w:rPr>
                <w:rFonts w:ascii="Arial" w:hAnsi="Arial" w:cs="Arial"/>
                <w:sz w:val="22"/>
                <w:szCs w:val="22"/>
              </w:rPr>
              <w:t>of</w:t>
            </w:r>
            <w:r w:rsidRPr="00BF5851">
              <w:rPr>
                <w:rFonts w:ascii="Arial" w:hAnsi="Arial" w:cs="Arial"/>
                <w:spacing w:val="12"/>
                <w:sz w:val="22"/>
                <w:szCs w:val="22"/>
              </w:rPr>
              <w:t xml:space="preserve"> </w:t>
            </w:r>
            <w:r w:rsidRPr="00BF5851">
              <w:rPr>
                <w:rFonts w:ascii="Arial" w:hAnsi="Arial" w:cs="Arial"/>
                <w:sz w:val="22"/>
                <w:szCs w:val="22"/>
              </w:rPr>
              <w:t>the</w:t>
            </w:r>
            <w:r w:rsidRPr="00BF5851">
              <w:rPr>
                <w:rFonts w:ascii="Arial" w:hAnsi="Arial" w:cs="Arial"/>
                <w:spacing w:val="14"/>
                <w:sz w:val="22"/>
                <w:szCs w:val="22"/>
              </w:rPr>
              <w:t xml:space="preserve"> </w:t>
            </w:r>
            <w:r w:rsidRPr="00BF5851">
              <w:rPr>
                <w:rFonts w:ascii="Arial" w:hAnsi="Arial" w:cs="Arial"/>
                <w:sz w:val="22"/>
                <w:szCs w:val="22"/>
              </w:rPr>
              <w:t>City</w:t>
            </w:r>
            <w:r w:rsidRPr="00BF5851">
              <w:rPr>
                <w:rFonts w:ascii="Arial" w:hAnsi="Arial" w:cs="Arial"/>
                <w:spacing w:val="12"/>
                <w:sz w:val="22"/>
                <w:szCs w:val="22"/>
              </w:rPr>
              <w:t xml:space="preserve"> </w:t>
            </w:r>
            <w:r w:rsidRPr="00BF5851">
              <w:rPr>
                <w:rFonts w:ascii="Arial" w:hAnsi="Arial" w:cs="Arial"/>
                <w:sz w:val="22"/>
                <w:szCs w:val="22"/>
              </w:rPr>
              <w:t>of</w:t>
            </w:r>
            <w:r w:rsidRPr="00BF5851">
              <w:rPr>
                <w:rFonts w:ascii="Arial" w:hAnsi="Arial" w:cs="Arial"/>
                <w:spacing w:val="15"/>
                <w:sz w:val="22"/>
                <w:szCs w:val="22"/>
              </w:rPr>
              <w:t xml:space="preserve"> </w:t>
            </w:r>
            <w:r w:rsidRPr="00BF5851">
              <w:rPr>
                <w:rFonts w:ascii="Arial" w:hAnsi="Arial" w:cs="Arial"/>
                <w:sz w:val="22"/>
                <w:szCs w:val="22"/>
              </w:rPr>
              <w:t>Belfast</w:t>
            </w:r>
            <w:r w:rsidRPr="00BF5851">
              <w:rPr>
                <w:rFonts w:ascii="Arial" w:hAnsi="Arial" w:cs="Arial"/>
                <w:spacing w:val="14"/>
                <w:sz w:val="22"/>
                <w:szCs w:val="22"/>
              </w:rPr>
              <w:t xml:space="preserve"> </w:t>
            </w:r>
            <w:r w:rsidRPr="00BF5851">
              <w:rPr>
                <w:rFonts w:ascii="Arial" w:hAnsi="Arial" w:cs="Arial"/>
                <w:sz w:val="22"/>
                <w:szCs w:val="22"/>
              </w:rPr>
              <w:t>and</w:t>
            </w:r>
            <w:r w:rsidRPr="00BF5851">
              <w:rPr>
                <w:rFonts w:ascii="Arial" w:hAnsi="Arial" w:cs="Arial"/>
                <w:spacing w:val="-51"/>
                <w:sz w:val="22"/>
                <w:szCs w:val="22"/>
              </w:rPr>
              <w:t xml:space="preserve"> </w:t>
            </w:r>
            <w:r>
              <w:rPr>
                <w:rFonts w:ascii="Arial" w:hAnsi="Arial" w:cs="Arial"/>
                <w:spacing w:val="-51"/>
                <w:sz w:val="22"/>
                <w:szCs w:val="22"/>
              </w:rPr>
              <w:t xml:space="preserve">   </w:t>
            </w:r>
            <w:r w:rsidRPr="00BF5851">
              <w:rPr>
                <w:rFonts w:ascii="Arial" w:hAnsi="Arial" w:cs="Arial"/>
                <w:sz w:val="22"/>
                <w:szCs w:val="22"/>
              </w:rPr>
              <w:t>beyond.</w:t>
            </w:r>
          </w:p>
          <w:p w14:paraId="0CBACB00" w14:textId="755CC26E" w:rsidR="003D49E8" w:rsidRPr="00BF5851" w:rsidRDefault="003D49E8" w:rsidP="003D49E8">
            <w:pPr>
              <w:pStyle w:val="BodyText"/>
              <w:spacing w:before="197"/>
              <w:ind w:right="934"/>
              <w:jc w:val="both"/>
              <w:rPr>
                <w:rFonts w:ascii="Arial" w:hAnsi="Arial" w:cs="Arial"/>
                <w:sz w:val="22"/>
                <w:szCs w:val="22"/>
              </w:rPr>
            </w:pPr>
            <w:r w:rsidRPr="00BF5851">
              <w:rPr>
                <w:rFonts w:ascii="Arial" w:hAnsi="Arial" w:cs="Arial"/>
                <w:sz w:val="22"/>
                <w:szCs w:val="22"/>
              </w:rPr>
              <w:t xml:space="preserve">Our mission is to make a fundamental impact on the economic and social success of the City of Belfast and </w:t>
            </w:r>
            <w:r w:rsidRPr="00BF5851">
              <w:rPr>
                <w:rFonts w:ascii="Arial" w:hAnsi="Arial" w:cs="Arial"/>
                <w:spacing w:val="-52"/>
                <w:sz w:val="22"/>
                <w:szCs w:val="22"/>
              </w:rPr>
              <w:t xml:space="preserve"> </w:t>
            </w:r>
            <w:r w:rsidRPr="00BF5851">
              <w:rPr>
                <w:rFonts w:ascii="Arial" w:hAnsi="Arial" w:cs="Arial"/>
                <w:sz w:val="22"/>
                <w:szCs w:val="22"/>
              </w:rPr>
              <w:t>beyond by equipping it</w:t>
            </w:r>
            <w:r w:rsidR="00D35729">
              <w:rPr>
                <w:rFonts w:ascii="Arial" w:hAnsi="Arial" w:cs="Arial"/>
                <w:sz w:val="22"/>
                <w:szCs w:val="22"/>
              </w:rPr>
              <w:t>s</w:t>
            </w:r>
            <w:r w:rsidRPr="00BF5851">
              <w:rPr>
                <w:rFonts w:ascii="Arial" w:hAnsi="Arial" w:cs="Arial"/>
                <w:sz w:val="22"/>
                <w:szCs w:val="22"/>
              </w:rPr>
              <w:t xml:space="preserve"> people, employers and communities with the education and skills for</w:t>
            </w:r>
            <w:r w:rsidR="00187F1D">
              <w:rPr>
                <w:rFonts w:ascii="Arial" w:hAnsi="Arial" w:cs="Arial"/>
                <w:sz w:val="22"/>
                <w:szCs w:val="22"/>
              </w:rPr>
              <w:t xml:space="preserve"> </w:t>
            </w:r>
            <w:r w:rsidRPr="00BF5851">
              <w:rPr>
                <w:rFonts w:ascii="Arial" w:hAnsi="Arial" w:cs="Arial"/>
                <w:sz w:val="22"/>
                <w:szCs w:val="22"/>
              </w:rPr>
              <w:t>work. Belfast Met has a diverse range of Higher Education (HE) programmes and is committed to</w:t>
            </w:r>
            <w:r w:rsidRPr="00BF5851">
              <w:rPr>
                <w:rFonts w:ascii="Arial" w:hAnsi="Arial" w:cs="Arial"/>
                <w:spacing w:val="1"/>
                <w:sz w:val="22"/>
                <w:szCs w:val="22"/>
              </w:rPr>
              <w:t xml:space="preserve"> </w:t>
            </w:r>
            <w:r w:rsidRPr="00BF5851">
              <w:rPr>
                <w:rFonts w:ascii="Arial" w:hAnsi="Arial" w:cs="Arial"/>
                <w:sz w:val="22"/>
                <w:szCs w:val="22"/>
              </w:rPr>
              <w:t>excellence in this area in its curriculum strategy. The HE provision at Belfast Met is at</w:t>
            </w:r>
            <w:r w:rsidRPr="00BF5851">
              <w:rPr>
                <w:rFonts w:ascii="Arial" w:hAnsi="Arial" w:cs="Arial"/>
                <w:spacing w:val="1"/>
                <w:sz w:val="22"/>
                <w:szCs w:val="22"/>
              </w:rPr>
              <w:t xml:space="preserve"> </w:t>
            </w:r>
            <w:r w:rsidRPr="00BF5851">
              <w:rPr>
                <w:rFonts w:ascii="Arial" w:hAnsi="Arial" w:cs="Arial"/>
                <w:sz w:val="22"/>
                <w:szCs w:val="22"/>
              </w:rPr>
              <w:t>credit Level 4 i.e. Higher National Certificate (HNC), Level 5 Higher National Diploma (HND)</w:t>
            </w:r>
            <w:r w:rsidRPr="00BF5851">
              <w:rPr>
                <w:rFonts w:ascii="Arial" w:hAnsi="Arial" w:cs="Arial"/>
                <w:spacing w:val="1"/>
                <w:sz w:val="22"/>
                <w:szCs w:val="22"/>
              </w:rPr>
              <w:t xml:space="preserve"> </w:t>
            </w:r>
            <w:r w:rsidRPr="00BF5851">
              <w:rPr>
                <w:rFonts w:ascii="Arial" w:hAnsi="Arial" w:cs="Arial"/>
                <w:sz w:val="22"/>
                <w:szCs w:val="22"/>
              </w:rPr>
              <w:t>and Foundation Degree level. Belfast Met also offers BSc (Hons)and full Honours Degree</w:t>
            </w:r>
            <w:r w:rsidRPr="00BF5851">
              <w:rPr>
                <w:rFonts w:ascii="Arial" w:hAnsi="Arial" w:cs="Arial"/>
                <w:spacing w:val="1"/>
                <w:sz w:val="22"/>
                <w:szCs w:val="22"/>
              </w:rPr>
              <w:t xml:space="preserve"> </w:t>
            </w:r>
            <w:r w:rsidRPr="00BF5851">
              <w:rPr>
                <w:rFonts w:ascii="Arial" w:hAnsi="Arial" w:cs="Arial"/>
                <w:spacing w:val="-1"/>
                <w:sz w:val="22"/>
                <w:szCs w:val="22"/>
              </w:rPr>
              <w:t>programmes.</w:t>
            </w:r>
            <w:r w:rsidRPr="00BF5851">
              <w:rPr>
                <w:rFonts w:ascii="Arial" w:hAnsi="Arial" w:cs="Arial"/>
                <w:spacing w:val="-15"/>
                <w:sz w:val="22"/>
                <w:szCs w:val="22"/>
              </w:rPr>
              <w:t xml:space="preserve"> </w:t>
            </w:r>
            <w:r w:rsidRPr="00BF5851">
              <w:rPr>
                <w:rFonts w:ascii="Arial" w:hAnsi="Arial" w:cs="Arial"/>
                <w:spacing w:val="-1"/>
                <w:sz w:val="22"/>
                <w:szCs w:val="22"/>
              </w:rPr>
              <w:t>These</w:t>
            </w:r>
            <w:r w:rsidRPr="00BF5851">
              <w:rPr>
                <w:rFonts w:ascii="Arial" w:hAnsi="Arial" w:cs="Arial"/>
                <w:spacing w:val="-13"/>
                <w:sz w:val="22"/>
                <w:szCs w:val="22"/>
              </w:rPr>
              <w:t xml:space="preserve"> </w:t>
            </w:r>
            <w:r w:rsidRPr="00BF5851">
              <w:rPr>
                <w:rFonts w:ascii="Arial" w:hAnsi="Arial" w:cs="Arial"/>
                <w:sz w:val="22"/>
                <w:szCs w:val="22"/>
              </w:rPr>
              <w:t>partner</w:t>
            </w:r>
            <w:r w:rsidRPr="00BF5851">
              <w:rPr>
                <w:rFonts w:ascii="Arial" w:hAnsi="Arial" w:cs="Arial"/>
                <w:spacing w:val="-14"/>
                <w:sz w:val="22"/>
                <w:szCs w:val="22"/>
              </w:rPr>
              <w:t xml:space="preserve"> </w:t>
            </w:r>
            <w:r w:rsidRPr="00BF5851">
              <w:rPr>
                <w:rFonts w:ascii="Arial" w:hAnsi="Arial" w:cs="Arial"/>
                <w:sz w:val="22"/>
                <w:szCs w:val="22"/>
              </w:rPr>
              <w:t>programmes</w:t>
            </w:r>
            <w:r w:rsidRPr="00BF5851">
              <w:rPr>
                <w:rFonts w:ascii="Arial" w:hAnsi="Arial" w:cs="Arial"/>
                <w:spacing w:val="-12"/>
                <w:sz w:val="22"/>
                <w:szCs w:val="22"/>
              </w:rPr>
              <w:t xml:space="preserve"> </w:t>
            </w:r>
            <w:r w:rsidRPr="00BF5851">
              <w:rPr>
                <w:rFonts w:ascii="Arial" w:hAnsi="Arial" w:cs="Arial"/>
                <w:sz w:val="22"/>
                <w:szCs w:val="22"/>
              </w:rPr>
              <w:t>are</w:t>
            </w:r>
            <w:r w:rsidRPr="00BF5851">
              <w:rPr>
                <w:rFonts w:ascii="Arial" w:hAnsi="Arial" w:cs="Arial"/>
                <w:spacing w:val="-13"/>
                <w:sz w:val="22"/>
                <w:szCs w:val="22"/>
              </w:rPr>
              <w:t xml:space="preserve"> </w:t>
            </w:r>
            <w:r w:rsidRPr="00BF5851">
              <w:rPr>
                <w:rFonts w:ascii="Arial" w:hAnsi="Arial" w:cs="Arial"/>
                <w:sz w:val="22"/>
                <w:szCs w:val="22"/>
              </w:rPr>
              <w:t>with</w:t>
            </w:r>
            <w:r w:rsidRPr="00BF5851">
              <w:rPr>
                <w:rFonts w:ascii="Arial" w:hAnsi="Arial" w:cs="Arial"/>
                <w:spacing w:val="-13"/>
                <w:sz w:val="22"/>
                <w:szCs w:val="22"/>
              </w:rPr>
              <w:t xml:space="preserve"> </w:t>
            </w:r>
            <w:r w:rsidRPr="00BF5851">
              <w:rPr>
                <w:rFonts w:ascii="Arial" w:hAnsi="Arial" w:cs="Arial"/>
                <w:sz w:val="22"/>
                <w:szCs w:val="22"/>
              </w:rPr>
              <w:t>our</w:t>
            </w:r>
            <w:r w:rsidRPr="00BF5851">
              <w:rPr>
                <w:rFonts w:ascii="Arial" w:hAnsi="Arial" w:cs="Arial"/>
                <w:spacing w:val="-14"/>
                <w:sz w:val="22"/>
                <w:szCs w:val="22"/>
              </w:rPr>
              <w:t xml:space="preserve"> </w:t>
            </w:r>
            <w:r w:rsidRPr="00BF5851">
              <w:rPr>
                <w:rFonts w:ascii="Arial" w:hAnsi="Arial" w:cs="Arial"/>
                <w:sz w:val="22"/>
                <w:szCs w:val="22"/>
              </w:rPr>
              <w:t>prestigious</w:t>
            </w:r>
            <w:r w:rsidRPr="00BF5851">
              <w:rPr>
                <w:rFonts w:ascii="Arial" w:hAnsi="Arial" w:cs="Arial"/>
                <w:spacing w:val="-14"/>
                <w:sz w:val="22"/>
                <w:szCs w:val="22"/>
              </w:rPr>
              <w:t xml:space="preserve"> </w:t>
            </w:r>
            <w:r w:rsidRPr="00BF5851">
              <w:rPr>
                <w:rFonts w:ascii="Arial" w:hAnsi="Arial" w:cs="Arial"/>
                <w:sz w:val="22"/>
                <w:szCs w:val="22"/>
              </w:rPr>
              <w:t>partner</w:t>
            </w:r>
            <w:r w:rsidRPr="00BF5851">
              <w:rPr>
                <w:rFonts w:ascii="Arial" w:hAnsi="Arial" w:cs="Arial"/>
                <w:spacing w:val="-16"/>
                <w:sz w:val="22"/>
                <w:szCs w:val="22"/>
              </w:rPr>
              <w:t xml:space="preserve"> </w:t>
            </w:r>
            <w:r w:rsidRPr="00BF5851">
              <w:rPr>
                <w:rFonts w:ascii="Arial" w:hAnsi="Arial" w:cs="Arial"/>
                <w:sz w:val="22"/>
                <w:szCs w:val="22"/>
              </w:rPr>
              <w:t>Universities</w:t>
            </w:r>
            <w:r w:rsidRPr="00BF5851">
              <w:rPr>
                <w:rFonts w:ascii="Arial" w:hAnsi="Arial" w:cs="Arial"/>
                <w:spacing w:val="-13"/>
                <w:sz w:val="22"/>
                <w:szCs w:val="22"/>
              </w:rPr>
              <w:t xml:space="preserve"> </w:t>
            </w:r>
            <w:r w:rsidRPr="00BF5851">
              <w:rPr>
                <w:rFonts w:ascii="Arial" w:hAnsi="Arial" w:cs="Arial"/>
                <w:sz w:val="22"/>
                <w:szCs w:val="22"/>
              </w:rPr>
              <w:t>like</w:t>
            </w:r>
            <w:r w:rsidRPr="00BF5851">
              <w:rPr>
                <w:rFonts w:ascii="Arial" w:hAnsi="Arial" w:cs="Arial"/>
                <w:spacing w:val="-13"/>
                <w:sz w:val="22"/>
                <w:szCs w:val="22"/>
              </w:rPr>
              <w:t xml:space="preserve"> </w:t>
            </w:r>
            <w:r w:rsidRPr="00BF5851">
              <w:rPr>
                <w:rFonts w:ascii="Arial" w:hAnsi="Arial" w:cs="Arial"/>
                <w:sz w:val="22"/>
                <w:szCs w:val="22"/>
              </w:rPr>
              <w:t>the</w:t>
            </w:r>
            <w:r w:rsidRPr="00BF5851">
              <w:rPr>
                <w:rFonts w:ascii="Arial" w:hAnsi="Arial" w:cs="Arial"/>
                <w:spacing w:val="-51"/>
                <w:sz w:val="22"/>
                <w:szCs w:val="22"/>
              </w:rPr>
              <w:t xml:space="preserve"> </w:t>
            </w:r>
            <w:r w:rsidRPr="00BF5851">
              <w:rPr>
                <w:rFonts w:ascii="Arial" w:hAnsi="Arial" w:cs="Arial"/>
                <w:sz w:val="22"/>
                <w:szCs w:val="22"/>
              </w:rPr>
              <w:t>Open University.</w:t>
            </w:r>
            <w:r>
              <w:rPr>
                <w:rFonts w:ascii="Arial" w:hAnsi="Arial" w:cs="Arial"/>
                <w:sz w:val="22"/>
                <w:szCs w:val="22"/>
              </w:rPr>
              <w:t xml:space="preserve"> </w:t>
            </w:r>
            <w:r w:rsidRPr="00BF5851">
              <w:rPr>
                <w:rFonts w:ascii="Arial" w:hAnsi="Arial" w:cs="Arial"/>
                <w:sz w:val="22"/>
                <w:szCs w:val="22"/>
              </w:rPr>
              <w:t>Higher</w:t>
            </w:r>
            <w:r w:rsidRPr="00BF5851">
              <w:rPr>
                <w:rFonts w:ascii="Arial" w:hAnsi="Arial" w:cs="Arial"/>
                <w:spacing w:val="1"/>
                <w:sz w:val="22"/>
                <w:szCs w:val="22"/>
              </w:rPr>
              <w:t xml:space="preserve"> </w:t>
            </w:r>
            <w:r w:rsidRPr="00BF5851">
              <w:rPr>
                <w:rFonts w:ascii="Arial" w:hAnsi="Arial" w:cs="Arial"/>
                <w:sz w:val="22"/>
                <w:szCs w:val="22"/>
              </w:rPr>
              <w:t>Education</w:t>
            </w:r>
            <w:r w:rsidRPr="00BF5851">
              <w:rPr>
                <w:rFonts w:ascii="Arial" w:hAnsi="Arial" w:cs="Arial"/>
                <w:spacing w:val="1"/>
                <w:sz w:val="22"/>
                <w:szCs w:val="22"/>
              </w:rPr>
              <w:t xml:space="preserve"> </w:t>
            </w:r>
            <w:r w:rsidRPr="00BF5851">
              <w:rPr>
                <w:rFonts w:ascii="Arial" w:hAnsi="Arial" w:cs="Arial"/>
                <w:sz w:val="22"/>
                <w:szCs w:val="22"/>
              </w:rPr>
              <w:t>at</w:t>
            </w:r>
            <w:r w:rsidRPr="00BF5851">
              <w:rPr>
                <w:rFonts w:ascii="Arial" w:hAnsi="Arial" w:cs="Arial"/>
                <w:spacing w:val="1"/>
                <w:sz w:val="22"/>
                <w:szCs w:val="22"/>
              </w:rPr>
              <w:t xml:space="preserve"> </w:t>
            </w:r>
            <w:r w:rsidRPr="00BF5851">
              <w:rPr>
                <w:rFonts w:ascii="Arial" w:hAnsi="Arial" w:cs="Arial"/>
                <w:sz w:val="22"/>
                <w:szCs w:val="22"/>
              </w:rPr>
              <w:t>Belfast</w:t>
            </w:r>
            <w:r w:rsidRPr="00BF5851">
              <w:rPr>
                <w:rFonts w:ascii="Arial" w:hAnsi="Arial" w:cs="Arial"/>
                <w:spacing w:val="1"/>
                <w:sz w:val="22"/>
                <w:szCs w:val="22"/>
              </w:rPr>
              <w:t xml:space="preserve"> </w:t>
            </w:r>
            <w:r w:rsidRPr="00BF5851">
              <w:rPr>
                <w:rFonts w:ascii="Arial" w:hAnsi="Arial" w:cs="Arial"/>
                <w:sz w:val="22"/>
                <w:szCs w:val="22"/>
              </w:rPr>
              <w:t>Met</w:t>
            </w:r>
            <w:r w:rsidRPr="00BF5851">
              <w:rPr>
                <w:rFonts w:ascii="Arial" w:hAnsi="Arial" w:cs="Arial"/>
                <w:spacing w:val="1"/>
                <w:sz w:val="22"/>
                <w:szCs w:val="22"/>
              </w:rPr>
              <w:t xml:space="preserve"> </w:t>
            </w:r>
            <w:r w:rsidRPr="00BF5851">
              <w:rPr>
                <w:rFonts w:ascii="Arial" w:hAnsi="Arial" w:cs="Arial"/>
                <w:sz w:val="22"/>
                <w:szCs w:val="22"/>
              </w:rPr>
              <w:t>is</w:t>
            </w:r>
            <w:r w:rsidRPr="00BF5851">
              <w:rPr>
                <w:rFonts w:ascii="Arial" w:hAnsi="Arial" w:cs="Arial"/>
                <w:spacing w:val="1"/>
                <w:sz w:val="22"/>
                <w:szCs w:val="22"/>
              </w:rPr>
              <w:t xml:space="preserve"> </w:t>
            </w:r>
            <w:r w:rsidRPr="00BF5851">
              <w:rPr>
                <w:rFonts w:ascii="Arial" w:hAnsi="Arial" w:cs="Arial"/>
                <w:sz w:val="22"/>
                <w:szCs w:val="22"/>
              </w:rPr>
              <w:t>aligned</w:t>
            </w:r>
            <w:r w:rsidRPr="00BF5851">
              <w:rPr>
                <w:rFonts w:ascii="Arial" w:hAnsi="Arial" w:cs="Arial"/>
                <w:spacing w:val="1"/>
                <w:sz w:val="22"/>
                <w:szCs w:val="22"/>
              </w:rPr>
              <w:t xml:space="preserve"> </w:t>
            </w:r>
            <w:r w:rsidRPr="00BF5851">
              <w:rPr>
                <w:rFonts w:ascii="Arial" w:hAnsi="Arial" w:cs="Arial"/>
                <w:sz w:val="22"/>
                <w:szCs w:val="22"/>
              </w:rPr>
              <w:t>to</w:t>
            </w:r>
            <w:r w:rsidRPr="00BF5851">
              <w:rPr>
                <w:rFonts w:ascii="Arial" w:hAnsi="Arial" w:cs="Arial"/>
                <w:spacing w:val="1"/>
                <w:sz w:val="22"/>
                <w:szCs w:val="22"/>
              </w:rPr>
              <w:t xml:space="preserve"> </w:t>
            </w:r>
            <w:r w:rsidRPr="00BF5851">
              <w:rPr>
                <w:rFonts w:ascii="Arial" w:hAnsi="Arial" w:cs="Arial"/>
                <w:sz w:val="22"/>
                <w:szCs w:val="22"/>
              </w:rPr>
              <w:t>the</w:t>
            </w:r>
            <w:r w:rsidRPr="00BF5851">
              <w:rPr>
                <w:rFonts w:ascii="Arial" w:hAnsi="Arial" w:cs="Arial"/>
                <w:spacing w:val="1"/>
                <w:sz w:val="22"/>
                <w:szCs w:val="22"/>
              </w:rPr>
              <w:t xml:space="preserve"> </w:t>
            </w:r>
            <w:r w:rsidRPr="00BF5851">
              <w:rPr>
                <w:rFonts w:ascii="Arial" w:hAnsi="Arial" w:cs="Arial"/>
                <w:sz w:val="22"/>
                <w:szCs w:val="22"/>
              </w:rPr>
              <w:t>Framework</w:t>
            </w:r>
            <w:r w:rsidRPr="00BF5851">
              <w:rPr>
                <w:rFonts w:ascii="Arial" w:hAnsi="Arial" w:cs="Arial"/>
                <w:spacing w:val="1"/>
                <w:sz w:val="22"/>
                <w:szCs w:val="22"/>
              </w:rPr>
              <w:t xml:space="preserve"> </w:t>
            </w:r>
            <w:r w:rsidRPr="00BF5851">
              <w:rPr>
                <w:rFonts w:ascii="Arial" w:hAnsi="Arial" w:cs="Arial"/>
                <w:sz w:val="22"/>
                <w:szCs w:val="22"/>
              </w:rPr>
              <w:t>for</w:t>
            </w:r>
            <w:r w:rsidRPr="00BF5851">
              <w:rPr>
                <w:rFonts w:ascii="Arial" w:hAnsi="Arial" w:cs="Arial"/>
                <w:spacing w:val="1"/>
                <w:sz w:val="22"/>
                <w:szCs w:val="22"/>
              </w:rPr>
              <w:t xml:space="preserve"> </w:t>
            </w:r>
            <w:r w:rsidRPr="00BF5851">
              <w:rPr>
                <w:rFonts w:ascii="Arial" w:hAnsi="Arial" w:cs="Arial"/>
                <w:sz w:val="22"/>
                <w:szCs w:val="22"/>
              </w:rPr>
              <w:t>Higher</w:t>
            </w:r>
            <w:r w:rsidRPr="00BF5851">
              <w:rPr>
                <w:rFonts w:ascii="Arial" w:hAnsi="Arial" w:cs="Arial"/>
                <w:spacing w:val="1"/>
                <w:sz w:val="22"/>
                <w:szCs w:val="22"/>
              </w:rPr>
              <w:t xml:space="preserve"> </w:t>
            </w:r>
            <w:r w:rsidRPr="00BF5851">
              <w:rPr>
                <w:rFonts w:ascii="Arial" w:hAnsi="Arial" w:cs="Arial"/>
                <w:sz w:val="22"/>
                <w:szCs w:val="22"/>
              </w:rPr>
              <w:t>Education</w:t>
            </w:r>
            <w:r w:rsidRPr="00BF5851">
              <w:rPr>
                <w:rFonts w:ascii="Arial" w:hAnsi="Arial" w:cs="Arial"/>
                <w:spacing w:val="1"/>
                <w:sz w:val="22"/>
                <w:szCs w:val="22"/>
              </w:rPr>
              <w:t xml:space="preserve"> </w:t>
            </w:r>
            <w:r w:rsidRPr="00BF5851">
              <w:rPr>
                <w:rFonts w:ascii="Arial" w:hAnsi="Arial" w:cs="Arial"/>
                <w:sz w:val="22"/>
                <w:szCs w:val="22"/>
              </w:rPr>
              <w:t>Qualifications (FHEQ) of the Quality Assurance Agency (QAA).</w:t>
            </w:r>
            <w:r w:rsidRPr="00BF5851">
              <w:rPr>
                <w:rFonts w:ascii="Arial" w:hAnsi="Arial" w:cs="Arial"/>
                <w:spacing w:val="1"/>
                <w:sz w:val="22"/>
                <w:szCs w:val="22"/>
              </w:rPr>
              <w:t xml:space="preserve"> </w:t>
            </w:r>
            <w:r w:rsidRPr="00BF5851">
              <w:rPr>
                <w:rFonts w:ascii="Arial" w:hAnsi="Arial" w:cs="Arial"/>
                <w:sz w:val="22"/>
                <w:szCs w:val="22"/>
              </w:rPr>
              <w:t>This Framework is an integral</w:t>
            </w:r>
            <w:r w:rsidRPr="00BF5851">
              <w:rPr>
                <w:rFonts w:ascii="Arial" w:hAnsi="Arial" w:cs="Arial"/>
                <w:spacing w:val="1"/>
                <w:sz w:val="22"/>
                <w:szCs w:val="22"/>
              </w:rPr>
              <w:t xml:space="preserve"> </w:t>
            </w:r>
            <w:r w:rsidRPr="00BF5851">
              <w:rPr>
                <w:rFonts w:ascii="Arial" w:hAnsi="Arial" w:cs="Arial"/>
                <w:sz w:val="22"/>
                <w:szCs w:val="22"/>
              </w:rPr>
              <w:t>part of quality assurance in HE. Belfast Met uses this framework in its planning, delivery and</w:t>
            </w:r>
            <w:r w:rsidRPr="00BF5851">
              <w:rPr>
                <w:rFonts w:ascii="Arial" w:hAnsi="Arial" w:cs="Arial"/>
                <w:spacing w:val="1"/>
                <w:sz w:val="22"/>
                <w:szCs w:val="22"/>
              </w:rPr>
              <w:t xml:space="preserve"> </w:t>
            </w:r>
            <w:r w:rsidRPr="00BF5851">
              <w:rPr>
                <w:rFonts w:ascii="Arial" w:hAnsi="Arial" w:cs="Arial"/>
                <w:sz w:val="22"/>
                <w:szCs w:val="22"/>
              </w:rPr>
              <w:t>monitoring</w:t>
            </w:r>
            <w:r w:rsidRPr="00BF5851">
              <w:rPr>
                <w:rFonts w:ascii="Arial" w:hAnsi="Arial" w:cs="Arial"/>
                <w:spacing w:val="-3"/>
                <w:sz w:val="22"/>
                <w:szCs w:val="22"/>
              </w:rPr>
              <w:t xml:space="preserve"> </w:t>
            </w:r>
            <w:r w:rsidRPr="00BF5851">
              <w:rPr>
                <w:rFonts w:ascii="Arial" w:hAnsi="Arial" w:cs="Arial"/>
                <w:sz w:val="22"/>
                <w:szCs w:val="22"/>
              </w:rPr>
              <w:t>of</w:t>
            </w:r>
            <w:r w:rsidRPr="00BF5851">
              <w:rPr>
                <w:rFonts w:ascii="Arial" w:hAnsi="Arial" w:cs="Arial"/>
                <w:spacing w:val="-1"/>
                <w:sz w:val="22"/>
                <w:szCs w:val="22"/>
              </w:rPr>
              <w:t xml:space="preserve"> </w:t>
            </w:r>
            <w:r w:rsidRPr="00BF5851">
              <w:rPr>
                <w:rFonts w:ascii="Arial" w:hAnsi="Arial" w:cs="Arial"/>
                <w:sz w:val="22"/>
                <w:szCs w:val="22"/>
              </w:rPr>
              <w:t>all</w:t>
            </w:r>
            <w:r w:rsidRPr="00BF5851">
              <w:rPr>
                <w:rFonts w:ascii="Arial" w:hAnsi="Arial" w:cs="Arial"/>
                <w:spacing w:val="1"/>
                <w:sz w:val="22"/>
                <w:szCs w:val="22"/>
              </w:rPr>
              <w:t xml:space="preserve"> </w:t>
            </w:r>
            <w:r w:rsidRPr="00BF5851">
              <w:rPr>
                <w:rFonts w:ascii="Arial" w:hAnsi="Arial" w:cs="Arial"/>
                <w:sz w:val="22"/>
                <w:szCs w:val="22"/>
              </w:rPr>
              <w:t>its HE</w:t>
            </w:r>
            <w:r w:rsidRPr="00BF5851">
              <w:rPr>
                <w:rFonts w:ascii="Arial" w:hAnsi="Arial" w:cs="Arial"/>
                <w:spacing w:val="-2"/>
                <w:sz w:val="22"/>
                <w:szCs w:val="22"/>
              </w:rPr>
              <w:t xml:space="preserve"> </w:t>
            </w:r>
            <w:r w:rsidRPr="00BF5851">
              <w:rPr>
                <w:rFonts w:ascii="Arial" w:hAnsi="Arial" w:cs="Arial"/>
                <w:sz w:val="22"/>
                <w:szCs w:val="22"/>
              </w:rPr>
              <w:t>programmes.</w:t>
            </w:r>
          </w:p>
          <w:p w14:paraId="2CDDCFCF" w14:textId="77777777" w:rsidR="00D21D98" w:rsidRPr="005077DD" w:rsidRDefault="00D21D98" w:rsidP="00F03033">
            <w:pPr>
              <w:rPr>
                <w:rFonts w:ascii="Arial" w:hAnsi="Arial" w:cs="Arial"/>
                <w:i/>
                <w:sz w:val="22"/>
                <w:szCs w:val="22"/>
              </w:rPr>
            </w:pPr>
          </w:p>
          <w:p w14:paraId="4978D78F" w14:textId="76CCAE52" w:rsidR="00D04D3A" w:rsidRDefault="00D04D3A" w:rsidP="00D04D3A">
            <w:pPr>
              <w:spacing w:before="240" w:after="240"/>
              <w:jc w:val="both"/>
              <w:rPr>
                <w:rFonts w:ascii="Arial" w:eastAsia="Arial" w:hAnsi="Arial" w:cs="Arial"/>
                <w:color w:val="000000" w:themeColor="text1"/>
                <w:sz w:val="22"/>
                <w:szCs w:val="22"/>
                <w:highlight w:val="yellow"/>
              </w:rPr>
            </w:pPr>
            <w:r w:rsidRPr="05B082FD">
              <w:rPr>
                <w:rFonts w:ascii="Arial" w:eastAsia="Arial" w:hAnsi="Arial" w:cs="Arial"/>
                <w:color w:val="000000" w:themeColor="text1"/>
                <w:sz w:val="22"/>
                <w:szCs w:val="22"/>
              </w:rPr>
              <w:t>The Foundation Degree seeks to develop a range of intellectual, cognitive, practical and transferable skills.  These are introduced across the programme and are developed both between and across each level.  The programme has been designed in a way to provide learners with the opportunity to enhance their knowledge and skills at each level and within modules taught at each level.   The programme and module design are based on research against similar programmes, benchmarking, the input of industry representatives and the views of students and alumni.</w:t>
            </w:r>
          </w:p>
          <w:p w14:paraId="3BF26722" w14:textId="50921150" w:rsidR="00D04D3A" w:rsidRPr="008B3C2B" w:rsidRDefault="00D04D3A" w:rsidP="00D04D3A">
            <w:pPr>
              <w:spacing w:before="240" w:after="240"/>
              <w:rPr>
                <w:rFonts w:ascii="Arial" w:eastAsia="Arial" w:hAnsi="Arial" w:cs="Arial"/>
                <w:color w:val="000000" w:themeColor="text1"/>
                <w:sz w:val="22"/>
                <w:szCs w:val="22"/>
              </w:rPr>
            </w:pPr>
            <w:r w:rsidRPr="27FCD30C">
              <w:rPr>
                <w:rFonts w:ascii="Arial" w:eastAsia="Arial" w:hAnsi="Arial" w:cs="Arial"/>
                <w:b/>
                <w:bCs/>
                <w:color w:val="000000" w:themeColor="text1"/>
                <w:sz w:val="22"/>
                <w:szCs w:val="22"/>
              </w:rPr>
              <w:t xml:space="preserve">At </w:t>
            </w:r>
            <w:r>
              <w:rPr>
                <w:rFonts w:ascii="Arial" w:eastAsia="Arial" w:hAnsi="Arial" w:cs="Arial"/>
                <w:b/>
                <w:bCs/>
                <w:color w:val="000000" w:themeColor="text1"/>
                <w:sz w:val="22"/>
                <w:szCs w:val="22"/>
              </w:rPr>
              <w:t>L</w:t>
            </w:r>
            <w:r w:rsidRPr="27FCD30C">
              <w:rPr>
                <w:rFonts w:ascii="Arial" w:eastAsia="Arial" w:hAnsi="Arial" w:cs="Arial"/>
                <w:b/>
                <w:bCs/>
                <w:color w:val="000000" w:themeColor="text1"/>
                <w:sz w:val="22"/>
                <w:szCs w:val="22"/>
              </w:rPr>
              <w:t>evel 4 learners will undertake six compulsory 20</w:t>
            </w:r>
            <w:r w:rsidR="00C15714">
              <w:rPr>
                <w:rFonts w:ascii="Arial" w:eastAsia="Arial" w:hAnsi="Arial" w:cs="Arial"/>
                <w:b/>
                <w:bCs/>
                <w:color w:val="000000" w:themeColor="text1"/>
                <w:sz w:val="22"/>
                <w:szCs w:val="22"/>
              </w:rPr>
              <w:t xml:space="preserve"> </w:t>
            </w:r>
            <w:r w:rsidRPr="27FCD30C">
              <w:rPr>
                <w:rFonts w:ascii="Arial" w:eastAsia="Arial" w:hAnsi="Arial" w:cs="Arial"/>
                <w:b/>
                <w:bCs/>
                <w:color w:val="000000" w:themeColor="text1"/>
                <w:sz w:val="22"/>
                <w:szCs w:val="22"/>
              </w:rPr>
              <w:t>credit modules:</w:t>
            </w:r>
          </w:p>
          <w:p w14:paraId="5D6B698D" w14:textId="6D39168D" w:rsidR="00D04D3A" w:rsidRDefault="004E7FF9" w:rsidP="00D04D3A">
            <w:pPr>
              <w:pStyle w:val="ListParagraph"/>
              <w:numPr>
                <w:ilvl w:val="0"/>
                <w:numId w:val="39"/>
              </w:numPr>
              <w:spacing w:before="240" w:after="240"/>
              <w:rPr>
                <w:rFonts w:ascii="Arial" w:eastAsia="Arial" w:hAnsi="Arial" w:cs="Arial"/>
                <w:color w:val="000000" w:themeColor="text1"/>
                <w:sz w:val="22"/>
                <w:szCs w:val="22"/>
              </w:rPr>
            </w:pPr>
            <w:r>
              <w:rPr>
                <w:rFonts w:ascii="Arial" w:eastAsia="Arial" w:hAnsi="Arial" w:cs="Arial"/>
                <w:color w:val="000000" w:themeColor="text1"/>
                <w:sz w:val="22"/>
                <w:szCs w:val="22"/>
              </w:rPr>
              <w:t>Food Provenance</w:t>
            </w:r>
          </w:p>
          <w:p w14:paraId="4010C702" w14:textId="789E066B" w:rsidR="00DF0311" w:rsidRPr="00DF0311" w:rsidRDefault="00D04D3A" w:rsidP="00DF0311">
            <w:pPr>
              <w:pStyle w:val="ListParagraph"/>
              <w:numPr>
                <w:ilvl w:val="0"/>
                <w:numId w:val="39"/>
              </w:numPr>
              <w:spacing w:before="240" w:after="240"/>
              <w:rPr>
                <w:rFonts w:ascii="Arial" w:eastAsia="Arial" w:hAnsi="Arial" w:cs="Arial"/>
                <w:color w:val="000000" w:themeColor="text1"/>
                <w:sz w:val="22"/>
                <w:szCs w:val="22"/>
              </w:rPr>
            </w:pPr>
            <w:r w:rsidRPr="7011A822">
              <w:rPr>
                <w:rFonts w:ascii="Arial" w:eastAsia="Arial" w:hAnsi="Arial" w:cs="Arial"/>
                <w:color w:val="000000" w:themeColor="text1"/>
                <w:sz w:val="22"/>
                <w:szCs w:val="22"/>
              </w:rPr>
              <w:t>Advanced Kitchen and Larder</w:t>
            </w:r>
            <w:r w:rsidR="006212DB">
              <w:rPr>
                <w:rFonts w:ascii="Arial" w:eastAsia="Arial" w:hAnsi="Arial" w:cs="Arial"/>
                <w:color w:val="000000" w:themeColor="text1"/>
                <w:sz w:val="22"/>
                <w:szCs w:val="22"/>
              </w:rPr>
              <w:t xml:space="preserve"> </w:t>
            </w:r>
            <w:r w:rsidR="007E188D">
              <w:rPr>
                <w:rFonts w:ascii="Arial" w:eastAsia="Arial" w:hAnsi="Arial" w:cs="Arial"/>
                <w:color w:val="000000" w:themeColor="text1"/>
                <w:sz w:val="22"/>
                <w:szCs w:val="22"/>
              </w:rPr>
              <w:t>Skills</w:t>
            </w:r>
          </w:p>
          <w:p w14:paraId="02DF254F" w14:textId="3644372E" w:rsidR="00D04D3A" w:rsidRPr="007E188D" w:rsidRDefault="00CA2D46" w:rsidP="00D04D3A">
            <w:pPr>
              <w:pStyle w:val="ListParagraph"/>
              <w:numPr>
                <w:ilvl w:val="0"/>
                <w:numId w:val="39"/>
              </w:numPr>
              <w:spacing w:before="240" w:after="240"/>
              <w:rPr>
                <w:rFonts w:eastAsia="Times New Roman"/>
                <w:color w:val="000000" w:themeColor="text1"/>
              </w:rPr>
            </w:pPr>
            <w:r>
              <w:rPr>
                <w:rFonts w:ascii="Arial" w:eastAsia="Arial" w:hAnsi="Arial" w:cs="Arial"/>
                <w:color w:val="000000" w:themeColor="text1"/>
                <w:sz w:val="22"/>
                <w:szCs w:val="22"/>
              </w:rPr>
              <w:lastRenderedPageBreak/>
              <w:t>Financ</w:t>
            </w:r>
            <w:r w:rsidR="007E188D">
              <w:rPr>
                <w:rFonts w:ascii="Arial" w:eastAsia="Arial" w:hAnsi="Arial" w:cs="Arial"/>
                <w:color w:val="000000" w:themeColor="text1"/>
                <w:sz w:val="22"/>
                <w:szCs w:val="22"/>
              </w:rPr>
              <w:t>ial Planning in Culinary Arts</w:t>
            </w:r>
          </w:p>
          <w:p w14:paraId="45A7072A" w14:textId="257C8D44" w:rsidR="00D04D3A" w:rsidRPr="007E188D" w:rsidRDefault="00D04D3A" w:rsidP="007E188D">
            <w:pPr>
              <w:pStyle w:val="ListParagraph"/>
              <w:numPr>
                <w:ilvl w:val="0"/>
                <w:numId w:val="39"/>
              </w:numPr>
              <w:spacing w:before="240" w:after="240"/>
              <w:rPr>
                <w:rFonts w:eastAsia="Times New Roman"/>
                <w:color w:val="000000" w:themeColor="text1"/>
              </w:rPr>
            </w:pPr>
            <w:r w:rsidRPr="007E188D">
              <w:rPr>
                <w:rFonts w:ascii="Arial" w:eastAsia="Arial" w:hAnsi="Arial" w:cs="Arial"/>
                <w:color w:val="000000" w:themeColor="text1"/>
                <w:sz w:val="22"/>
                <w:szCs w:val="22"/>
              </w:rPr>
              <w:t>Patisserie and Confectionery.</w:t>
            </w:r>
          </w:p>
          <w:p w14:paraId="33CAAA55" w14:textId="014D26CF" w:rsidR="00D04D3A" w:rsidRPr="008B3C2B" w:rsidRDefault="006212DB" w:rsidP="00D04D3A">
            <w:pPr>
              <w:pStyle w:val="ListParagraph"/>
              <w:numPr>
                <w:ilvl w:val="0"/>
                <w:numId w:val="39"/>
              </w:numPr>
              <w:spacing w:before="240" w:after="240"/>
              <w:rPr>
                <w:rFonts w:ascii="Arial" w:eastAsia="Arial" w:hAnsi="Arial" w:cs="Arial"/>
                <w:color w:val="000000" w:themeColor="text1"/>
                <w:sz w:val="22"/>
                <w:szCs w:val="22"/>
              </w:rPr>
            </w:pPr>
            <w:r>
              <w:rPr>
                <w:rFonts w:ascii="Arial" w:eastAsia="Arial" w:hAnsi="Arial" w:cs="Arial"/>
                <w:color w:val="000000" w:themeColor="text1"/>
                <w:sz w:val="22"/>
                <w:szCs w:val="22"/>
              </w:rPr>
              <w:t xml:space="preserve">Fair </w:t>
            </w:r>
            <w:r w:rsidR="00AB262C">
              <w:rPr>
                <w:rFonts w:ascii="Arial" w:eastAsia="Arial" w:hAnsi="Arial" w:cs="Arial"/>
                <w:color w:val="000000" w:themeColor="text1"/>
                <w:sz w:val="22"/>
                <w:szCs w:val="22"/>
              </w:rPr>
              <w:t>and</w:t>
            </w:r>
            <w:r>
              <w:rPr>
                <w:rFonts w:ascii="Arial" w:eastAsia="Arial" w:hAnsi="Arial" w:cs="Arial"/>
                <w:color w:val="000000" w:themeColor="text1"/>
                <w:sz w:val="22"/>
                <w:szCs w:val="22"/>
              </w:rPr>
              <w:t xml:space="preserve"> Ethical kitchen Leadership</w:t>
            </w:r>
          </w:p>
          <w:p w14:paraId="00F541B8" w14:textId="1B14368D" w:rsidR="00D04D3A" w:rsidRPr="008B3C2B" w:rsidRDefault="00F97A17" w:rsidP="00D04D3A">
            <w:pPr>
              <w:pStyle w:val="ListParagraph"/>
              <w:numPr>
                <w:ilvl w:val="0"/>
                <w:numId w:val="39"/>
              </w:numPr>
              <w:spacing w:before="240" w:after="240"/>
              <w:rPr>
                <w:rFonts w:ascii="Arial" w:eastAsia="Arial" w:hAnsi="Arial" w:cs="Arial"/>
                <w:color w:val="000000" w:themeColor="text1"/>
                <w:sz w:val="22"/>
                <w:szCs w:val="22"/>
              </w:rPr>
            </w:pPr>
            <w:r>
              <w:rPr>
                <w:rFonts w:ascii="Arial" w:eastAsia="Arial" w:hAnsi="Arial" w:cs="Arial"/>
                <w:color w:val="000000" w:themeColor="text1"/>
                <w:sz w:val="22"/>
                <w:szCs w:val="22"/>
              </w:rPr>
              <w:t>Foo</w:t>
            </w:r>
            <w:r w:rsidR="00ED4CFE">
              <w:rPr>
                <w:rFonts w:ascii="Arial" w:eastAsia="Arial" w:hAnsi="Arial" w:cs="Arial"/>
                <w:color w:val="000000" w:themeColor="text1"/>
                <w:sz w:val="22"/>
                <w:szCs w:val="22"/>
              </w:rPr>
              <w:t>d Product and Design</w:t>
            </w:r>
          </w:p>
          <w:p w14:paraId="5BE6E438" w14:textId="77777777" w:rsidR="00D04D3A" w:rsidRPr="008B3C2B" w:rsidRDefault="00D04D3A" w:rsidP="00D04D3A">
            <w:pPr>
              <w:spacing w:before="240" w:after="240"/>
              <w:rPr>
                <w:rFonts w:ascii="Arial" w:eastAsia="Arial" w:hAnsi="Arial" w:cs="Arial"/>
                <w:color w:val="000000" w:themeColor="text1"/>
                <w:sz w:val="22"/>
                <w:szCs w:val="22"/>
              </w:rPr>
            </w:pPr>
            <w:r w:rsidRPr="274DA938">
              <w:rPr>
                <w:rFonts w:ascii="Arial" w:eastAsia="Arial" w:hAnsi="Arial" w:cs="Arial"/>
                <w:b/>
                <w:bCs/>
                <w:color w:val="000000" w:themeColor="text1"/>
                <w:sz w:val="22"/>
                <w:szCs w:val="22"/>
              </w:rPr>
              <w:t>At level 5 learners will undertake four compulsory 20 credit modules and one compulsory 40 credit module:</w:t>
            </w:r>
          </w:p>
          <w:p w14:paraId="536B9468" w14:textId="73CC1788" w:rsidR="00D04D3A" w:rsidRPr="008B3C2B" w:rsidRDefault="00CA2D46" w:rsidP="00D04D3A">
            <w:pPr>
              <w:pStyle w:val="ListParagraph"/>
              <w:numPr>
                <w:ilvl w:val="0"/>
                <w:numId w:val="38"/>
              </w:numPr>
              <w:spacing w:before="240" w:after="240"/>
              <w:rPr>
                <w:rFonts w:ascii="Arial" w:eastAsia="Arial" w:hAnsi="Arial" w:cs="Arial"/>
                <w:color w:val="000000" w:themeColor="text1"/>
                <w:sz w:val="22"/>
                <w:szCs w:val="22"/>
              </w:rPr>
            </w:pPr>
            <w:r>
              <w:rPr>
                <w:rFonts w:ascii="Arial" w:eastAsia="Arial" w:hAnsi="Arial" w:cs="Arial"/>
                <w:color w:val="000000" w:themeColor="text1"/>
                <w:sz w:val="22"/>
                <w:szCs w:val="22"/>
              </w:rPr>
              <w:t>Event Planning</w:t>
            </w:r>
          </w:p>
          <w:p w14:paraId="61294AD9" w14:textId="45A89AEC" w:rsidR="00D04D3A" w:rsidRPr="008B3C2B" w:rsidRDefault="00432E0D" w:rsidP="00D04D3A">
            <w:pPr>
              <w:pStyle w:val="ListParagraph"/>
              <w:numPr>
                <w:ilvl w:val="0"/>
                <w:numId w:val="38"/>
              </w:numPr>
              <w:spacing w:before="240" w:after="240"/>
              <w:rPr>
                <w:rFonts w:ascii="Arial" w:eastAsia="Arial" w:hAnsi="Arial" w:cs="Arial"/>
                <w:color w:val="000000" w:themeColor="text1"/>
                <w:sz w:val="22"/>
                <w:szCs w:val="22"/>
              </w:rPr>
            </w:pPr>
            <w:r>
              <w:rPr>
                <w:rFonts w:ascii="Arial" w:eastAsia="Arial" w:hAnsi="Arial" w:cs="Arial"/>
                <w:color w:val="000000" w:themeColor="text1"/>
                <w:sz w:val="22"/>
                <w:szCs w:val="22"/>
              </w:rPr>
              <w:t>Sustainability through Innovation</w:t>
            </w:r>
          </w:p>
          <w:p w14:paraId="08294459" w14:textId="5369B6AA" w:rsidR="00D04D3A" w:rsidRDefault="00432E0D" w:rsidP="00D04D3A">
            <w:pPr>
              <w:pStyle w:val="ListParagraph"/>
              <w:numPr>
                <w:ilvl w:val="0"/>
                <w:numId w:val="38"/>
              </w:numPr>
              <w:spacing w:before="240" w:after="240"/>
              <w:rPr>
                <w:rFonts w:ascii="Arial" w:eastAsia="Arial" w:hAnsi="Arial" w:cs="Arial"/>
                <w:color w:val="000000" w:themeColor="text1"/>
                <w:sz w:val="22"/>
                <w:szCs w:val="22"/>
              </w:rPr>
            </w:pPr>
            <w:r>
              <w:rPr>
                <w:rFonts w:ascii="Arial" w:eastAsia="Arial" w:hAnsi="Arial" w:cs="Arial"/>
                <w:color w:val="000000" w:themeColor="text1"/>
                <w:sz w:val="22"/>
                <w:szCs w:val="22"/>
              </w:rPr>
              <w:t>Gastronomy</w:t>
            </w:r>
          </w:p>
          <w:p w14:paraId="19918CE9" w14:textId="20B5FD34" w:rsidR="00432E0D" w:rsidRPr="008B3C2B" w:rsidRDefault="00AB262C" w:rsidP="00D04D3A">
            <w:pPr>
              <w:pStyle w:val="ListParagraph"/>
              <w:numPr>
                <w:ilvl w:val="0"/>
                <w:numId w:val="38"/>
              </w:numPr>
              <w:spacing w:before="240" w:after="240"/>
              <w:rPr>
                <w:rFonts w:ascii="Arial" w:eastAsia="Arial" w:hAnsi="Arial" w:cs="Arial"/>
                <w:color w:val="000000" w:themeColor="text1"/>
                <w:sz w:val="22"/>
                <w:szCs w:val="22"/>
              </w:rPr>
            </w:pPr>
            <w:r>
              <w:rPr>
                <w:rFonts w:ascii="Arial" w:eastAsia="Arial" w:hAnsi="Arial" w:cs="Arial"/>
                <w:color w:val="000000" w:themeColor="text1"/>
                <w:sz w:val="22"/>
                <w:szCs w:val="22"/>
              </w:rPr>
              <w:t>Managing Success through Human Resource</w:t>
            </w:r>
          </w:p>
          <w:p w14:paraId="322FB1D2" w14:textId="66A2EE38" w:rsidR="00D04D3A" w:rsidRPr="008B3C2B" w:rsidRDefault="00AB262C" w:rsidP="00D04D3A">
            <w:pPr>
              <w:pStyle w:val="ListParagraph"/>
              <w:numPr>
                <w:ilvl w:val="0"/>
                <w:numId w:val="38"/>
              </w:numPr>
              <w:spacing w:before="240" w:after="240"/>
              <w:rPr>
                <w:rFonts w:ascii="Arial" w:eastAsia="Arial" w:hAnsi="Arial" w:cs="Arial"/>
                <w:color w:val="000000" w:themeColor="text1"/>
                <w:sz w:val="22"/>
                <w:szCs w:val="22"/>
              </w:rPr>
            </w:pPr>
            <w:r>
              <w:rPr>
                <w:rFonts w:ascii="Arial" w:eastAsia="Arial" w:hAnsi="Arial" w:cs="Arial"/>
                <w:color w:val="000000" w:themeColor="text1"/>
                <w:sz w:val="22"/>
                <w:szCs w:val="22"/>
              </w:rPr>
              <w:t xml:space="preserve">Employability and </w:t>
            </w:r>
            <w:r w:rsidR="00D04D3A" w:rsidRPr="4B5816B2">
              <w:rPr>
                <w:rFonts w:ascii="Arial" w:eastAsia="Arial" w:hAnsi="Arial" w:cs="Arial"/>
                <w:color w:val="000000" w:themeColor="text1"/>
                <w:sz w:val="22"/>
                <w:szCs w:val="22"/>
              </w:rPr>
              <w:t>Work Based Learning.</w:t>
            </w:r>
          </w:p>
          <w:p w14:paraId="6AC59490" w14:textId="77777777" w:rsidR="00D04D3A" w:rsidRPr="00FD7EF0" w:rsidRDefault="00D04D3A" w:rsidP="00D04D3A">
            <w:pPr>
              <w:tabs>
                <w:tab w:val="left" w:pos="567"/>
                <w:tab w:val="left" w:pos="1134"/>
                <w:tab w:val="left" w:pos="1701"/>
              </w:tabs>
              <w:spacing w:before="240" w:after="240"/>
              <w:jc w:val="both"/>
              <w:rPr>
                <w:rFonts w:ascii="Arial" w:eastAsia="Arial" w:hAnsi="Arial" w:cs="Arial"/>
                <w:color w:val="000000" w:themeColor="text1"/>
                <w:sz w:val="22"/>
                <w:szCs w:val="22"/>
              </w:rPr>
            </w:pPr>
            <w:r w:rsidRPr="4B5816B2">
              <w:rPr>
                <w:rFonts w:ascii="Arial" w:eastAsia="Arial" w:hAnsi="Arial" w:cs="Arial"/>
                <w:color w:val="000000" w:themeColor="text1"/>
                <w:sz w:val="22"/>
                <w:szCs w:val="22"/>
              </w:rPr>
              <w:t xml:space="preserve">Upon successful completion of Level 4 and Level 5 modules, students will have attained the award of Foundation Degree (FD). </w:t>
            </w:r>
          </w:p>
          <w:p w14:paraId="5479F5DD" w14:textId="4B2D34D5" w:rsidR="00D21D98" w:rsidRPr="00D04D3A" w:rsidRDefault="00D04D3A" w:rsidP="00D04D3A">
            <w:pPr>
              <w:rPr>
                <w:rFonts w:ascii="Arial" w:hAnsi="Arial" w:cs="Arial"/>
                <w:b/>
                <w:bCs/>
                <w:i/>
                <w:sz w:val="22"/>
                <w:szCs w:val="22"/>
              </w:rPr>
            </w:pPr>
            <w:r w:rsidRPr="2628155E">
              <w:rPr>
                <w:rFonts w:ascii="Arial" w:eastAsia="Arial" w:hAnsi="Arial" w:cs="Arial"/>
                <w:color w:val="000000" w:themeColor="text1"/>
                <w:sz w:val="22"/>
                <w:szCs w:val="22"/>
              </w:rPr>
              <w:t>The programme will prepare learners for career progression and opportunities in a range of industry sectors under the umbrella of a global industry; achievement of the F</w:t>
            </w:r>
            <w:r w:rsidR="00D65EC7">
              <w:rPr>
                <w:rFonts w:ascii="Arial" w:eastAsia="Arial" w:hAnsi="Arial" w:cs="Arial"/>
                <w:color w:val="000000" w:themeColor="text1"/>
                <w:sz w:val="22"/>
                <w:szCs w:val="22"/>
              </w:rPr>
              <w:t xml:space="preserve">oundation Degree </w:t>
            </w:r>
            <w:r w:rsidRPr="2628155E">
              <w:rPr>
                <w:rFonts w:ascii="Arial" w:eastAsia="Arial" w:hAnsi="Arial" w:cs="Arial"/>
                <w:color w:val="000000" w:themeColor="text1"/>
                <w:sz w:val="22"/>
                <w:szCs w:val="22"/>
              </w:rPr>
              <w:t>in Culinary Arts may well offer learners professional positions throughout the world.</w:t>
            </w:r>
          </w:p>
          <w:p w14:paraId="65DA0BEE" w14:textId="77777777" w:rsidR="00480A08" w:rsidRPr="005077DD" w:rsidRDefault="00480A08" w:rsidP="00F03033">
            <w:pPr>
              <w:rPr>
                <w:rFonts w:ascii="Arial" w:hAnsi="Arial" w:cs="Arial"/>
                <w:i/>
                <w:sz w:val="22"/>
                <w:szCs w:val="22"/>
              </w:rPr>
            </w:pPr>
          </w:p>
        </w:tc>
      </w:tr>
    </w:tbl>
    <w:p w14:paraId="58CF998E" w14:textId="77777777" w:rsidR="00404CC2" w:rsidRDefault="00404CC2"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2E37BB71" w14:textId="77777777" w:rsidTr="002750D8">
        <w:tc>
          <w:tcPr>
            <w:tcW w:w="8748" w:type="dxa"/>
            <w:shd w:val="clear" w:color="auto" w:fill="E6E6E6"/>
          </w:tcPr>
          <w:p w14:paraId="2F42BC1F" w14:textId="77777777" w:rsidR="002750D8" w:rsidRPr="00571332" w:rsidRDefault="002750D8" w:rsidP="002750D8">
            <w:pPr>
              <w:rPr>
                <w:rFonts w:ascii="Arial" w:hAnsi="Arial" w:cs="Arial"/>
                <w:b/>
                <w:bCs/>
                <w:sz w:val="22"/>
                <w:szCs w:val="22"/>
              </w:rPr>
            </w:pPr>
            <w:r w:rsidRPr="00571332">
              <w:rPr>
                <w:rFonts w:ascii="Arial" w:hAnsi="Arial" w:cs="Arial"/>
                <w:b/>
                <w:bCs/>
                <w:sz w:val="22"/>
                <w:szCs w:val="22"/>
              </w:rPr>
              <w:t>2.3 For Foundation Degrees</w:t>
            </w:r>
            <w:r w:rsidR="005668E2" w:rsidRPr="00571332">
              <w:rPr>
                <w:rFonts w:ascii="Arial" w:hAnsi="Arial" w:cs="Arial"/>
                <w:b/>
                <w:bCs/>
                <w:sz w:val="22"/>
                <w:szCs w:val="22"/>
              </w:rPr>
              <w:t>, please list where the 60 credit work-related learning takes place</w:t>
            </w:r>
            <w:r w:rsidR="005C4BBB" w:rsidRPr="00571332">
              <w:rPr>
                <w:rFonts w:ascii="Arial" w:hAnsi="Arial" w:cs="Arial"/>
                <w:b/>
                <w:bCs/>
                <w:sz w:val="22"/>
                <w:szCs w:val="22"/>
              </w:rPr>
              <w:t xml:space="preserve">. For apprenticeships </w:t>
            </w:r>
            <w:r w:rsidR="00384BCF" w:rsidRPr="00571332">
              <w:rPr>
                <w:rFonts w:ascii="Arial" w:hAnsi="Arial" w:cs="Arial"/>
                <w:b/>
                <w:bCs/>
                <w:sz w:val="22"/>
                <w:szCs w:val="22"/>
              </w:rPr>
              <w:t xml:space="preserve">an articulation of how the work based learning and academic content are organised with the award. </w:t>
            </w:r>
          </w:p>
        </w:tc>
      </w:tr>
      <w:tr w:rsidR="002750D8" w:rsidRPr="007F0A7A" w14:paraId="2A5974A1" w14:textId="77777777" w:rsidTr="002750D8">
        <w:trPr>
          <w:trHeight w:val="974"/>
        </w:trPr>
        <w:tc>
          <w:tcPr>
            <w:tcW w:w="8748" w:type="dxa"/>
            <w:shd w:val="clear" w:color="auto" w:fill="auto"/>
          </w:tcPr>
          <w:p w14:paraId="2B1EB126" w14:textId="715C2067" w:rsidR="002750D8" w:rsidRDefault="002750D8" w:rsidP="002750D8">
            <w:pPr>
              <w:rPr>
                <w:rFonts w:ascii="Arial" w:hAnsi="Arial" w:cs="Arial"/>
                <w:i/>
                <w:sz w:val="22"/>
                <w:szCs w:val="22"/>
              </w:rPr>
            </w:pPr>
          </w:p>
          <w:p w14:paraId="12A5CFFA" w14:textId="77777777" w:rsidR="005D4C97" w:rsidRPr="005D4C97" w:rsidRDefault="005D4C97" w:rsidP="005D4C97">
            <w:pPr>
              <w:tabs>
                <w:tab w:val="left" w:pos="709"/>
              </w:tabs>
              <w:spacing w:line="360" w:lineRule="auto"/>
              <w:rPr>
                <w:rFonts w:ascii="Arial" w:hAnsi="Arial" w:cs="Arial"/>
                <w:b/>
                <w:bCs/>
                <w:sz w:val="22"/>
                <w:szCs w:val="22"/>
              </w:rPr>
            </w:pPr>
            <w:r w:rsidRPr="005D4C97">
              <w:rPr>
                <w:rFonts w:ascii="Arial" w:hAnsi="Arial" w:cs="Arial"/>
                <w:b/>
                <w:bCs/>
                <w:sz w:val="22"/>
                <w:szCs w:val="22"/>
              </w:rPr>
              <w:t>The work-based learning element.</w:t>
            </w:r>
          </w:p>
          <w:p w14:paraId="7E286071" w14:textId="74824455" w:rsidR="005D4C97" w:rsidRPr="005D4C97" w:rsidRDefault="005D4C97" w:rsidP="005D4C97">
            <w:pPr>
              <w:pStyle w:val="paragraph"/>
              <w:spacing w:before="0" w:beforeAutospacing="0" w:after="0" w:afterAutospacing="0"/>
              <w:jc w:val="both"/>
              <w:textAlignment w:val="baseline"/>
              <w:rPr>
                <w:rFonts w:ascii="Arial" w:hAnsi="Arial" w:cs="Arial"/>
                <w:sz w:val="22"/>
                <w:szCs w:val="22"/>
              </w:rPr>
            </w:pPr>
            <w:r w:rsidRPr="005D4C97">
              <w:rPr>
                <w:rStyle w:val="normaltextrun"/>
                <w:rFonts w:ascii="Arial" w:eastAsia="MS Mincho" w:hAnsi="Arial" w:cs="Arial"/>
                <w:sz w:val="22"/>
                <w:szCs w:val="22"/>
              </w:rPr>
              <w:t>The programme will ensure that the Work-</w:t>
            </w:r>
            <w:r w:rsidR="00400DB2">
              <w:rPr>
                <w:rStyle w:val="normaltextrun"/>
                <w:rFonts w:ascii="Arial" w:eastAsia="MS Mincho" w:hAnsi="Arial" w:cs="Arial"/>
                <w:sz w:val="22"/>
                <w:szCs w:val="22"/>
              </w:rPr>
              <w:t>B</w:t>
            </w:r>
            <w:r w:rsidRPr="005D4C97">
              <w:rPr>
                <w:rStyle w:val="normaltextrun"/>
                <w:rFonts w:ascii="Arial" w:eastAsia="MS Mincho" w:hAnsi="Arial" w:cs="Arial"/>
                <w:sz w:val="22"/>
                <w:szCs w:val="22"/>
              </w:rPr>
              <w:t xml:space="preserve">ased </w:t>
            </w:r>
            <w:r w:rsidR="00400DB2">
              <w:rPr>
                <w:rStyle w:val="normaltextrun"/>
                <w:rFonts w:ascii="Arial" w:eastAsia="MS Mincho" w:hAnsi="Arial" w:cs="Arial"/>
                <w:sz w:val="22"/>
                <w:szCs w:val="22"/>
              </w:rPr>
              <w:t>L</w:t>
            </w:r>
            <w:r w:rsidRPr="005D4C97">
              <w:rPr>
                <w:rStyle w:val="normaltextrun"/>
                <w:rFonts w:ascii="Arial" w:eastAsia="MS Mincho" w:hAnsi="Arial" w:cs="Arial"/>
                <w:sz w:val="22"/>
                <w:szCs w:val="22"/>
              </w:rPr>
              <w:t>earning (WBL) is relevant and contextualised within the scope of the employer need in this area in order to promote and ensure the availability of a pipeline of talent. WBL will also be structured to support the enhancement of relevant transferable skills needed for employment in this sector. Cognisance will also be given to ensuring the Programme is representing opportunities for employment across small and medium-sized enterprises, and self-employment.</w:t>
            </w:r>
            <w:r w:rsidRPr="005D4C97">
              <w:rPr>
                <w:rStyle w:val="eop"/>
                <w:rFonts w:ascii="Arial" w:hAnsi="Arial" w:cs="Arial"/>
                <w:sz w:val="22"/>
                <w:szCs w:val="22"/>
              </w:rPr>
              <w:t> </w:t>
            </w:r>
          </w:p>
          <w:p w14:paraId="6E08B8D9" w14:textId="77777777" w:rsidR="005D4C97" w:rsidRPr="005D4C97" w:rsidRDefault="005D4C97" w:rsidP="005D4C97">
            <w:pPr>
              <w:pStyle w:val="paragraph"/>
              <w:spacing w:before="0" w:beforeAutospacing="0" w:after="0" w:afterAutospacing="0"/>
              <w:jc w:val="both"/>
              <w:textAlignment w:val="baseline"/>
              <w:rPr>
                <w:rFonts w:ascii="Arial" w:hAnsi="Arial" w:cs="Arial"/>
                <w:sz w:val="22"/>
                <w:szCs w:val="22"/>
              </w:rPr>
            </w:pPr>
          </w:p>
          <w:p w14:paraId="5FA848F4" w14:textId="77777777" w:rsidR="005D4C97" w:rsidRPr="005D4C97" w:rsidRDefault="005D4C97" w:rsidP="005D4C97">
            <w:pPr>
              <w:pStyle w:val="paragraph"/>
              <w:spacing w:before="0" w:beforeAutospacing="0" w:after="0" w:afterAutospacing="0"/>
              <w:jc w:val="both"/>
              <w:textAlignment w:val="baseline"/>
              <w:rPr>
                <w:rStyle w:val="eop"/>
                <w:rFonts w:ascii="Arial" w:hAnsi="Arial" w:cs="Arial"/>
                <w:sz w:val="22"/>
                <w:szCs w:val="22"/>
              </w:rPr>
            </w:pPr>
            <w:r w:rsidRPr="005D4C97">
              <w:rPr>
                <w:rStyle w:val="normaltextrun"/>
                <w:rFonts w:ascii="Arial" w:eastAsia="MS Mincho" w:hAnsi="Arial" w:cs="Arial"/>
                <w:color w:val="000000"/>
                <w:sz w:val="22"/>
                <w:szCs w:val="22"/>
              </w:rPr>
              <w:t>WBL will be supported to enable learners to take on appropriate role(s) within the workplace, giving them the opportunity to learn and apply the skills and knowledge they have acquired as an integrated element of the course. Whilst WBL will be supported and encouraged through a range of media including part-time work, integrated work placements, and real work environments, it will be defined clearly within the context where the WBL should lead to the identification and achievement of defined and related learning outcomes for the learner</w:t>
            </w:r>
            <w:r w:rsidRPr="005D4C97">
              <w:rPr>
                <w:rStyle w:val="eop"/>
                <w:rFonts w:ascii="Arial" w:hAnsi="Arial" w:cs="Arial"/>
                <w:sz w:val="22"/>
                <w:szCs w:val="22"/>
              </w:rPr>
              <w:t>.</w:t>
            </w:r>
          </w:p>
          <w:p w14:paraId="76541490" w14:textId="77777777" w:rsidR="005D4C97" w:rsidRPr="005D4C97" w:rsidRDefault="005D4C97" w:rsidP="002750D8">
            <w:pPr>
              <w:rPr>
                <w:rFonts w:ascii="Arial" w:hAnsi="Arial" w:cs="Arial"/>
                <w:i/>
                <w:sz w:val="22"/>
                <w:szCs w:val="22"/>
              </w:rPr>
            </w:pPr>
          </w:p>
          <w:p w14:paraId="537EC323" w14:textId="77777777" w:rsidR="002750D8" w:rsidRPr="007F0A7A" w:rsidRDefault="002750D8" w:rsidP="002750D8">
            <w:pPr>
              <w:rPr>
                <w:rFonts w:ascii="Arial" w:hAnsi="Arial" w:cs="Arial"/>
                <w:i/>
                <w:sz w:val="22"/>
                <w:szCs w:val="22"/>
              </w:rPr>
            </w:pPr>
          </w:p>
          <w:p w14:paraId="086F6D99" w14:textId="35AE3E0C" w:rsidR="006F26F4" w:rsidRPr="006F26F4" w:rsidRDefault="006F26F4" w:rsidP="006F26F4">
            <w:pPr>
              <w:pStyle w:val="paragraph"/>
              <w:spacing w:before="0" w:beforeAutospacing="0" w:after="0" w:afterAutospacing="0"/>
              <w:jc w:val="both"/>
              <w:textAlignment w:val="baseline"/>
              <w:rPr>
                <w:rFonts w:ascii="Arial" w:hAnsi="Arial" w:cs="Arial"/>
                <w:sz w:val="22"/>
                <w:szCs w:val="22"/>
              </w:rPr>
            </w:pPr>
            <w:r w:rsidRPr="006F26F4">
              <w:rPr>
                <w:rStyle w:val="normaltextrun"/>
                <w:rFonts w:ascii="Arial" w:eastAsia="MS Mincho" w:hAnsi="Arial" w:cs="Arial"/>
                <w:color w:val="000000"/>
                <w:sz w:val="22"/>
                <w:szCs w:val="22"/>
              </w:rPr>
              <w:t xml:space="preserve">The structure of the FD in </w:t>
            </w:r>
            <w:r w:rsidR="00B56387">
              <w:rPr>
                <w:rStyle w:val="normaltextrun"/>
                <w:rFonts w:ascii="Arial" w:eastAsia="MS Mincho" w:hAnsi="Arial" w:cs="Arial"/>
                <w:color w:val="000000"/>
                <w:sz w:val="22"/>
                <w:szCs w:val="22"/>
              </w:rPr>
              <w:t>Culinary Arts</w:t>
            </w:r>
            <w:r w:rsidRPr="006F26F4">
              <w:rPr>
                <w:rStyle w:val="normaltextrun"/>
                <w:rFonts w:ascii="Arial" w:eastAsia="MS Mincho" w:hAnsi="Arial" w:cs="Arial"/>
                <w:color w:val="000000"/>
                <w:sz w:val="22"/>
                <w:szCs w:val="22"/>
              </w:rPr>
              <w:t xml:space="preserve"> will have at its core, an integrated approach to demonstration of characteristics that</w:t>
            </w:r>
            <w:r w:rsidR="009C37AC">
              <w:rPr>
                <w:rStyle w:val="normaltextrun"/>
                <w:rFonts w:ascii="Arial" w:eastAsia="MS Mincho" w:hAnsi="Arial" w:cs="Arial"/>
                <w:color w:val="000000"/>
                <w:sz w:val="22"/>
                <w:szCs w:val="22"/>
              </w:rPr>
              <w:t xml:space="preserve"> </w:t>
            </w:r>
            <w:r w:rsidRPr="006F26F4">
              <w:rPr>
                <w:rStyle w:val="normaltextrun"/>
                <w:rFonts w:ascii="Arial" w:eastAsia="MS Mincho" w:hAnsi="Arial" w:cs="Arial"/>
                <w:color w:val="000000"/>
                <w:sz w:val="22"/>
                <w:szCs w:val="22"/>
              </w:rPr>
              <w:t>include</w:t>
            </w:r>
            <w:r w:rsidR="009C37AC">
              <w:rPr>
                <w:rStyle w:val="normaltextrun"/>
                <w:rFonts w:ascii="Arial" w:eastAsia="MS Mincho" w:hAnsi="Arial" w:cs="Arial"/>
                <w:color w:val="000000"/>
                <w:sz w:val="22"/>
                <w:szCs w:val="22"/>
              </w:rPr>
              <w:t xml:space="preserve"> </w:t>
            </w:r>
            <w:r w:rsidRPr="006F26F4">
              <w:rPr>
                <w:rStyle w:val="normaltextrun"/>
                <w:rFonts w:ascii="Arial" w:eastAsia="MS Mincho" w:hAnsi="Arial" w:cs="Arial"/>
                <w:color w:val="000000"/>
                <w:sz w:val="22"/>
                <w:szCs w:val="22"/>
              </w:rPr>
              <w:t>employer involvement; accessibility; articulation and progression, flexibility; and partnerships with industry</w:t>
            </w:r>
            <w:r w:rsidR="00400DB2">
              <w:rPr>
                <w:rStyle w:val="normaltextrun"/>
                <w:rFonts w:ascii="Arial" w:eastAsia="MS Mincho" w:hAnsi="Arial" w:cs="Arial"/>
                <w:color w:val="000000"/>
                <w:sz w:val="22"/>
                <w:szCs w:val="22"/>
              </w:rPr>
              <w:t>.</w:t>
            </w:r>
          </w:p>
          <w:p w14:paraId="35CC466C" w14:textId="77777777" w:rsidR="006F26F4" w:rsidRPr="006F26F4" w:rsidRDefault="006F26F4" w:rsidP="006F26F4">
            <w:pPr>
              <w:rPr>
                <w:rFonts w:ascii="Arial" w:hAnsi="Arial" w:cs="Arial"/>
                <w:iCs/>
                <w:sz w:val="22"/>
                <w:szCs w:val="22"/>
              </w:rPr>
            </w:pPr>
          </w:p>
          <w:p w14:paraId="78B66DC7" w14:textId="263E1809" w:rsidR="006F26F4" w:rsidRPr="006F26F4" w:rsidRDefault="006F26F4" w:rsidP="006F26F4">
            <w:pPr>
              <w:jc w:val="both"/>
              <w:rPr>
                <w:rFonts w:ascii="Arial" w:eastAsia="Calibri" w:hAnsi="Arial" w:cs="Arial"/>
                <w:sz w:val="22"/>
                <w:szCs w:val="22"/>
              </w:rPr>
            </w:pPr>
            <w:r w:rsidRPr="006F26F4">
              <w:rPr>
                <w:rFonts w:ascii="Arial" w:eastAsia="Calibri" w:hAnsi="Arial" w:cs="Arial"/>
                <w:sz w:val="22"/>
                <w:szCs w:val="22"/>
              </w:rPr>
              <w:lastRenderedPageBreak/>
              <w:t>The College has a Work</w:t>
            </w:r>
            <w:r w:rsidR="00400DB2">
              <w:rPr>
                <w:rFonts w:ascii="Arial" w:eastAsia="Calibri" w:hAnsi="Arial" w:cs="Arial"/>
                <w:sz w:val="22"/>
                <w:szCs w:val="22"/>
              </w:rPr>
              <w:t>-</w:t>
            </w:r>
            <w:r w:rsidRPr="006F26F4">
              <w:rPr>
                <w:rFonts w:ascii="Arial" w:eastAsia="Calibri" w:hAnsi="Arial" w:cs="Arial"/>
                <w:sz w:val="22"/>
                <w:szCs w:val="22"/>
              </w:rPr>
              <w:t>Based Learning pack to support students on placements (where applicable). The Work-</w:t>
            </w:r>
            <w:r w:rsidR="00400DB2">
              <w:rPr>
                <w:rFonts w:ascii="Arial" w:eastAsia="Calibri" w:hAnsi="Arial" w:cs="Arial"/>
                <w:sz w:val="22"/>
                <w:szCs w:val="22"/>
              </w:rPr>
              <w:t>B</w:t>
            </w:r>
            <w:r w:rsidRPr="006F26F4">
              <w:rPr>
                <w:rFonts w:ascii="Arial" w:eastAsia="Calibri" w:hAnsi="Arial" w:cs="Arial"/>
                <w:sz w:val="22"/>
                <w:szCs w:val="22"/>
              </w:rPr>
              <w:t>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099E759D" w14:textId="77777777" w:rsidR="006F26F4" w:rsidRPr="006F26F4" w:rsidRDefault="00000000" w:rsidP="006F26F4">
            <w:pPr>
              <w:jc w:val="both"/>
              <w:rPr>
                <w:rFonts w:ascii="Arial" w:hAnsi="Arial" w:cs="Arial"/>
                <w:sz w:val="22"/>
                <w:szCs w:val="22"/>
              </w:rPr>
            </w:pPr>
            <w:hyperlink r:id="rId10">
              <w:r w:rsidR="006F26F4" w:rsidRPr="006F26F4">
                <w:rPr>
                  <w:rStyle w:val="Hyperlink"/>
                  <w:rFonts w:ascii="Arial" w:eastAsia="Times New Roman" w:hAnsi="Arial" w:cs="Arial"/>
                  <w:sz w:val="22"/>
                  <w:szCs w:val="22"/>
                </w:rPr>
                <w:t>https://www.qaa.ac.uk/en/quality-code/advice-and-guidance/work-based-learning</w:t>
              </w:r>
            </w:hyperlink>
          </w:p>
          <w:p w14:paraId="1F12C780" w14:textId="77777777" w:rsidR="006F26F4" w:rsidRPr="006F26F4" w:rsidRDefault="006F26F4" w:rsidP="006F26F4">
            <w:pPr>
              <w:jc w:val="both"/>
              <w:rPr>
                <w:rFonts w:ascii="Arial" w:hAnsi="Arial" w:cs="Arial"/>
                <w:sz w:val="22"/>
                <w:szCs w:val="22"/>
              </w:rPr>
            </w:pPr>
          </w:p>
          <w:p w14:paraId="2E7C4D92" w14:textId="77777777" w:rsidR="006F26F4" w:rsidRPr="006F26F4" w:rsidRDefault="006F26F4" w:rsidP="006F26F4">
            <w:pPr>
              <w:jc w:val="both"/>
              <w:rPr>
                <w:rFonts w:ascii="Arial" w:eastAsia="Calibri" w:hAnsi="Arial" w:cs="Arial"/>
                <w:sz w:val="22"/>
                <w:szCs w:val="22"/>
              </w:rPr>
            </w:pPr>
            <w:r w:rsidRPr="006F26F4">
              <w:rPr>
                <w:rFonts w:ascii="Arial" w:eastAsia="Calibri" w:hAnsi="Arial" w:cs="Arial"/>
                <w:sz w:val="22"/>
                <w:szCs w:val="22"/>
              </w:rPr>
              <w:t>This is course/module specific.</w:t>
            </w:r>
          </w:p>
          <w:p w14:paraId="71B8AC3C" w14:textId="77777777" w:rsidR="006F26F4" w:rsidRPr="006F26F4" w:rsidRDefault="006F26F4" w:rsidP="006F26F4">
            <w:pPr>
              <w:jc w:val="both"/>
              <w:rPr>
                <w:rFonts w:ascii="Arial" w:hAnsi="Arial" w:cs="Arial"/>
                <w:sz w:val="22"/>
                <w:szCs w:val="22"/>
              </w:rPr>
            </w:pPr>
          </w:p>
          <w:p w14:paraId="54B45D9A" w14:textId="77777777" w:rsidR="006F26F4" w:rsidRPr="006F26F4" w:rsidRDefault="006F26F4" w:rsidP="006F26F4">
            <w:pPr>
              <w:jc w:val="both"/>
              <w:rPr>
                <w:rFonts w:ascii="Arial" w:eastAsia="Calibri" w:hAnsi="Arial" w:cs="Arial"/>
                <w:sz w:val="22"/>
                <w:szCs w:val="22"/>
              </w:rPr>
            </w:pPr>
            <w:r w:rsidRPr="006F26F4">
              <w:rPr>
                <w:rFonts w:ascii="Arial" w:eastAsia="Calibri" w:hAnsi="Arial" w:cs="Arial"/>
                <w:sz w:val="22"/>
                <w:szCs w:val="22"/>
              </w:rPr>
              <w:t>The College will ensure employer involvement in the monitoring of progress by following the Quality Code, Advice and Guidance Theme ‘Monitoring and Evaluation’</w:t>
            </w:r>
          </w:p>
          <w:p w14:paraId="2677B4B0" w14:textId="77777777" w:rsidR="006F26F4" w:rsidRPr="006F26F4" w:rsidRDefault="00000000" w:rsidP="006F26F4">
            <w:pPr>
              <w:rPr>
                <w:rStyle w:val="Hyperlink"/>
                <w:rFonts w:ascii="Arial" w:hAnsi="Arial" w:cs="Arial"/>
                <w:sz w:val="22"/>
                <w:szCs w:val="22"/>
              </w:rPr>
            </w:pPr>
            <w:hyperlink r:id="rId11">
              <w:r w:rsidR="006F26F4" w:rsidRPr="006F26F4">
                <w:rPr>
                  <w:rStyle w:val="Hyperlink"/>
                  <w:rFonts w:ascii="Arial" w:eastAsia="Times New Roman" w:hAnsi="Arial" w:cs="Arial"/>
                  <w:sz w:val="22"/>
                  <w:szCs w:val="22"/>
                </w:rPr>
                <w:t>https://www.qaa.ac.uk/en/quality-code/advice-and-guidance/monitoring-and-evaluation</w:t>
              </w:r>
            </w:hyperlink>
          </w:p>
          <w:p w14:paraId="595B9250" w14:textId="77777777" w:rsidR="006F26F4" w:rsidRPr="006F26F4" w:rsidRDefault="006F26F4" w:rsidP="006F26F4">
            <w:pPr>
              <w:rPr>
                <w:rStyle w:val="Hyperlink"/>
                <w:rFonts w:ascii="Arial" w:hAnsi="Arial" w:cs="Arial"/>
                <w:sz w:val="22"/>
                <w:szCs w:val="22"/>
              </w:rPr>
            </w:pPr>
          </w:p>
          <w:p w14:paraId="2908E0C1" w14:textId="77777777" w:rsidR="006F26F4" w:rsidRPr="006F26F4" w:rsidRDefault="006F26F4" w:rsidP="006F26F4">
            <w:pPr>
              <w:rPr>
                <w:rFonts w:ascii="Arial" w:hAnsi="Arial" w:cs="Arial"/>
                <w:b/>
                <w:bCs/>
                <w:iCs/>
                <w:sz w:val="22"/>
                <w:szCs w:val="22"/>
              </w:rPr>
            </w:pPr>
            <w:r w:rsidRPr="006F26F4">
              <w:rPr>
                <w:rFonts w:ascii="Arial" w:hAnsi="Arial" w:cs="Arial"/>
                <w:b/>
                <w:bCs/>
                <w:iCs/>
                <w:sz w:val="22"/>
                <w:szCs w:val="22"/>
              </w:rPr>
              <w:t>HLA</w:t>
            </w:r>
          </w:p>
          <w:p w14:paraId="54A30FD9" w14:textId="01B86428" w:rsidR="006F26F4" w:rsidRPr="006F26F4" w:rsidRDefault="006F26F4" w:rsidP="006F26F4">
            <w:pPr>
              <w:rPr>
                <w:rFonts w:ascii="Arial" w:hAnsi="Arial" w:cs="Arial"/>
                <w:sz w:val="22"/>
                <w:szCs w:val="22"/>
              </w:rPr>
            </w:pPr>
            <w:r w:rsidRPr="006F26F4">
              <w:rPr>
                <w:rFonts w:ascii="Arial" w:hAnsi="Arial" w:cs="Arial"/>
                <w:sz w:val="22"/>
                <w:szCs w:val="22"/>
              </w:rPr>
              <w:t>The Higher Level Apprenticeship (HLA) programme represents the implementation of this new apprenticeship provision, by providing apprentices with the opportunity to achieve an industry approved qualification from Level 4 up to Level 8, through paid employment and ‘off the job’ training, while ensuring “quality and achievement of the full apprenticeship award/qualification” as envisioned by the strategy</w:t>
            </w:r>
            <w:r w:rsidR="00157D7D">
              <w:rPr>
                <w:rFonts w:ascii="Arial" w:hAnsi="Arial" w:cs="Arial"/>
                <w:sz w:val="22"/>
                <w:szCs w:val="22"/>
              </w:rPr>
              <w:t>.</w:t>
            </w:r>
          </w:p>
          <w:p w14:paraId="0EA3D978" w14:textId="77777777" w:rsidR="006F26F4" w:rsidRPr="006F26F4" w:rsidRDefault="006F26F4" w:rsidP="006F26F4">
            <w:pPr>
              <w:rPr>
                <w:rFonts w:ascii="Arial" w:hAnsi="Arial" w:cs="Arial"/>
                <w:sz w:val="22"/>
                <w:szCs w:val="22"/>
              </w:rPr>
            </w:pPr>
          </w:p>
          <w:p w14:paraId="3EDA77B5" w14:textId="77777777" w:rsidR="006F26F4" w:rsidRPr="006F26F4" w:rsidRDefault="006F26F4" w:rsidP="006F26F4">
            <w:pPr>
              <w:rPr>
                <w:rFonts w:ascii="Arial" w:hAnsi="Arial" w:cs="Arial"/>
                <w:sz w:val="22"/>
                <w:szCs w:val="22"/>
              </w:rPr>
            </w:pPr>
            <w:r w:rsidRPr="006F26F4">
              <w:rPr>
                <w:rFonts w:ascii="Arial" w:hAnsi="Arial" w:cs="Arial"/>
                <w:sz w:val="22"/>
                <w:szCs w:val="22"/>
              </w:rPr>
              <w:t>To be eligible a person must, as a minimum, meet each of the following criteria:</w:t>
            </w:r>
          </w:p>
          <w:p w14:paraId="5E2F2D8C" w14:textId="77777777" w:rsidR="006F26F4" w:rsidRPr="006F26F4" w:rsidRDefault="006F26F4" w:rsidP="006F26F4">
            <w:pPr>
              <w:pStyle w:val="ListParagraph"/>
              <w:numPr>
                <w:ilvl w:val="2"/>
                <w:numId w:val="40"/>
              </w:numPr>
              <w:ind w:left="1701" w:hanging="567"/>
              <w:rPr>
                <w:rFonts w:ascii="Arial" w:hAnsi="Arial" w:cs="Arial"/>
                <w:sz w:val="22"/>
                <w:szCs w:val="22"/>
              </w:rPr>
            </w:pPr>
            <w:r w:rsidRPr="006F26F4">
              <w:rPr>
                <w:rFonts w:ascii="Arial" w:hAnsi="Arial" w:cs="Arial"/>
                <w:sz w:val="22"/>
                <w:szCs w:val="22"/>
              </w:rPr>
              <w:t>be a new employee in, or about to take up a permanent remunerative employment offer, or an existing employee moving to a new job role that requires a substantial amount of learning and skills development commensurate to the apprenticeship pathway.  An exception may be made if an individual is already on an apprenticeship pathway at a lower level, with the HLA providing a progression route without the need to move to a new job role. It is the employer’s responsibility to ensure this criteria is met.</w:t>
            </w:r>
          </w:p>
          <w:p w14:paraId="52F3490C" w14:textId="77777777" w:rsidR="006F26F4" w:rsidRPr="006F26F4" w:rsidRDefault="006F26F4" w:rsidP="006F26F4">
            <w:pPr>
              <w:pStyle w:val="ListParagraph"/>
              <w:numPr>
                <w:ilvl w:val="2"/>
                <w:numId w:val="40"/>
              </w:numPr>
              <w:ind w:left="1701" w:hanging="567"/>
              <w:rPr>
                <w:rFonts w:ascii="Arial" w:hAnsi="Arial" w:cs="Arial"/>
                <w:sz w:val="22"/>
                <w:szCs w:val="22"/>
              </w:rPr>
            </w:pPr>
            <w:r w:rsidRPr="006F26F4">
              <w:rPr>
                <w:rFonts w:ascii="Arial" w:hAnsi="Arial" w:cs="Arial"/>
                <w:sz w:val="22"/>
                <w:szCs w:val="22"/>
              </w:rPr>
              <w:t xml:space="preserve">be employed by a company with a permanent base in Northern Ireland, have a contract of employment in place, be contracted to work a minimum of 21 hours per week (which includes day release/off-the-job directed training) with one employer, and in receipt of the appropriate wage.  </w:t>
            </w:r>
          </w:p>
          <w:p w14:paraId="5A462E7E" w14:textId="77777777" w:rsidR="006F26F4" w:rsidRPr="006F26F4" w:rsidRDefault="006F26F4" w:rsidP="006F26F4">
            <w:pPr>
              <w:pStyle w:val="ListParagraph"/>
              <w:numPr>
                <w:ilvl w:val="2"/>
                <w:numId w:val="40"/>
              </w:numPr>
              <w:ind w:left="1701" w:hanging="567"/>
              <w:rPr>
                <w:rFonts w:ascii="Arial" w:hAnsi="Arial" w:cs="Arial"/>
                <w:sz w:val="22"/>
                <w:szCs w:val="22"/>
              </w:rPr>
            </w:pPr>
            <w:r w:rsidRPr="006F26F4">
              <w:rPr>
                <w:rFonts w:ascii="Arial" w:hAnsi="Arial" w:cs="Arial"/>
                <w:sz w:val="22"/>
                <w:szCs w:val="22"/>
              </w:rPr>
              <w:t>have achieved all necessary entry academic qualifications determined by the relevant sector for the Departmental approved apprenticeship; and</w:t>
            </w:r>
          </w:p>
          <w:p w14:paraId="51728F82" w14:textId="77777777" w:rsidR="006F26F4" w:rsidRPr="006F26F4" w:rsidRDefault="006F26F4" w:rsidP="006F26F4">
            <w:pPr>
              <w:pStyle w:val="ListParagraph"/>
              <w:numPr>
                <w:ilvl w:val="2"/>
                <w:numId w:val="40"/>
              </w:numPr>
              <w:ind w:left="1701" w:hanging="567"/>
              <w:rPr>
                <w:rFonts w:ascii="Arial" w:hAnsi="Arial" w:cs="Arial"/>
                <w:sz w:val="22"/>
                <w:szCs w:val="22"/>
              </w:rPr>
            </w:pPr>
            <w:r w:rsidRPr="006F26F4">
              <w:rPr>
                <w:rFonts w:ascii="Arial" w:hAnsi="Arial" w:cs="Arial"/>
                <w:sz w:val="22"/>
                <w:szCs w:val="22"/>
              </w:rPr>
              <w:t>pass any entry tests specified by the relevant sector for the Departmental approved apprenticeship.</w:t>
            </w:r>
          </w:p>
          <w:p w14:paraId="32F8521B" w14:textId="77777777" w:rsidR="006F26F4" w:rsidRPr="006F26F4" w:rsidRDefault="006F26F4" w:rsidP="006F26F4">
            <w:pPr>
              <w:ind w:left="698" w:hanging="698"/>
              <w:rPr>
                <w:rFonts w:ascii="Arial" w:hAnsi="Arial" w:cs="Arial"/>
                <w:sz w:val="22"/>
                <w:szCs w:val="22"/>
              </w:rPr>
            </w:pPr>
          </w:p>
          <w:p w14:paraId="7B72B484" w14:textId="77777777" w:rsidR="006F26F4" w:rsidRPr="006F26F4" w:rsidRDefault="006F26F4" w:rsidP="006F26F4">
            <w:pPr>
              <w:rPr>
                <w:rFonts w:ascii="Arial" w:hAnsi="Arial" w:cs="Arial"/>
                <w:sz w:val="22"/>
                <w:szCs w:val="22"/>
              </w:rPr>
            </w:pPr>
            <w:r w:rsidRPr="006F26F4">
              <w:rPr>
                <w:rFonts w:ascii="Arial" w:hAnsi="Arial" w:cs="Arial"/>
                <w:sz w:val="22"/>
                <w:szCs w:val="22"/>
              </w:rPr>
              <w:t>The apprentice may start their employment up to a maximum of 6 months prior to the commencement of their off-the-job training.</w:t>
            </w:r>
          </w:p>
          <w:p w14:paraId="7A841C91" w14:textId="77777777" w:rsidR="006F26F4" w:rsidRPr="006F26F4" w:rsidRDefault="006F26F4" w:rsidP="006F26F4">
            <w:pPr>
              <w:rPr>
                <w:rFonts w:ascii="Arial" w:hAnsi="Arial" w:cs="Arial"/>
                <w:sz w:val="22"/>
                <w:szCs w:val="22"/>
              </w:rPr>
            </w:pPr>
          </w:p>
          <w:p w14:paraId="3948E72E" w14:textId="194D56DE" w:rsidR="006F26F4" w:rsidRPr="006F26F4" w:rsidRDefault="006F26F4" w:rsidP="006F26F4">
            <w:pPr>
              <w:pStyle w:val="paragraph"/>
              <w:spacing w:before="0" w:beforeAutospacing="0" w:after="0" w:afterAutospacing="0"/>
              <w:jc w:val="both"/>
              <w:textAlignment w:val="baseline"/>
              <w:rPr>
                <w:rFonts w:ascii="Arial" w:hAnsi="Arial" w:cs="Arial"/>
                <w:sz w:val="22"/>
                <w:szCs w:val="22"/>
              </w:rPr>
            </w:pPr>
            <w:r w:rsidRPr="006F26F4">
              <w:rPr>
                <w:rFonts w:ascii="Arial" w:hAnsi="Arial" w:cs="Arial"/>
                <w:sz w:val="22"/>
                <w:szCs w:val="22"/>
              </w:rPr>
              <w:t xml:space="preserve">Apprentices will complete a 4-day week with their employer and will attend College on a day-release basis 1-day per week during the academic year. </w:t>
            </w:r>
            <w:r w:rsidRPr="006F26F4">
              <w:rPr>
                <w:rStyle w:val="normaltextrun"/>
                <w:rFonts w:ascii="Arial" w:eastAsia="MS Mincho" w:hAnsi="Arial" w:cs="Arial"/>
                <w:color w:val="000000"/>
                <w:sz w:val="22"/>
                <w:szCs w:val="22"/>
              </w:rPr>
              <w:t xml:space="preserve">The structure of the HLA in </w:t>
            </w:r>
            <w:r w:rsidR="0020056B">
              <w:rPr>
                <w:rStyle w:val="normaltextrun"/>
                <w:rFonts w:ascii="Arial" w:eastAsia="MS Mincho" w:hAnsi="Arial" w:cs="Arial"/>
                <w:color w:val="000000"/>
                <w:sz w:val="22"/>
                <w:szCs w:val="22"/>
              </w:rPr>
              <w:t>Culinary Arts</w:t>
            </w:r>
            <w:r w:rsidRPr="006F26F4">
              <w:rPr>
                <w:rStyle w:val="normaltextrun"/>
                <w:rFonts w:ascii="Arial" w:eastAsia="MS Mincho" w:hAnsi="Arial" w:cs="Arial"/>
                <w:color w:val="000000"/>
                <w:sz w:val="22"/>
                <w:szCs w:val="22"/>
              </w:rPr>
              <w:t xml:space="preserve"> will have at</w:t>
            </w:r>
            <w:r w:rsidR="00C01A5A">
              <w:rPr>
                <w:rStyle w:val="normaltextrun"/>
                <w:rFonts w:ascii="Arial" w:eastAsia="MS Mincho" w:hAnsi="Arial" w:cs="Arial"/>
                <w:color w:val="000000"/>
                <w:sz w:val="22"/>
                <w:szCs w:val="22"/>
              </w:rPr>
              <w:t xml:space="preserve"> </w:t>
            </w:r>
            <w:r w:rsidRPr="006F26F4">
              <w:rPr>
                <w:rStyle w:val="normaltextrun"/>
                <w:rFonts w:ascii="Arial" w:eastAsia="MS Mincho" w:hAnsi="Arial" w:cs="Arial"/>
                <w:color w:val="000000"/>
                <w:sz w:val="22"/>
                <w:szCs w:val="22"/>
              </w:rPr>
              <w:t>its</w:t>
            </w:r>
            <w:r w:rsidR="00C01A5A">
              <w:rPr>
                <w:rStyle w:val="normaltextrun"/>
                <w:rFonts w:ascii="Arial" w:eastAsia="MS Mincho" w:hAnsi="Arial" w:cs="Arial"/>
                <w:color w:val="000000"/>
                <w:sz w:val="22"/>
                <w:szCs w:val="22"/>
              </w:rPr>
              <w:t xml:space="preserve"> </w:t>
            </w:r>
            <w:r w:rsidRPr="006F26F4">
              <w:rPr>
                <w:rStyle w:val="normaltextrun"/>
                <w:rFonts w:ascii="Arial" w:eastAsia="MS Mincho" w:hAnsi="Arial" w:cs="Arial"/>
                <w:color w:val="000000"/>
                <w:sz w:val="22"/>
                <w:szCs w:val="22"/>
              </w:rPr>
              <w:t>core,</w:t>
            </w:r>
            <w:r w:rsidR="00C01A5A">
              <w:rPr>
                <w:rStyle w:val="normaltextrun"/>
                <w:rFonts w:ascii="Arial" w:eastAsia="MS Mincho" w:hAnsi="Arial" w:cs="Arial"/>
                <w:color w:val="000000"/>
                <w:sz w:val="22"/>
                <w:szCs w:val="22"/>
              </w:rPr>
              <w:t xml:space="preserve"> </w:t>
            </w:r>
            <w:r w:rsidRPr="006F26F4">
              <w:rPr>
                <w:rStyle w:val="normaltextrun"/>
                <w:rFonts w:ascii="Arial" w:eastAsia="MS Mincho" w:hAnsi="Arial" w:cs="Arial"/>
                <w:color w:val="000000"/>
                <w:sz w:val="22"/>
                <w:szCs w:val="22"/>
              </w:rPr>
              <w:t>an integrated approach to demonstration of characteristics that</w:t>
            </w:r>
            <w:r w:rsidR="00BB5207">
              <w:rPr>
                <w:rStyle w:val="normaltextrun"/>
                <w:rFonts w:ascii="Arial" w:eastAsia="MS Mincho" w:hAnsi="Arial" w:cs="Arial"/>
                <w:color w:val="000000"/>
                <w:sz w:val="22"/>
                <w:szCs w:val="22"/>
              </w:rPr>
              <w:t xml:space="preserve"> </w:t>
            </w:r>
            <w:r w:rsidRPr="006F26F4">
              <w:rPr>
                <w:rStyle w:val="normaltextrun"/>
                <w:rFonts w:ascii="Arial" w:eastAsia="MS Mincho" w:hAnsi="Arial" w:cs="Arial"/>
                <w:color w:val="000000"/>
                <w:sz w:val="22"/>
                <w:szCs w:val="22"/>
              </w:rPr>
              <w:t>include</w:t>
            </w:r>
            <w:r w:rsidR="00BB5207">
              <w:rPr>
                <w:rStyle w:val="normaltextrun"/>
                <w:rFonts w:ascii="Arial" w:eastAsia="MS Mincho" w:hAnsi="Arial" w:cs="Arial"/>
                <w:color w:val="000000"/>
                <w:sz w:val="22"/>
                <w:szCs w:val="22"/>
              </w:rPr>
              <w:t xml:space="preserve"> </w:t>
            </w:r>
            <w:r w:rsidRPr="006F26F4">
              <w:rPr>
                <w:rStyle w:val="normaltextrun"/>
                <w:rFonts w:ascii="Arial" w:eastAsia="MS Mincho" w:hAnsi="Arial" w:cs="Arial"/>
                <w:color w:val="000000"/>
                <w:sz w:val="22"/>
                <w:szCs w:val="22"/>
              </w:rPr>
              <w:t xml:space="preserve">employer involvement; accessibility; articulation and progression, flexibility; and partnerships with industry. Modules will be delivered across </w:t>
            </w:r>
            <w:r w:rsidRPr="006F26F4">
              <w:rPr>
                <w:rStyle w:val="normaltextrun"/>
                <w:rFonts w:ascii="Arial" w:eastAsia="MS Mincho" w:hAnsi="Arial" w:cs="Arial"/>
                <w:color w:val="000000"/>
                <w:sz w:val="22"/>
                <w:szCs w:val="22"/>
              </w:rPr>
              <w:lastRenderedPageBreak/>
              <w:t>the two</w:t>
            </w:r>
            <w:r w:rsidR="00BB3959">
              <w:rPr>
                <w:rStyle w:val="normaltextrun"/>
                <w:rFonts w:ascii="Arial" w:eastAsia="MS Mincho" w:hAnsi="Arial" w:cs="Arial"/>
                <w:color w:val="000000"/>
                <w:sz w:val="22"/>
                <w:szCs w:val="22"/>
              </w:rPr>
              <w:t xml:space="preserve"> and a half </w:t>
            </w:r>
            <w:r w:rsidRPr="006F26F4">
              <w:rPr>
                <w:rStyle w:val="normaltextrun"/>
                <w:rFonts w:ascii="Arial" w:eastAsia="MS Mincho" w:hAnsi="Arial" w:cs="Arial"/>
                <w:color w:val="000000"/>
                <w:sz w:val="22"/>
                <w:szCs w:val="22"/>
              </w:rPr>
              <w:t>year programme and progress mapped to their individual PTP.  Milestones will be drawn down as appropriate progress points are met.  </w:t>
            </w:r>
            <w:r w:rsidRPr="006F26F4">
              <w:rPr>
                <w:rStyle w:val="eop"/>
                <w:rFonts w:ascii="Arial" w:hAnsi="Arial" w:cs="Arial"/>
                <w:color w:val="000000"/>
                <w:sz w:val="22"/>
                <w:szCs w:val="22"/>
              </w:rPr>
              <w:t> </w:t>
            </w:r>
          </w:p>
          <w:p w14:paraId="411108BB" w14:textId="77777777" w:rsidR="002750D8" w:rsidRPr="007F0A7A" w:rsidRDefault="002750D8" w:rsidP="002750D8">
            <w:pPr>
              <w:rPr>
                <w:rFonts w:ascii="Arial" w:hAnsi="Arial" w:cs="Arial"/>
                <w:i/>
                <w:sz w:val="22"/>
                <w:szCs w:val="22"/>
              </w:rPr>
            </w:pPr>
          </w:p>
          <w:p w14:paraId="4588C0CE" w14:textId="77777777" w:rsidR="002750D8" w:rsidRPr="007F0A7A" w:rsidRDefault="002750D8" w:rsidP="002750D8">
            <w:pPr>
              <w:rPr>
                <w:rFonts w:ascii="Arial" w:hAnsi="Arial" w:cs="Arial"/>
                <w:i/>
                <w:sz w:val="22"/>
                <w:szCs w:val="22"/>
              </w:rPr>
            </w:pPr>
          </w:p>
        </w:tc>
      </w:tr>
    </w:tbl>
    <w:p w14:paraId="44DC1D81" w14:textId="77777777" w:rsidR="00563D81" w:rsidRPr="007F0A7A" w:rsidRDefault="00563D81"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71200102" w14:textId="77777777" w:rsidTr="002750D8">
        <w:tc>
          <w:tcPr>
            <w:tcW w:w="8748" w:type="dxa"/>
            <w:shd w:val="clear" w:color="auto" w:fill="E6E6E6"/>
          </w:tcPr>
          <w:p w14:paraId="4B64AF9C" w14:textId="77777777" w:rsidR="002750D8" w:rsidRPr="005077DD" w:rsidRDefault="002750D8" w:rsidP="002750D8">
            <w:pPr>
              <w:rPr>
                <w:rFonts w:ascii="Arial" w:hAnsi="Arial" w:cs="Arial"/>
                <w:sz w:val="22"/>
                <w:szCs w:val="22"/>
              </w:rPr>
            </w:pPr>
            <w:r w:rsidRPr="007F0A7A">
              <w:rPr>
                <w:rFonts w:ascii="Arial" w:hAnsi="Arial" w:cs="Arial"/>
                <w:sz w:val="22"/>
                <w:szCs w:val="22"/>
              </w:rPr>
              <w:t>2.4 List of all exit awards</w:t>
            </w:r>
          </w:p>
          <w:p w14:paraId="70B1D407" w14:textId="77777777" w:rsidR="002750D8" w:rsidRPr="005077DD" w:rsidRDefault="002750D8" w:rsidP="002750D8">
            <w:pPr>
              <w:rPr>
                <w:rFonts w:ascii="Arial" w:hAnsi="Arial" w:cs="Arial"/>
                <w:sz w:val="22"/>
                <w:szCs w:val="22"/>
              </w:rPr>
            </w:pPr>
          </w:p>
        </w:tc>
      </w:tr>
      <w:tr w:rsidR="002750D8" w:rsidRPr="005077DD" w14:paraId="197A68F1" w14:textId="77777777" w:rsidTr="002750D8">
        <w:trPr>
          <w:trHeight w:val="974"/>
        </w:trPr>
        <w:tc>
          <w:tcPr>
            <w:tcW w:w="8748" w:type="dxa"/>
            <w:shd w:val="clear" w:color="auto" w:fill="auto"/>
          </w:tcPr>
          <w:p w14:paraId="73D39C4A" w14:textId="77777777" w:rsidR="002750D8" w:rsidRPr="005077DD" w:rsidRDefault="002750D8" w:rsidP="002750D8">
            <w:pPr>
              <w:rPr>
                <w:rFonts w:ascii="Arial" w:hAnsi="Arial" w:cs="Arial"/>
                <w:i/>
                <w:sz w:val="22"/>
                <w:szCs w:val="22"/>
              </w:rPr>
            </w:pPr>
          </w:p>
          <w:p w14:paraId="24C67901" w14:textId="77777777" w:rsidR="00844142" w:rsidRDefault="00844142" w:rsidP="00844142">
            <w:pPr>
              <w:tabs>
                <w:tab w:val="left" w:pos="567"/>
                <w:tab w:val="left" w:pos="1134"/>
                <w:tab w:val="left" w:pos="1701"/>
              </w:tabs>
              <w:spacing w:before="240" w:after="240"/>
              <w:rPr>
                <w:rFonts w:ascii="Arial" w:eastAsia="Arial" w:hAnsi="Arial" w:cs="Arial"/>
                <w:color w:val="000000" w:themeColor="text1"/>
                <w:sz w:val="22"/>
                <w:szCs w:val="22"/>
              </w:rPr>
            </w:pPr>
            <w:r w:rsidRPr="27FCD30C">
              <w:rPr>
                <w:rFonts w:ascii="Arial" w:eastAsia="Arial" w:hAnsi="Arial" w:cs="Arial"/>
                <w:color w:val="000000" w:themeColor="text1"/>
                <w:sz w:val="22"/>
                <w:szCs w:val="22"/>
              </w:rPr>
              <w:t>Certificate of Higher Education (Cert</w:t>
            </w:r>
            <w:r>
              <w:rPr>
                <w:rFonts w:ascii="Arial" w:eastAsia="Arial" w:hAnsi="Arial" w:cs="Arial"/>
                <w:color w:val="000000" w:themeColor="text1"/>
                <w:sz w:val="22"/>
                <w:szCs w:val="22"/>
              </w:rPr>
              <w:t xml:space="preserve"> </w:t>
            </w:r>
            <w:r w:rsidRPr="27FCD30C">
              <w:rPr>
                <w:rFonts w:ascii="Arial" w:eastAsia="Arial" w:hAnsi="Arial" w:cs="Arial"/>
                <w:color w:val="000000" w:themeColor="text1"/>
                <w:sz w:val="22"/>
                <w:szCs w:val="22"/>
              </w:rPr>
              <w:t>HE) upon successful completion of 120 credits at Level 4.</w:t>
            </w:r>
          </w:p>
          <w:p w14:paraId="181FB8BF" w14:textId="3543BE86" w:rsidR="002750D8" w:rsidRPr="005077DD" w:rsidRDefault="00844142" w:rsidP="00844142">
            <w:pPr>
              <w:rPr>
                <w:rFonts w:ascii="Arial" w:hAnsi="Arial" w:cs="Arial"/>
                <w:i/>
                <w:sz w:val="22"/>
                <w:szCs w:val="22"/>
              </w:rPr>
            </w:pPr>
            <w:r>
              <w:rPr>
                <w:rFonts w:ascii="Arial" w:eastAsia="Arial" w:hAnsi="Arial" w:cs="Arial"/>
                <w:color w:val="000000" w:themeColor="text1"/>
                <w:sz w:val="22"/>
                <w:szCs w:val="22"/>
              </w:rPr>
              <w:t>Foundation Degree (F</w:t>
            </w:r>
            <w:r w:rsidR="007B71E7">
              <w:rPr>
                <w:rFonts w:ascii="Arial" w:eastAsia="Arial" w:hAnsi="Arial" w:cs="Arial"/>
                <w:color w:val="000000" w:themeColor="text1"/>
                <w:sz w:val="22"/>
                <w:szCs w:val="22"/>
              </w:rPr>
              <w:t>D</w:t>
            </w:r>
            <w:r>
              <w:rPr>
                <w:rFonts w:ascii="Arial" w:eastAsia="Arial" w:hAnsi="Arial" w:cs="Arial"/>
                <w:color w:val="000000" w:themeColor="text1"/>
                <w:sz w:val="22"/>
                <w:szCs w:val="22"/>
              </w:rPr>
              <w:t>) upon successful completion of 240 credits at Level 5.</w:t>
            </w:r>
          </w:p>
          <w:p w14:paraId="13FF4697" w14:textId="067AD8F0" w:rsidR="002750D8" w:rsidRDefault="002750D8" w:rsidP="002750D8">
            <w:pPr>
              <w:rPr>
                <w:rFonts w:ascii="Arial" w:hAnsi="Arial" w:cs="Arial"/>
                <w:i/>
                <w:sz w:val="22"/>
                <w:szCs w:val="22"/>
              </w:rPr>
            </w:pPr>
          </w:p>
          <w:p w14:paraId="4343C21B" w14:textId="1958E92D" w:rsidR="002750D8" w:rsidRPr="00D52A25" w:rsidRDefault="006B4CAA" w:rsidP="002750D8">
            <w:pPr>
              <w:rPr>
                <w:rFonts w:ascii="Arial" w:hAnsi="Arial" w:cs="Arial"/>
                <w:i/>
                <w:sz w:val="22"/>
                <w:szCs w:val="22"/>
              </w:rPr>
            </w:pPr>
            <w:r w:rsidRPr="00D52A25">
              <w:rPr>
                <w:rFonts w:ascii="Arial" w:hAnsi="Arial" w:cs="Arial"/>
                <w:iCs/>
                <w:sz w:val="22"/>
                <w:szCs w:val="22"/>
              </w:rPr>
              <w:t xml:space="preserve">Higher Level Apprenticeship in </w:t>
            </w:r>
            <w:r w:rsidR="00D52A25" w:rsidRPr="00D52A25">
              <w:rPr>
                <w:rFonts w:ascii="Arial" w:hAnsi="Arial" w:cs="Arial"/>
                <w:iCs/>
                <w:sz w:val="22"/>
                <w:szCs w:val="22"/>
              </w:rPr>
              <w:t>Culinary Arts Level 5</w:t>
            </w:r>
          </w:p>
        </w:tc>
      </w:tr>
    </w:tbl>
    <w:p w14:paraId="0818A4F2" w14:textId="77777777" w:rsidR="002750D8" w:rsidRDefault="002750D8" w:rsidP="00C7261A">
      <w:pPr>
        <w:pStyle w:val="DMSNormal"/>
        <w:rPr>
          <w:rFonts w:ascii="Arial" w:hAnsi="Arial" w:cs="Arial"/>
        </w:rPr>
      </w:pPr>
    </w:p>
    <w:p w14:paraId="347C7EA7" w14:textId="77777777" w:rsidR="00651210" w:rsidRDefault="00651210">
      <w:pPr>
        <w:rPr>
          <w:rFonts w:ascii="Arial" w:eastAsia="Times New Roman" w:hAnsi="Arial" w:cs="Arial"/>
          <w:noProof/>
          <w:sz w:val="22"/>
          <w:szCs w:val="22"/>
          <w:lang w:val="en-US" w:eastAsia="en-GB"/>
        </w:rPr>
      </w:pPr>
      <w:r>
        <w:rPr>
          <w:rFonts w:ascii="Arial" w:hAnsi="Arial" w:cs="Arial"/>
        </w:rPr>
        <w:br w:type="page"/>
      </w:r>
    </w:p>
    <w:p w14:paraId="06B05006" w14:textId="77777777" w:rsidR="00651210" w:rsidRDefault="00651210" w:rsidP="00C7261A">
      <w:pPr>
        <w:pStyle w:val="DMSNormal"/>
        <w:rPr>
          <w:rFonts w:ascii="Arial" w:hAnsi="Arial" w:cs="Arial"/>
        </w:rPr>
        <w:sectPr w:rsidR="00651210" w:rsidSect="00651210">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534"/>
        <w:gridCol w:w="954"/>
        <w:gridCol w:w="4106"/>
        <w:gridCol w:w="876"/>
        <w:gridCol w:w="1959"/>
        <w:gridCol w:w="1745"/>
      </w:tblGrid>
      <w:tr w:rsidR="00827420" w:rsidRPr="007F0A7A" w14:paraId="3396BF92" w14:textId="77777777" w:rsidTr="00827420">
        <w:trPr>
          <w:trHeight w:val="887"/>
        </w:trPr>
        <w:tc>
          <w:tcPr>
            <w:tcW w:w="14174" w:type="dxa"/>
            <w:gridSpan w:val="6"/>
          </w:tcPr>
          <w:p w14:paraId="34FA9F8B" w14:textId="77777777" w:rsidR="00827420" w:rsidRDefault="00827420" w:rsidP="00827420">
            <w:pPr>
              <w:pStyle w:val="Level1"/>
              <w:numPr>
                <w:ilvl w:val="0"/>
                <w:numId w:val="0"/>
              </w:numPr>
              <w:spacing w:after="0" w:line="240" w:lineRule="auto"/>
              <w:ind w:firstLine="120"/>
              <w:jc w:val="left"/>
              <w:rPr>
                <w:rFonts w:ascii="Arial" w:hAnsi="Arial" w:cs="Arial"/>
                <w:b/>
              </w:rPr>
            </w:pPr>
            <w:bookmarkStart w:id="0" w:name="_Toc524937023"/>
          </w:p>
          <w:p w14:paraId="0DC7552A"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331AF28B"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2BD78082"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0569D60B" w14:textId="77777777" w:rsidR="00827420" w:rsidRDefault="00827420" w:rsidP="00827420">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14:paraId="48451D2B" w14:textId="77777777" w:rsidR="00827420" w:rsidRDefault="00827420" w:rsidP="00827420">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14:paraId="1E7CC4CD" w14:textId="77777777" w:rsidR="00827420" w:rsidRPr="00827420" w:rsidRDefault="00827420" w:rsidP="00827420">
            <w:pPr>
              <w:pStyle w:val="Level1"/>
              <w:numPr>
                <w:ilvl w:val="0"/>
                <w:numId w:val="0"/>
              </w:numPr>
              <w:spacing w:after="0" w:line="240" w:lineRule="auto"/>
              <w:ind w:firstLine="120"/>
              <w:jc w:val="left"/>
              <w:rPr>
                <w:rFonts w:ascii="Arial" w:hAnsi="Arial" w:cs="Arial"/>
                <w:b/>
                <w:i/>
                <w:sz w:val="20"/>
              </w:rPr>
            </w:pPr>
          </w:p>
        </w:tc>
      </w:tr>
      <w:tr w:rsidR="00827420" w:rsidRPr="007F0A7A" w14:paraId="688E1786" w14:textId="77777777" w:rsidTr="0082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blHeader/>
        </w:trPr>
        <w:tc>
          <w:tcPr>
            <w:tcW w:w="14174" w:type="dxa"/>
            <w:gridSpan w:val="6"/>
            <w:shd w:val="clear" w:color="auto" w:fill="E6E6E6"/>
          </w:tcPr>
          <w:p w14:paraId="39400860" w14:textId="77777777" w:rsidR="00827420" w:rsidRPr="007F0A7A" w:rsidRDefault="00827420" w:rsidP="00827420">
            <w:pPr>
              <w:jc w:val="center"/>
              <w:rPr>
                <w:rFonts w:ascii="Arial" w:hAnsi="Arial" w:cs="Arial"/>
                <w:b/>
                <w:u w:val="single"/>
              </w:rPr>
            </w:pPr>
            <w:r w:rsidRPr="007F0A7A">
              <w:rPr>
                <w:rFonts w:ascii="Arial" w:hAnsi="Arial" w:cs="Arial"/>
                <w:b/>
                <w:u w:val="single"/>
              </w:rPr>
              <w:t>Programme Structure - LEVEL 4</w:t>
            </w:r>
          </w:p>
        </w:tc>
      </w:tr>
      <w:tr w:rsidR="00600655" w:rsidRPr="007F0A7A" w14:paraId="5CB7AF27" w14:textId="77777777" w:rsidTr="0048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34" w:type="dxa"/>
            <w:shd w:val="clear" w:color="auto" w:fill="E6E6E6"/>
          </w:tcPr>
          <w:p w14:paraId="2E2968EA" w14:textId="57386865" w:rsidR="00600655" w:rsidRPr="007F0A7A" w:rsidRDefault="00600655" w:rsidP="00600655">
            <w:pPr>
              <w:rPr>
                <w:rFonts w:ascii="Arial" w:hAnsi="Arial" w:cs="Arial"/>
                <w:b/>
                <w:sz w:val="22"/>
                <w:szCs w:val="22"/>
              </w:rPr>
            </w:pPr>
            <w:r w:rsidRPr="007F0A7A">
              <w:rPr>
                <w:rFonts w:ascii="Arial" w:hAnsi="Arial" w:cs="Arial"/>
                <w:b/>
                <w:sz w:val="22"/>
                <w:szCs w:val="22"/>
              </w:rPr>
              <w:t>Compulsory modules</w:t>
            </w:r>
          </w:p>
        </w:tc>
        <w:tc>
          <w:tcPr>
            <w:tcW w:w="954" w:type="dxa"/>
            <w:shd w:val="clear" w:color="auto" w:fill="E6E6E6"/>
          </w:tcPr>
          <w:p w14:paraId="05AAAECE" w14:textId="5834D3FE" w:rsidR="00600655" w:rsidRPr="007F0A7A" w:rsidRDefault="00600655" w:rsidP="00600655">
            <w:pPr>
              <w:rPr>
                <w:rFonts w:ascii="Arial" w:hAnsi="Arial" w:cs="Arial"/>
                <w:b/>
                <w:sz w:val="22"/>
                <w:szCs w:val="22"/>
              </w:rPr>
            </w:pPr>
            <w:r w:rsidRPr="007F0A7A">
              <w:rPr>
                <w:rFonts w:ascii="Arial" w:hAnsi="Arial" w:cs="Arial"/>
                <w:b/>
                <w:sz w:val="22"/>
                <w:szCs w:val="22"/>
              </w:rPr>
              <w:t>Credit points</w:t>
            </w:r>
          </w:p>
        </w:tc>
        <w:tc>
          <w:tcPr>
            <w:tcW w:w="4106" w:type="dxa"/>
            <w:shd w:val="clear" w:color="auto" w:fill="E6E6E6"/>
          </w:tcPr>
          <w:p w14:paraId="0000C77E" w14:textId="3CC0125A" w:rsidR="00600655" w:rsidRPr="007F0A7A" w:rsidRDefault="00600655" w:rsidP="00600655">
            <w:pPr>
              <w:rPr>
                <w:rFonts w:ascii="Arial" w:hAnsi="Arial" w:cs="Arial"/>
                <w:b/>
                <w:sz w:val="22"/>
                <w:szCs w:val="22"/>
              </w:rPr>
            </w:pPr>
            <w:r w:rsidRPr="27FCD30C">
              <w:rPr>
                <w:rFonts w:ascii="Arial" w:hAnsi="Arial" w:cs="Arial"/>
                <w:b/>
                <w:bCs/>
                <w:sz w:val="22"/>
                <w:szCs w:val="22"/>
              </w:rPr>
              <w:t>Optional modules</w:t>
            </w:r>
          </w:p>
        </w:tc>
        <w:tc>
          <w:tcPr>
            <w:tcW w:w="876" w:type="dxa"/>
            <w:shd w:val="clear" w:color="auto" w:fill="E0E0E0"/>
          </w:tcPr>
          <w:p w14:paraId="38F1D828" w14:textId="46F6E2D3" w:rsidR="00600655" w:rsidRPr="007F0A7A" w:rsidRDefault="00600655" w:rsidP="00600655">
            <w:pPr>
              <w:rPr>
                <w:rFonts w:ascii="Arial" w:hAnsi="Arial" w:cs="Arial"/>
                <w:b/>
                <w:sz w:val="22"/>
                <w:szCs w:val="22"/>
              </w:rPr>
            </w:pPr>
            <w:r w:rsidRPr="007F0A7A">
              <w:rPr>
                <w:rFonts w:ascii="Arial" w:hAnsi="Arial" w:cs="Arial"/>
                <w:b/>
                <w:sz w:val="22"/>
                <w:szCs w:val="22"/>
              </w:rPr>
              <w:t>Credit points</w:t>
            </w:r>
          </w:p>
        </w:tc>
        <w:tc>
          <w:tcPr>
            <w:tcW w:w="1959" w:type="dxa"/>
            <w:shd w:val="clear" w:color="auto" w:fill="E0E0E0"/>
          </w:tcPr>
          <w:p w14:paraId="30FE56E4" w14:textId="30DF6564" w:rsidR="00600655" w:rsidRPr="007F0A7A" w:rsidRDefault="00600655" w:rsidP="00600655">
            <w:pPr>
              <w:rPr>
                <w:rFonts w:ascii="Arial" w:hAnsi="Arial" w:cs="Arial"/>
                <w:b/>
                <w:sz w:val="22"/>
                <w:szCs w:val="22"/>
              </w:rPr>
            </w:pPr>
            <w:r w:rsidRPr="007F0A7A">
              <w:rPr>
                <w:rFonts w:ascii="Arial" w:hAnsi="Arial" w:cs="Arial"/>
                <w:b/>
                <w:sz w:val="22"/>
                <w:szCs w:val="22"/>
              </w:rPr>
              <w:t>Is module compensatable?</w:t>
            </w:r>
          </w:p>
        </w:tc>
        <w:tc>
          <w:tcPr>
            <w:tcW w:w="1745" w:type="dxa"/>
            <w:shd w:val="clear" w:color="auto" w:fill="E0E0E0"/>
          </w:tcPr>
          <w:p w14:paraId="285840B9" w14:textId="3DF6CDC7" w:rsidR="00600655" w:rsidRPr="007F0A7A" w:rsidRDefault="00600655" w:rsidP="00600655">
            <w:pPr>
              <w:rPr>
                <w:rFonts w:ascii="Arial" w:hAnsi="Arial" w:cs="Arial"/>
                <w:b/>
                <w:sz w:val="22"/>
                <w:szCs w:val="22"/>
              </w:rPr>
            </w:pPr>
            <w:r>
              <w:rPr>
                <w:rFonts w:ascii="Arial" w:hAnsi="Arial" w:cs="Arial"/>
                <w:b/>
                <w:sz w:val="22"/>
                <w:szCs w:val="22"/>
              </w:rPr>
              <w:t>Year/</w:t>
            </w:r>
            <w:r w:rsidRPr="007F0A7A">
              <w:rPr>
                <w:rFonts w:ascii="Arial" w:hAnsi="Arial" w:cs="Arial"/>
                <w:b/>
                <w:sz w:val="22"/>
                <w:szCs w:val="22"/>
              </w:rPr>
              <w:t>Semester runs in</w:t>
            </w:r>
          </w:p>
        </w:tc>
      </w:tr>
      <w:tr w:rsidR="00600655" w:rsidRPr="007F0A7A" w14:paraId="59B01EB5" w14:textId="77777777" w:rsidTr="0048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bottom w:val="single" w:sz="4" w:space="0" w:color="auto"/>
            </w:tcBorders>
            <w:shd w:val="clear" w:color="auto" w:fill="auto"/>
          </w:tcPr>
          <w:p w14:paraId="68DE75BE" w14:textId="6F7201DE" w:rsidR="00600655" w:rsidRPr="00633108" w:rsidRDefault="00633108" w:rsidP="00600655">
            <w:pPr>
              <w:rPr>
                <w:rFonts w:ascii="Arial" w:hAnsi="Arial" w:cs="Arial"/>
                <w:sz w:val="22"/>
                <w:szCs w:val="22"/>
              </w:rPr>
            </w:pPr>
            <w:r w:rsidRPr="00633108">
              <w:rPr>
                <w:rFonts w:ascii="Arial" w:hAnsi="Arial" w:cs="Arial"/>
                <w:sz w:val="22"/>
                <w:szCs w:val="22"/>
              </w:rPr>
              <w:t>Food Provenance</w:t>
            </w:r>
          </w:p>
        </w:tc>
        <w:tc>
          <w:tcPr>
            <w:tcW w:w="954" w:type="dxa"/>
            <w:tcBorders>
              <w:bottom w:val="single" w:sz="4" w:space="0" w:color="auto"/>
            </w:tcBorders>
            <w:shd w:val="clear" w:color="auto" w:fill="auto"/>
          </w:tcPr>
          <w:p w14:paraId="3957F6EE" w14:textId="65995347" w:rsidR="00600655" w:rsidRPr="007F0A7A" w:rsidRDefault="00600655" w:rsidP="00600655">
            <w:pPr>
              <w:rPr>
                <w:rFonts w:ascii="Arial (W1)" w:hAnsi="Arial (W1)" w:cs="Arial"/>
                <w:sz w:val="21"/>
                <w:szCs w:val="22"/>
              </w:rPr>
            </w:pPr>
            <w:r w:rsidRPr="43F4D935">
              <w:rPr>
                <w:rFonts w:ascii="Arial (W1)" w:hAnsi="Arial (W1)" w:cs="Arial"/>
                <w:sz w:val="21"/>
                <w:szCs w:val="21"/>
              </w:rPr>
              <w:t>20</w:t>
            </w:r>
          </w:p>
        </w:tc>
        <w:tc>
          <w:tcPr>
            <w:tcW w:w="4106" w:type="dxa"/>
            <w:tcBorders>
              <w:bottom w:val="single" w:sz="4" w:space="0" w:color="auto"/>
            </w:tcBorders>
            <w:shd w:val="clear" w:color="auto" w:fill="auto"/>
          </w:tcPr>
          <w:p w14:paraId="7EA8DA6E" w14:textId="77777777" w:rsidR="00600655" w:rsidRPr="007F0A7A" w:rsidRDefault="00600655" w:rsidP="00600655">
            <w:pPr>
              <w:rPr>
                <w:rFonts w:ascii="Arial (W1)" w:hAnsi="Arial (W1)" w:cs="Arial"/>
                <w:sz w:val="21"/>
                <w:szCs w:val="22"/>
              </w:rPr>
            </w:pPr>
          </w:p>
        </w:tc>
        <w:tc>
          <w:tcPr>
            <w:tcW w:w="876" w:type="dxa"/>
            <w:tcBorders>
              <w:bottom w:val="single" w:sz="4" w:space="0" w:color="auto"/>
            </w:tcBorders>
            <w:shd w:val="clear" w:color="auto" w:fill="auto"/>
          </w:tcPr>
          <w:p w14:paraId="2ED0A33A" w14:textId="461CB770" w:rsidR="00600655" w:rsidRPr="007F0A7A" w:rsidRDefault="00600655" w:rsidP="00600655">
            <w:pPr>
              <w:rPr>
                <w:rFonts w:ascii="Arial (W1)" w:hAnsi="Arial (W1)" w:cs="Arial"/>
                <w:sz w:val="21"/>
                <w:szCs w:val="22"/>
              </w:rPr>
            </w:pPr>
          </w:p>
        </w:tc>
        <w:tc>
          <w:tcPr>
            <w:tcW w:w="1959" w:type="dxa"/>
            <w:tcBorders>
              <w:bottom w:val="single" w:sz="4" w:space="0" w:color="auto"/>
            </w:tcBorders>
          </w:tcPr>
          <w:p w14:paraId="1512A5E4" w14:textId="56B62C10" w:rsidR="00600655" w:rsidRPr="007F0A7A" w:rsidRDefault="00600655" w:rsidP="00600655">
            <w:pPr>
              <w:rPr>
                <w:rFonts w:ascii="Arial (W1)" w:hAnsi="Arial (W1)" w:cs="Arial"/>
                <w:sz w:val="21"/>
                <w:szCs w:val="22"/>
              </w:rPr>
            </w:pPr>
            <w:r w:rsidRPr="27FCD30C">
              <w:rPr>
                <w:rFonts w:ascii="Arial (W1)" w:hAnsi="Arial (W1)" w:cs="Arial"/>
                <w:sz w:val="21"/>
                <w:szCs w:val="21"/>
              </w:rPr>
              <w:t>Yes</w:t>
            </w:r>
          </w:p>
        </w:tc>
        <w:tc>
          <w:tcPr>
            <w:tcW w:w="1745" w:type="dxa"/>
            <w:tcBorders>
              <w:bottom w:val="single" w:sz="4" w:space="0" w:color="auto"/>
            </w:tcBorders>
          </w:tcPr>
          <w:p w14:paraId="0772C9B0" w14:textId="25C53CA1" w:rsidR="00600655" w:rsidRPr="007F0A7A" w:rsidRDefault="00600655" w:rsidP="00600655">
            <w:pPr>
              <w:rPr>
                <w:rFonts w:ascii="Arial (W1)" w:hAnsi="Arial (W1)" w:cs="Arial"/>
                <w:sz w:val="21"/>
                <w:szCs w:val="22"/>
              </w:rPr>
            </w:pPr>
            <w:r w:rsidRPr="43F4D935">
              <w:rPr>
                <w:rFonts w:ascii="Arial (W1)" w:hAnsi="Arial (W1)" w:cs="Arial"/>
                <w:sz w:val="21"/>
                <w:szCs w:val="21"/>
              </w:rPr>
              <w:t>1</w:t>
            </w:r>
            <w:r>
              <w:rPr>
                <w:rFonts w:ascii="Arial (W1)" w:hAnsi="Arial (W1)" w:cs="Arial"/>
                <w:sz w:val="21"/>
                <w:szCs w:val="21"/>
              </w:rPr>
              <w:t>/1</w:t>
            </w:r>
          </w:p>
        </w:tc>
      </w:tr>
      <w:tr w:rsidR="00600655" w:rsidRPr="007F0A7A" w14:paraId="6EED0F30" w14:textId="77777777" w:rsidTr="0048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bottom w:val="single" w:sz="4" w:space="0" w:color="auto"/>
            </w:tcBorders>
            <w:shd w:val="clear" w:color="auto" w:fill="auto"/>
          </w:tcPr>
          <w:p w14:paraId="361EB34F" w14:textId="3089BB1B" w:rsidR="00600655" w:rsidRPr="00633108" w:rsidRDefault="00600655" w:rsidP="00600655">
            <w:pPr>
              <w:rPr>
                <w:rFonts w:ascii="Arial" w:eastAsia="Arial" w:hAnsi="Arial" w:cs="Arial"/>
                <w:sz w:val="22"/>
                <w:szCs w:val="22"/>
              </w:rPr>
            </w:pPr>
            <w:r w:rsidRPr="00633108">
              <w:rPr>
                <w:rFonts w:ascii="Arial" w:eastAsia="Arial" w:hAnsi="Arial" w:cs="Arial"/>
                <w:sz w:val="22"/>
                <w:szCs w:val="22"/>
              </w:rPr>
              <w:t>Advanced Kitchen and Larder</w:t>
            </w:r>
            <w:r w:rsidR="00633108">
              <w:rPr>
                <w:rFonts w:ascii="Arial" w:eastAsia="Arial" w:hAnsi="Arial" w:cs="Arial"/>
                <w:sz w:val="22"/>
                <w:szCs w:val="22"/>
              </w:rPr>
              <w:t xml:space="preserve"> Skills </w:t>
            </w:r>
          </w:p>
        </w:tc>
        <w:tc>
          <w:tcPr>
            <w:tcW w:w="954" w:type="dxa"/>
            <w:tcBorders>
              <w:bottom w:val="single" w:sz="4" w:space="0" w:color="auto"/>
            </w:tcBorders>
            <w:shd w:val="clear" w:color="auto" w:fill="auto"/>
          </w:tcPr>
          <w:p w14:paraId="52D1B331" w14:textId="3A3AA443" w:rsidR="00600655" w:rsidRPr="43F4D935" w:rsidRDefault="00600655" w:rsidP="00600655">
            <w:pPr>
              <w:rPr>
                <w:rFonts w:ascii="Arial (W1)" w:hAnsi="Arial (W1)" w:cs="Arial"/>
                <w:sz w:val="21"/>
                <w:szCs w:val="21"/>
              </w:rPr>
            </w:pPr>
            <w:r w:rsidRPr="43F4D935">
              <w:rPr>
                <w:rFonts w:ascii="Arial (W1)" w:hAnsi="Arial (W1)" w:cs="Arial"/>
                <w:sz w:val="21"/>
                <w:szCs w:val="21"/>
              </w:rPr>
              <w:t>20</w:t>
            </w:r>
          </w:p>
        </w:tc>
        <w:tc>
          <w:tcPr>
            <w:tcW w:w="4106" w:type="dxa"/>
            <w:tcBorders>
              <w:bottom w:val="single" w:sz="4" w:space="0" w:color="auto"/>
            </w:tcBorders>
            <w:shd w:val="clear" w:color="auto" w:fill="auto"/>
          </w:tcPr>
          <w:p w14:paraId="51D4424E" w14:textId="77777777" w:rsidR="00600655" w:rsidRPr="007F0A7A" w:rsidRDefault="00600655" w:rsidP="00600655">
            <w:pPr>
              <w:rPr>
                <w:rFonts w:ascii="Arial (W1)" w:hAnsi="Arial (W1)" w:cs="Arial"/>
                <w:sz w:val="21"/>
                <w:szCs w:val="22"/>
              </w:rPr>
            </w:pPr>
          </w:p>
        </w:tc>
        <w:tc>
          <w:tcPr>
            <w:tcW w:w="876" w:type="dxa"/>
            <w:tcBorders>
              <w:bottom w:val="single" w:sz="4" w:space="0" w:color="auto"/>
            </w:tcBorders>
            <w:shd w:val="clear" w:color="auto" w:fill="auto"/>
          </w:tcPr>
          <w:p w14:paraId="57008C91" w14:textId="77777777" w:rsidR="00600655" w:rsidRPr="007F0A7A" w:rsidRDefault="00600655" w:rsidP="00600655">
            <w:pPr>
              <w:rPr>
                <w:rFonts w:ascii="Arial (W1)" w:hAnsi="Arial (W1)" w:cs="Arial"/>
                <w:sz w:val="21"/>
                <w:szCs w:val="22"/>
              </w:rPr>
            </w:pPr>
          </w:p>
        </w:tc>
        <w:tc>
          <w:tcPr>
            <w:tcW w:w="1959" w:type="dxa"/>
            <w:tcBorders>
              <w:bottom w:val="single" w:sz="4" w:space="0" w:color="auto"/>
            </w:tcBorders>
          </w:tcPr>
          <w:p w14:paraId="4B1D7589" w14:textId="76BC71CF" w:rsidR="00600655" w:rsidRPr="27FCD30C" w:rsidRDefault="00600655" w:rsidP="00600655">
            <w:pPr>
              <w:rPr>
                <w:rFonts w:ascii="Arial (W1)" w:hAnsi="Arial (W1)" w:cs="Arial"/>
                <w:sz w:val="21"/>
                <w:szCs w:val="21"/>
              </w:rPr>
            </w:pPr>
            <w:r w:rsidRPr="27FCD30C">
              <w:rPr>
                <w:rFonts w:ascii="Arial (W1)" w:hAnsi="Arial (W1)" w:cs="Arial"/>
                <w:sz w:val="21"/>
                <w:szCs w:val="21"/>
              </w:rPr>
              <w:t>Yes</w:t>
            </w:r>
          </w:p>
        </w:tc>
        <w:tc>
          <w:tcPr>
            <w:tcW w:w="1745" w:type="dxa"/>
            <w:tcBorders>
              <w:bottom w:val="single" w:sz="4" w:space="0" w:color="auto"/>
            </w:tcBorders>
          </w:tcPr>
          <w:p w14:paraId="4432E0F6" w14:textId="759905BF" w:rsidR="00600655" w:rsidRPr="43F4D935" w:rsidRDefault="009E3CC4" w:rsidP="00600655">
            <w:pPr>
              <w:rPr>
                <w:rFonts w:ascii="Arial (W1)" w:hAnsi="Arial (W1)" w:cs="Arial"/>
                <w:sz w:val="21"/>
                <w:szCs w:val="21"/>
              </w:rPr>
            </w:pPr>
            <w:r>
              <w:rPr>
                <w:rFonts w:ascii="Arial (W1)" w:hAnsi="Arial (W1)" w:cs="Arial"/>
                <w:sz w:val="21"/>
                <w:szCs w:val="21"/>
              </w:rPr>
              <w:t>Linear</w:t>
            </w:r>
          </w:p>
        </w:tc>
      </w:tr>
      <w:tr w:rsidR="00600655" w:rsidRPr="007F0A7A" w14:paraId="23A90C2C" w14:textId="77777777" w:rsidTr="0048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bottom w:val="single" w:sz="4" w:space="0" w:color="auto"/>
            </w:tcBorders>
            <w:shd w:val="clear" w:color="auto" w:fill="auto"/>
          </w:tcPr>
          <w:p w14:paraId="5E339CB1" w14:textId="113CB72C" w:rsidR="00600655" w:rsidRPr="00633108" w:rsidRDefault="0046199C" w:rsidP="00600655">
            <w:pPr>
              <w:rPr>
                <w:rFonts w:ascii="Arial" w:eastAsia="Arial" w:hAnsi="Arial" w:cs="Arial"/>
                <w:sz w:val="22"/>
                <w:szCs w:val="22"/>
              </w:rPr>
            </w:pPr>
            <w:r>
              <w:rPr>
                <w:rFonts w:ascii="Arial" w:eastAsia="Arial" w:hAnsi="Arial" w:cs="Arial"/>
                <w:sz w:val="22"/>
                <w:szCs w:val="22"/>
              </w:rPr>
              <w:t>Fair &amp; Ethical Kitchen Leadership</w:t>
            </w:r>
            <w:r w:rsidR="00600655" w:rsidRPr="00633108">
              <w:rPr>
                <w:rFonts w:ascii="Arial" w:eastAsia="Arial" w:hAnsi="Arial" w:cs="Arial"/>
                <w:color w:val="000000" w:themeColor="text1"/>
                <w:sz w:val="22"/>
                <w:szCs w:val="22"/>
              </w:rPr>
              <w:t xml:space="preserve"> </w:t>
            </w:r>
          </w:p>
        </w:tc>
        <w:tc>
          <w:tcPr>
            <w:tcW w:w="954" w:type="dxa"/>
            <w:tcBorders>
              <w:bottom w:val="single" w:sz="4" w:space="0" w:color="auto"/>
            </w:tcBorders>
            <w:shd w:val="clear" w:color="auto" w:fill="auto"/>
          </w:tcPr>
          <w:p w14:paraId="7D0F1BA6" w14:textId="10FE5E5A" w:rsidR="00600655" w:rsidRPr="43F4D935" w:rsidRDefault="00600655" w:rsidP="00600655">
            <w:pPr>
              <w:rPr>
                <w:rFonts w:ascii="Arial (W1)" w:hAnsi="Arial (W1)" w:cs="Arial"/>
                <w:sz w:val="21"/>
                <w:szCs w:val="21"/>
              </w:rPr>
            </w:pPr>
            <w:r w:rsidRPr="43F4D935">
              <w:rPr>
                <w:rFonts w:ascii="Arial (W1)" w:hAnsi="Arial (W1)" w:cs="Arial"/>
                <w:sz w:val="21"/>
                <w:szCs w:val="21"/>
              </w:rPr>
              <w:t>20</w:t>
            </w:r>
          </w:p>
        </w:tc>
        <w:tc>
          <w:tcPr>
            <w:tcW w:w="4106" w:type="dxa"/>
            <w:tcBorders>
              <w:bottom w:val="single" w:sz="4" w:space="0" w:color="auto"/>
            </w:tcBorders>
            <w:shd w:val="clear" w:color="auto" w:fill="auto"/>
          </w:tcPr>
          <w:p w14:paraId="47A497FB" w14:textId="77777777" w:rsidR="00600655" w:rsidRPr="007F0A7A" w:rsidRDefault="00600655" w:rsidP="00600655">
            <w:pPr>
              <w:rPr>
                <w:rFonts w:ascii="Arial (W1)" w:hAnsi="Arial (W1)" w:cs="Arial"/>
                <w:sz w:val="21"/>
                <w:szCs w:val="22"/>
              </w:rPr>
            </w:pPr>
          </w:p>
        </w:tc>
        <w:tc>
          <w:tcPr>
            <w:tcW w:w="876" w:type="dxa"/>
            <w:tcBorders>
              <w:bottom w:val="single" w:sz="4" w:space="0" w:color="auto"/>
            </w:tcBorders>
            <w:shd w:val="clear" w:color="auto" w:fill="auto"/>
          </w:tcPr>
          <w:p w14:paraId="10674896" w14:textId="77777777" w:rsidR="00600655" w:rsidRPr="007F0A7A" w:rsidRDefault="00600655" w:rsidP="00600655">
            <w:pPr>
              <w:rPr>
                <w:rFonts w:ascii="Arial (W1)" w:hAnsi="Arial (W1)" w:cs="Arial"/>
                <w:sz w:val="21"/>
                <w:szCs w:val="22"/>
              </w:rPr>
            </w:pPr>
          </w:p>
        </w:tc>
        <w:tc>
          <w:tcPr>
            <w:tcW w:w="1959" w:type="dxa"/>
            <w:tcBorders>
              <w:bottom w:val="single" w:sz="4" w:space="0" w:color="auto"/>
            </w:tcBorders>
          </w:tcPr>
          <w:p w14:paraId="65585225" w14:textId="09765760" w:rsidR="00600655" w:rsidRPr="27FCD30C" w:rsidRDefault="00600655" w:rsidP="00600655">
            <w:pPr>
              <w:rPr>
                <w:rFonts w:ascii="Arial (W1)" w:hAnsi="Arial (W1)" w:cs="Arial"/>
                <w:sz w:val="21"/>
                <w:szCs w:val="21"/>
              </w:rPr>
            </w:pPr>
            <w:r w:rsidRPr="27FCD30C">
              <w:rPr>
                <w:rFonts w:ascii="Arial (W1)" w:hAnsi="Arial (W1)" w:cs="Arial"/>
                <w:sz w:val="21"/>
                <w:szCs w:val="21"/>
              </w:rPr>
              <w:t>Yes</w:t>
            </w:r>
          </w:p>
        </w:tc>
        <w:tc>
          <w:tcPr>
            <w:tcW w:w="1745" w:type="dxa"/>
            <w:tcBorders>
              <w:bottom w:val="single" w:sz="4" w:space="0" w:color="auto"/>
            </w:tcBorders>
          </w:tcPr>
          <w:p w14:paraId="0854435D" w14:textId="1C02A597" w:rsidR="00600655" w:rsidRPr="43F4D935" w:rsidRDefault="00600655" w:rsidP="00600655">
            <w:pPr>
              <w:rPr>
                <w:rFonts w:ascii="Arial (W1)" w:hAnsi="Arial (W1)" w:cs="Arial"/>
                <w:sz w:val="21"/>
                <w:szCs w:val="21"/>
              </w:rPr>
            </w:pPr>
            <w:r w:rsidRPr="43F4D935">
              <w:rPr>
                <w:rFonts w:ascii="Arial (W1)" w:hAnsi="Arial (W1)" w:cs="Arial"/>
                <w:sz w:val="21"/>
                <w:szCs w:val="21"/>
              </w:rPr>
              <w:t>1</w:t>
            </w:r>
            <w:r>
              <w:rPr>
                <w:rFonts w:ascii="Arial (W1)" w:hAnsi="Arial (W1)" w:cs="Arial"/>
                <w:sz w:val="21"/>
                <w:szCs w:val="21"/>
              </w:rPr>
              <w:t>/1</w:t>
            </w:r>
          </w:p>
        </w:tc>
      </w:tr>
      <w:tr w:rsidR="00600655" w:rsidRPr="007F0A7A" w14:paraId="7289E79A" w14:textId="77777777" w:rsidTr="0048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bottom w:val="single" w:sz="4" w:space="0" w:color="auto"/>
            </w:tcBorders>
            <w:shd w:val="clear" w:color="auto" w:fill="auto"/>
          </w:tcPr>
          <w:p w14:paraId="094672DD" w14:textId="306C7B3B" w:rsidR="00600655" w:rsidRPr="00633108" w:rsidRDefault="00600655" w:rsidP="00600655">
            <w:pPr>
              <w:rPr>
                <w:rFonts w:ascii="Arial" w:eastAsia="Arial" w:hAnsi="Arial" w:cs="Arial"/>
                <w:sz w:val="22"/>
                <w:szCs w:val="22"/>
              </w:rPr>
            </w:pPr>
            <w:r w:rsidRPr="00633108">
              <w:rPr>
                <w:rFonts w:ascii="Arial" w:eastAsia="Arial" w:hAnsi="Arial" w:cs="Arial"/>
                <w:sz w:val="22"/>
                <w:szCs w:val="22"/>
              </w:rPr>
              <w:t>Patisserie and Confectionery</w:t>
            </w:r>
          </w:p>
        </w:tc>
        <w:tc>
          <w:tcPr>
            <w:tcW w:w="954" w:type="dxa"/>
            <w:tcBorders>
              <w:bottom w:val="single" w:sz="4" w:space="0" w:color="auto"/>
            </w:tcBorders>
            <w:shd w:val="clear" w:color="auto" w:fill="auto"/>
          </w:tcPr>
          <w:p w14:paraId="6EB14FD7" w14:textId="68396F16" w:rsidR="00600655" w:rsidRPr="43F4D935" w:rsidRDefault="00600655" w:rsidP="00600655">
            <w:pPr>
              <w:rPr>
                <w:rFonts w:ascii="Arial (W1)" w:hAnsi="Arial (W1)" w:cs="Arial"/>
                <w:sz w:val="21"/>
                <w:szCs w:val="21"/>
              </w:rPr>
            </w:pPr>
            <w:r w:rsidRPr="43F4D935">
              <w:rPr>
                <w:rFonts w:ascii="Arial (W1)" w:hAnsi="Arial (W1)" w:cs="Arial"/>
                <w:sz w:val="21"/>
                <w:szCs w:val="21"/>
              </w:rPr>
              <w:t>20</w:t>
            </w:r>
          </w:p>
        </w:tc>
        <w:tc>
          <w:tcPr>
            <w:tcW w:w="4106" w:type="dxa"/>
            <w:tcBorders>
              <w:bottom w:val="single" w:sz="4" w:space="0" w:color="auto"/>
            </w:tcBorders>
            <w:shd w:val="clear" w:color="auto" w:fill="auto"/>
          </w:tcPr>
          <w:p w14:paraId="2350D6DB" w14:textId="77777777" w:rsidR="00600655" w:rsidRPr="007F0A7A" w:rsidRDefault="00600655" w:rsidP="00600655">
            <w:pPr>
              <w:rPr>
                <w:rFonts w:ascii="Arial (W1)" w:hAnsi="Arial (W1)" w:cs="Arial"/>
                <w:sz w:val="21"/>
                <w:szCs w:val="22"/>
              </w:rPr>
            </w:pPr>
          </w:p>
        </w:tc>
        <w:tc>
          <w:tcPr>
            <w:tcW w:w="876" w:type="dxa"/>
            <w:tcBorders>
              <w:bottom w:val="single" w:sz="4" w:space="0" w:color="auto"/>
            </w:tcBorders>
            <w:shd w:val="clear" w:color="auto" w:fill="auto"/>
          </w:tcPr>
          <w:p w14:paraId="6F4F4AD3" w14:textId="77777777" w:rsidR="00600655" w:rsidRPr="007F0A7A" w:rsidRDefault="00600655" w:rsidP="00600655">
            <w:pPr>
              <w:rPr>
                <w:rFonts w:ascii="Arial (W1)" w:hAnsi="Arial (W1)" w:cs="Arial"/>
                <w:sz w:val="21"/>
                <w:szCs w:val="22"/>
              </w:rPr>
            </w:pPr>
          </w:p>
        </w:tc>
        <w:tc>
          <w:tcPr>
            <w:tcW w:w="1959" w:type="dxa"/>
            <w:tcBorders>
              <w:bottom w:val="single" w:sz="4" w:space="0" w:color="auto"/>
            </w:tcBorders>
          </w:tcPr>
          <w:p w14:paraId="4FF6747E" w14:textId="7E6782CB" w:rsidR="00600655" w:rsidRPr="27FCD30C" w:rsidRDefault="00600655" w:rsidP="00600655">
            <w:pPr>
              <w:rPr>
                <w:rFonts w:ascii="Arial (W1)" w:hAnsi="Arial (W1)" w:cs="Arial"/>
                <w:sz w:val="21"/>
                <w:szCs w:val="21"/>
              </w:rPr>
            </w:pPr>
            <w:r w:rsidRPr="27FCD30C">
              <w:rPr>
                <w:rFonts w:ascii="Arial (W1)" w:hAnsi="Arial (W1)" w:cs="Arial"/>
                <w:sz w:val="21"/>
                <w:szCs w:val="21"/>
              </w:rPr>
              <w:t>Yes</w:t>
            </w:r>
          </w:p>
        </w:tc>
        <w:tc>
          <w:tcPr>
            <w:tcW w:w="1745" w:type="dxa"/>
            <w:tcBorders>
              <w:bottom w:val="single" w:sz="4" w:space="0" w:color="auto"/>
            </w:tcBorders>
          </w:tcPr>
          <w:p w14:paraId="3CDFD8B8" w14:textId="2EE26B86" w:rsidR="00600655" w:rsidRPr="43F4D935" w:rsidRDefault="009E3CC4" w:rsidP="00600655">
            <w:pPr>
              <w:rPr>
                <w:rFonts w:ascii="Arial (W1)" w:hAnsi="Arial (W1)" w:cs="Arial"/>
                <w:sz w:val="21"/>
                <w:szCs w:val="21"/>
              </w:rPr>
            </w:pPr>
            <w:r>
              <w:rPr>
                <w:rFonts w:ascii="Arial (W1)" w:hAnsi="Arial (W1)" w:cs="Arial"/>
                <w:sz w:val="21"/>
                <w:szCs w:val="21"/>
              </w:rPr>
              <w:t>Linear</w:t>
            </w:r>
          </w:p>
        </w:tc>
      </w:tr>
      <w:tr w:rsidR="00600655" w:rsidRPr="007F0A7A" w14:paraId="6CD7AB9A" w14:textId="77777777" w:rsidTr="0048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bottom w:val="single" w:sz="4" w:space="0" w:color="auto"/>
            </w:tcBorders>
            <w:shd w:val="clear" w:color="auto" w:fill="auto"/>
          </w:tcPr>
          <w:p w14:paraId="2EC2EDDA" w14:textId="3DEF1CE0" w:rsidR="00600655" w:rsidRPr="00633108" w:rsidRDefault="007E188D" w:rsidP="00600655">
            <w:pPr>
              <w:rPr>
                <w:rFonts w:ascii="Arial" w:eastAsia="Arial" w:hAnsi="Arial" w:cs="Arial"/>
                <w:sz w:val="22"/>
                <w:szCs w:val="22"/>
              </w:rPr>
            </w:pPr>
            <w:r>
              <w:rPr>
                <w:rFonts w:ascii="Arial" w:eastAsia="Arial" w:hAnsi="Arial" w:cs="Arial"/>
                <w:color w:val="000000" w:themeColor="text1"/>
                <w:sz w:val="22"/>
                <w:szCs w:val="22"/>
              </w:rPr>
              <w:t>Financial Planning in Culinary Arts</w:t>
            </w:r>
          </w:p>
        </w:tc>
        <w:tc>
          <w:tcPr>
            <w:tcW w:w="954" w:type="dxa"/>
            <w:tcBorders>
              <w:bottom w:val="single" w:sz="4" w:space="0" w:color="auto"/>
            </w:tcBorders>
            <w:shd w:val="clear" w:color="auto" w:fill="auto"/>
          </w:tcPr>
          <w:p w14:paraId="072B8C35" w14:textId="13362786" w:rsidR="00600655" w:rsidRPr="43F4D935" w:rsidRDefault="00600655" w:rsidP="00600655">
            <w:pPr>
              <w:rPr>
                <w:rFonts w:ascii="Arial (W1)" w:hAnsi="Arial (W1)" w:cs="Arial"/>
                <w:sz w:val="21"/>
                <w:szCs w:val="21"/>
              </w:rPr>
            </w:pPr>
            <w:r w:rsidRPr="43F4D935">
              <w:rPr>
                <w:rFonts w:ascii="Arial (W1)" w:hAnsi="Arial (W1)" w:cs="Arial"/>
                <w:sz w:val="21"/>
                <w:szCs w:val="21"/>
              </w:rPr>
              <w:t>20</w:t>
            </w:r>
          </w:p>
        </w:tc>
        <w:tc>
          <w:tcPr>
            <w:tcW w:w="4106" w:type="dxa"/>
            <w:tcBorders>
              <w:bottom w:val="single" w:sz="4" w:space="0" w:color="auto"/>
            </w:tcBorders>
            <w:shd w:val="clear" w:color="auto" w:fill="auto"/>
          </w:tcPr>
          <w:p w14:paraId="2CAE6FB9" w14:textId="77777777" w:rsidR="00600655" w:rsidRPr="007F0A7A" w:rsidRDefault="00600655" w:rsidP="00600655">
            <w:pPr>
              <w:rPr>
                <w:rFonts w:ascii="Arial (W1)" w:hAnsi="Arial (W1)" w:cs="Arial"/>
                <w:sz w:val="21"/>
                <w:szCs w:val="22"/>
              </w:rPr>
            </w:pPr>
          </w:p>
        </w:tc>
        <w:tc>
          <w:tcPr>
            <w:tcW w:w="876" w:type="dxa"/>
            <w:tcBorders>
              <w:bottom w:val="single" w:sz="4" w:space="0" w:color="auto"/>
            </w:tcBorders>
            <w:shd w:val="clear" w:color="auto" w:fill="auto"/>
          </w:tcPr>
          <w:p w14:paraId="3B00D4F7" w14:textId="77777777" w:rsidR="00600655" w:rsidRPr="007F0A7A" w:rsidRDefault="00600655" w:rsidP="00600655">
            <w:pPr>
              <w:rPr>
                <w:rFonts w:ascii="Arial (W1)" w:hAnsi="Arial (W1)" w:cs="Arial"/>
                <w:sz w:val="21"/>
                <w:szCs w:val="22"/>
              </w:rPr>
            </w:pPr>
          </w:p>
        </w:tc>
        <w:tc>
          <w:tcPr>
            <w:tcW w:w="1959" w:type="dxa"/>
            <w:tcBorders>
              <w:bottom w:val="single" w:sz="4" w:space="0" w:color="auto"/>
            </w:tcBorders>
          </w:tcPr>
          <w:p w14:paraId="29F6C985" w14:textId="1F96FC13" w:rsidR="00600655" w:rsidRPr="27FCD30C" w:rsidRDefault="00600655" w:rsidP="00600655">
            <w:pPr>
              <w:rPr>
                <w:rFonts w:ascii="Arial (W1)" w:hAnsi="Arial (W1)" w:cs="Arial"/>
                <w:sz w:val="21"/>
                <w:szCs w:val="21"/>
              </w:rPr>
            </w:pPr>
            <w:r w:rsidRPr="27FCD30C">
              <w:rPr>
                <w:rFonts w:ascii="Arial (W1)" w:hAnsi="Arial (W1)" w:cs="Arial"/>
                <w:sz w:val="21"/>
                <w:szCs w:val="21"/>
              </w:rPr>
              <w:t>Yes</w:t>
            </w:r>
          </w:p>
        </w:tc>
        <w:tc>
          <w:tcPr>
            <w:tcW w:w="1745" w:type="dxa"/>
            <w:tcBorders>
              <w:bottom w:val="single" w:sz="4" w:space="0" w:color="auto"/>
            </w:tcBorders>
          </w:tcPr>
          <w:p w14:paraId="7B9DB939" w14:textId="7E5127CF" w:rsidR="00600655" w:rsidRDefault="00600655" w:rsidP="00600655">
            <w:pPr>
              <w:rPr>
                <w:rFonts w:ascii="Arial (W1)" w:hAnsi="Arial (W1)" w:cs="Arial"/>
                <w:sz w:val="21"/>
                <w:szCs w:val="21"/>
              </w:rPr>
            </w:pPr>
            <w:r>
              <w:rPr>
                <w:rFonts w:ascii="Arial (W1)" w:hAnsi="Arial (W1)" w:cs="Arial"/>
                <w:sz w:val="21"/>
                <w:szCs w:val="21"/>
              </w:rPr>
              <w:t>1/</w:t>
            </w:r>
            <w:r w:rsidRPr="43F4D935">
              <w:rPr>
                <w:rFonts w:ascii="Arial (W1)" w:hAnsi="Arial (W1)" w:cs="Arial"/>
                <w:sz w:val="21"/>
                <w:szCs w:val="21"/>
              </w:rPr>
              <w:t>2</w:t>
            </w:r>
          </w:p>
        </w:tc>
      </w:tr>
      <w:tr w:rsidR="00600655" w:rsidRPr="007F0A7A" w14:paraId="4C2D5BD7" w14:textId="77777777" w:rsidTr="0048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tcBorders>
              <w:bottom w:val="single" w:sz="4" w:space="0" w:color="auto"/>
            </w:tcBorders>
            <w:shd w:val="clear" w:color="auto" w:fill="auto"/>
          </w:tcPr>
          <w:p w14:paraId="4B80AC6A" w14:textId="22268671" w:rsidR="00600655" w:rsidRPr="00633108" w:rsidRDefault="0046199C" w:rsidP="00600655">
            <w:pPr>
              <w:rPr>
                <w:rFonts w:ascii="Arial" w:eastAsia="Arial" w:hAnsi="Arial" w:cs="Arial"/>
                <w:color w:val="000000" w:themeColor="text1"/>
                <w:sz w:val="22"/>
                <w:szCs w:val="22"/>
              </w:rPr>
            </w:pPr>
            <w:r>
              <w:rPr>
                <w:rFonts w:ascii="Arial" w:eastAsia="Arial" w:hAnsi="Arial" w:cs="Arial"/>
                <w:sz w:val="22"/>
                <w:szCs w:val="22"/>
              </w:rPr>
              <w:t xml:space="preserve">Food </w:t>
            </w:r>
            <w:r w:rsidR="00ED4CFE">
              <w:rPr>
                <w:rFonts w:ascii="Arial" w:eastAsia="Arial" w:hAnsi="Arial" w:cs="Arial"/>
                <w:sz w:val="22"/>
                <w:szCs w:val="22"/>
              </w:rPr>
              <w:t xml:space="preserve">Product and </w:t>
            </w:r>
            <w:r w:rsidR="00C664AA">
              <w:rPr>
                <w:rFonts w:ascii="Arial" w:eastAsia="Arial" w:hAnsi="Arial" w:cs="Arial"/>
                <w:sz w:val="22"/>
                <w:szCs w:val="22"/>
              </w:rPr>
              <w:t xml:space="preserve">Design </w:t>
            </w:r>
          </w:p>
        </w:tc>
        <w:tc>
          <w:tcPr>
            <w:tcW w:w="954" w:type="dxa"/>
            <w:tcBorders>
              <w:bottom w:val="single" w:sz="4" w:space="0" w:color="auto"/>
            </w:tcBorders>
            <w:shd w:val="clear" w:color="auto" w:fill="auto"/>
          </w:tcPr>
          <w:p w14:paraId="22632BFC" w14:textId="5A4F47B1" w:rsidR="00600655" w:rsidRPr="43F4D935" w:rsidRDefault="00600655" w:rsidP="00600655">
            <w:pPr>
              <w:rPr>
                <w:rFonts w:ascii="Arial (W1)" w:hAnsi="Arial (W1)" w:cs="Arial"/>
                <w:sz w:val="21"/>
                <w:szCs w:val="21"/>
              </w:rPr>
            </w:pPr>
            <w:r w:rsidRPr="43F4D935">
              <w:rPr>
                <w:rFonts w:ascii="Arial (W1)" w:hAnsi="Arial (W1)" w:cs="Arial"/>
                <w:sz w:val="21"/>
                <w:szCs w:val="21"/>
              </w:rPr>
              <w:t>20</w:t>
            </w:r>
          </w:p>
        </w:tc>
        <w:tc>
          <w:tcPr>
            <w:tcW w:w="4106" w:type="dxa"/>
            <w:tcBorders>
              <w:bottom w:val="single" w:sz="4" w:space="0" w:color="auto"/>
            </w:tcBorders>
            <w:shd w:val="clear" w:color="auto" w:fill="auto"/>
          </w:tcPr>
          <w:p w14:paraId="519B3558" w14:textId="77777777" w:rsidR="00600655" w:rsidRPr="007F0A7A" w:rsidRDefault="00600655" w:rsidP="00600655">
            <w:pPr>
              <w:rPr>
                <w:rFonts w:ascii="Arial (W1)" w:hAnsi="Arial (W1)" w:cs="Arial"/>
                <w:sz w:val="21"/>
                <w:szCs w:val="22"/>
              </w:rPr>
            </w:pPr>
          </w:p>
        </w:tc>
        <w:tc>
          <w:tcPr>
            <w:tcW w:w="876" w:type="dxa"/>
            <w:tcBorders>
              <w:bottom w:val="single" w:sz="4" w:space="0" w:color="auto"/>
            </w:tcBorders>
            <w:shd w:val="clear" w:color="auto" w:fill="auto"/>
          </w:tcPr>
          <w:p w14:paraId="4A5A3FCB" w14:textId="77777777" w:rsidR="00600655" w:rsidRPr="007F0A7A" w:rsidRDefault="00600655" w:rsidP="00600655">
            <w:pPr>
              <w:rPr>
                <w:rFonts w:ascii="Arial (W1)" w:hAnsi="Arial (W1)" w:cs="Arial"/>
                <w:sz w:val="21"/>
                <w:szCs w:val="22"/>
              </w:rPr>
            </w:pPr>
          </w:p>
        </w:tc>
        <w:tc>
          <w:tcPr>
            <w:tcW w:w="1959" w:type="dxa"/>
            <w:tcBorders>
              <w:bottom w:val="single" w:sz="4" w:space="0" w:color="auto"/>
            </w:tcBorders>
          </w:tcPr>
          <w:p w14:paraId="034E2BE3" w14:textId="2E7E2C31" w:rsidR="00600655" w:rsidRPr="27FCD30C" w:rsidRDefault="00600655" w:rsidP="00600655">
            <w:pPr>
              <w:rPr>
                <w:rFonts w:ascii="Arial (W1)" w:hAnsi="Arial (W1)" w:cs="Arial"/>
                <w:sz w:val="21"/>
                <w:szCs w:val="21"/>
              </w:rPr>
            </w:pPr>
            <w:r w:rsidRPr="27FCD30C">
              <w:rPr>
                <w:rFonts w:ascii="Arial (W1)" w:hAnsi="Arial (W1)" w:cs="Arial"/>
                <w:sz w:val="21"/>
                <w:szCs w:val="21"/>
              </w:rPr>
              <w:t>Yes</w:t>
            </w:r>
          </w:p>
        </w:tc>
        <w:tc>
          <w:tcPr>
            <w:tcW w:w="1745" w:type="dxa"/>
            <w:tcBorders>
              <w:bottom w:val="single" w:sz="4" w:space="0" w:color="auto"/>
            </w:tcBorders>
          </w:tcPr>
          <w:p w14:paraId="68F64E79" w14:textId="39722AF1" w:rsidR="00600655" w:rsidRDefault="00600655" w:rsidP="00600655">
            <w:pPr>
              <w:rPr>
                <w:rFonts w:ascii="Arial (W1)" w:hAnsi="Arial (W1)" w:cs="Arial"/>
                <w:sz w:val="21"/>
                <w:szCs w:val="21"/>
              </w:rPr>
            </w:pPr>
            <w:r>
              <w:rPr>
                <w:rFonts w:ascii="Arial (W1)" w:hAnsi="Arial (W1)" w:cs="Arial"/>
                <w:sz w:val="21"/>
                <w:szCs w:val="21"/>
              </w:rPr>
              <w:t>1/</w:t>
            </w:r>
            <w:r w:rsidRPr="43F4D935">
              <w:rPr>
                <w:rFonts w:ascii="Arial (W1)" w:hAnsi="Arial (W1)" w:cs="Arial"/>
                <w:sz w:val="21"/>
                <w:szCs w:val="21"/>
              </w:rPr>
              <w:t>2</w:t>
            </w:r>
          </w:p>
        </w:tc>
      </w:tr>
    </w:tbl>
    <w:p w14:paraId="5496E151" w14:textId="77777777" w:rsidR="002750D8" w:rsidRDefault="002750D8" w:rsidP="00C7261A">
      <w:pPr>
        <w:pStyle w:val="DMSNormal"/>
        <w:rPr>
          <w:rFonts w:ascii="Arial" w:hAnsi="Arial" w:cs="Arial"/>
        </w:rPr>
      </w:pPr>
    </w:p>
    <w:p w14:paraId="3B4EB8EB" w14:textId="77777777" w:rsidR="005668E2" w:rsidRPr="007F0A7A" w:rsidRDefault="005668E2"/>
    <w:p w14:paraId="5618D6B4" w14:textId="77777777" w:rsidR="005668E2" w:rsidRPr="007F0A7A" w:rsidRDefault="00801FEC">
      <w:pPr>
        <w:rPr>
          <w:rFonts w:ascii="Arial" w:hAnsi="Arial" w:cs="Arial"/>
          <w:b/>
          <w:sz w:val="22"/>
          <w:szCs w:val="22"/>
        </w:rPr>
      </w:pPr>
      <w:r w:rsidRPr="007F0A7A">
        <w:rPr>
          <w:rFonts w:ascii="Arial" w:hAnsi="Arial" w:cs="Arial"/>
          <w:b/>
          <w:sz w:val="22"/>
          <w:szCs w:val="22"/>
        </w:rPr>
        <w:t>Intended learning outcomes at Level 4 are listed below:</w:t>
      </w:r>
    </w:p>
    <w:p w14:paraId="11F18E3C" w14:textId="77777777" w:rsidR="005668E2" w:rsidRPr="007F0A7A" w:rsidRDefault="005668E2"/>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7F0A7A" w14:paraId="0BBC9793" w14:textId="77777777" w:rsidTr="005077DD">
        <w:trPr>
          <w:tblHeader/>
        </w:trPr>
        <w:tc>
          <w:tcPr>
            <w:tcW w:w="14174" w:type="dxa"/>
            <w:gridSpan w:val="2"/>
            <w:shd w:val="clear" w:color="auto" w:fill="E6E6E6"/>
          </w:tcPr>
          <w:p w14:paraId="7AEA5B46" w14:textId="77777777" w:rsidR="00801FEC" w:rsidRPr="007F0A7A" w:rsidRDefault="00801FEC" w:rsidP="00801FEC">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4</w:t>
            </w:r>
          </w:p>
        </w:tc>
      </w:tr>
      <w:tr w:rsidR="00404CC2" w:rsidRPr="00422356" w14:paraId="3BBBD5FA" w14:textId="77777777" w:rsidTr="005077DD">
        <w:trPr>
          <w:tblHeader/>
        </w:trPr>
        <w:tc>
          <w:tcPr>
            <w:tcW w:w="14174" w:type="dxa"/>
            <w:gridSpan w:val="2"/>
            <w:shd w:val="clear" w:color="auto" w:fill="E6E6E6"/>
          </w:tcPr>
          <w:p w14:paraId="5D0FA1B7" w14:textId="77777777" w:rsidR="00404CC2" w:rsidRPr="00422356" w:rsidRDefault="004946FD" w:rsidP="005077DD">
            <w:pPr>
              <w:pStyle w:val="DMSHeading2"/>
              <w:numPr>
                <w:ilvl w:val="0"/>
                <w:numId w:val="0"/>
              </w:numPr>
              <w:jc w:val="center"/>
              <w:rPr>
                <w:rFonts w:ascii="Arial" w:hAnsi="Arial" w:cs="Arial"/>
              </w:rPr>
            </w:pPr>
            <w:bookmarkStart w:id="1" w:name="_Toc524937024"/>
            <w:r w:rsidRPr="00422356">
              <w:rPr>
                <w:rFonts w:ascii="Arial" w:hAnsi="Arial" w:cs="Arial"/>
              </w:rPr>
              <w:t>3</w:t>
            </w:r>
            <w:r w:rsidR="00404CC2" w:rsidRPr="00422356">
              <w:rPr>
                <w:rFonts w:ascii="Arial" w:hAnsi="Arial" w:cs="Arial"/>
              </w:rPr>
              <w:t>A. Knowledge and understanding</w:t>
            </w:r>
            <w:bookmarkEnd w:id="1"/>
          </w:p>
        </w:tc>
      </w:tr>
      <w:tr w:rsidR="00404CC2" w:rsidRPr="00422356" w14:paraId="3B401EB1" w14:textId="77777777" w:rsidTr="005077DD">
        <w:tc>
          <w:tcPr>
            <w:tcW w:w="6828" w:type="dxa"/>
            <w:shd w:val="clear" w:color="auto" w:fill="E6E6E6"/>
          </w:tcPr>
          <w:p w14:paraId="300CB243" w14:textId="77777777" w:rsidR="00404CC2" w:rsidRPr="00157234" w:rsidRDefault="00404CC2" w:rsidP="005077DD">
            <w:pPr>
              <w:pStyle w:val="DMSHeading2"/>
              <w:numPr>
                <w:ilvl w:val="0"/>
                <w:numId w:val="0"/>
              </w:numPr>
              <w:rPr>
                <w:rFonts w:ascii="Arial" w:hAnsi="Arial" w:cs="Arial"/>
              </w:rPr>
            </w:pPr>
            <w:r w:rsidRPr="00157234">
              <w:rPr>
                <w:rFonts w:ascii="Arial" w:hAnsi="Arial" w:cs="Arial"/>
              </w:rPr>
              <w:t>Learning outcomes:</w:t>
            </w:r>
          </w:p>
        </w:tc>
        <w:tc>
          <w:tcPr>
            <w:tcW w:w="7346" w:type="dxa"/>
            <w:shd w:val="clear" w:color="auto" w:fill="E6E6E6"/>
          </w:tcPr>
          <w:p w14:paraId="721F7107" w14:textId="77777777" w:rsidR="00404CC2" w:rsidRPr="00422356" w:rsidRDefault="007B5F25" w:rsidP="005077DD">
            <w:pPr>
              <w:pStyle w:val="DMSHeading2"/>
              <w:numPr>
                <w:ilvl w:val="0"/>
                <w:numId w:val="0"/>
              </w:numPr>
              <w:rPr>
                <w:rFonts w:ascii="Arial" w:hAnsi="Arial" w:cs="Arial"/>
                <w:highlight w:val="yellow"/>
              </w:rPr>
            </w:pPr>
            <w:r w:rsidRPr="00422356">
              <w:rPr>
                <w:rFonts w:ascii="Arial" w:hAnsi="Arial" w:cs="Arial"/>
              </w:rPr>
              <w:t>Learning and teaching strategy/ assessment methods</w:t>
            </w:r>
          </w:p>
        </w:tc>
      </w:tr>
      <w:tr w:rsidR="00444465" w:rsidRPr="002B2277" w14:paraId="21FB8901" w14:textId="77777777" w:rsidTr="005077DD">
        <w:trPr>
          <w:trHeight w:val="1025"/>
        </w:trPr>
        <w:tc>
          <w:tcPr>
            <w:tcW w:w="6828" w:type="dxa"/>
            <w:shd w:val="clear" w:color="auto" w:fill="auto"/>
          </w:tcPr>
          <w:p w14:paraId="4DA66A4A" w14:textId="5C951928" w:rsidR="00444465" w:rsidRPr="00157234" w:rsidRDefault="00444465" w:rsidP="00444465">
            <w:pPr>
              <w:rPr>
                <w:rFonts w:ascii="Arial" w:hAnsi="Arial" w:cs="Arial"/>
                <w:bCs/>
                <w:sz w:val="22"/>
                <w:szCs w:val="22"/>
              </w:rPr>
            </w:pPr>
            <w:r w:rsidRPr="00157234">
              <w:rPr>
                <w:rFonts w:ascii="Arial" w:hAnsi="Arial" w:cs="Arial"/>
                <w:b/>
                <w:sz w:val="22"/>
                <w:szCs w:val="22"/>
              </w:rPr>
              <w:t>A1</w:t>
            </w:r>
            <w:r w:rsidR="00502787">
              <w:rPr>
                <w:rFonts w:ascii="Arial" w:hAnsi="Arial" w:cs="Arial"/>
                <w:b/>
                <w:sz w:val="22"/>
                <w:szCs w:val="22"/>
              </w:rPr>
              <w:t>:</w:t>
            </w:r>
            <w:r w:rsidRPr="00157234">
              <w:rPr>
                <w:rFonts w:ascii="Arial" w:hAnsi="Arial" w:cs="Arial"/>
                <w:b/>
                <w:sz w:val="22"/>
                <w:szCs w:val="22"/>
              </w:rPr>
              <w:t xml:space="preserve"> </w:t>
            </w:r>
            <w:r w:rsidRPr="00157234">
              <w:rPr>
                <w:rFonts w:ascii="Arial" w:hAnsi="Arial" w:cs="Arial"/>
                <w:sz w:val="22"/>
                <w:szCs w:val="22"/>
              </w:rPr>
              <w:t xml:space="preserve">Demonstrate knowledge of </w:t>
            </w:r>
            <w:r w:rsidRPr="00157234">
              <w:rPr>
                <w:rFonts w:ascii="Arial" w:hAnsi="Arial" w:cs="Arial"/>
                <w:bCs/>
                <w:sz w:val="22"/>
                <w:szCs w:val="22"/>
              </w:rPr>
              <w:t>some of the theories, concepts and principles underpinning the Culinary Sector</w:t>
            </w:r>
            <w:r w:rsidR="00502787">
              <w:rPr>
                <w:rFonts w:ascii="Arial" w:hAnsi="Arial" w:cs="Arial"/>
                <w:bCs/>
                <w:sz w:val="22"/>
                <w:szCs w:val="22"/>
              </w:rPr>
              <w:t>.</w:t>
            </w:r>
          </w:p>
          <w:p w14:paraId="6A46564D" w14:textId="15EF7C7D" w:rsidR="00444465" w:rsidRPr="00157234" w:rsidRDefault="00444465" w:rsidP="00502787">
            <w:pPr>
              <w:tabs>
                <w:tab w:val="left" w:pos="342"/>
              </w:tabs>
              <w:ind w:left="22" w:hanging="22"/>
              <w:rPr>
                <w:rFonts w:ascii="Arial" w:hAnsi="Arial" w:cs="Arial"/>
                <w:sz w:val="22"/>
                <w:szCs w:val="22"/>
              </w:rPr>
            </w:pPr>
            <w:r w:rsidRPr="00157234">
              <w:rPr>
                <w:rFonts w:ascii="Arial" w:hAnsi="Arial" w:cs="Arial"/>
                <w:b/>
                <w:sz w:val="22"/>
                <w:szCs w:val="22"/>
              </w:rPr>
              <w:lastRenderedPageBreak/>
              <w:t>A2</w:t>
            </w:r>
            <w:r w:rsidR="00502787">
              <w:rPr>
                <w:rFonts w:ascii="Arial" w:hAnsi="Arial" w:cs="Arial"/>
                <w:b/>
                <w:sz w:val="22"/>
                <w:szCs w:val="22"/>
              </w:rPr>
              <w:t>:</w:t>
            </w:r>
            <w:r w:rsidRPr="00157234">
              <w:rPr>
                <w:rFonts w:ascii="Arial" w:hAnsi="Arial" w:cs="Arial"/>
                <w:b/>
                <w:sz w:val="22"/>
                <w:szCs w:val="22"/>
              </w:rPr>
              <w:t xml:space="preserve"> </w:t>
            </w:r>
            <w:r w:rsidRPr="00157234">
              <w:rPr>
                <w:rFonts w:ascii="Arial" w:hAnsi="Arial" w:cs="Arial"/>
                <w:sz w:val="22"/>
                <w:szCs w:val="22"/>
              </w:rPr>
              <w:t>Know and understand the processes and procedures fo</w:t>
            </w:r>
            <w:r>
              <w:rPr>
                <w:rFonts w:ascii="Arial" w:hAnsi="Arial" w:cs="Arial"/>
                <w:sz w:val="22"/>
                <w:szCs w:val="22"/>
              </w:rPr>
              <w:t>r</w:t>
            </w:r>
            <w:r w:rsidR="00502787">
              <w:rPr>
                <w:rFonts w:ascii="Arial" w:hAnsi="Arial" w:cs="Arial"/>
                <w:sz w:val="22"/>
                <w:szCs w:val="22"/>
              </w:rPr>
              <w:t xml:space="preserve"> </w:t>
            </w:r>
            <w:r w:rsidRPr="00157234">
              <w:rPr>
                <w:rFonts w:ascii="Arial" w:hAnsi="Arial" w:cs="Arial"/>
                <w:sz w:val="22"/>
                <w:szCs w:val="22"/>
              </w:rPr>
              <w:t>effective operations within sector whilst demonstrating an awareness of entrepreneurial opportunities</w:t>
            </w:r>
            <w:r w:rsidR="00502787">
              <w:rPr>
                <w:rFonts w:ascii="Arial" w:hAnsi="Arial" w:cs="Arial"/>
                <w:sz w:val="22"/>
                <w:szCs w:val="22"/>
              </w:rPr>
              <w:t>.</w:t>
            </w:r>
          </w:p>
          <w:p w14:paraId="21DB3B46" w14:textId="77777777" w:rsidR="00444465" w:rsidRPr="00157234" w:rsidRDefault="00444465" w:rsidP="00444465">
            <w:pPr>
              <w:tabs>
                <w:tab w:val="left" w:pos="342"/>
              </w:tabs>
              <w:ind w:left="567" w:hanging="567"/>
              <w:rPr>
                <w:rFonts w:ascii="Arial" w:hAnsi="Arial" w:cs="Arial"/>
                <w:sz w:val="22"/>
                <w:szCs w:val="22"/>
              </w:rPr>
            </w:pPr>
          </w:p>
          <w:p w14:paraId="2769A855" w14:textId="2E0BCAE9" w:rsidR="00444465" w:rsidRPr="00157234" w:rsidRDefault="00444465" w:rsidP="00444465">
            <w:pPr>
              <w:rPr>
                <w:rFonts w:ascii="Arial" w:hAnsi="Arial" w:cs="Arial"/>
                <w:sz w:val="22"/>
                <w:szCs w:val="22"/>
              </w:rPr>
            </w:pPr>
            <w:r w:rsidRPr="00157234">
              <w:rPr>
                <w:rFonts w:ascii="Arial" w:hAnsi="Arial" w:cs="Arial"/>
                <w:b/>
                <w:sz w:val="22"/>
                <w:szCs w:val="22"/>
              </w:rPr>
              <w:t>A3</w:t>
            </w:r>
            <w:r w:rsidR="00502787">
              <w:rPr>
                <w:rFonts w:ascii="Arial" w:hAnsi="Arial" w:cs="Arial"/>
                <w:b/>
                <w:sz w:val="22"/>
                <w:szCs w:val="22"/>
              </w:rPr>
              <w:t>:</w:t>
            </w:r>
            <w:r w:rsidRPr="00157234">
              <w:rPr>
                <w:rFonts w:ascii="Arial" w:hAnsi="Arial" w:cs="Arial"/>
                <w:b/>
                <w:sz w:val="22"/>
                <w:szCs w:val="22"/>
              </w:rPr>
              <w:t xml:space="preserve"> </w:t>
            </w:r>
            <w:r w:rsidRPr="00157234">
              <w:rPr>
                <w:rFonts w:ascii="Arial" w:hAnsi="Arial" w:cs="Arial"/>
                <w:sz w:val="22"/>
                <w:szCs w:val="22"/>
              </w:rPr>
              <w:t>Demonstrate some knowledge and understanding of the social, cultural, ethical, environmental and legal issues which underpin best practice in the industry</w:t>
            </w:r>
            <w:r w:rsidR="00502787">
              <w:rPr>
                <w:rFonts w:ascii="Arial" w:hAnsi="Arial" w:cs="Arial"/>
                <w:sz w:val="22"/>
                <w:szCs w:val="22"/>
              </w:rPr>
              <w:t>.</w:t>
            </w:r>
          </w:p>
          <w:p w14:paraId="5C716AA7" w14:textId="77777777" w:rsidR="00444465" w:rsidRPr="00157234" w:rsidRDefault="00444465" w:rsidP="00444465">
            <w:pPr>
              <w:rPr>
                <w:rFonts w:ascii="Arial" w:hAnsi="Arial" w:cs="Arial"/>
                <w:sz w:val="22"/>
                <w:szCs w:val="22"/>
              </w:rPr>
            </w:pPr>
          </w:p>
          <w:p w14:paraId="383ABB38" w14:textId="224BC7DC" w:rsidR="00444465" w:rsidRPr="00157234" w:rsidRDefault="00444465" w:rsidP="00444465">
            <w:pPr>
              <w:rPr>
                <w:rFonts w:ascii="Arial" w:hAnsi="Arial" w:cs="Arial"/>
                <w:sz w:val="22"/>
                <w:szCs w:val="22"/>
              </w:rPr>
            </w:pPr>
            <w:r w:rsidRPr="00157234">
              <w:rPr>
                <w:rFonts w:ascii="Arial" w:hAnsi="Arial" w:cs="Arial"/>
                <w:b/>
                <w:sz w:val="22"/>
                <w:szCs w:val="22"/>
              </w:rPr>
              <w:t>A4</w:t>
            </w:r>
            <w:r w:rsidR="00502787">
              <w:rPr>
                <w:rFonts w:ascii="Arial" w:hAnsi="Arial" w:cs="Arial"/>
                <w:b/>
                <w:sz w:val="22"/>
                <w:szCs w:val="22"/>
              </w:rPr>
              <w:t>:</w:t>
            </w:r>
            <w:r w:rsidRPr="00157234">
              <w:rPr>
                <w:rFonts w:ascii="Arial" w:hAnsi="Arial" w:cs="Arial"/>
                <w:b/>
                <w:sz w:val="22"/>
                <w:szCs w:val="22"/>
              </w:rPr>
              <w:t xml:space="preserve"> </w:t>
            </w:r>
            <w:r w:rsidRPr="00157234">
              <w:rPr>
                <w:rFonts w:ascii="Arial" w:hAnsi="Arial" w:cs="Arial"/>
                <w:sz w:val="22"/>
                <w:szCs w:val="22"/>
              </w:rPr>
              <w:t>Demonstrate knowledge of current and evolving culinary techniques and technology</w:t>
            </w:r>
            <w:r w:rsidR="00502787">
              <w:rPr>
                <w:rFonts w:ascii="Arial" w:hAnsi="Arial" w:cs="Arial"/>
                <w:sz w:val="22"/>
                <w:szCs w:val="22"/>
              </w:rPr>
              <w:t>.</w:t>
            </w:r>
          </w:p>
          <w:p w14:paraId="02290331" w14:textId="167F8C74" w:rsidR="00444465" w:rsidRPr="00157234" w:rsidRDefault="00444465" w:rsidP="00444465">
            <w:pPr>
              <w:pStyle w:val="Default"/>
              <w:rPr>
                <w:rFonts w:ascii="Arial" w:hAnsi="Arial" w:cs="Arial"/>
                <w:sz w:val="22"/>
                <w:szCs w:val="22"/>
              </w:rPr>
            </w:pPr>
          </w:p>
        </w:tc>
        <w:tc>
          <w:tcPr>
            <w:tcW w:w="7346" w:type="dxa"/>
            <w:shd w:val="clear" w:color="auto" w:fill="auto"/>
          </w:tcPr>
          <w:p w14:paraId="70461A00" w14:textId="77777777" w:rsidR="00444465" w:rsidRPr="00444465" w:rsidRDefault="00444465" w:rsidP="00444465">
            <w:pPr>
              <w:pStyle w:val="DMSNormal"/>
              <w:numPr>
                <w:ilvl w:val="0"/>
                <w:numId w:val="44"/>
              </w:numPr>
              <w:rPr>
                <w:rFonts w:ascii="Arial" w:hAnsi="Arial" w:cs="Arial"/>
                <w:noProof w:val="0"/>
                <w:lang w:val="en-GB"/>
              </w:rPr>
            </w:pPr>
            <w:r w:rsidRPr="00444465">
              <w:rPr>
                <w:rFonts w:ascii="Arial" w:hAnsi="Arial" w:cs="Arial"/>
                <w:noProof w:val="0"/>
                <w:lang w:val="en-GB"/>
              </w:rPr>
              <w:lastRenderedPageBreak/>
              <w:t>Teaching and Learning Methods: Lectures, tutor directed tutorials, supervised practical sessions, student led seminars and use of the College’s Virtual Learning Environment.</w:t>
            </w:r>
          </w:p>
          <w:p w14:paraId="4C6070EE" w14:textId="77777777" w:rsidR="00444465" w:rsidRPr="00444465" w:rsidRDefault="00444465" w:rsidP="00444465">
            <w:pPr>
              <w:pStyle w:val="DMSNormal"/>
              <w:numPr>
                <w:ilvl w:val="0"/>
                <w:numId w:val="44"/>
              </w:numPr>
              <w:rPr>
                <w:rFonts w:ascii="Arial" w:hAnsi="Arial" w:cs="Arial"/>
                <w:noProof w:val="0"/>
                <w:lang w:val="en-GB"/>
              </w:rPr>
            </w:pPr>
            <w:r w:rsidRPr="00444465">
              <w:rPr>
                <w:rFonts w:ascii="Arial" w:hAnsi="Arial" w:cs="Arial"/>
                <w:noProof w:val="0"/>
                <w:lang w:val="en-GB"/>
              </w:rPr>
              <w:lastRenderedPageBreak/>
              <w:t>Assessment Methods: Coursework related to assignments, case studies and projects, written unseen examinations, open book assessments, presentations, practical examination/observation, and project reports.</w:t>
            </w:r>
          </w:p>
          <w:p w14:paraId="7A6C2605" w14:textId="2AD928EA" w:rsidR="00444465" w:rsidRPr="00444465" w:rsidRDefault="00444465" w:rsidP="00444465">
            <w:pPr>
              <w:pStyle w:val="DMSNormal"/>
              <w:rPr>
                <w:rFonts w:ascii="Arial" w:hAnsi="Arial" w:cs="Arial"/>
              </w:rPr>
            </w:pPr>
            <w:r w:rsidRPr="00444465">
              <w:rPr>
                <w:rFonts w:ascii="Arial" w:hAnsi="Arial" w:cs="Arial"/>
              </w:rPr>
              <w:t>Application and use of online virtual labs that enable students to construct real-life scenarios to experiment and test out practical approaches to simulate advanced network configurations.</w:t>
            </w:r>
          </w:p>
        </w:tc>
      </w:tr>
    </w:tbl>
    <w:p w14:paraId="49C3A73B" w14:textId="77777777" w:rsidR="00862B55" w:rsidRPr="00801FEC" w:rsidRDefault="00862B55">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20E85270" w14:textId="77777777" w:rsidTr="5FE33F69">
        <w:trPr>
          <w:tblHeader/>
        </w:trPr>
        <w:tc>
          <w:tcPr>
            <w:tcW w:w="14148" w:type="dxa"/>
            <w:gridSpan w:val="2"/>
            <w:shd w:val="clear" w:color="auto" w:fill="E6E6E6"/>
          </w:tcPr>
          <w:p w14:paraId="71F3614A" w14:textId="77777777" w:rsidR="00404CC2" w:rsidRPr="005077DD" w:rsidRDefault="004946FD" w:rsidP="005077DD">
            <w:pPr>
              <w:pStyle w:val="DMSHeading2"/>
              <w:numPr>
                <w:ilvl w:val="0"/>
                <w:numId w:val="0"/>
              </w:numPr>
              <w:jc w:val="center"/>
              <w:rPr>
                <w:rFonts w:ascii="Arial" w:hAnsi="Arial" w:cs="Arial"/>
              </w:rPr>
            </w:pPr>
            <w:bookmarkStart w:id="2" w:name="_Toc524937025"/>
            <w:r w:rsidRPr="005077DD">
              <w:rPr>
                <w:rFonts w:ascii="Arial" w:hAnsi="Arial" w:cs="Arial"/>
              </w:rPr>
              <w:t>3</w:t>
            </w:r>
            <w:r w:rsidR="00404CC2" w:rsidRPr="005077DD">
              <w:rPr>
                <w:rFonts w:ascii="Arial" w:hAnsi="Arial" w:cs="Arial"/>
              </w:rPr>
              <w:t xml:space="preserve">B. </w:t>
            </w:r>
            <w:bookmarkEnd w:id="2"/>
            <w:r w:rsidR="00404CC2" w:rsidRPr="005077DD">
              <w:rPr>
                <w:rFonts w:ascii="Arial" w:hAnsi="Arial" w:cs="Arial"/>
              </w:rPr>
              <w:t>Cognitive skills</w:t>
            </w:r>
          </w:p>
        </w:tc>
      </w:tr>
      <w:tr w:rsidR="00404CC2" w:rsidRPr="002B2277" w14:paraId="78419575" w14:textId="77777777" w:rsidTr="5FE33F69">
        <w:tc>
          <w:tcPr>
            <w:tcW w:w="6828" w:type="dxa"/>
            <w:shd w:val="clear" w:color="auto" w:fill="E6E6E6"/>
          </w:tcPr>
          <w:p w14:paraId="0BAF6496"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2B2966C"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w:t>
            </w:r>
            <w:r w:rsidR="007B5F25" w:rsidRPr="005077DD">
              <w:rPr>
                <w:rFonts w:ascii="Arial" w:hAnsi="Arial" w:cs="Arial"/>
              </w:rPr>
              <w:t xml:space="preserve"> and</w:t>
            </w:r>
            <w:r w:rsidR="008D47E0" w:rsidRPr="005077DD">
              <w:rPr>
                <w:rFonts w:ascii="Arial" w:hAnsi="Arial" w:cs="Arial"/>
              </w:rPr>
              <w:t xml:space="preserve"> t</w:t>
            </w:r>
            <w:r w:rsidR="004946FD" w:rsidRPr="005077DD">
              <w:rPr>
                <w:rFonts w:ascii="Arial" w:hAnsi="Arial" w:cs="Arial"/>
              </w:rPr>
              <w:t>eachin</w:t>
            </w:r>
            <w:r w:rsidR="007B5F25" w:rsidRPr="005077DD">
              <w:rPr>
                <w:rFonts w:ascii="Arial" w:hAnsi="Arial" w:cs="Arial"/>
              </w:rPr>
              <w:t xml:space="preserve">g </w:t>
            </w:r>
            <w:r w:rsidR="004946FD" w:rsidRPr="005077DD">
              <w:rPr>
                <w:rFonts w:ascii="Arial" w:hAnsi="Arial" w:cs="Arial"/>
              </w:rPr>
              <w:t>strategy</w:t>
            </w:r>
            <w:r w:rsidR="007B5F25" w:rsidRPr="005077DD">
              <w:rPr>
                <w:rFonts w:ascii="Arial" w:hAnsi="Arial" w:cs="Arial"/>
              </w:rPr>
              <w:t>/ assessment methods</w:t>
            </w:r>
          </w:p>
        </w:tc>
      </w:tr>
      <w:tr w:rsidR="00404CC2" w:rsidRPr="002B2277" w14:paraId="32364947" w14:textId="77777777" w:rsidTr="5FE33F69">
        <w:trPr>
          <w:trHeight w:val="1290"/>
        </w:trPr>
        <w:tc>
          <w:tcPr>
            <w:tcW w:w="6828" w:type="dxa"/>
            <w:shd w:val="clear" w:color="auto" w:fill="auto"/>
          </w:tcPr>
          <w:p w14:paraId="385E5938" w14:textId="29FDAD68" w:rsidR="003600F8" w:rsidRPr="006B4744" w:rsidRDefault="00404CC2" w:rsidP="5FE33F69">
            <w:pPr>
              <w:rPr>
                <w:rFonts w:ascii="Arial" w:hAnsi="Arial" w:cs="Arial"/>
                <w:sz w:val="22"/>
                <w:szCs w:val="22"/>
              </w:rPr>
            </w:pPr>
            <w:r w:rsidRPr="006B4744">
              <w:rPr>
                <w:rFonts w:ascii="Arial" w:hAnsi="Arial" w:cs="Arial"/>
                <w:b/>
                <w:bCs/>
                <w:sz w:val="22"/>
                <w:szCs w:val="22"/>
              </w:rPr>
              <w:t>B1</w:t>
            </w:r>
            <w:r w:rsidR="00BD1FC8" w:rsidRPr="006B4744">
              <w:rPr>
                <w:rFonts w:ascii="Arial" w:hAnsi="Arial" w:cs="Arial"/>
                <w:b/>
                <w:bCs/>
                <w:sz w:val="22"/>
                <w:szCs w:val="22"/>
              </w:rPr>
              <w:t>:</w:t>
            </w:r>
            <w:r w:rsidR="003600F8" w:rsidRPr="006B4744">
              <w:rPr>
                <w:rFonts w:ascii="Arial" w:hAnsi="Arial" w:cs="Arial"/>
                <w:sz w:val="22"/>
                <w:szCs w:val="22"/>
              </w:rPr>
              <w:t xml:space="preserve"> Apply theories, principles and concepts to situations within the Hospitality and Tourism industry</w:t>
            </w:r>
            <w:r w:rsidR="00BD1FC8" w:rsidRPr="006B4744">
              <w:rPr>
                <w:rFonts w:ascii="Arial" w:hAnsi="Arial" w:cs="Arial"/>
                <w:sz w:val="22"/>
                <w:szCs w:val="22"/>
              </w:rPr>
              <w:t>.</w:t>
            </w:r>
          </w:p>
          <w:p w14:paraId="70743D4D" w14:textId="77777777" w:rsidR="0022480B" w:rsidRPr="006B4744" w:rsidRDefault="0022480B" w:rsidP="003600F8">
            <w:pPr>
              <w:rPr>
                <w:rFonts w:ascii="Arial" w:hAnsi="Arial" w:cs="Arial"/>
                <w:sz w:val="22"/>
                <w:szCs w:val="22"/>
              </w:rPr>
            </w:pPr>
          </w:p>
          <w:p w14:paraId="16917AE9" w14:textId="03F241A8" w:rsidR="003600F8" w:rsidRPr="006B4744" w:rsidRDefault="0008320E" w:rsidP="5FE33F69">
            <w:pPr>
              <w:rPr>
                <w:rFonts w:ascii="Arial" w:hAnsi="Arial" w:cs="Arial"/>
                <w:sz w:val="22"/>
                <w:szCs w:val="22"/>
              </w:rPr>
            </w:pPr>
            <w:r w:rsidRPr="006B4744">
              <w:rPr>
                <w:rFonts w:ascii="Arial" w:hAnsi="Arial" w:cs="Arial"/>
                <w:b/>
                <w:bCs/>
                <w:sz w:val="22"/>
                <w:szCs w:val="22"/>
              </w:rPr>
              <w:t>B</w:t>
            </w:r>
            <w:r w:rsidR="003600F8" w:rsidRPr="006B4744">
              <w:rPr>
                <w:rFonts w:ascii="Arial" w:hAnsi="Arial" w:cs="Arial"/>
                <w:b/>
                <w:bCs/>
                <w:sz w:val="22"/>
                <w:szCs w:val="22"/>
              </w:rPr>
              <w:t>2</w:t>
            </w:r>
            <w:r w:rsidR="00BD1FC8" w:rsidRPr="006B4744">
              <w:rPr>
                <w:rFonts w:ascii="Arial" w:hAnsi="Arial" w:cs="Arial"/>
                <w:b/>
                <w:bCs/>
                <w:sz w:val="22"/>
                <w:szCs w:val="22"/>
              </w:rPr>
              <w:t>:</w:t>
            </w:r>
            <w:r w:rsidR="003600F8" w:rsidRPr="006B4744">
              <w:rPr>
                <w:rFonts w:ascii="Arial" w:hAnsi="Arial" w:cs="Arial"/>
                <w:b/>
                <w:bCs/>
                <w:sz w:val="22"/>
                <w:szCs w:val="22"/>
              </w:rPr>
              <w:t xml:space="preserve"> </w:t>
            </w:r>
            <w:r w:rsidR="003600F8" w:rsidRPr="006B4744">
              <w:rPr>
                <w:rFonts w:ascii="Arial" w:hAnsi="Arial" w:cs="Arial"/>
                <w:sz w:val="22"/>
                <w:szCs w:val="22"/>
              </w:rPr>
              <w:t>Apply management principles and practices</w:t>
            </w:r>
            <w:r w:rsidR="00BD1FC8" w:rsidRPr="006B4744">
              <w:rPr>
                <w:rFonts w:ascii="Arial" w:hAnsi="Arial" w:cs="Arial"/>
                <w:sz w:val="22"/>
                <w:szCs w:val="22"/>
              </w:rPr>
              <w:t>.</w:t>
            </w:r>
          </w:p>
          <w:p w14:paraId="3309623C" w14:textId="77777777" w:rsidR="0022480B" w:rsidRPr="00DA22E7" w:rsidRDefault="0022480B" w:rsidP="003600F8">
            <w:pPr>
              <w:rPr>
                <w:rFonts w:ascii="Arial" w:hAnsi="Arial" w:cs="Arial"/>
                <w:sz w:val="22"/>
                <w:szCs w:val="22"/>
              </w:rPr>
            </w:pPr>
          </w:p>
          <w:p w14:paraId="6624EDA5" w14:textId="2301E89C" w:rsidR="003600F8" w:rsidRDefault="0008320E" w:rsidP="003600F8">
            <w:pPr>
              <w:rPr>
                <w:rFonts w:ascii="Arial" w:hAnsi="Arial" w:cs="Arial"/>
                <w:sz w:val="22"/>
                <w:szCs w:val="22"/>
              </w:rPr>
            </w:pPr>
            <w:r w:rsidRPr="00DA22E7">
              <w:rPr>
                <w:rFonts w:ascii="Arial" w:hAnsi="Arial" w:cs="Arial"/>
                <w:b/>
                <w:sz w:val="22"/>
                <w:szCs w:val="22"/>
              </w:rPr>
              <w:t>B</w:t>
            </w:r>
            <w:r w:rsidR="003600F8" w:rsidRPr="00DA22E7">
              <w:rPr>
                <w:rFonts w:ascii="Arial" w:hAnsi="Arial" w:cs="Arial"/>
                <w:b/>
                <w:sz w:val="22"/>
                <w:szCs w:val="22"/>
              </w:rPr>
              <w:t>3</w:t>
            </w:r>
            <w:r w:rsidR="00BD1FC8">
              <w:rPr>
                <w:rFonts w:ascii="Arial" w:hAnsi="Arial" w:cs="Arial"/>
                <w:b/>
                <w:sz w:val="22"/>
                <w:szCs w:val="22"/>
              </w:rPr>
              <w:t>:</w:t>
            </w:r>
            <w:r w:rsidR="003600F8" w:rsidRPr="00DA22E7">
              <w:rPr>
                <w:rFonts w:ascii="Arial" w:hAnsi="Arial" w:cs="Arial"/>
                <w:b/>
                <w:sz w:val="22"/>
                <w:szCs w:val="22"/>
              </w:rPr>
              <w:t xml:space="preserve"> </w:t>
            </w:r>
            <w:r w:rsidR="003600F8" w:rsidRPr="00DA22E7">
              <w:rPr>
                <w:rFonts w:ascii="Arial" w:hAnsi="Arial" w:cs="Arial"/>
                <w:sz w:val="22"/>
                <w:szCs w:val="22"/>
              </w:rPr>
              <w:t>Apply a range of study skills and research techniques</w:t>
            </w:r>
            <w:r w:rsidRPr="00DA22E7">
              <w:rPr>
                <w:rFonts w:ascii="Arial" w:hAnsi="Arial" w:cs="Arial"/>
                <w:sz w:val="22"/>
                <w:szCs w:val="22"/>
              </w:rPr>
              <w:t xml:space="preserve"> demonstrating the ability to undertake independent research</w:t>
            </w:r>
            <w:r w:rsidR="001F4DCF">
              <w:rPr>
                <w:rFonts w:ascii="Arial" w:hAnsi="Arial" w:cs="Arial"/>
                <w:sz w:val="22"/>
                <w:szCs w:val="22"/>
              </w:rPr>
              <w:t>.</w:t>
            </w:r>
          </w:p>
          <w:p w14:paraId="08DE2BF8" w14:textId="77777777" w:rsidR="0022480B" w:rsidRPr="00DA22E7" w:rsidRDefault="0022480B" w:rsidP="003600F8">
            <w:pPr>
              <w:rPr>
                <w:rFonts w:ascii="Arial" w:hAnsi="Arial" w:cs="Arial"/>
                <w:sz w:val="22"/>
                <w:szCs w:val="22"/>
              </w:rPr>
            </w:pPr>
          </w:p>
          <w:p w14:paraId="343A94FD" w14:textId="1B4571BB" w:rsidR="00404CC2" w:rsidRPr="005077DD" w:rsidRDefault="0008320E" w:rsidP="0008320E">
            <w:pPr>
              <w:rPr>
                <w:rFonts w:ascii="Arial" w:hAnsi="Arial" w:cs="Arial"/>
              </w:rPr>
            </w:pPr>
            <w:r w:rsidRPr="00DA22E7">
              <w:rPr>
                <w:rFonts w:ascii="Arial" w:hAnsi="Arial" w:cs="Arial"/>
                <w:b/>
                <w:sz w:val="22"/>
                <w:szCs w:val="22"/>
              </w:rPr>
              <w:t>B</w:t>
            </w:r>
            <w:r w:rsidR="003600F8" w:rsidRPr="00DA22E7">
              <w:rPr>
                <w:rFonts w:ascii="Arial" w:hAnsi="Arial" w:cs="Arial"/>
                <w:b/>
                <w:sz w:val="22"/>
                <w:szCs w:val="22"/>
              </w:rPr>
              <w:t>4</w:t>
            </w:r>
            <w:r w:rsidR="00BD1FC8">
              <w:rPr>
                <w:rFonts w:ascii="Arial" w:hAnsi="Arial" w:cs="Arial"/>
                <w:b/>
                <w:sz w:val="22"/>
                <w:szCs w:val="22"/>
              </w:rPr>
              <w:t>:</w:t>
            </w:r>
            <w:r w:rsidR="003600F8" w:rsidRPr="00DA22E7">
              <w:rPr>
                <w:rFonts w:ascii="Arial" w:hAnsi="Arial" w:cs="Arial"/>
                <w:b/>
                <w:sz w:val="22"/>
                <w:szCs w:val="22"/>
              </w:rPr>
              <w:t xml:space="preserve"> </w:t>
            </w:r>
            <w:r w:rsidR="003600F8" w:rsidRPr="00DA22E7">
              <w:rPr>
                <w:rFonts w:ascii="Arial" w:hAnsi="Arial" w:cs="Arial"/>
                <w:sz w:val="22"/>
                <w:szCs w:val="22"/>
              </w:rPr>
              <w:t>Recognise issues within the Hospitality and Tourism environment</w:t>
            </w:r>
            <w:r w:rsidR="001F4DCF">
              <w:rPr>
                <w:rFonts w:ascii="Arial" w:hAnsi="Arial" w:cs="Arial"/>
                <w:sz w:val="22"/>
                <w:szCs w:val="22"/>
              </w:rPr>
              <w:t>.</w:t>
            </w:r>
          </w:p>
        </w:tc>
        <w:tc>
          <w:tcPr>
            <w:tcW w:w="7320" w:type="dxa"/>
            <w:shd w:val="clear" w:color="auto" w:fill="auto"/>
          </w:tcPr>
          <w:p w14:paraId="530BCEBE" w14:textId="77777777" w:rsidR="00613F0F" w:rsidRPr="00F42DD4" w:rsidRDefault="00613F0F" w:rsidP="00613F0F">
            <w:pPr>
              <w:pStyle w:val="paragraph"/>
              <w:spacing w:before="0" w:beforeAutospacing="0" w:after="0" w:afterAutospacing="0"/>
              <w:jc w:val="both"/>
              <w:textAlignment w:val="baseline"/>
              <w:rPr>
                <w:rFonts w:ascii="Segoe UI" w:hAnsi="Segoe UI" w:cs="Segoe UI"/>
                <w:sz w:val="22"/>
                <w:szCs w:val="22"/>
              </w:rPr>
            </w:pPr>
            <w:r w:rsidRPr="4B5816B2">
              <w:rPr>
                <w:rStyle w:val="normaltextrun"/>
                <w:rFonts w:ascii="Arial" w:hAnsi="Arial" w:cs="Arial"/>
                <w:b/>
                <w:bCs/>
                <w:sz w:val="22"/>
                <w:szCs w:val="22"/>
              </w:rPr>
              <w:t>Learning and Teaching Methods</w:t>
            </w:r>
            <w:r w:rsidRPr="4B5816B2">
              <w:rPr>
                <w:rStyle w:val="normaltextrun"/>
                <w:rFonts w:ascii="Arial" w:hAnsi="Arial" w:cs="Arial"/>
                <w:sz w:val="22"/>
                <w:szCs w:val="22"/>
              </w:rPr>
              <w:t>:</w:t>
            </w:r>
            <w:r w:rsidRPr="4B5816B2">
              <w:rPr>
                <w:rStyle w:val="eop"/>
                <w:rFonts w:ascii="Arial" w:hAnsi="Arial" w:cs="Arial"/>
                <w:sz w:val="22"/>
                <w:szCs w:val="22"/>
              </w:rPr>
              <w:t> </w:t>
            </w:r>
          </w:p>
          <w:p w14:paraId="07072B30" w14:textId="77777777" w:rsidR="00613F0F" w:rsidRPr="00F42DD4" w:rsidRDefault="00613F0F" w:rsidP="00613F0F">
            <w:pPr>
              <w:pStyle w:val="paragraph"/>
              <w:spacing w:before="0" w:beforeAutospacing="0" w:after="0" w:afterAutospacing="0"/>
              <w:jc w:val="both"/>
              <w:textAlignment w:val="baseline"/>
              <w:rPr>
                <w:rFonts w:ascii="Segoe UI" w:hAnsi="Segoe UI" w:cs="Segoe UI"/>
                <w:sz w:val="22"/>
                <w:szCs w:val="22"/>
              </w:rPr>
            </w:pPr>
            <w:r w:rsidRPr="4B5816B2">
              <w:rPr>
                <w:rStyle w:val="eop"/>
                <w:rFonts w:ascii="Arial" w:hAnsi="Arial" w:cs="Arial"/>
                <w:sz w:val="22"/>
                <w:szCs w:val="22"/>
              </w:rPr>
              <w:t xml:space="preserve">Learners are challenged to develop their cognitive skills by developing arguments and hypotheses based upon their research.  They will explore diverse topics and develop a critical analysis of their findings. </w:t>
            </w:r>
          </w:p>
          <w:p w14:paraId="391093F3" w14:textId="77777777" w:rsidR="00613F0F" w:rsidRPr="00F42DD4" w:rsidRDefault="00613F0F" w:rsidP="00613F0F">
            <w:pPr>
              <w:pStyle w:val="paragraph"/>
              <w:spacing w:before="0" w:beforeAutospacing="0" w:after="0" w:afterAutospacing="0"/>
              <w:jc w:val="both"/>
              <w:textAlignment w:val="baseline"/>
              <w:rPr>
                <w:rStyle w:val="eop"/>
                <w:rFonts w:ascii="Arial" w:hAnsi="Arial" w:cs="Arial"/>
                <w:sz w:val="22"/>
                <w:szCs w:val="22"/>
              </w:rPr>
            </w:pPr>
            <w:r w:rsidRPr="4B5816B2">
              <w:rPr>
                <w:rStyle w:val="eop"/>
                <w:rFonts w:ascii="Arial" w:hAnsi="Arial" w:cs="Arial"/>
                <w:sz w:val="22"/>
                <w:szCs w:val="22"/>
              </w:rPr>
              <w:t xml:space="preserve"> </w:t>
            </w:r>
          </w:p>
          <w:p w14:paraId="4C089E01" w14:textId="77777777" w:rsidR="00613F0F" w:rsidRPr="00F42DD4" w:rsidRDefault="00613F0F" w:rsidP="00613F0F">
            <w:pPr>
              <w:pStyle w:val="paragraph"/>
              <w:spacing w:before="0" w:beforeAutospacing="0" w:after="0" w:afterAutospacing="0"/>
              <w:jc w:val="both"/>
              <w:textAlignment w:val="baseline"/>
              <w:rPr>
                <w:rStyle w:val="eop"/>
                <w:rFonts w:ascii="Arial" w:hAnsi="Arial" w:cs="Arial"/>
                <w:sz w:val="22"/>
                <w:szCs w:val="22"/>
              </w:rPr>
            </w:pPr>
            <w:r w:rsidRPr="4B5816B2">
              <w:rPr>
                <w:rStyle w:val="eop"/>
                <w:rFonts w:ascii="Arial" w:hAnsi="Arial" w:cs="Arial"/>
                <w:sz w:val="22"/>
                <w:szCs w:val="22"/>
              </w:rPr>
              <w:t xml:space="preserve">Intellectual qualities are developed mainly through lectures, seminars, tutorials, coursework, assignments, experimental work and projects.  </w:t>
            </w:r>
          </w:p>
          <w:p w14:paraId="01A26635" w14:textId="77777777" w:rsidR="00613F0F" w:rsidRPr="00F42DD4" w:rsidRDefault="00613F0F" w:rsidP="00613F0F">
            <w:pPr>
              <w:pStyle w:val="paragraph"/>
              <w:spacing w:before="0" w:beforeAutospacing="0" w:after="0" w:afterAutospacing="0"/>
              <w:jc w:val="both"/>
              <w:textAlignment w:val="baseline"/>
              <w:rPr>
                <w:rStyle w:val="eop"/>
                <w:rFonts w:ascii="Arial" w:hAnsi="Arial" w:cs="Arial"/>
                <w:sz w:val="22"/>
                <w:szCs w:val="22"/>
              </w:rPr>
            </w:pPr>
            <w:r w:rsidRPr="4B5816B2">
              <w:rPr>
                <w:rStyle w:val="eop"/>
                <w:rFonts w:ascii="Arial" w:hAnsi="Arial" w:cs="Arial"/>
                <w:sz w:val="22"/>
                <w:szCs w:val="22"/>
              </w:rPr>
              <w:t xml:space="preserve"> </w:t>
            </w:r>
          </w:p>
          <w:p w14:paraId="4E37AA90" w14:textId="5228CA3B" w:rsidR="00613F0F" w:rsidRPr="00F42DD4" w:rsidRDefault="00613F0F" w:rsidP="00613F0F">
            <w:pPr>
              <w:pStyle w:val="paragraph"/>
              <w:spacing w:before="0" w:beforeAutospacing="0" w:after="0" w:afterAutospacing="0"/>
              <w:jc w:val="both"/>
              <w:textAlignment w:val="baseline"/>
              <w:rPr>
                <w:rStyle w:val="eop"/>
                <w:rFonts w:ascii="Arial" w:hAnsi="Arial" w:cs="Arial"/>
                <w:sz w:val="22"/>
                <w:szCs w:val="22"/>
              </w:rPr>
            </w:pPr>
            <w:r w:rsidRPr="4B5816B2">
              <w:rPr>
                <w:rStyle w:val="eop"/>
                <w:rFonts w:ascii="Arial" w:hAnsi="Arial" w:cs="Arial"/>
                <w:sz w:val="22"/>
                <w:szCs w:val="22"/>
              </w:rPr>
              <w:t xml:space="preserve">Students will be presented with briefs (both live and simulated) that utilise Project-Based Learning, a student-centred pedagogy where students will learn through the experience of solving an industry-defined problem. This approach enables students to develop their critical thinking, creativity and </w:t>
            </w:r>
            <w:r w:rsidRPr="4B5816B2">
              <w:rPr>
                <w:rStyle w:val="eop"/>
                <w:rFonts w:ascii="Arial" w:hAnsi="Arial" w:cs="Arial"/>
                <w:sz w:val="22"/>
                <w:szCs w:val="22"/>
              </w:rPr>
              <w:lastRenderedPageBreak/>
              <w:t xml:space="preserve">communication skills.  This will create contagious energy among students to develop a deeper understanding of the subject and quest for further knowledge and skills through active learning.  </w:t>
            </w:r>
          </w:p>
          <w:p w14:paraId="48972FB4" w14:textId="77777777" w:rsidR="00613F0F" w:rsidRPr="00F42DD4" w:rsidRDefault="00613F0F" w:rsidP="00613F0F">
            <w:pPr>
              <w:pStyle w:val="paragraph"/>
              <w:spacing w:before="0" w:beforeAutospacing="0" w:after="0" w:afterAutospacing="0"/>
              <w:jc w:val="both"/>
              <w:textAlignment w:val="baseline"/>
              <w:rPr>
                <w:rStyle w:val="eop"/>
                <w:rFonts w:ascii="Arial" w:hAnsi="Arial" w:cs="Arial"/>
                <w:sz w:val="22"/>
                <w:szCs w:val="22"/>
              </w:rPr>
            </w:pPr>
            <w:r w:rsidRPr="4B5816B2">
              <w:rPr>
                <w:rStyle w:val="eop"/>
                <w:rFonts w:ascii="Arial" w:hAnsi="Arial" w:cs="Arial"/>
                <w:sz w:val="22"/>
                <w:szCs w:val="22"/>
              </w:rPr>
              <w:t xml:space="preserve"> </w:t>
            </w:r>
          </w:p>
          <w:p w14:paraId="6B0DE614" w14:textId="471D883E" w:rsidR="00613F0F" w:rsidRPr="00F42DD4" w:rsidRDefault="00613F0F" w:rsidP="00613F0F">
            <w:pPr>
              <w:pStyle w:val="paragraph"/>
              <w:spacing w:before="0" w:beforeAutospacing="0" w:after="0" w:afterAutospacing="0"/>
              <w:jc w:val="both"/>
              <w:textAlignment w:val="baseline"/>
              <w:rPr>
                <w:rFonts w:ascii="Segoe UI" w:hAnsi="Segoe UI" w:cs="Segoe UI"/>
                <w:sz w:val="22"/>
                <w:szCs w:val="22"/>
              </w:rPr>
            </w:pPr>
            <w:r w:rsidRPr="4B5816B2">
              <w:rPr>
                <w:rStyle w:val="eop"/>
                <w:rFonts w:ascii="Arial" w:hAnsi="Arial" w:cs="Arial"/>
                <w:sz w:val="22"/>
                <w:szCs w:val="22"/>
              </w:rPr>
              <w:t>At Level 4</w:t>
            </w:r>
            <w:r w:rsidR="001F4DCF">
              <w:rPr>
                <w:rStyle w:val="eop"/>
                <w:rFonts w:ascii="Arial" w:hAnsi="Arial" w:cs="Arial"/>
                <w:sz w:val="22"/>
                <w:szCs w:val="22"/>
              </w:rPr>
              <w:t>,</w:t>
            </w:r>
            <w:r w:rsidRPr="4B5816B2">
              <w:rPr>
                <w:rStyle w:val="eop"/>
                <w:rFonts w:ascii="Arial" w:hAnsi="Arial" w:cs="Arial"/>
                <w:sz w:val="22"/>
                <w:szCs w:val="22"/>
              </w:rPr>
              <w:t xml:space="preserve"> students</w:t>
            </w:r>
            <w:r w:rsidR="001F4DCF">
              <w:rPr>
                <w:rStyle w:val="eop"/>
                <w:rFonts w:ascii="Arial" w:hAnsi="Arial" w:cs="Arial"/>
                <w:sz w:val="22"/>
                <w:szCs w:val="22"/>
              </w:rPr>
              <w:t xml:space="preserve"> </w:t>
            </w:r>
            <w:r w:rsidRPr="4B5816B2">
              <w:rPr>
                <w:rStyle w:val="eop"/>
                <w:rFonts w:ascii="Arial" w:hAnsi="Arial" w:cs="Arial"/>
                <w:sz w:val="22"/>
                <w:szCs w:val="22"/>
              </w:rPr>
              <w:t xml:space="preserve">will be introduced to fundamental practices across the industry that they will further build on and analyse at </w:t>
            </w:r>
            <w:r>
              <w:rPr>
                <w:rStyle w:val="eop"/>
                <w:rFonts w:ascii="Arial" w:hAnsi="Arial" w:cs="Arial"/>
                <w:sz w:val="22"/>
                <w:szCs w:val="22"/>
              </w:rPr>
              <w:t>L</w:t>
            </w:r>
            <w:r w:rsidRPr="4B5816B2">
              <w:rPr>
                <w:rStyle w:val="eop"/>
                <w:rFonts w:ascii="Arial" w:hAnsi="Arial" w:cs="Arial"/>
                <w:sz w:val="22"/>
                <w:szCs w:val="22"/>
              </w:rPr>
              <w:t>evel 5.  </w:t>
            </w:r>
          </w:p>
          <w:p w14:paraId="0F40775E" w14:textId="77777777" w:rsidR="00613F0F" w:rsidRPr="00F42DD4" w:rsidRDefault="00613F0F" w:rsidP="00613F0F">
            <w:pPr>
              <w:pStyle w:val="paragraph"/>
              <w:spacing w:before="0" w:beforeAutospacing="0" w:after="0" w:afterAutospacing="0"/>
              <w:jc w:val="both"/>
              <w:textAlignment w:val="baseline"/>
              <w:rPr>
                <w:rFonts w:ascii="Segoe UI" w:hAnsi="Segoe UI" w:cs="Segoe UI"/>
                <w:sz w:val="22"/>
                <w:szCs w:val="22"/>
              </w:rPr>
            </w:pPr>
            <w:r w:rsidRPr="27FCD30C">
              <w:rPr>
                <w:rStyle w:val="eop"/>
                <w:rFonts w:ascii="Arial" w:hAnsi="Arial" w:cs="Arial"/>
                <w:sz w:val="22"/>
                <w:szCs w:val="22"/>
              </w:rPr>
              <w:t> </w:t>
            </w:r>
          </w:p>
          <w:p w14:paraId="37300C6B" w14:textId="77777777" w:rsidR="00613F0F" w:rsidRPr="00F42DD4" w:rsidRDefault="00613F0F" w:rsidP="00613F0F">
            <w:pPr>
              <w:pStyle w:val="paragraph"/>
              <w:spacing w:before="0" w:beforeAutospacing="0" w:after="0" w:afterAutospacing="0"/>
              <w:jc w:val="both"/>
              <w:textAlignment w:val="baseline"/>
              <w:rPr>
                <w:rFonts w:ascii="Segoe UI" w:hAnsi="Segoe UI" w:cs="Segoe UI"/>
                <w:sz w:val="22"/>
                <w:szCs w:val="22"/>
              </w:rPr>
            </w:pPr>
            <w:r w:rsidRPr="4B5816B2">
              <w:rPr>
                <w:rStyle w:val="normaltextrun"/>
                <w:rFonts w:ascii="Arial" w:hAnsi="Arial" w:cs="Arial"/>
                <w:b/>
                <w:bCs/>
                <w:sz w:val="22"/>
                <w:szCs w:val="22"/>
              </w:rPr>
              <w:t>Assessment Methods:</w:t>
            </w:r>
            <w:r w:rsidRPr="4B5816B2">
              <w:rPr>
                <w:rStyle w:val="eop"/>
                <w:rFonts w:ascii="Arial" w:hAnsi="Arial" w:cs="Arial"/>
                <w:sz w:val="22"/>
                <w:szCs w:val="22"/>
              </w:rPr>
              <w:t> </w:t>
            </w:r>
          </w:p>
          <w:p w14:paraId="49593259" w14:textId="77777777" w:rsidR="00613F0F" w:rsidRDefault="00613F0F" w:rsidP="00613F0F">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Learners will be assessed on their ability to critique and evaluate research.  They will develop their knowledge using independent thinking skills and produce recommendations based upon and justified through supporting literature. </w:t>
            </w:r>
          </w:p>
          <w:p w14:paraId="7DED5320" w14:textId="77777777" w:rsidR="00613F0F" w:rsidRDefault="00613F0F" w:rsidP="00613F0F">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 </w:t>
            </w:r>
          </w:p>
          <w:p w14:paraId="149AE7D1" w14:textId="77777777" w:rsidR="00613F0F" w:rsidRDefault="00613F0F" w:rsidP="00613F0F">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The assessment focuses on the coursework submissions, class tests, end-of-semester presentations/examinations, essays and project reports.   Some of these skills are assessed in formal presentations.  </w:t>
            </w:r>
          </w:p>
          <w:p w14:paraId="15BBF3B4" w14:textId="77777777" w:rsidR="00613F0F" w:rsidRDefault="00613F0F" w:rsidP="00613F0F">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  </w:t>
            </w:r>
          </w:p>
          <w:p w14:paraId="6680EB66" w14:textId="77777777" w:rsidR="00613F0F" w:rsidRDefault="00613F0F" w:rsidP="00613F0F">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Assessment strategies offer students clear guidance concerning future development. Self-reflection and peer evaluation constitute an important part of formative assessment.</w:t>
            </w:r>
          </w:p>
          <w:p w14:paraId="467283C7" w14:textId="77777777" w:rsidR="00404CC2" w:rsidRPr="005077DD" w:rsidRDefault="00404CC2" w:rsidP="005077DD">
            <w:pPr>
              <w:pStyle w:val="DMSSSOutcome"/>
              <w:numPr>
                <w:ilvl w:val="0"/>
                <w:numId w:val="0"/>
              </w:numPr>
              <w:ind w:left="360" w:hanging="360"/>
              <w:rPr>
                <w:rFonts w:ascii="Arial" w:hAnsi="Arial" w:cs="Arial"/>
              </w:rPr>
            </w:pPr>
          </w:p>
        </w:tc>
      </w:tr>
    </w:tbl>
    <w:p w14:paraId="67A5F66B" w14:textId="77777777" w:rsidR="002B2277" w:rsidRPr="00801FEC" w:rsidRDefault="002B2277">
      <w:pPr>
        <w:rPr>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3126CBE4" w14:textId="77777777" w:rsidTr="005077DD">
        <w:trPr>
          <w:tblHeader/>
        </w:trPr>
        <w:tc>
          <w:tcPr>
            <w:tcW w:w="14148" w:type="dxa"/>
            <w:gridSpan w:val="2"/>
            <w:shd w:val="clear" w:color="auto" w:fill="E6E6E6"/>
          </w:tcPr>
          <w:p w14:paraId="64EB479A"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lastRenderedPageBreak/>
              <w:t>3</w:t>
            </w:r>
            <w:r w:rsidR="00404CC2" w:rsidRPr="005077DD">
              <w:rPr>
                <w:rFonts w:ascii="Arial" w:hAnsi="Arial" w:cs="Arial"/>
              </w:rPr>
              <w:t>C. Practical and professional skills</w:t>
            </w:r>
          </w:p>
        </w:tc>
      </w:tr>
      <w:tr w:rsidR="00404CC2" w:rsidRPr="002B2277" w14:paraId="0EFAC33C" w14:textId="77777777" w:rsidTr="005077DD">
        <w:tc>
          <w:tcPr>
            <w:tcW w:w="6828" w:type="dxa"/>
            <w:shd w:val="clear" w:color="auto" w:fill="E6E6E6"/>
          </w:tcPr>
          <w:p w14:paraId="3868C7B7"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6C281D0"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2C11940D" w14:textId="77777777" w:rsidTr="005077DD">
        <w:trPr>
          <w:trHeight w:val="1290"/>
        </w:trPr>
        <w:tc>
          <w:tcPr>
            <w:tcW w:w="6828" w:type="dxa"/>
            <w:shd w:val="clear" w:color="auto" w:fill="auto"/>
          </w:tcPr>
          <w:p w14:paraId="58681425" w14:textId="527229B5" w:rsidR="00303208" w:rsidRDefault="00404CC2" w:rsidP="00F35F74">
            <w:pPr>
              <w:pStyle w:val="Heading4"/>
              <w:tabs>
                <w:tab w:val="left" w:pos="426"/>
              </w:tabs>
              <w:ind w:right="0"/>
              <w:rPr>
                <w:rFonts w:ascii="Arial" w:hAnsi="Arial" w:cs="Arial"/>
                <w:b w:val="0"/>
                <w:sz w:val="22"/>
                <w:szCs w:val="22"/>
              </w:rPr>
            </w:pPr>
            <w:r w:rsidRPr="00AC2843">
              <w:rPr>
                <w:rFonts w:ascii="Arial" w:hAnsi="Arial" w:cs="Arial"/>
                <w:sz w:val="22"/>
                <w:szCs w:val="22"/>
              </w:rPr>
              <w:t>C1</w:t>
            </w:r>
            <w:r w:rsidR="00DF42F5">
              <w:rPr>
                <w:rFonts w:ascii="Arial" w:hAnsi="Arial" w:cs="Arial"/>
                <w:sz w:val="22"/>
                <w:szCs w:val="22"/>
              </w:rPr>
              <w:t>:</w:t>
            </w:r>
            <w:r w:rsidR="00303208" w:rsidRPr="00AC2843">
              <w:rPr>
                <w:rFonts w:ascii="Arial" w:hAnsi="Arial" w:cs="Arial"/>
                <w:sz w:val="22"/>
                <w:szCs w:val="22"/>
              </w:rPr>
              <w:t xml:space="preserve"> </w:t>
            </w:r>
            <w:r w:rsidR="00303208" w:rsidRPr="00AC2843">
              <w:rPr>
                <w:rFonts w:ascii="Arial" w:hAnsi="Arial" w:cs="Arial"/>
                <w:b w:val="0"/>
                <w:sz w:val="22"/>
                <w:szCs w:val="22"/>
              </w:rPr>
              <w:t>Undertake practical activities using technical skills and procedures</w:t>
            </w:r>
            <w:r w:rsidR="004E7379" w:rsidRPr="00AC2843">
              <w:rPr>
                <w:rFonts w:ascii="Arial" w:hAnsi="Arial" w:cs="Arial"/>
                <w:b w:val="0"/>
                <w:sz w:val="22"/>
                <w:szCs w:val="22"/>
              </w:rPr>
              <w:t xml:space="preserve"> whilst working as a team mem</w:t>
            </w:r>
            <w:r w:rsidR="00AC2843" w:rsidRPr="00AC2843">
              <w:rPr>
                <w:rFonts w:ascii="Arial" w:hAnsi="Arial" w:cs="Arial"/>
                <w:b w:val="0"/>
                <w:sz w:val="22"/>
                <w:szCs w:val="22"/>
              </w:rPr>
              <w:t>ber</w:t>
            </w:r>
            <w:r w:rsidR="00F35F74">
              <w:rPr>
                <w:rFonts w:ascii="Arial" w:hAnsi="Arial" w:cs="Arial"/>
                <w:b w:val="0"/>
                <w:sz w:val="22"/>
                <w:szCs w:val="22"/>
              </w:rPr>
              <w:t>.</w:t>
            </w:r>
          </w:p>
          <w:p w14:paraId="7F7AA83D" w14:textId="77777777" w:rsidR="00613F0F" w:rsidRPr="00613F0F" w:rsidRDefault="00613F0F" w:rsidP="00613F0F">
            <w:pPr>
              <w:rPr>
                <w:lang w:eastAsia="en-US"/>
              </w:rPr>
            </w:pPr>
          </w:p>
          <w:p w14:paraId="2BD9B259" w14:textId="00B6D8FA" w:rsidR="00303208" w:rsidRDefault="004E7379" w:rsidP="00303208">
            <w:pPr>
              <w:rPr>
                <w:rFonts w:ascii="Arial" w:hAnsi="Arial" w:cs="Arial"/>
                <w:sz w:val="22"/>
                <w:szCs w:val="22"/>
              </w:rPr>
            </w:pPr>
            <w:r w:rsidRPr="00AC2843">
              <w:rPr>
                <w:rFonts w:ascii="Arial" w:hAnsi="Arial" w:cs="Arial"/>
                <w:b/>
                <w:sz w:val="22"/>
                <w:szCs w:val="22"/>
              </w:rPr>
              <w:t>C</w:t>
            </w:r>
            <w:r w:rsidR="00303208" w:rsidRPr="00AC2843">
              <w:rPr>
                <w:rFonts w:ascii="Arial" w:hAnsi="Arial" w:cs="Arial"/>
                <w:b/>
                <w:sz w:val="22"/>
                <w:szCs w:val="22"/>
              </w:rPr>
              <w:t>2</w:t>
            </w:r>
            <w:r w:rsidR="00A64D73">
              <w:rPr>
                <w:rFonts w:ascii="Arial" w:hAnsi="Arial" w:cs="Arial"/>
                <w:b/>
                <w:sz w:val="22"/>
                <w:szCs w:val="22"/>
              </w:rPr>
              <w:t>:</w:t>
            </w:r>
            <w:r w:rsidR="00303208" w:rsidRPr="00AC2843">
              <w:rPr>
                <w:rFonts w:ascii="Arial" w:hAnsi="Arial" w:cs="Arial"/>
                <w:b/>
                <w:sz w:val="22"/>
                <w:szCs w:val="22"/>
              </w:rPr>
              <w:t xml:space="preserve"> </w:t>
            </w:r>
            <w:r w:rsidR="00303208" w:rsidRPr="00AC2843">
              <w:rPr>
                <w:rFonts w:ascii="Arial" w:hAnsi="Arial" w:cs="Arial"/>
                <w:sz w:val="22"/>
                <w:szCs w:val="22"/>
              </w:rPr>
              <w:t>Demonstrate practical/professional skills with due regard for safe working practices and legislation</w:t>
            </w:r>
            <w:r w:rsidR="00F35F74">
              <w:rPr>
                <w:rFonts w:ascii="Arial" w:hAnsi="Arial" w:cs="Arial"/>
                <w:sz w:val="22"/>
                <w:szCs w:val="22"/>
              </w:rPr>
              <w:t>.</w:t>
            </w:r>
          </w:p>
          <w:p w14:paraId="3ABC678C" w14:textId="77777777" w:rsidR="00613F0F" w:rsidRPr="00AC2843" w:rsidRDefault="00613F0F" w:rsidP="00303208">
            <w:pPr>
              <w:rPr>
                <w:rFonts w:ascii="Arial" w:hAnsi="Arial" w:cs="Arial"/>
                <w:sz w:val="22"/>
                <w:szCs w:val="22"/>
              </w:rPr>
            </w:pPr>
          </w:p>
          <w:p w14:paraId="599BD12E" w14:textId="01AEA898" w:rsidR="00303208" w:rsidRDefault="004E7379" w:rsidP="00A64D73">
            <w:pPr>
              <w:rPr>
                <w:rFonts w:ascii="Arial" w:hAnsi="Arial" w:cs="Arial"/>
                <w:sz w:val="22"/>
                <w:szCs w:val="22"/>
              </w:rPr>
            </w:pPr>
            <w:r w:rsidRPr="00AC2843">
              <w:rPr>
                <w:rFonts w:ascii="Arial" w:hAnsi="Arial" w:cs="Arial"/>
                <w:b/>
                <w:sz w:val="22"/>
                <w:szCs w:val="22"/>
              </w:rPr>
              <w:t>C</w:t>
            </w:r>
            <w:r w:rsidR="00303208" w:rsidRPr="00AC2843">
              <w:rPr>
                <w:rFonts w:ascii="Arial" w:hAnsi="Arial" w:cs="Arial"/>
                <w:b/>
                <w:sz w:val="22"/>
                <w:szCs w:val="22"/>
              </w:rPr>
              <w:t>3</w:t>
            </w:r>
            <w:r w:rsidR="00A64D73">
              <w:rPr>
                <w:rFonts w:ascii="Arial" w:hAnsi="Arial" w:cs="Arial"/>
                <w:b/>
                <w:sz w:val="22"/>
                <w:szCs w:val="22"/>
              </w:rPr>
              <w:t>:</w:t>
            </w:r>
            <w:r w:rsidR="00303208" w:rsidRPr="00AC2843">
              <w:rPr>
                <w:rFonts w:ascii="Arial" w:hAnsi="Arial" w:cs="Arial"/>
                <w:b/>
                <w:sz w:val="22"/>
                <w:szCs w:val="22"/>
              </w:rPr>
              <w:t xml:space="preserve"> </w:t>
            </w:r>
            <w:r w:rsidR="00303208" w:rsidRPr="00AC2843">
              <w:rPr>
                <w:rFonts w:ascii="Arial" w:hAnsi="Arial" w:cs="Arial"/>
                <w:sz w:val="22"/>
                <w:szCs w:val="22"/>
              </w:rPr>
              <w:t>Undertake independent research and communicate the findings</w:t>
            </w:r>
            <w:r w:rsidR="00F35F74">
              <w:rPr>
                <w:rFonts w:ascii="Arial" w:hAnsi="Arial" w:cs="Arial"/>
                <w:sz w:val="22"/>
                <w:szCs w:val="22"/>
              </w:rPr>
              <w:t>.</w:t>
            </w:r>
          </w:p>
          <w:p w14:paraId="0A5A6DC8" w14:textId="77777777" w:rsidR="00613F0F" w:rsidRPr="00AC2843" w:rsidRDefault="00613F0F" w:rsidP="00303208">
            <w:pPr>
              <w:ind w:left="426" w:hanging="426"/>
              <w:rPr>
                <w:rFonts w:ascii="Arial" w:hAnsi="Arial" w:cs="Arial"/>
                <w:sz w:val="22"/>
                <w:szCs w:val="22"/>
              </w:rPr>
            </w:pPr>
          </w:p>
          <w:p w14:paraId="3317B28B" w14:textId="2486846C" w:rsidR="00303208" w:rsidRPr="00AC2843" w:rsidRDefault="004E7379" w:rsidP="00A64D73">
            <w:pPr>
              <w:rPr>
                <w:rFonts w:ascii="Arial" w:hAnsi="Arial" w:cs="Arial"/>
                <w:sz w:val="22"/>
                <w:szCs w:val="22"/>
              </w:rPr>
            </w:pPr>
            <w:r w:rsidRPr="00AC2843">
              <w:rPr>
                <w:rFonts w:ascii="Arial" w:hAnsi="Arial" w:cs="Arial"/>
                <w:b/>
                <w:sz w:val="22"/>
                <w:szCs w:val="22"/>
              </w:rPr>
              <w:t>C</w:t>
            </w:r>
            <w:r w:rsidR="00303208" w:rsidRPr="00AC2843">
              <w:rPr>
                <w:rFonts w:ascii="Arial" w:hAnsi="Arial" w:cs="Arial"/>
                <w:b/>
                <w:sz w:val="22"/>
                <w:szCs w:val="22"/>
              </w:rPr>
              <w:t>4</w:t>
            </w:r>
            <w:r w:rsidR="00A64D73">
              <w:rPr>
                <w:rFonts w:ascii="Arial" w:hAnsi="Arial" w:cs="Arial"/>
                <w:b/>
                <w:sz w:val="22"/>
                <w:szCs w:val="22"/>
              </w:rPr>
              <w:t>:</w:t>
            </w:r>
            <w:r w:rsidR="00303208" w:rsidRPr="00AC2843">
              <w:rPr>
                <w:rFonts w:ascii="Arial" w:hAnsi="Arial" w:cs="Arial"/>
                <w:b/>
                <w:sz w:val="22"/>
                <w:szCs w:val="22"/>
              </w:rPr>
              <w:t xml:space="preserve"> </w:t>
            </w:r>
            <w:r w:rsidR="00303208" w:rsidRPr="00AC2843">
              <w:rPr>
                <w:rFonts w:ascii="Arial" w:hAnsi="Arial" w:cs="Arial"/>
                <w:sz w:val="22"/>
                <w:szCs w:val="22"/>
              </w:rPr>
              <w:t>Respond to changes in moral, ethical, safety, environmental and legal issues</w:t>
            </w:r>
            <w:r w:rsidR="00AC2843">
              <w:rPr>
                <w:rFonts w:ascii="Arial" w:hAnsi="Arial" w:cs="Arial"/>
                <w:sz w:val="22"/>
                <w:szCs w:val="22"/>
              </w:rPr>
              <w:t xml:space="preserve"> </w:t>
            </w:r>
            <w:r w:rsidR="00303208" w:rsidRPr="00AC2843">
              <w:rPr>
                <w:rFonts w:ascii="Arial" w:hAnsi="Arial" w:cs="Arial"/>
                <w:sz w:val="22"/>
                <w:szCs w:val="22"/>
              </w:rPr>
              <w:t xml:space="preserve">relating to the </w:t>
            </w:r>
            <w:r w:rsidR="00AC2843">
              <w:rPr>
                <w:rFonts w:ascii="Arial" w:hAnsi="Arial" w:cs="Arial"/>
                <w:sz w:val="22"/>
                <w:szCs w:val="22"/>
              </w:rPr>
              <w:t>sector</w:t>
            </w:r>
            <w:r w:rsidR="00F35F74">
              <w:rPr>
                <w:rFonts w:ascii="Arial" w:hAnsi="Arial" w:cs="Arial"/>
                <w:sz w:val="22"/>
                <w:szCs w:val="22"/>
              </w:rPr>
              <w:t>.</w:t>
            </w:r>
          </w:p>
          <w:p w14:paraId="2F409C49" w14:textId="6CB6D544" w:rsidR="00404CC2" w:rsidRPr="005077DD" w:rsidRDefault="00404CC2" w:rsidP="00AC2843">
            <w:pPr>
              <w:rPr>
                <w:rFonts w:ascii="Arial" w:hAnsi="Arial" w:cs="Arial"/>
              </w:rPr>
            </w:pPr>
          </w:p>
        </w:tc>
        <w:tc>
          <w:tcPr>
            <w:tcW w:w="7320" w:type="dxa"/>
            <w:shd w:val="clear" w:color="auto" w:fill="auto"/>
          </w:tcPr>
          <w:p w14:paraId="36AF3E13" w14:textId="77777777" w:rsidR="00F34F4F" w:rsidRPr="0022480B" w:rsidRDefault="00F34F4F" w:rsidP="00F34F4F">
            <w:pPr>
              <w:pStyle w:val="DMSNormal"/>
              <w:numPr>
                <w:ilvl w:val="0"/>
                <w:numId w:val="44"/>
              </w:numPr>
              <w:rPr>
                <w:rFonts w:ascii="Arial" w:hAnsi="Arial" w:cs="Arial"/>
                <w:noProof w:val="0"/>
                <w:lang w:val="en-GB"/>
              </w:rPr>
            </w:pPr>
            <w:r w:rsidRPr="0022480B">
              <w:rPr>
                <w:rFonts w:ascii="Arial" w:hAnsi="Arial" w:cs="Arial"/>
                <w:noProof w:val="0"/>
                <w:lang w:val="en-GB"/>
              </w:rPr>
              <w:t>Teaching and Learning Methods: Lectures, tutor directed tutorials, student led seminars, supervised practical sessions and self-directed learning employing study packs and use of the College’s Virtual Learning Environment.</w:t>
            </w:r>
          </w:p>
          <w:p w14:paraId="7BED3285" w14:textId="77777777" w:rsidR="00F34F4F" w:rsidRPr="0022480B" w:rsidRDefault="00F34F4F" w:rsidP="00F34F4F">
            <w:pPr>
              <w:pStyle w:val="DMSNormal"/>
              <w:numPr>
                <w:ilvl w:val="0"/>
                <w:numId w:val="44"/>
              </w:numPr>
              <w:rPr>
                <w:rFonts w:ascii="Arial" w:hAnsi="Arial" w:cs="Arial"/>
                <w:noProof w:val="0"/>
                <w:lang w:val="en-GB"/>
              </w:rPr>
            </w:pPr>
            <w:r w:rsidRPr="0022480B">
              <w:rPr>
                <w:rFonts w:ascii="Arial" w:hAnsi="Arial" w:cs="Arial"/>
                <w:noProof w:val="0"/>
                <w:lang w:val="en-GB"/>
              </w:rPr>
              <w:t>Assessment Methods: Coursework related to assignments, case studies and projects, written unseen examinations, open book assessments, presentations, practical examination/observation, and project reports.</w:t>
            </w:r>
          </w:p>
          <w:p w14:paraId="55B80D6E" w14:textId="77777777" w:rsidR="00F34F4F" w:rsidRPr="0022480B" w:rsidRDefault="00F34F4F" w:rsidP="00F34F4F">
            <w:pPr>
              <w:pStyle w:val="DMSNormal"/>
              <w:numPr>
                <w:ilvl w:val="0"/>
                <w:numId w:val="44"/>
              </w:numPr>
              <w:rPr>
                <w:rFonts w:ascii="Arial" w:hAnsi="Arial" w:cs="Arial"/>
                <w:noProof w:val="0"/>
                <w:lang w:val="en-GB"/>
              </w:rPr>
            </w:pPr>
            <w:r w:rsidRPr="0022480B">
              <w:rPr>
                <w:rFonts w:ascii="Arial" w:hAnsi="Arial" w:cs="Arial"/>
                <w:noProof w:val="0"/>
                <w:lang w:val="en-GB"/>
              </w:rPr>
              <w:t>Application and use of online virtual labs that enable students to construct real-life scenarios to experiment and test out practical approaches to simulate advanced network configurations.</w:t>
            </w:r>
          </w:p>
          <w:p w14:paraId="10E80B35" w14:textId="77777777" w:rsidR="00F34F4F" w:rsidRPr="0022480B" w:rsidRDefault="00F34F4F" w:rsidP="00F34F4F">
            <w:pPr>
              <w:pStyle w:val="DMSNormal"/>
              <w:numPr>
                <w:ilvl w:val="0"/>
                <w:numId w:val="44"/>
              </w:numPr>
              <w:rPr>
                <w:rFonts w:ascii="Arial" w:hAnsi="Arial" w:cs="Arial"/>
                <w:noProof w:val="0"/>
                <w:lang w:val="en-GB"/>
              </w:rPr>
            </w:pPr>
            <w:r w:rsidRPr="0022480B">
              <w:rPr>
                <w:rFonts w:ascii="Arial" w:hAnsi="Arial" w:cs="Arial"/>
                <w:noProof w:val="0"/>
                <w:lang w:val="en-GB"/>
              </w:rPr>
              <w:t>Site visits to organisation and companies to reflect on industry standards, procedures, best practice, and current trends.</w:t>
            </w:r>
          </w:p>
          <w:p w14:paraId="3102A65A" w14:textId="24675067" w:rsidR="00F34F4F" w:rsidRPr="0022480B" w:rsidRDefault="00F34F4F" w:rsidP="00F34F4F">
            <w:pPr>
              <w:pStyle w:val="DMSNormal"/>
              <w:numPr>
                <w:ilvl w:val="0"/>
                <w:numId w:val="44"/>
              </w:numPr>
              <w:rPr>
                <w:rFonts w:ascii="Arial" w:hAnsi="Arial" w:cs="Arial"/>
                <w:noProof w:val="0"/>
                <w:lang w:val="en-GB"/>
              </w:rPr>
            </w:pPr>
            <w:r w:rsidRPr="0022480B">
              <w:rPr>
                <w:rFonts w:ascii="Arial" w:hAnsi="Arial" w:cs="Arial"/>
                <w:noProof w:val="0"/>
                <w:lang w:val="en-GB"/>
              </w:rPr>
              <w:t>Use of project</w:t>
            </w:r>
            <w:r w:rsidR="00DD28D5">
              <w:rPr>
                <w:rFonts w:ascii="Arial" w:hAnsi="Arial" w:cs="Arial"/>
                <w:noProof w:val="0"/>
                <w:lang w:val="en-GB"/>
              </w:rPr>
              <w:t>-</w:t>
            </w:r>
            <w:r w:rsidRPr="0022480B">
              <w:rPr>
                <w:rFonts w:ascii="Arial" w:hAnsi="Arial" w:cs="Arial"/>
                <w:noProof w:val="0"/>
                <w:lang w:val="en-GB"/>
              </w:rPr>
              <w:t>based module and case studies to build on knowledge and apply theoretical concepts and practical skills to real life situations.</w:t>
            </w:r>
          </w:p>
          <w:p w14:paraId="4DB4AA14" w14:textId="77777777" w:rsidR="00F34F4F" w:rsidRPr="0022480B" w:rsidRDefault="00F34F4F" w:rsidP="00F34F4F">
            <w:pPr>
              <w:pStyle w:val="DMSNormal"/>
              <w:numPr>
                <w:ilvl w:val="0"/>
                <w:numId w:val="44"/>
              </w:numPr>
              <w:rPr>
                <w:rFonts w:ascii="Arial" w:hAnsi="Arial" w:cs="Arial"/>
                <w:noProof w:val="0"/>
                <w:lang w:val="en-GB"/>
              </w:rPr>
            </w:pPr>
            <w:r w:rsidRPr="0022480B">
              <w:rPr>
                <w:rFonts w:ascii="Arial" w:hAnsi="Arial" w:cs="Arial"/>
                <w:noProof w:val="0"/>
                <w:lang w:val="en-GB"/>
              </w:rPr>
              <w:t>Employ case studies in online virtual laboratories to test out advanced network security concepts.</w:t>
            </w:r>
          </w:p>
          <w:p w14:paraId="5CB87948" w14:textId="77777777" w:rsidR="00404CC2" w:rsidRPr="005077DD" w:rsidRDefault="00404CC2" w:rsidP="005077DD">
            <w:pPr>
              <w:pStyle w:val="DMSSSOutcome"/>
              <w:numPr>
                <w:ilvl w:val="0"/>
                <w:numId w:val="0"/>
              </w:numPr>
              <w:ind w:left="360" w:hanging="360"/>
              <w:rPr>
                <w:rFonts w:ascii="Arial" w:hAnsi="Arial" w:cs="Arial"/>
              </w:rPr>
            </w:pPr>
          </w:p>
        </w:tc>
      </w:tr>
    </w:tbl>
    <w:p w14:paraId="396988D8" w14:textId="77777777" w:rsidR="00D017AB" w:rsidRPr="00801FEC" w:rsidRDefault="00D017AB" w:rsidP="00801FEC">
      <w:pPr>
        <w:pStyle w:val="DMSNormal"/>
        <w:spacing w:before="0"/>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04CC2" w:rsidRPr="002B2277" w14:paraId="268CC333" w14:textId="77777777" w:rsidTr="005077DD">
        <w:trPr>
          <w:tblHeader/>
        </w:trPr>
        <w:tc>
          <w:tcPr>
            <w:tcW w:w="14148" w:type="dxa"/>
            <w:gridSpan w:val="2"/>
            <w:shd w:val="clear" w:color="auto" w:fill="E6E6E6"/>
          </w:tcPr>
          <w:p w14:paraId="20B3A34F" w14:textId="77777777" w:rsidR="00404CC2" w:rsidRPr="005077DD" w:rsidRDefault="004946FD" w:rsidP="005077DD">
            <w:pPr>
              <w:pStyle w:val="DMSHeading2"/>
              <w:numPr>
                <w:ilvl w:val="0"/>
                <w:numId w:val="0"/>
              </w:numPr>
              <w:jc w:val="center"/>
              <w:rPr>
                <w:rFonts w:ascii="Arial" w:hAnsi="Arial" w:cs="Arial"/>
              </w:rPr>
            </w:pPr>
            <w:r w:rsidRPr="005077DD">
              <w:rPr>
                <w:rFonts w:ascii="Arial" w:hAnsi="Arial" w:cs="Arial"/>
              </w:rPr>
              <w:lastRenderedPageBreak/>
              <w:t>3</w:t>
            </w:r>
            <w:r w:rsidR="00404CC2" w:rsidRPr="005077DD">
              <w:rPr>
                <w:rFonts w:ascii="Arial" w:hAnsi="Arial" w:cs="Arial"/>
              </w:rPr>
              <w:t>D. Key/transferable skills</w:t>
            </w:r>
          </w:p>
        </w:tc>
      </w:tr>
      <w:tr w:rsidR="00404CC2" w:rsidRPr="002B2277" w14:paraId="3AFB9EF5" w14:textId="77777777" w:rsidTr="005077DD">
        <w:tc>
          <w:tcPr>
            <w:tcW w:w="6828" w:type="dxa"/>
            <w:shd w:val="clear" w:color="auto" w:fill="E6E6E6"/>
          </w:tcPr>
          <w:p w14:paraId="01294988" w14:textId="77777777" w:rsidR="00404CC2" w:rsidRPr="005077DD" w:rsidRDefault="00404CC2" w:rsidP="005077DD">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7F69D41" w14:textId="77777777" w:rsidR="00404CC2" w:rsidRPr="005077DD" w:rsidRDefault="007B5F25" w:rsidP="005077DD">
            <w:pPr>
              <w:pStyle w:val="DMSHeading2"/>
              <w:numPr>
                <w:ilvl w:val="0"/>
                <w:numId w:val="0"/>
              </w:numPr>
              <w:rPr>
                <w:rFonts w:ascii="Arial" w:hAnsi="Arial" w:cs="Arial"/>
              </w:rPr>
            </w:pPr>
            <w:r w:rsidRPr="005077DD">
              <w:rPr>
                <w:rFonts w:ascii="Arial" w:hAnsi="Arial" w:cs="Arial"/>
              </w:rPr>
              <w:t>Learning and teaching strategy/ assessment methods</w:t>
            </w:r>
          </w:p>
        </w:tc>
      </w:tr>
      <w:tr w:rsidR="00404CC2" w:rsidRPr="002B2277" w14:paraId="7569A2F0" w14:textId="77777777" w:rsidTr="005077DD">
        <w:trPr>
          <w:trHeight w:val="1290"/>
        </w:trPr>
        <w:tc>
          <w:tcPr>
            <w:tcW w:w="6828" w:type="dxa"/>
            <w:shd w:val="clear" w:color="auto" w:fill="auto"/>
          </w:tcPr>
          <w:p w14:paraId="5B80CEA2" w14:textId="07110B16" w:rsidR="00A40CC1" w:rsidRDefault="00A40CC1" w:rsidP="00A40CC1">
            <w:pPr>
              <w:rPr>
                <w:rFonts w:ascii="Arial" w:hAnsi="Arial" w:cs="Arial"/>
                <w:sz w:val="22"/>
                <w:szCs w:val="22"/>
              </w:rPr>
            </w:pPr>
            <w:r w:rsidRPr="00BE6921">
              <w:rPr>
                <w:rFonts w:ascii="Arial" w:hAnsi="Arial" w:cs="Arial"/>
                <w:b/>
                <w:bCs/>
              </w:rPr>
              <w:t>D1</w:t>
            </w:r>
            <w:r w:rsidR="00BE6921">
              <w:rPr>
                <w:rFonts w:ascii="Arial" w:hAnsi="Arial" w:cs="Arial"/>
                <w:b/>
                <w:bCs/>
              </w:rPr>
              <w:t>:</w:t>
            </w:r>
            <w:r w:rsidRPr="00E549DA">
              <w:rPr>
                <w:rFonts w:ascii="Arial" w:hAnsi="Arial" w:cs="Arial"/>
                <w:b/>
              </w:rPr>
              <w:t xml:space="preserve"> </w:t>
            </w:r>
            <w:r w:rsidRPr="00A40CC1">
              <w:rPr>
                <w:rFonts w:ascii="Arial" w:hAnsi="Arial" w:cs="Arial"/>
                <w:sz w:val="22"/>
                <w:szCs w:val="22"/>
              </w:rPr>
              <w:t>Develop effective written and oral communication and numerical skills i</w:t>
            </w:r>
            <w:r>
              <w:rPr>
                <w:rFonts w:ascii="Arial" w:hAnsi="Arial" w:cs="Arial"/>
                <w:sz w:val="22"/>
                <w:szCs w:val="22"/>
              </w:rPr>
              <w:t>n</w:t>
            </w:r>
            <w:r w:rsidRPr="00A40CC1">
              <w:rPr>
                <w:rFonts w:ascii="Arial" w:hAnsi="Arial" w:cs="Arial"/>
                <w:sz w:val="22"/>
                <w:szCs w:val="22"/>
              </w:rPr>
              <w:t>cluding the application of IT</w:t>
            </w:r>
            <w:r w:rsidR="005F3C7B">
              <w:rPr>
                <w:rFonts w:ascii="Arial" w:hAnsi="Arial" w:cs="Arial"/>
                <w:sz w:val="22"/>
                <w:szCs w:val="22"/>
              </w:rPr>
              <w:t>.</w:t>
            </w:r>
          </w:p>
          <w:p w14:paraId="537F658D" w14:textId="5967C1A4" w:rsidR="00315070" w:rsidRDefault="00315070" w:rsidP="00A40CC1">
            <w:pPr>
              <w:rPr>
                <w:sz w:val="22"/>
                <w:szCs w:val="22"/>
              </w:rPr>
            </w:pPr>
          </w:p>
          <w:p w14:paraId="516995F2" w14:textId="33E31180" w:rsidR="00315070" w:rsidRPr="00992BD1" w:rsidRDefault="00315070" w:rsidP="00315070">
            <w:pPr>
              <w:rPr>
                <w:rFonts w:ascii="Arial" w:hAnsi="Arial" w:cs="Arial"/>
                <w:sz w:val="22"/>
                <w:szCs w:val="22"/>
              </w:rPr>
            </w:pPr>
            <w:r w:rsidRPr="00BE6921">
              <w:rPr>
                <w:rFonts w:ascii="Arial" w:hAnsi="Arial" w:cs="Arial"/>
                <w:b/>
                <w:bCs/>
              </w:rPr>
              <w:t>D2:</w:t>
            </w:r>
            <w:r>
              <w:rPr>
                <w:rFonts w:ascii="Arial" w:hAnsi="Arial" w:cs="Arial"/>
              </w:rPr>
              <w:t xml:space="preserve"> </w:t>
            </w:r>
            <w:r w:rsidRPr="00992BD1">
              <w:rPr>
                <w:rFonts w:ascii="Arial" w:hAnsi="Arial" w:cs="Arial"/>
                <w:sz w:val="22"/>
                <w:szCs w:val="22"/>
              </w:rPr>
              <w:t>Use organisation skills (including task, time management and problem solving) both individually and in groups</w:t>
            </w:r>
            <w:r w:rsidR="005F3C7B">
              <w:rPr>
                <w:rFonts w:ascii="Arial" w:hAnsi="Arial" w:cs="Arial"/>
                <w:sz w:val="22"/>
                <w:szCs w:val="22"/>
              </w:rPr>
              <w:t>.</w:t>
            </w:r>
          </w:p>
          <w:p w14:paraId="7C58D8CD" w14:textId="77777777" w:rsidR="00315070" w:rsidRDefault="00315070" w:rsidP="00A40CC1">
            <w:pPr>
              <w:rPr>
                <w:sz w:val="22"/>
                <w:szCs w:val="22"/>
              </w:rPr>
            </w:pPr>
          </w:p>
          <w:p w14:paraId="7D1759A8" w14:textId="2923326B" w:rsidR="00315070" w:rsidRDefault="00315070" w:rsidP="00315070">
            <w:pPr>
              <w:rPr>
                <w:rFonts w:ascii="Arial" w:hAnsi="Arial" w:cs="Arial"/>
                <w:sz w:val="22"/>
                <w:szCs w:val="22"/>
              </w:rPr>
            </w:pPr>
            <w:r w:rsidRPr="00BE6921">
              <w:rPr>
                <w:rFonts w:ascii="Arial" w:hAnsi="Arial" w:cs="Arial"/>
                <w:b/>
                <w:bCs/>
              </w:rPr>
              <w:t>D3:</w:t>
            </w:r>
            <w:r>
              <w:rPr>
                <w:rFonts w:ascii="Arial" w:hAnsi="Arial" w:cs="Arial"/>
              </w:rPr>
              <w:t xml:space="preserve"> </w:t>
            </w:r>
            <w:r w:rsidRPr="0015737E">
              <w:rPr>
                <w:rFonts w:ascii="Arial" w:hAnsi="Arial" w:cs="Arial"/>
                <w:sz w:val="22"/>
                <w:szCs w:val="22"/>
              </w:rPr>
              <w:t>Develop the ability to self-appraise and reflect on practice in order to improve future performance</w:t>
            </w:r>
            <w:r w:rsidR="005F3C7B">
              <w:rPr>
                <w:rFonts w:ascii="Arial" w:hAnsi="Arial" w:cs="Arial"/>
                <w:sz w:val="22"/>
                <w:szCs w:val="22"/>
              </w:rPr>
              <w:t>.</w:t>
            </w:r>
          </w:p>
          <w:p w14:paraId="52CDDE17" w14:textId="3ECDEA54" w:rsidR="00315070" w:rsidRDefault="00315070" w:rsidP="00315070">
            <w:pPr>
              <w:rPr>
                <w:rFonts w:ascii="Arial" w:hAnsi="Arial" w:cs="Arial"/>
                <w:sz w:val="22"/>
                <w:szCs w:val="22"/>
              </w:rPr>
            </w:pPr>
          </w:p>
          <w:p w14:paraId="23C3319D" w14:textId="46520152" w:rsidR="00315070" w:rsidRPr="00492936" w:rsidRDefault="00315070" w:rsidP="00315070">
            <w:pPr>
              <w:rPr>
                <w:rFonts w:ascii="Arial" w:hAnsi="Arial" w:cs="Arial"/>
                <w:sz w:val="22"/>
                <w:szCs w:val="22"/>
              </w:rPr>
            </w:pPr>
            <w:r w:rsidRPr="00BE6921">
              <w:rPr>
                <w:rFonts w:ascii="Arial" w:hAnsi="Arial" w:cs="Arial"/>
                <w:b/>
                <w:bCs/>
                <w:sz w:val="22"/>
                <w:szCs w:val="22"/>
              </w:rPr>
              <w:t>D4:</w:t>
            </w:r>
            <w:r>
              <w:rPr>
                <w:rFonts w:ascii="Arial" w:hAnsi="Arial" w:cs="Arial"/>
                <w:sz w:val="22"/>
                <w:szCs w:val="22"/>
              </w:rPr>
              <w:t xml:space="preserve"> </w:t>
            </w:r>
            <w:r w:rsidRPr="00492936">
              <w:rPr>
                <w:rFonts w:ascii="Arial" w:hAnsi="Arial" w:cs="Arial"/>
                <w:sz w:val="22"/>
                <w:szCs w:val="22"/>
              </w:rPr>
              <w:t>Demonstrate personal and interpersonal skills such as effective planning, organising, time management and teamwork</w:t>
            </w:r>
            <w:r w:rsidR="005F3C7B">
              <w:rPr>
                <w:rFonts w:ascii="Arial" w:hAnsi="Arial" w:cs="Arial"/>
                <w:sz w:val="22"/>
                <w:szCs w:val="22"/>
              </w:rPr>
              <w:t>.</w:t>
            </w:r>
          </w:p>
          <w:p w14:paraId="7CA36769" w14:textId="77777777" w:rsidR="00315070" w:rsidRPr="0015737E" w:rsidRDefault="00315070" w:rsidP="00315070">
            <w:pPr>
              <w:rPr>
                <w:rFonts w:ascii="Arial" w:hAnsi="Arial" w:cs="Arial"/>
                <w:sz w:val="22"/>
                <w:szCs w:val="22"/>
              </w:rPr>
            </w:pPr>
          </w:p>
          <w:p w14:paraId="055D3539" w14:textId="77777777" w:rsidR="00315070" w:rsidRDefault="00315070" w:rsidP="00A40CC1">
            <w:pPr>
              <w:rPr>
                <w:rFonts w:ascii="Arial" w:hAnsi="Arial" w:cs="Arial"/>
                <w:sz w:val="22"/>
                <w:szCs w:val="22"/>
              </w:rPr>
            </w:pPr>
          </w:p>
          <w:p w14:paraId="2C5F0834" w14:textId="7FCFA1D8" w:rsidR="00A40CC1" w:rsidRPr="00A40CC1" w:rsidRDefault="00A40CC1" w:rsidP="00A40CC1">
            <w:pPr>
              <w:rPr>
                <w:rFonts w:ascii="Arial" w:hAnsi="Arial" w:cs="Arial"/>
                <w:b/>
                <w:sz w:val="22"/>
                <w:szCs w:val="22"/>
              </w:rPr>
            </w:pPr>
          </w:p>
        </w:tc>
        <w:tc>
          <w:tcPr>
            <w:tcW w:w="7320" w:type="dxa"/>
            <w:shd w:val="clear" w:color="auto" w:fill="auto"/>
          </w:tcPr>
          <w:p w14:paraId="7E68B780" w14:textId="77777777" w:rsidR="00885925" w:rsidRPr="00F42DD4" w:rsidRDefault="00885925" w:rsidP="00885925">
            <w:pPr>
              <w:pStyle w:val="paragraph"/>
              <w:spacing w:before="0" w:beforeAutospacing="0" w:after="0" w:afterAutospacing="0"/>
              <w:jc w:val="both"/>
              <w:textAlignment w:val="baseline"/>
              <w:rPr>
                <w:rFonts w:ascii="Segoe UI" w:hAnsi="Segoe UI" w:cs="Segoe UI"/>
                <w:sz w:val="22"/>
                <w:szCs w:val="22"/>
              </w:rPr>
            </w:pPr>
            <w:r w:rsidRPr="4B5816B2">
              <w:rPr>
                <w:rStyle w:val="normaltextrun"/>
                <w:rFonts w:ascii="Arial" w:hAnsi="Arial" w:cs="Arial"/>
                <w:b/>
                <w:bCs/>
                <w:sz w:val="22"/>
                <w:szCs w:val="22"/>
              </w:rPr>
              <w:t>Learning and Teaching Methods</w:t>
            </w:r>
            <w:r w:rsidRPr="4B5816B2">
              <w:rPr>
                <w:rStyle w:val="normaltextrun"/>
                <w:rFonts w:ascii="Arial" w:hAnsi="Arial" w:cs="Arial"/>
                <w:sz w:val="22"/>
                <w:szCs w:val="22"/>
              </w:rPr>
              <w:t>:</w:t>
            </w:r>
            <w:r w:rsidRPr="4B5816B2">
              <w:rPr>
                <w:rStyle w:val="eop"/>
                <w:rFonts w:ascii="Arial" w:hAnsi="Arial" w:cs="Arial"/>
                <w:sz w:val="22"/>
                <w:szCs w:val="22"/>
              </w:rPr>
              <w:t> </w:t>
            </w:r>
          </w:p>
          <w:p w14:paraId="1254AAE8" w14:textId="55BBF453" w:rsidR="00885925" w:rsidRDefault="00885925" w:rsidP="00885925">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Transferable and fundamental skills are delivered throughout the course, i.e., lectures, coursework assignments, RWE work. The teaching and learning of ICT skills will be within the course structure. Workshops include demonstrations such as ICT skills, PowerPoint and other IT applications, presentations and library research skills. Effective learning environments are engendered in kitchens and on-site industry visits and workshops with staff and students sharing experiences as partners in learning.  Other learning and teaching methodologies include team-teaching, demonstration and peer learning.  </w:t>
            </w:r>
          </w:p>
          <w:p w14:paraId="552D399B" w14:textId="77777777" w:rsidR="00885925" w:rsidRPr="00F42DD4" w:rsidRDefault="00885925" w:rsidP="00885925">
            <w:pPr>
              <w:pStyle w:val="paragraph"/>
              <w:spacing w:before="0" w:beforeAutospacing="0" w:after="0" w:afterAutospacing="0"/>
              <w:jc w:val="both"/>
              <w:textAlignment w:val="baseline"/>
              <w:rPr>
                <w:rFonts w:ascii="Segoe UI" w:hAnsi="Segoe UI" w:cs="Segoe UI"/>
                <w:sz w:val="22"/>
                <w:szCs w:val="22"/>
              </w:rPr>
            </w:pPr>
            <w:r w:rsidRPr="4B5816B2">
              <w:rPr>
                <w:rStyle w:val="eop"/>
                <w:rFonts w:ascii="Arial" w:hAnsi="Arial" w:cs="Arial"/>
                <w:sz w:val="22"/>
                <w:szCs w:val="22"/>
              </w:rPr>
              <w:t> </w:t>
            </w:r>
          </w:p>
          <w:p w14:paraId="4307D968" w14:textId="77777777" w:rsidR="00885925" w:rsidRDefault="00885925" w:rsidP="00885925">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Workshops with HE Academic Mentors will support learners with research, academic writing and referencing throughout the year.  Teaching and learning will be contextualised with social, ethical and legal relevance to the industry.  Collaboration and communication techniques will be utilised through all learning and teaching activities, group discussions and simulations, project-based learning activities, report writing and blended and virtual learning platforms.</w:t>
            </w:r>
          </w:p>
          <w:p w14:paraId="1F2C4C6A" w14:textId="77777777" w:rsidR="00885925" w:rsidRPr="00F42DD4" w:rsidRDefault="00885925" w:rsidP="00885925">
            <w:pPr>
              <w:pStyle w:val="paragraph"/>
              <w:spacing w:before="0" w:beforeAutospacing="0" w:after="0" w:afterAutospacing="0"/>
              <w:jc w:val="both"/>
              <w:textAlignment w:val="baseline"/>
              <w:rPr>
                <w:rFonts w:ascii="Segoe UI" w:hAnsi="Segoe UI" w:cs="Segoe UI"/>
                <w:sz w:val="22"/>
                <w:szCs w:val="22"/>
              </w:rPr>
            </w:pPr>
            <w:r w:rsidRPr="4B5816B2">
              <w:rPr>
                <w:rStyle w:val="eop"/>
                <w:rFonts w:ascii="Arial" w:hAnsi="Arial" w:cs="Arial"/>
                <w:sz w:val="22"/>
                <w:szCs w:val="22"/>
              </w:rPr>
              <w:t> </w:t>
            </w:r>
          </w:p>
          <w:p w14:paraId="017C4BFD" w14:textId="77777777" w:rsidR="00885925" w:rsidRDefault="00885925" w:rsidP="00885925">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Over the course of the programme, learners are provided with essential information which they must then research, analyse and interpret.  Learners will undertake further independent reading to broaden the understanding of specific problems and design principles.  This is designed to stretch and challenge learners and develop their ability at Level 4 as preparation for Level 5.  Creative thinking and critical analysis are engendered in every aspect of the programme and will be further fostered and encouraged through lecturer mentoring weekly.  Discussion </w:t>
            </w:r>
            <w:r w:rsidRPr="4B5816B2">
              <w:rPr>
                <w:rStyle w:val="eop"/>
                <w:rFonts w:ascii="Arial" w:hAnsi="Arial" w:cs="Arial"/>
                <w:sz w:val="22"/>
                <w:szCs w:val="22"/>
              </w:rPr>
              <w:lastRenderedPageBreak/>
              <w:t xml:space="preserve">and critiques support the development of problem resolution at a higher intellectual level.   </w:t>
            </w:r>
          </w:p>
          <w:p w14:paraId="187BD558" w14:textId="77777777" w:rsidR="00885925" w:rsidRPr="00F42DD4" w:rsidRDefault="00885925" w:rsidP="00885925">
            <w:pPr>
              <w:pStyle w:val="paragraph"/>
              <w:spacing w:before="0" w:beforeAutospacing="0" w:after="0" w:afterAutospacing="0"/>
              <w:jc w:val="both"/>
              <w:textAlignment w:val="baseline"/>
              <w:rPr>
                <w:rFonts w:ascii="Segoe UI" w:hAnsi="Segoe UI" w:cs="Segoe UI"/>
                <w:sz w:val="22"/>
                <w:szCs w:val="22"/>
              </w:rPr>
            </w:pPr>
            <w:r w:rsidRPr="00F42DD4">
              <w:rPr>
                <w:rStyle w:val="eop"/>
                <w:rFonts w:ascii="Arial" w:hAnsi="Arial" w:cs="Arial"/>
                <w:sz w:val="22"/>
                <w:szCs w:val="22"/>
              </w:rPr>
              <w:t> </w:t>
            </w:r>
          </w:p>
          <w:p w14:paraId="61B45FCB" w14:textId="77777777" w:rsidR="00885925" w:rsidRPr="00F42DD4" w:rsidRDefault="00885925" w:rsidP="00885925">
            <w:pPr>
              <w:pStyle w:val="paragraph"/>
              <w:spacing w:before="0" w:beforeAutospacing="0" w:after="0" w:afterAutospacing="0"/>
              <w:jc w:val="both"/>
              <w:textAlignment w:val="baseline"/>
              <w:rPr>
                <w:rFonts w:ascii="Segoe UI" w:hAnsi="Segoe UI" w:cs="Segoe UI"/>
                <w:sz w:val="22"/>
                <w:szCs w:val="22"/>
              </w:rPr>
            </w:pPr>
            <w:r w:rsidRPr="4B5816B2">
              <w:rPr>
                <w:rStyle w:val="normaltextrun"/>
                <w:rFonts w:ascii="Arial" w:hAnsi="Arial" w:cs="Arial"/>
                <w:b/>
                <w:bCs/>
                <w:sz w:val="22"/>
                <w:szCs w:val="22"/>
              </w:rPr>
              <w:t>Assessment Methods:</w:t>
            </w:r>
            <w:r w:rsidRPr="4B5816B2">
              <w:rPr>
                <w:rStyle w:val="eop"/>
                <w:rFonts w:ascii="Arial" w:hAnsi="Arial" w:cs="Arial"/>
                <w:sz w:val="22"/>
                <w:szCs w:val="22"/>
              </w:rPr>
              <w:t> </w:t>
            </w:r>
          </w:p>
          <w:p w14:paraId="5FCBD762" w14:textId="77777777" w:rsidR="00885925" w:rsidRPr="00F42DD4" w:rsidRDefault="00885925" w:rsidP="00885925">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Learners will develop subject knowledge from data examination and enhance their understanding of assessments. Throughout the programme learners will develop digital literacy by completing assessments and presentations using suitable methods.   </w:t>
            </w:r>
          </w:p>
          <w:p w14:paraId="2A12AAA9" w14:textId="77777777" w:rsidR="00885925" w:rsidRPr="00F42DD4" w:rsidRDefault="00885925" w:rsidP="00885925">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 </w:t>
            </w:r>
          </w:p>
          <w:p w14:paraId="2929E9FE" w14:textId="77777777" w:rsidR="00885925" w:rsidRPr="00F42DD4" w:rsidRDefault="00885925" w:rsidP="00885925">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The testing of learner knowledge is principally through coursework assignments, reports, online assessment, experimental reports and class tests. Assessment of teamwork is through submission of teamwork tasks, student/peer and self-assessment, and oral presentations.  </w:t>
            </w:r>
          </w:p>
          <w:p w14:paraId="48026B85" w14:textId="77777777" w:rsidR="00885925" w:rsidRPr="00F42DD4" w:rsidRDefault="00885925" w:rsidP="00885925">
            <w:pPr>
              <w:pStyle w:val="paragraph"/>
              <w:spacing w:before="0" w:beforeAutospacing="0" w:after="0" w:afterAutospacing="0"/>
              <w:jc w:val="both"/>
              <w:rPr>
                <w:rStyle w:val="eop"/>
                <w:rFonts w:ascii="Arial" w:hAnsi="Arial" w:cs="Arial"/>
                <w:sz w:val="22"/>
                <w:szCs w:val="22"/>
              </w:rPr>
            </w:pPr>
            <w:r w:rsidRPr="4B5816B2">
              <w:rPr>
                <w:rStyle w:val="eop"/>
                <w:rFonts w:ascii="Arial" w:hAnsi="Arial" w:cs="Arial"/>
                <w:sz w:val="22"/>
                <w:szCs w:val="22"/>
              </w:rPr>
              <w:t xml:space="preserve"> </w:t>
            </w:r>
          </w:p>
          <w:p w14:paraId="54CA714E" w14:textId="1FE3BAA4" w:rsidR="00404CC2" w:rsidRPr="005077DD" w:rsidRDefault="00885925" w:rsidP="003A6E43">
            <w:pPr>
              <w:pStyle w:val="DMSSSOutcome"/>
              <w:numPr>
                <w:ilvl w:val="0"/>
                <w:numId w:val="0"/>
              </w:numPr>
              <w:rPr>
                <w:rFonts w:ascii="Arial" w:hAnsi="Arial" w:cs="Arial"/>
              </w:rPr>
            </w:pPr>
            <w:r w:rsidRPr="4B5816B2">
              <w:rPr>
                <w:rStyle w:val="eop"/>
                <w:rFonts w:ascii="Arial" w:hAnsi="Arial" w:cs="Arial"/>
              </w:rPr>
              <w:t>Assessment strategies offer students clear guidance regarding future development. Self-reflection and peer evaluation constitute an essential part of formative assessment.</w:t>
            </w:r>
          </w:p>
        </w:tc>
      </w:tr>
    </w:tbl>
    <w:p w14:paraId="709CB6B6" w14:textId="77777777" w:rsidR="008C3174" w:rsidRDefault="008C3174" w:rsidP="00801FEC">
      <w:pPr>
        <w:rPr>
          <w:rFonts w:ascii="Arial" w:hAnsi="Arial" w:cs="Arial"/>
          <w:b/>
          <w:sz w:val="22"/>
          <w:szCs w:val="22"/>
          <w:highlight w:val="yellow"/>
        </w:rPr>
      </w:pPr>
    </w:p>
    <w:p w14:paraId="748FB066" w14:textId="57C90176" w:rsidR="001F7D79" w:rsidRDefault="001F7D79" w:rsidP="001F7D79">
      <w:pPr>
        <w:tabs>
          <w:tab w:val="left" w:pos="567"/>
          <w:tab w:val="left" w:pos="1134"/>
          <w:tab w:val="left" w:pos="1701"/>
        </w:tabs>
        <w:jc w:val="both"/>
        <w:rPr>
          <w:rFonts w:ascii="Arial" w:eastAsia="Arial" w:hAnsi="Arial" w:cs="Arial"/>
          <w:color w:val="000000" w:themeColor="text1"/>
        </w:rPr>
      </w:pPr>
      <w:r>
        <w:rPr>
          <w:rFonts w:ascii="Arial" w:eastAsia="Arial" w:hAnsi="Arial" w:cs="Arial"/>
          <w:b/>
          <w:bCs/>
          <w:color w:val="000000" w:themeColor="text1"/>
        </w:rPr>
        <w:t xml:space="preserve">Exit Award: </w:t>
      </w:r>
      <w:r w:rsidRPr="2628155E">
        <w:rPr>
          <w:rFonts w:ascii="Arial" w:eastAsia="Arial" w:hAnsi="Arial" w:cs="Arial"/>
          <w:b/>
          <w:bCs/>
          <w:color w:val="000000" w:themeColor="text1"/>
        </w:rPr>
        <w:t>Certificate in Higher Education in Professional Practice in Culinary Arts. (Cert.HE)</w:t>
      </w:r>
    </w:p>
    <w:p w14:paraId="5B3F6742" w14:textId="77777777" w:rsidR="008C3174" w:rsidRDefault="008C3174">
      <w:pPr>
        <w:rPr>
          <w:sz w:val="20"/>
          <w:szCs w:val="20"/>
        </w:rPr>
      </w:pPr>
      <w:r>
        <w:rPr>
          <w:sz w:val="20"/>
          <w:szCs w:val="20"/>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93"/>
        <w:gridCol w:w="4252"/>
        <w:gridCol w:w="992"/>
        <w:gridCol w:w="1985"/>
        <w:gridCol w:w="1276"/>
      </w:tblGrid>
      <w:tr w:rsidR="00E502EF" w:rsidRPr="007F0A7A" w14:paraId="2101B812" w14:textId="77777777" w:rsidTr="001D6EB0">
        <w:trPr>
          <w:trHeight w:val="522"/>
          <w:tblHeader/>
        </w:trPr>
        <w:tc>
          <w:tcPr>
            <w:tcW w:w="14142" w:type="dxa"/>
            <w:gridSpan w:val="6"/>
            <w:shd w:val="clear" w:color="auto" w:fill="E6E6E6"/>
          </w:tcPr>
          <w:p w14:paraId="2A693422" w14:textId="2A6CE12D" w:rsidR="00E502EF" w:rsidRPr="007F0A7A" w:rsidRDefault="00E502EF" w:rsidP="005077DD">
            <w:pPr>
              <w:jc w:val="center"/>
              <w:rPr>
                <w:rFonts w:ascii="Arial" w:hAnsi="Arial" w:cs="Arial"/>
                <w:b/>
                <w:u w:val="single"/>
              </w:rPr>
            </w:pPr>
            <w:r w:rsidRPr="007F0A7A">
              <w:rPr>
                <w:rFonts w:ascii="Arial" w:hAnsi="Arial" w:cs="Arial"/>
                <w:b/>
                <w:u w:val="single"/>
              </w:rPr>
              <w:lastRenderedPageBreak/>
              <w:t>Programme Structure - LEVEL 5</w:t>
            </w:r>
          </w:p>
        </w:tc>
      </w:tr>
      <w:tr w:rsidR="00E502EF" w:rsidRPr="007F0A7A" w14:paraId="33125357" w14:textId="77777777" w:rsidTr="001D6EB0">
        <w:trPr>
          <w:tblHeader/>
        </w:trPr>
        <w:tc>
          <w:tcPr>
            <w:tcW w:w="4644" w:type="dxa"/>
            <w:shd w:val="clear" w:color="auto" w:fill="E6E6E6"/>
          </w:tcPr>
          <w:p w14:paraId="59FF5B76" w14:textId="77777777" w:rsidR="00E502EF" w:rsidRPr="007F0A7A" w:rsidRDefault="00E502EF" w:rsidP="00EE2CAB">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Pr>
          <w:p w14:paraId="34649E4D"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1319C10C" w14:textId="77777777" w:rsidR="00E502EF" w:rsidRPr="007F0A7A" w:rsidRDefault="00E502EF" w:rsidP="00EE2CA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5E0FB15D"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1B142BFB" w14:textId="77777777" w:rsidR="00E502EF" w:rsidRPr="007F0A7A" w:rsidRDefault="00E502EF" w:rsidP="00EE2CAB">
            <w:pPr>
              <w:rPr>
                <w:rFonts w:ascii="Arial" w:hAnsi="Arial" w:cs="Arial"/>
                <w:b/>
                <w:sz w:val="22"/>
                <w:szCs w:val="22"/>
              </w:rPr>
            </w:pPr>
            <w:r w:rsidRPr="007F0A7A">
              <w:rPr>
                <w:rFonts w:ascii="Arial" w:hAnsi="Arial" w:cs="Arial"/>
                <w:b/>
                <w:sz w:val="22"/>
                <w:szCs w:val="22"/>
              </w:rPr>
              <w:t>Is module compensatable?</w:t>
            </w:r>
          </w:p>
        </w:tc>
        <w:tc>
          <w:tcPr>
            <w:tcW w:w="1276" w:type="dxa"/>
            <w:shd w:val="clear" w:color="auto" w:fill="E0E0E0"/>
          </w:tcPr>
          <w:p w14:paraId="6FE804F0" w14:textId="77777777" w:rsidR="00E502EF" w:rsidRPr="007F0A7A" w:rsidRDefault="00E502EF" w:rsidP="00EE2CAB">
            <w:pPr>
              <w:rPr>
                <w:rFonts w:ascii="Arial" w:hAnsi="Arial" w:cs="Arial"/>
                <w:b/>
                <w:sz w:val="22"/>
                <w:szCs w:val="22"/>
              </w:rPr>
            </w:pPr>
            <w:r w:rsidRPr="007F0A7A">
              <w:rPr>
                <w:rFonts w:ascii="Arial" w:hAnsi="Arial" w:cs="Arial"/>
                <w:b/>
                <w:sz w:val="22"/>
                <w:szCs w:val="22"/>
              </w:rPr>
              <w:t>Semester runs in</w:t>
            </w:r>
          </w:p>
        </w:tc>
      </w:tr>
      <w:tr w:rsidR="00F80F7A" w:rsidRPr="007F0A7A" w14:paraId="7A70FFB0" w14:textId="77777777" w:rsidTr="001D6EB0">
        <w:tc>
          <w:tcPr>
            <w:tcW w:w="4644" w:type="dxa"/>
            <w:tcBorders>
              <w:bottom w:val="single" w:sz="4" w:space="0" w:color="auto"/>
            </w:tcBorders>
            <w:shd w:val="clear" w:color="auto" w:fill="auto"/>
          </w:tcPr>
          <w:p w14:paraId="471B6479" w14:textId="16F56921" w:rsidR="00F80F7A" w:rsidRPr="007F0A7A" w:rsidRDefault="008024A6" w:rsidP="00F80F7A">
            <w:pPr>
              <w:rPr>
                <w:rFonts w:ascii="Arial (W1)" w:hAnsi="Arial (W1)" w:cs="Arial"/>
                <w:sz w:val="21"/>
              </w:rPr>
            </w:pPr>
            <w:r>
              <w:rPr>
                <w:rFonts w:ascii="Arial" w:hAnsi="Arial" w:cs="Arial"/>
                <w:sz w:val="22"/>
                <w:szCs w:val="22"/>
              </w:rPr>
              <w:t xml:space="preserve">Event Planning </w:t>
            </w:r>
          </w:p>
        </w:tc>
        <w:tc>
          <w:tcPr>
            <w:tcW w:w="993" w:type="dxa"/>
            <w:tcBorders>
              <w:bottom w:val="single" w:sz="4" w:space="0" w:color="auto"/>
            </w:tcBorders>
            <w:shd w:val="clear" w:color="auto" w:fill="auto"/>
          </w:tcPr>
          <w:p w14:paraId="00EA4CF4" w14:textId="24FE37CC" w:rsidR="00F80F7A" w:rsidRPr="007F0A7A" w:rsidRDefault="00F80F7A" w:rsidP="00F80F7A">
            <w:pPr>
              <w:rPr>
                <w:rFonts w:ascii="Arial (W1)" w:hAnsi="Arial (W1)" w:cs="Arial"/>
                <w:sz w:val="21"/>
                <w:szCs w:val="22"/>
              </w:rPr>
            </w:pPr>
            <w:r w:rsidRPr="43F4D935">
              <w:rPr>
                <w:rFonts w:ascii="Arial (W1)" w:hAnsi="Arial (W1)" w:cs="Arial"/>
                <w:sz w:val="21"/>
                <w:szCs w:val="21"/>
              </w:rPr>
              <w:t>20</w:t>
            </w:r>
          </w:p>
        </w:tc>
        <w:tc>
          <w:tcPr>
            <w:tcW w:w="4252" w:type="dxa"/>
            <w:tcBorders>
              <w:bottom w:val="single" w:sz="4" w:space="0" w:color="auto"/>
            </w:tcBorders>
            <w:shd w:val="clear" w:color="auto" w:fill="auto"/>
          </w:tcPr>
          <w:p w14:paraId="3796DBB2" w14:textId="77777777" w:rsidR="00F80F7A" w:rsidRPr="007F0A7A" w:rsidRDefault="00F80F7A" w:rsidP="00F80F7A">
            <w:pPr>
              <w:rPr>
                <w:rFonts w:ascii="Arial (W1)" w:hAnsi="Arial (W1)" w:cs="Arial"/>
                <w:sz w:val="21"/>
                <w:szCs w:val="22"/>
              </w:rPr>
            </w:pPr>
          </w:p>
        </w:tc>
        <w:tc>
          <w:tcPr>
            <w:tcW w:w="992" w:type="dxa"/>
            <w:tcBorders>
              <w:bottom w:val="single" w:sz="4" w:space="0" w:color="auto"/>
            </w:tcBorders>
            <w:shd w:val="clear" w:color="auto" w:fill="auto"/>
          </w:tcPr>
          <w:p w14:paraId="31771834" w14:textId="47AF43E2" w:rsidR="00F80F7A" w:rsidRPr="007F0A7A" w:rsidRDefault="00F80F7A" w:rsidP="00F80F7A">
            <w:pPr>
              <w:rPr>
                <w:rFonts w:ascii="Arial (W1)" w:hAnsi="Arial (W1)" w:cs="Arial"/>
                <w:sz w:val="21"/>
                <w:szCs w:val="22"/>
              </w:rPr>
            </w:pPr>
          </w:p>
        </w:tc>
        <w:tc>
          <w:tcPr>
            <w:tcW w:w="1985" w:type="dxa"/>
            <w:tcBorders>
              <w:bottom w:val="single" w:sz="4" w:space="0" w:color="auto"/>
            </w:tcBorders>
          </w:tcPr>
          <w:p w14:paraId="40E84E58" w14:textId="29CC067A" w:rsidR="00F80F7A" w:rsidRPr="007F0A7A" w:rsidRDefault="00F80F7A" w:rsidP="00F80F7A">
            <w:pPr>
              <w:rPr>
                <w:rFonts w:ascii="Arial (W1)" w:hAnsi="Arial (W1)" w:cs="Arial"/>
                <w:sz w:val="21"/>
                <w:szCs w:val="22"/>
              </w:rPr>
            </w:pPr>
            <w:r w:rsidRPr="27FCD30C">
              <w:rPr>
                <w:rFonts w:ascii="Arial (W1)" w:hAnsi="Arial (W1)" w:cs="Arial"/>
                <w:sz w:val="21"/>
                <w:szCs w:val="21"/>
              </w:rPr>
              <w:t>Yes</w:t>
            </w:r>
          </w:p>
        </w:tc>
        <w:tc>
          <w:tcPr>
            <w:tcW w:w="1276" w:type="dxa"/>
            <w:tcBorders>
              <w:bottom w:val="single" w:sz="4" w:space="0" w:color="auto"/>
            </w:tcBorders>
          </w:tcPr>
          <w:p w14:paraId="2B125C70" w14:textId="1BBC4306" w:rsidR="00F80F7A" w:rsidRPr="007F0A7A" w:rsidRDefault="001258D6" w:rsidP="00F80F7A">
            <w:pPr>
              <w:rPr>
                <w:rFonts w:ascii="Arial (W1)" w:hAnsi="Arial (W1)" w:cs="Arial"/>
                <w:sz w:val="21"/>
                <w:szCs w:val="22"/>
              </w:rPr>
            </w:pPr>
            <w:r>
              <w:rPr>
                <w:rFonts w:ascii="Arial (W1)" w:hAnsi="Arial (W1)" w:cs="Arial"/>
                <w:sz w:val="21"/>
                <w:szCs w:val="21"/>
              </w:rPr>
              <w:t>2</w:t>
            </w:r>
          </w:p>
        </w:tc>
      </w:tr>
      <w:tr w:rsidR="00F80F7A" w:rsidRPr="007F0A7A" w14:paraId="4AB13DA4" w14:textId="77777777" w:rsidTr="001D6EB0">
        <w:tc>
          <w:tcPr>
            <w:tcW w:w="4644" w:type="dxa"/>
            <w:tcBorders>
              <w:bottom w:val="single" w:sz="4" w:space="0" w:color="auto"/>
            </w:tcBorders>
            <w:shd w:val="clear" w:color="auto" w:fill="auto"/>
          </w:tcPr>
          <w:p w14:paraId="0A63EA35" w14:textId="5E80EAC1" w:rsidR="00F80F7A" w:rsidRPr="00633108" w:rsidRDefault="00483B47" w:rsidP="00F80F7A">
            <w:pPr>
              <w:rPr>
                <w:rFonts w:ascii="Arial" w:hAnsi="Arial" w:cs="Arial"/>
                <w:sz w:val="22"/>
                <w:szCs w:val="22"/>
              </w:rPr>
            </w:pPr>
            <w:r>
              <w:rPr>
                <w:rFonts w:ascii="Arial" w:eastAsia="Arial" w:hAnsi="Arial" w:cs="Arial"/>
                <w:sz w:val="22"/>
                <w:szCs w:val="22"/>
              </w:rPr>
              <w:t>Sustainability through Innovation</w:t>
            </w:r>
            <w:r w:rsidR="00F80F7A">
              <w:rPr>
                <w:rFonts w:ascii="Arial" w:eastAsia="Arial" w:hAnsi="Arial" w:cs="Arial"/>
                <w:sz w:val="22"/>
                <w:szCs w:val="22"/>
              </w:rPr>
              <w:t xml:space="preserve"> </w:t>
            </w:r>
          </w:p>
        </w:tc>
        <w:tc>
          <w:tcPr>
            <w:tcW w:w="993" w:type="dxa"/>
            <w:tcBorders>
              <w:bottom w:val="single" w:sz="4" w:space="0" w:color="auto"/>
            </w:tcBorders>
            <w:shd w:val="clear" w:color="auto" w:fill="auto"/>
          </w:tcPr>
          <w:p w14:paraId="361CB98A" w14:textId="0A9C1B73" w:rsidR="00F80F7A" w:rsidRPr="43F4D935" w:rsidRDefault="00F80F7A" w:rsidP="00F80F7A">
            <w:pPr>
              <w:rPr>
                <w:rFonts w:ascii="Arial (W1)" w:hAnsi="Arial (W1)" w:cs="Arial"/>
                <w:sz w:val="21"/>
                <w:szCs w:val="21"/>
              </w:rPr>
            </w:pPr>
            <w:r w:rsidRPr="43F4D935">
              <w:rPr>
                <w:rFonts w:ascii="Arial (W1)" w:hAnsi="Arial (W1)" w:cs="Arial"/>
                <w:sz w:val="21"/>
                <w:szCs w:val="21"/>
              </w:rPr>
              <w:t>20</w:t>
            </w:r>
          </w:p>
        </w:tc>
        <w:tc>
          <w:tcPr>
            <w:tcW w:w="4252" w:type="dxa"/>
            <w:tcBorders>
              <w:bottom w:val="single" w:sz="4" w:space="0" w:color="auto"/>
            </w:tcBorders>
            <w:shd w:val="clear" w:color="auto" w:fill="auto"/>
          </w:tcPr>
          <w:p w14:paraId="0706A526" w14:textId="77777777" w:rsidR="00F80F7A" w:rsidRPr="007F0A7A" w:rsidRDefault="00F80F7A" w:rsidP="00F80F7A">
            <w:pPr>
              <w:rPr>
                <w:rFonts w:ascii="Arial (W1)" w:hAnsi="Arial (W1)" w:cs="Arial"/>
                <w:sz w:val="21"/>
                <w:szCs w:val="22"/>
              </w:rPr>
            </w:pPr>
          </w:p>
        </w:tc>
        <w:tc>
          <w:tcPr>
            <w:tcW w:w="992" w:type="dxa"/>
            <w:tcBorders>
              <w:bottom w:val="single" w:sz="4" w:space="0" w:color="auto"/>
            </w:tcBorders>
            <w:shd w:val="clear" w:color="auto" w:fill="auto"/>
          </w:tcPr>
          <w:p w14:paraId="24FA5742" w14:textId="77777777" w:rsidR="00F80F7A" w:rsidRPr="007F0A7A" w:rsidRDefault="00F80F7A" w:rsidP="00F80F7A">
            <w:pPr>
              <w:rPr>
                <w:rFonts w:ascii="Arial (W1)" w:hAnsi="Arial (W1)" w:cs="Arial"/>
                <w:sz w:val="21"/>
                <w:szCs w:val="22"/>
              </w:rPr>
            </w:pPr>
          </w:p>
        </w:tc>
        <w:tc>
          <w:tcPr>
            <w:tcW w:w="1985" w:type="dxa"/>
            <w:tcBorders>
              <w:bottom w:val="single" w:sz="4" w:space="0" w:color="auto"/>
            </w:tcBorders>
          </w:tcPr>
          <w:p w14:paraId="32F23826" w14:textId="21D5B749" w:rsidR="00F80F7A" w:rsidRPr="27FCD30C" w:rsidRDefault="00F80F7A" w:rsidP="00F80F7A">
            <w:pPr>
              <w:rPr>
                <w:rFonts w:ascii="Arial (W1)" w:hAnsi="Arial (W1)" w:cs="Arial"/>
                <w:sz w:val="21"/>
                <w:szCs w:val="21"/>
              </w:rPr>
            </w:pPr>
            <w:r w:rsidRPr="27FCD30C">
              <w:rPr>
                <w:rFonts w:ascii="Arial (W1)" w:hAnsi="Arial (W1)" w:cs="Arial"/>
                <w:sz w:val="21"/>
                <w:szCs w:val="21"/>
              </w:rPr>
              <w:t>Yes</w:t>
            </w:r>
          </w:p>
        </w:tc>
        <w:tc>
          <w:tcPr>
            <w:tcW w:w="1276" w:type="dxa"/>
            <w:tcBorders>
              <w:bottom w:val="single" w:sz="4" w:space="0" w:color="auto"/>
            </w:tcBorders>
          </w:tcPr>
          <w:p w14:paraId="1160D3FD" w14:textId="2F28661E" w:rsidR="00F80F7A" w:rsidRPr="43F4D935" w:rsidRDefault="006B36F2" w:rsidP="00F80F7A">
            <w:pPr>
              <w:rPr>
                <w:rFonts w:ascii="Arial (W1)" w:hAnsi="Arial (W1)" w:cs="Arial"/>
                <w:sz w:val="21"/>
                <w:szCs w:val="21"/>
              </w:rPr>
            </w:pPr>
            <w:r>
              <w:rPr>
                <w:rFonts w:ascii="Arial (W1)" w:hAnsi="Arial (W1)" w:cs="Arial"/>
                <w:sz w:val="21"/>
                <w:szCs w:val="21"/>
              </w:rPr>
              <w:t>1</w:t>
            </w:r>
          </w:p>
        </w:tc>
      </w:tr>
      <w:tr w:rsidR="00F80F7A" w:rsidRPr="007F0A7A" w14:paraId="3DACFA10" w14:textId="77777777" w:rsidTr="001D6EB0">
        <w:tc>
          <w:tcPr>
            <w:tcW w:w="4644" w:type="dxa"/>
            <w:tcBorders>
              <w:bottom w:val="single" w:sz="4" w:space="0" w:color="auto"/>
            </w:tcBorders>
            <w:shd w:val="clear" w:color="auto" w:fill="auto"/>
          </w:tcPr>
          <w:p w14:paraId="37D7C81B" w14:textId="6F8026E1" w:rsidR="00F80F7A" w:rsidRPr="00633108" w:rsidRDefault="00436AA1" w:rsidP="00F80F7A">
            <w:pPr>
              <w:rPr>
                <w:rFonts w:ascii="Arial" w:eastAsia="Arial" w:hAnsi="Arial" w:cs="Arial"/>
                <w:sz w:val="22"/>
                <w:szCs w:val="22"/>
              </w:rPr>
            </w:pPr>
            <w:r>
              <w:rPr>
                <w:rFonts w:ascii="Arial" w:eastAsia="Arial" w:hAnsi="Arial" w:cs="Arial"/>
                <w:sz w:val="22"/>
                <w:szCs w:val="22"/>
              </w:rPr>
              <w:t>Gastronomy</w:t>
            </w:r>
            <w:r w:rsidR="00F80F7A" w:rsidRPr="00633108">
              <w:rPr>
                <w:rFonts w:ascii="Arial" w:eastAsia="Arial" w:hAnsi="Arial" w:cs="Arial"/>
                <w:color w:val="000000" w:themeColor="text1"/>
                <w:sz w:val="22"/>
                <w:szCs w:val="22"/>
              </w:rPr>
              <w:t xml:space="preserve"> </w:t>
            </w:r>
          </w:p>
        </w:tc>
        <w:tc>
          <w:tcPr>
            <w:tcW w:w="993" w:type="dxa"/>
            <w:tcBorders>
              <w:bottom w:val="single" w:sz="4" w:space="0" w:color="auto"/>
            </w:tcBorders>
            <w:shd w:val="clear" w:color="auto" w:fill="auto"/>
          </w:tcPr>
          <w:p w14:paraId="6C248A33" w14:textId="5B1B5D73" w:rsidR="00F80F7A" w:rsidRPr="43F4D935" w:rsidRDefault="00F80F7A" w:rsidP="00F80F7A">
            <w:pPr>
              <w:rPr>
                <w:rFonts w:ascii="Arial (W1)" w:hAnsi="Arial (W1)" w:cs="Arial"/>
                <w:sz w:val="21"/>
                <w:szCs w:val="21"/>
              </w:rPr>
            </w:pPr>
            <w:r w:rsidRPr="43F4D935">
              <w:rPr>
                <w:rFonts w:ascii="Arial (W1)" w:hAnsi="Arial (W1)" w:cs="Arial"/>
                <w:sz w:val="21"/>
                <w:szCs w:val="21"/>
              </w:rPr>
              <w:t>20</w:t>
            </w:r>
          </w:p>
        </w:tc>
        <w:tc>
          <w:tcPr>
            <w:tcW w:w="4252" w:type="dxa"/>
            <w:tcBorders>
              <w:bottom w:val="single" w:sz="4" w:space="0" w:color="auto"/>
            </w:tcBorders>
            <w:shd w:val="clear" w:color="auto" w:fill="auto"/>
          </w:tcPr>
          <w:p w14:paraId="50D6B0ED" w14:textId="77777777" w:rsidR="00F80F7A" w:rsidRPr="007F0A7A" w:rsidRDefault="00F80F7A" w:rsidP="00F80F7A">
            <w:pPr>
              <w:rPr>
                <w:rFonts w:ascii="Arial (W1)" w:hAnsi="Arial (W1)" w:cs="Arial"/>
                <w:sz w:val="21"/>
                <w:szCs w:val="22"/>
              </w:rPr>
            </w:pPr>
          </w:p>
        </w:tc>
        <w:tc>
          <w:tcPr>
            <w:tcW w:w="992" w:type="dxa"/>
            <w:tcBorders>
              <w:bottom w:val="single" w:sz="4" w:space="0" w:color="auto"/>
            </w:tcBorders>
            <w:shd w:val="clear" w:color="auto" w:fill="auto"/>
          </w:tcPr>
          <w:p w14:paraId="574E4B3D" w14:textId="77777777" w:rsidR="00F80F7A" w:rsidRPr="007F0A7A" w:rsidRDefault="00F80F7A" w:rsidP="00F80F7A">
            <w:pPr>
              <w:rPr>
                <w:rFonts w:ascii="Arial (W1)" w:hAnsi="Arial (W1)" w:cs="Arial"/>
                <w:sz w:val="21"/>
                <w:szCs w:val="22"/>
              </w:rPr>
            </w:pPr>
          </w:p>
        </w:tc>
        <w:tc>
          <w:tcPr>
            <w:tcW w:w="1985" w:type="dxa"/>
            <w:tcBorders>
              <w:bottom w:val="single" w:sz="4" w:space="0" w:color="auto"/>
            </w:tcBorders>
          </w:tcPr>
          <w:p w14:paraId="71A94683" w14:textId="43DCEF53" w:rsidR="00F80F7A" w:rsidRPr="27FCD30C" w:rsidRDefault="00F80F7A" w:rsidP="00F80F7A">
            <w:pPr>
              <w:rPr>
                <w:rFonts w:ascii="Arial (W1)" w:hAnsi="Arial (W1)" w:cs="Arial"/>
                <w:sz w:val="21"/>
                <w:szCs w:val="21"/>
              </w:rPr>
            </w:pPr>
            <w:r w:rsidRPr="27FCD30C">
              <w:rPr>
                <w:rFonts w:ascii="Arial (W1)" w:hAnsi="Arial (W1)" w:cs="Arial"/>
                <w:sz w:val="21"/>
                <w:szCs w:val="21"/>
              </w:rPr>
              <w:t>Yes</w:t>
            </w:r>
          </w:p>
        </w:tc>
        <w:tc>
          <w:tcPr>
            <w:tcW w:w="1276" w:type="dxa"/>
            <w:tcBorders>
              <w:bottom w:val="single" w:sz="4" w:space="0" w:color="auto"/>
            </w:tcBorders>
          </w:tcPr>
          <w:p w14:paraId="06030A40" w14:textId="3BE25C53" w:rsidR="00F80F7A" w:rsidRDefault="006B36F2" w:rsidP="00F80F7A">
            <w:pPr>
              <w:rPr>
                <w:rFonts w:ascii="Arial (W1)" w:hAnsi="Arial (W1)" w:cs="Arial"/>
                <w:sz w:val="21"/>
                <w:szCs w:val="21"/>
              </w:rPr>
            </w:pPr>
            <w:r>
              <w:rPr>
                <w:rFonts w:ascii="Arial (W1)" w:hAnsi="Arial (W1)" w:cs="Arial"/>
                <w:sz w:val="21"/>
                <w:szCs w:val="21"/>
              </w:rPr>
              <w:t>2</w:t>
            </w:r>
          </w:p>
        </w:tc>
      </w:tr>
      <w:tr w:rsidR="00F80F7A" w:rsidRPr="007F0A7A" w14:paraId="6A91D58D" w14:textId="77777777" w:rsidTr="001D6EB0">
        <w:tc>
          <w:tcPr>
            <w:tcW w:w="4644" w:type="dxa"/>
            <w:tcBorders>
              <w:bottom w:val="single" w:sz="4" w:space="0" w:color="auto"/>
            </w:tcBorders>
            <w:shd w:val="clear" w:color="auto" w:fill="auto"/>
          </w:tcPr>
          <w:p w14:paraId="418F6A5B" w14:textId="2965A678" w:rsidR="00F80F7A" w:rsidRDefault="00436AA1" w:rsidP="00F80F7A">
            <w:pPr>
              <w:rPr>
                <w:rFonts w:ascii="Arial" w:eastAsia="Arial" w:hAnsi="Arial" w:cs="Arial"/>
                <w:sz w:val="22"/>
                <w:szCs w:val="22"/>
              </w:rPr>
            </w:pPr>
            <w:r>
              <w:rPr>
                <w:rFonts w:ascii="Arial" w:eastAsia="Arial" w:hAnsi="Arial" w:cs="Arial"/>
                <w:sz w:val="22"/>
                <w:szCs w:val="22"/>
              </w:rPr>
              <w:t>Managing Success through Human Resource</w:t>
            </w:r>
          </w:p>
        </w:tc>
        <w:tc>
          <w:tcPr>
            <w:tcW w:w="993" w:type="dxa"/>
            <w:tcBorders>
              <w:bottom w:val="single" w:sz="4" w:space="0" w:color="auto"/>
            </w:tcBorders>
            <w:shd w:val="clear" w:color="auto" w:fill="auto"/>
          </w:tcPr>
          <w:p w14:paraId="35EFEFFD" w14:textId="461C8472" w:rsidR="00F80F7A" w:rsidRPr="43F4D935" w:rsidRDefault="00F80F7A" w:rsidP="00F80F7A">
            <w:pPr>
              <w:rPr>
                <w:rFonts w:ascii="Arial (W1)" w:hAnsi="Arial (W1)" w:cs="Arial"/>
                <w:sz w:val="21"/>
                <w:szCs w:val="21"/>
              </w:rPr>
            </w:pPr>
            <w:r w:rsidRPr="43F4D935">
              <w:rPr>
                <w:rFonts w:ascii="Arial (W1)" w:hAnsi="Arial (W1)" w:cs="Arial"/>
                <w:sz w:val="21"/>
                <w:szCs w:val="21"/>
              </w:rPr>
              <w:t>20</w:t>
            </w:r>
          </w:p>
        </w:tc>
        <w:tc>
          <w:tcPr>
            <w:tcW w:w="4252" w:type="dxa"/>
            <w:tcBorders>
              <w:bottom w:val="single" w:sz="4" w:space="0" w:color="auto"/>
            </w:tcBorders>
            <w:shd w:val="clear" w:color="auto" w:fill="auto"/>
          </w:tcPr>
          <w:p w14:paraId="50D688F6" w14:textId="77777777" w:rsidR="00F80F7A" w:rsidRPr="007F0A7A" w:rsidRDefault="00F80F7A" w:rsidP="00F80F7A">
            <w:pPr>
              <w:rPr>
                <w:rFonts w:ascii="Arial (W1)" w:hAnsi="Arial (W1)" w:cs="Arial"/>
                <w:sz w:val="21"/>
                <w:szCs w:val="22"/>
              </w:rPr>
            </w:pPr>
          </w:p>
        </w:tc>
        <w:tc>
          <w:tcPr>
            <w:tcW w:w="992" w:type="dxa"/>
            <w:tcBorders>
              <w:bottom w:val="single" w:sz="4" w:space="0" w:color="auto"/>
            </w:tcBorders>
            <w:shd w:val="clear" w:color="auto" w:fill="auto"/>
          </w:tcPr>
          <w:p w14:paraId="51512D38" w14:textId="77777777" w:rsidR="00F80F7A" w:rsidRPr="007F0A7A" w:rsidRDefault="00F80F7A" w:rsidP="00F80F7A">
            <w:pPr>
              <w:rPr>
                <w:rFonts w:ascii="Arial (W1)" w:hAnsi="Arial (W1)" w:cs="Arial"/>
                <w:sz w:val="21"/>
                <w:szCs w:val="22"/>
              </w:rPr>
            </w:pPr>
          </w:p>
        </w:tc>
        <w:tc>
          <w:tcPr>
            <w:tcW w:w="1985" w:type="dxa"/>
            <w:tcBorders>
              <w:bottom w:val="single" w:sz="4" w:space="0" w:color="auto"/>
            </w:tcBorders>
          </w:tcPr>
          <w:p w14:paraId="32408DBE" w14:textId="4F11EB58" w:rsidR="00F80F7A" w:rsidRPr="27FCD30C" w:rsidRDefault="00F80F7A" w:rsidP="00F80F7A">
            <w:pPr>
              <w:rPr>
                <w:rFonts w:ascii="Arial (W1)" w:hAnsi="Arial (W1)" w:cs="Arial"/>
                <w:sz w:val="21"/>
                <w:szCs w:val="21"/>
              </w:rPr>
            </w:pPr>
            <w:r w:rsidRPr="27FCD30C">
              <w:rPr>
                <w:rFonts w:ascii="Arial (W1)" w:hAnsi="Arial (W1)" w:cs="Arial"/>
                <w:sz w:val="21"/>
                <w:szCs w:val="21"/>
              </w:rPr>
              <w:t>Yes</w:t>
            </w:r>
          </w:p>
        </w:tc>
        <w:tc>
          <w:tcPr>
            <w:tcW w:w="1276" w:type="dxa"/>
            <w:tcBorders>
              <w:bottom w:val="single" w:sz="4" w:space="0" w:color="auto"/>
            </w:tcBorders>
          </w:tcPr>
          <w:p w14:paraId="718A880A" w14:textId="78384177" w:rsidR="00F80F7A" w:rsidRPr="43F4D935" w:rsidRDefault="006B36F2" w:rsidP="00F80F7A">
            <w:pPr>
              <w:rPr>
                <w:rFonts w:ascii="Arial (W1)" w:hAnsi="Arial (W1)" w:cs="Arial"/>
                <w:sz w:val="21"/>
                <w:szCs w:val="21"/>
              </w:rPr>
            </w:pPr>
            <w:r>
              <w:rPr>
                <w:rFonts w:ascii="Arial (W1)" w:hAnsi="Arial (W1)" w:cs="Arial"/>
                <w:sz w:val="21"/>
                <w:szCs w:val="21"/>
              </w:rPr>
              <w:t>2</w:t>
            </w:r>
          </w:p>
        </w:tc>
      </w:tr>
      <w:tr w:rsidR="00F80F7A" w:rsidRPr="007F0A7A" w14:paraId="20E94507" w14:textId="77777777" w:rsidTr="001D6EB0">
        <w:tc>
          <w:tcPr>
            <w:tcW w:w="4644" w:type="dxa"/>
            <w:tcBorders>
              <w:bottom w:val="single" w:sz="4" w:space="0" w:color="auto"/>
            </w:tcBorders>
            <w:shd w:val="clear" w:color="auto" w:fill="auto"/>
          </w:tcPr>
          <w:p w14:paraId="36DA94BF" w14:textId="6E5FD1D7" w:rsidR="00F80F7A" w:rsidRPr="00633108" w:rsidRDefault="004156F7" w:rsidP="00F80F7A">
            <w:pPr>
              <w:rPr>
                <w:rFonts w:ascii="Arial" w:eastAsia="Arial" w:hAnsi="Arial" w:cs="Arial"/>
                <w:sz w:val="22"/>
                <w:szCs w:val="22"/>
              </w:rPr>
            </w:pPr>
            <w:r>
              <w:rPr>
                <w:rFonts w:ascii="Arial" w:eastAsia="Arial" w:hAnsi="Arial" w:cs="Arial"/>
                <w:color w:val="000000" w:themeColor="text1"/>
                <w:sz w:val="22"/>
                <w:szCs w:val="22"/>
              </w:rPr>
              <w:t>Employability &amp; Work Based Learning</w:t>
            </w:r>
          </w:p>
        </w:tc>
        <w:tc>
          <w:tcPr>
            <w:tcW w:w="993" w:type="dxa"/>
            <w:tcBorders>
              <w:bottom w:val="single" w:sz="4" w:space="0" w:color="auto"/>
            </w:tcBorders>
            <w:shd w:val="clear" w:color="auto" w:fill="auto"/>
          </w:tcPr>
          <w:p w14:paraId="7A8929D1" w14:textId="5F4428C8" w:rsidR="00F80F7A" w:rsidRPr="43F4D935" w:rsidRDefault="00E21097" w:rsidP="00F80F7A">
            <w:pPr>
              <w:rPr>
                <w:rFonts w:ascii="Arial (W1)" w:hAnsi="Arial (W1)" w:cs="Arial"/>
                <w:sz w:val="21"/>
                <w:szCs w:val="21"/>
              </w:rPr>
            </w:pPr>
            <w:r>
              <w:rPr>
                <w:rFonts w:ascii="Arial (W1)" w:hAnsi="Arial (W1)" w:cs="Arial"/>
                <w:sz w:val="21"/>
                <w:szCs w:val="21"/>
              </w:rPr>
              <w:t>4</w:t>
            </w:r>
            <w:r w:rsidR="00F80F7A" w:rsidRPr="43F4D935">
              <w:rPr>
                <w:rFonts w:ascii="Arial (W1)" w:hAnsi="Arial (W1)" w:cs="Arial"/>
                <w:sz w:val="21"/>
                <w:szCs w:val="21"/>
              </w:rPr>
              <w:t>0</w:t>
            </w:r>
          </w:p>
        </w:tc>
        <w:tc>
          <w:tcPr>
            <w:tcW w:w="4252" w:type="dxa"/>
            <w:tcBorders>
              <w:bottom w:val="single" w:sz="4" w:space="0" w:color="auto"/>
            </w:tcBorders>
            <w:shd w:val="clear" w:color="auto" w:fill="auto"/>
          </w:tcPr>
          <w:p w14:paraId="7B162D3C" w14:textId="77777777" w:rsidR="00F80F7A" w:rsidRPr="007F0A7A" w:rsidRDefault="00F80F7A" w:rsidP="00F80F7A">
            <w:pPr>
              <w:rPr>
                <w:rFonts w:ascii="Arial (W1)" w:hAnsi="Arial (W1)" w:cs="Arial"/>
                <w:sz w:val="21"/>
                <w:szCs w:val="22"/>
              </w:rPr>
            </w:pPr>
          </w:p>
        </w:tc>
        <w:tc>
          <w:tcPr>
            <w:tcW w:w="992" w:type="dxa"/>
            <w:tcBorders>
              <w:bottom w:val="single" w:sz="4" w:space="0" w:color="auto"/>
            </w:tcBorders>
            <w:shd w:val="clear" w:color="auto" w:fill="auto"/>
          </w:tcPr>
          <w:p w14:paraId="1CD24FCF" w14:textId="77777777" w:rsidR="00F80F7A" w:rsidRPr="007F0A7A" w:rsidRDefault="00F80F7A" w:rsidP="00F80F7A">
            <w:pPr>
              <w:rPr>
                <w:rFonts w:ascii="Arial (W1)" w:hAnsi="Arial (W1)" w:cs="Arial"/>
                <w:sz w:val="21"/>
                <w:szCs w:val="22"/>
              </w:rPr>
            </w:pPr>
          </w:p>
        </w:tc>
        <w:tc>
          <w:tcPr>
            <w:tcW w:w="1985" w:type="dxa"/>
            <w:tcBorders>
              <w:bottom w:val="single" w:sz="4" w:space="0" w:color="auto"/>
            </w:tcBorders>
          </w:tcPr>
          <w:p w14:paraId="4B4C7929" w14:textId="36ABBB53" w:rsidR="00F80F7A" w:rsidRPr="27FCD30C" w:rsidRDefault="00F80F7A" w:rsidP="00F80F7A">
            <w:pPr>
              <w:rPr>
                <w:rFonts w:ascii="Arial (W1)" w:hAnsi="Arial (W1)" w:cs="Arial"/>
                <w:sz w:val="21"/>
                <w:szCs w:val="21"/>
              </w:rPr>
            </w:pPr>
            <w:r w:rsidRPr="27FCD30C">
              <w:rPr>
                <w:rFonts w:ascii="Arial (W1)" w:hAnsi="Arial (W1)" w:cs="Arial"/>
                <w:sz w:val="21"/>
                <w:szCs w:val="21"/>
              </w:rPr>
              <w:t>Yes</w:t>
            </w:r>
          </w:p>
        </w:tc>
        <w:tc>
          <w:tcPr>
            <w:tcW w:w="1276" w:type="dxa"/>
            <w:tcBorders>
              <w:bottom w:val="single" w:sz="4" w:space="0" w:color="auto"/>
            </w:tcBorders>
          </w:tcPr>
          <w:p w14:paraId="4FD1063D" w14:textId="70510986" w:rsidR="00F80F7A" w:rsidRDefault="006B36F2" w:rsidP="00F80F7A">
            <w:pPr>
              <w:rPr>
                <w:rFonts w:ascii="Arial (W1)" w:hAnsi="Arial (W1)" w:cs="Arial"/>
                <w:sz w:val="21"/>
                <w:szCs w:val="21"/>
              </w:rPr>
            </w:pPr>
            <w:r>
              <w:rPr>
                <w:rFonts w:ascii="Arial (W1)" w:hAnsi="Arial (W1)" w:cs="Arial"/>
                <w:sz w:val="21"/>
                <w:szCs w:val="21"/>
              </w:rPr>
              <w:t>1</w:t>
            </w:r>
          </w:p>
        </w:tc>
      </w:tr>
    </w:tbl>
    <w:p w14:paraId="5C0DFC52" w14:textId="77777777" w:rsidR="000F25C1" w:rsidRPr="007F0A7A" w:rsidRDefault="000F25C1" w:rsidP="000F25C1"/>
    <w:p w14:paraId="1F95B985" w14:textId="77777777" w:rsidR="00801FEC" w:rsidRPr="007F0A7A" w:rsidRDefault="00801FEC" w:rsidP="00801FEC">
      <w:pPr>
        <w:rPr>
          <w:rFonts w:ascii="Arial" w:hAnsi="Arial" w:cs="Arial"/>
          <w:b/>
          <w:sz w:val="22"/>
          <w:szCs w:val="22"/>
        </w:rPr>
      </w:pPr>
      <w:r w:rsidRPr="007F0A7A">
        <w:rPr>
          <w:rFonts w:ascii="Arial" w:hAnsi="Arial" w:cs="Arial"/>
          <w:b/>
          <w:sz w:val="22"/>
          <w:szCs w:val="22"/>
        </w:rPr>
        <w:t>Intended learning outcomes at Level 5 are listed below:</w:t>
      </w:r>
    </w:p>
    <w:p w14:paraId="4DFAF417" w14:textId="77777777" w:rsidR="000F25C1" w:rsidRPr="007F0A7A" w:rsidRDefault="000F25C1" w:rsidP="000F25C1">
      <w:pPr>
        <w:rPr>
          <w:rFonts w:ascii="Arial" w:hAnsi="Arial" w:cs="Arial"/>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801FEC" w:rsidRPr="002B2277" w14:paraId="665BCC82" w14:textId="77777777" w:rsidTr="00075682">
        <w:trPr>
          <w:tblHeader/>
        </w:trPr>
        <w:tc>
          <w:tcPr>
            <w:tcW w:w="14174" w:type="dxa"/>
            <w:gridSpan w:val="2"/>
            <w:shd w:val="clear" w:color="auto" w:fill="E6E6E6"/>
          </w:tcPr>
          <w:p w14:paraId="2F72E8DA" w14:textId="77777777" w:rsidR="00801FEC" w:rsidRPr="00801FEC" w:rsidRDefault="00801FEC" w:rsidP="0007568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5</w:t>
            </w:r>
          </w:p>
        </w:tc>
      </w:tr>
      <w:tr w:rsidR="00801FEC" w:rsidRPr="002B2277" w14:paraId="1D1248B5" w14:textId="77777777" w:rsidTr="00075682">
        <w:trPr>
          <w:tblHeader/>
        </w:trPr>
        <w:tc>
          <w:tcPr>
            <w:tcW w:w="14174" w:type="dxa"/>
            <w:gridSpan w:val="2"/>
            <w:shd w:val="clear" w:color="auto" w:fill="E6E6E6"/>
          </w:tcPr>
          <w:p w14:paraId="6AC184D8"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3A. Knowledge and understanding</w:t>
            </w:r>
          </w:p>
        </w:tc>
      </w:tr>
      <w:tr w:rsidR="00801FEC" w:rsidRPr="002B2277" w14:paraId="353D8DFE" w14:textId="77777777" w:rsidTr="00075682">
        <w:tc>
          <w:tcPr>
            <w:tcW w:w="6828" w:type="dxa"/>
            <w:shd w:val="clear" w:color="auto" w:fill="E6E6E6"/>
          </w:tcPr>
          <w:p w14:paraId="617C135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6FFF6E7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F44BD9" w:rsidRPr="002B2277" w14:paraId="3106443B" w14:textId="77777777" w:rsidTr="00075682">
        <w:trPr>
          <w:trHeight w:val="1025"/>
        </w:trPr>
        <w:tc>
          <w:tcPr>
            <w:tcW w:w="6828" w:type="dxa"/>
            <w:shd w:val="clear" w:color="auto" w:fill="auto"/>
          </w:tcPr>
          <w:p w14:paraId="1B9B2A8E" w14:textId="20529120" w:rsidR="00F44BD9" w:rsidRDefault="00F44BD9" w:rsidP="00F44BD9">
            <w:pPr>
              <w:pStyle w:val="Default"/>
              <w:rPr>
                <w:rFonts w:ascii="Arial" w:hAnsi="Arial" w:cs="Arial"/>
                <w:sz w:val="22"/>
                <w:szCs w:val="22"/>
              </w:rPr>
            </w:pPr>
            <w:r w:rsidRPr="00A0748F">
              <w:rPr>
                <w:rFonts w:ascii="Arial" w:hAnsi="Arial" w:cs="Arial"/>
                <w:b/>
                <w:bCs/>
                <w:sz w:val="22"/>
                <w:szCs w:val="22"/>
              </w:rPr>
              <w:t>A1</w:t>
            </w:r>
            <w:r w:rsidR="004E5B95">
              <w:rPr>
                <w:rFonts w:ascii="Arial" w:hAnsi="Arial" w:cs="Arial"/>
                <w:b/>
                <w:bCs/>
                <w:sz w:val="22"/>
                <w:szCs w:val="22"/>
              </w:rPr>
              <w:t>:</w:t>
            </w:r>
            <w:r w:rsidRPr="00A0748F">
              <w:rPr>
                <w:rFonts w:ascii="Arial" w:hAnsi="Arial" w:cs="Arial"/>
                <w:sz w:val="22"/>
                <w:szCs w:val="22"/>
              </w:rPr>
              <w:t xml:space="preserve"> Demonstrate a detailed knowledge of relevant academic theories, conceptual models, and </w:t>
            </w:r>
            <w:r>
              <w:rPr>
                <w:rFonts w:ascii="Arial" w:hAnsi="Arial" w:cs="Arial"/>
                <w:sz w:val="22"/>
                <w:szCs w:val="22"/>
              </w:rPr>
              <w:t>principles</w:t>
            </w:r>
            <w:r w:rsidRPr="00A0748F">
              <w:rPr>
                <w:rFonts w:ascii="Arial" w:hAnsi="Arial" w:cs="Arial"/>
                <w:sz w:val="22"/>
                <w:szCs w:val="22"/>
              </w:rPr>
              <w:t xml:space="preserve"> within </w:t>
            </w:r>
            <w:r>
              <w:rPr>
                <w:rFonts w:ascii="Arial" w:hAnsi="Arial" w:cs="Arial"/>
                <w:sz w:val="22"/>
                <w:szCs w:val="22"/>
              </w:rPr>
              <w:t>the Culinary Arts Industry in</w:t>
            </w:r>
            <w:r w:rsidR="00ED7682">
              <w:rPr>
                <w:rFonts w:ascii="Arial" w:hAnsi="Arial" w:cs="Arial"/>
                <w:sz w:val="22"/>
                <w:szCs w:val="22"/>
              </w:rPr>
              <w:t xml:space="preserve"> </w:t>
            </w:r>
            <w:r>
              <w:rPr>
                <w:rFonts w:ascii="Arial" w:hAnsi="Arial" w:cs="Arial"/>
                <w:sz w:val="22"/>
                <w:szCs w:val="22"/>
              </w:rPr>
              <w:t>line with the</w:t>
            </w:r>
            <w:r w:rsidRPr="00A0748F">
              <w:rPr>
                <w:rFonts w:ascii="Arial" w:hAnsi="Arial" w:cs="Arial"/>
                <w:sz w:val="22"/>
                <w:szCs w:val="22"/>
              </w:rPr>
              <w:t xml:space="preserve"> application of leadership and management</w:t>
            </w:r>
            <w:r>
              <w:rPr>
                <w:rFonts w:ascii="Arial" w:hAnsi="Arial" w:cs="Arial"/>
                <w:sz w:val="22"/>
                <w:szCs w:val="22"/>
              </w:rPr>
              <w:t>.</w:t>
            </w:r>
          </w:p>
          <w:p w14:paraId="2ABC3BDD" w14:textId="77777777" w:rsidR="00F44BD9" w:rsidRDefault="00F44BD9" w:rsidP="00F44BD9">
            <w:pPr>
              <w:pStyle w:val="Default"/>
              <w:rPr>
                <w:rFonts w:ascii="Arial" w:hAnsi="Arial" w:cs="Arial"/>
                <w:sz w:val="22"/>
                <w:szCs w:val="22"/>
              </w:rPr>
            </w:pPr>
          </w:p>
          <w:p w14:paraId="1251628F" w14:textId="34E522CA" w:rsidR="00F44BD9" w:rsidRPr="00F76710" w:rsidRDefault="00F44BD9" w:rsidP="00F44BD9">
            <w:pPr>
              <w:tabs>
                <w:tab w:val="left" w:pos="342"/>
              </w:tabs>
              <w:rPr>
                <w:rFonts w:ascii="Arial" w:hAnsi="Arial" w:cs="Arial"/>
                <w:bCs/>
                <w:sz w:val="22"/>
                <w:szCs w:val="22"/>
              </w:rPr>
            </w:pPr>
            <w:r>
              <w:rPr>
                <w:rFonts w:ascii="Arial" w:hAnsi="Arial" w:cs="Arial"/>
                <w:b/>
                <w:bCs/>
                <w:sz w:val="22"/>
                <w:szCs w:val="22"/>
              </w:rPr>
              <w:t>A2:</w:t>
            </w:r>
            <w:r w:rsidRPr="00E549DA">
              <w:rPr>
                <w:rFonts w:ascii="Arial" w:hAnsi="Arial" w:cs="Arial"/>
              </w:rPr>
              <w:t xml:space="preserve"> </w:t>
            </w:r>
            <w:r w:rsidRPr="00340FCC">
              <w:rPr>
                <w:rFonts w:ascii="Arial" w:hAnsi="Arial" w:cs="Arial"/>
                <w:sz w:val="22"/>
                <w:szCs w:val="22"/>
              </w:rPr>
              <w:t xml:space="preserve">Be able to apply the processes and procedures for effective operation and management within </w:t>
            </w:r>
            <w:r>
              <w:rPr>
                <w:rFonts w:ascii="Arial" w:hAnsi="Arial" w:cs="Arial"/>
                <w:sz w:val="22"/>
                <w:szCs w:val="22"/>
              </w:rPr>
              <w:t xml:space="preserve">a </w:t>
            </w:r>
            <w:r w:rsidR="00ED7682">
              <w:rPr>
                <w:rFonts w:ascii="Arial" w:hAnsi="Arial" w:cs="Arial"/>
                <w:sz w:val="22"/>
                <w:szCs w:val="22"/>
              </w:rPr>
              <w:t>c</w:t>
            </w:r>
            <w:r>
              <w:rPr>
                <w:rFonts w:ascii="Arial" w:hAnsi="Arial" w:cs="Arial"/>
                <w:sz w:val="22"/>
                <w:szCs w:val="22"/>
              </w:rPr>
              <w:t>ulinary context and</w:t>
            </w:r>
            <w:r>
              <w:rPr>
                <w:rFonts w:ascii="Arial" w:hAnsi="Arial" w:cs="Arial"/>
                <w:bCs/>
                <w:sz w:val="22"/>
                <w:szCs w:val="22"/>
              </w:rPr>
              <w:t xml:space="preserve"> d</w:t>
            </w:r>
            <w:r w:rsidRPr="00340FCC">
              <w:rPr>
                <w:rFonts w:ascii="Arial" w:hAnsi="Arial" w:cs="Arial"/>
                <w:sz w:val="22"/>
                <w:szCs w:val="22"/>
              </w:rPr>
              <w:t>emonstrate an awareness of entrepreneurial opportunities</w:t>
            </w:r>
            <w:r w:rsidR="00ED7682">
              <w:rPr>
                <w:rFonts w:ascii="Arial" w:hAnsi="Arial" w:cs="Arial"/>
                <w:sz w:val="22"/>
                <w:szCs w:val="22"/>
              </w:rPr>
              <w:t>.</w:t>
            </w:r>
          </w:p>
          <w:p w14:paraId="573EB02F" w14:textId="77777777" w:rsidR="00F44BD9" w:rsidRDefault="00F44BD9" w:rsidP="00F44BD9">
            <w:pPr>
              <w:pStyle w:val="Default"/>
              <w:rPr>
                <w:rFonts w:ascii="Arial" w:hAnsi="Arial" w:cs="Arial"/>
                <w:sz w:val="22"/>
                <w:szCs w:val="22"/>
              </w:rPr>
            </w:pPr>
          </w:p>
          <w:p w14:paraId="1AF9E9AC" w14:textId="77033A74" w:rsidR="00F44BD9" w:rsidRPr="003044A3" w:rsidRDefault="00F44BD9" w:rsidP="00F44BD9">
            <w:pPr>
              <w:spacing w:beforeAutospacing="1" w:afterAutospacing="1"/>
              <w:rPr>
                <w:rStyle w:val="eop"/>
                <w:rFonts w:ascii="Arial" w:eastAsia="Arial" w:hAnsi="Arial" w:cs="Arial"/>
                <w:color w:val="000000" w:themeColor="text1"/>
                <w:sz w:val="22"/>
                <w:szCs w:val="22"/>
              </w:rPr>
            </w:pPr>
            <w:r>
              <w:rPr>
                <w:rFonts w:ascii="Arial" w:hAnsi="Arial" w:cs="Arial"/>
                <w:b/>
                <w:bCs/>
                <w:sz w:val="22"/>
                <w:szCs w:val="22"/>
              </w:rPr>
              <w:lastRenderedPageBreak/>
              <w:t>A3</w:t>
            </w:r>
            <w:r w:rsidRPr="2E030790">
              <w:rPr>
                <w:rStyle w:val="normaltextrun"/>
                <w:rFonts w:ascii="Arial" w:eastAsia="Arial" w:hAnsi="Arial" w:cs="Arial"/>
                <w:b/>
                <w:bCs/>
                <w:color w:val="000000" w:themeColor="text1"/>
                <w:sz w:val="22"/>
                <w:szCs w:val="22"/>
              </w:rPr>
              <w:t>:</w:t>
            </w:r>
            <w:r w:rsidRPr="2E030790">
              <w:rPr>
                <w:rStyle w:val="normaltextrun"/>
                <w:rFonts w:ascii="Arial" w:eastAsia="Arial" w:hAnsi="Arial" w:cs="Arial"/>
                <w:color w:val="000000" w:themeColor="text1"/>
                <w:sz w:val="22"/>
                <w:szCs w:val="22"/>
              </w:rPr>
              <w:t xml:space="preserve"> Develop personal performance in a range of culinary and managerial skills and integrate </w:t>
            </w:r>
            <w:r w:rsidRPr="2E030790">
              <w:rPr>
                <w:rStyle w:val="normaltextrun"/>
                <w:rFonts w:ascii="Arial" w:eastAsia="Arial" w:hAnsi="Arial" w:cs="Arial"/>
                <w:color w:val="000000" w:themeColor="text1"/>
                <w:sz w:val="22"/>
                <w:szCs w:val="22"/>
                <w:lang w:val="en-US"/>
              </w:rPr>
              <w:t>knowledge, skills, and practices required for careers in the industry</w:t>
            </w:r>
            <w:r w:rsidR="00B04444">
              <w:rPr>
                <w:rStyle w:val="normaltextrun"/>
                <w:rFonts w:ascii="Arial" w:eastAsia="Arial" w:hAnsi="Arial" w:cs="Arial"/>
                <w:color w:val="000000" w:themeColor="text1"/>
                <w:sz w:val="22"/>
                <w:szCs w:val="22"/>
                <w:lang w:val="en-US"/>
              </w:rPr>
              <w:t>.</w:t>
            </w:r>
          </w:p>
          <w:p w14:paraId="008622DC" w14:textId="51E66F19" w:rsidR="00F44BD9" w:rsidRPr="00A51BD8" w:rsidRDefault="00F44BD9" w:rsidP="00F44BD9">
            <w:pPr>
              <w:rPr>
                <w:rFonts w:ascii="Arial" w:hAnsi="Arial" w:cs="Arial"/>
                <w:sz w:val="22"/>
                <w:szCs w:val="22"/>
              </w:rPr>
            </w:pPr>
            <w:r>
              <w:rPr>
                <w:rFonts w:ascii="Arial" w:hAnsi="Arial" w:cs="Arial"/>
                <w:b/>
                <w:bCs/>
                <w:sz w:val="22"/>
                <w:szCs w:val="22"/>
              </w:rPr>
              <w:t xml:space="preserve">A4: </w:t>
            </w:r>
            <w:r w:rsidRPr="00A51BD8">
              <w:rPr>
                <w:rFonts w:ascii="Arial" w:hAnsi="Arial" w:cs="Arial"/>
                <w:sz w:val="22"/>
                <w:szCs w:val="22"/>
              </w:rPr>
              <w:t xml:space="preserve">Evaluate the impact of the social, cultural, ethical, environmental and legal issues which underpin best practice in the </w:t>
            </w:r>
            <w:r>
              <w:rPr>
                <w:rFonts w:ascii="Arial" w:hAnsi="Arial" w:cs="Arial"/>
                <w:sz w:val="22"/>
                <w:szCs w:val="22"/>
              </w:rPr>
              <w:t>Culinary Arts Sector</w:t>
            </w:r>
            <w:r w:rsidR="00B04444">
              <w:rPr>
                <w:rFonts w:ascii="Arial" w:hAnsi="Arial" w:cs="Arial"/>
                <w:sz w:val="22"/>
                <w:szCs w:val="22"/>
              </w:rPr>
              <w:t>.</w:t>
            </w:r>
          </w:p>
          <w:p w14:paraId="34F40E51" w14:textId="77777777" w:rsidR="00F44BD9" w:rsidRDefault="00F44BD9" w:rsidP="00F44BD9">
            <w:pPr>
              <w:spacing w:beforeAutospacing="1" w:afterAutospacing="1"/>
              <w:rPr>
                <w:rFonts w:ascii="Arial" w:eastAsia="Arial" w:hAnsi="Arial" w:cs="Arial"/>
                <w:color w:val="000000" w:themeColor="text1"/>
                <w:sz w:val="22"/>
                <w:szCs w:val="22"/>
              </w:rPr>
            </w:pPr>
          </w:p>
          <w:p w14:paraId="4A1B8305" w14:textId="78E8F20F" w:rsidR="00F44BD9" w:rsidRPr="005077DD" w:rsidRDefault="00F44BD9" w:rsidP="00F44BD9">
            <w:pPr>
              <w:pStyle w:val="DMSKAOutcome"/>
              <w:tabs>
                <w:tab w:val="clear" w:pos="360"/>
                <w:tab w:val="clear" w:pos="880"/>
              </w:tabs>
              <w:ind w:left="0" w:firstLine="0"/>
              <w:rPr>
                <w:rFonts w:ascii="Arial" w:hAnsi="Arial" w:cs="Arial"/>
              </w:rPr>
            </w:pPr>
          </w:p>
        </w:tc>
        <w:tc>
          <w:tcPr>
            <w:tcW w:w="7346" w:type="dxa"/>
            <w:shd w:val="clear" w:color="auto" w:fill="auto"/>
          </w:tcPr>
          <w:p w14:paraId="11D5FC57" w14:textId="77777777" w:rsidR="00F44BD9" w:rsidRPr="00A0748F" w:rsidRDefault="00F44BD9" w:rsidP="00F44BD9">
            <w:pPr>
              <w:pStyle w:val="DMSNormal"/>
              <w:numPr>
                <w:ilvl w:val="0"/>
                <w:numId w:val="44"/>
              </w:numPr>
              <w:rPr>
                <w:rFonts w:ascii="Arial" w:hAnsi="Arial" w:cs="Arial"/>
                <w:noProof w:val="0"/>
                <w:lang w:val="en-GB"/>
              </w:rPr>
            </w:pPr>
            <w:r w:rsidRPr="00A0748F">
              <w:rPr>
                <w:rFonts w:ascii="Arial" w:hAnsi="Arial" w:cs="Arial"/>
                <w:noProof w:val="0"/>
                <w:lang w:val="en-GB"/>
              </w:rPr>
              <w:lastRenderedPageBreak/>
              <w:t>Teaching and Learning Methods: Lectures, tutor directed tutorials, supervised practical sessions, student led seminars and use of the College’s Virtual Learning Environment.</w:t>
            </w:r>
          </w:p>
          <w:p w14:paraId="593E5C73" w14:textId="77777777" w:rsidR="00F44BD9" w:rsidRPr="00A0748F" w:rsidRDefault="00F44BD9" w:rsidP="00F44BD9">
            <w:pPr>
              <w:pStyle w:val="DMSNormal"/>
              <w:numPr>
                <w:ilvl w:val="0"/>
                <w:numId w:val="44"/>
              </w:numPr>
              <w:rPr>
                <w:rFonts w:ascii="Arial" w:hAnsi="Arial" w:cs="Arial"/>
                <w:noProof w:val="0"/>
                <w:lang w:val="en-GB"/>
              </w:rPr>
            </w:pPr>
            <w:r w:rsidRPr="00A0748F">
              <w:rPr>
                <w:rFonts w:ascii="Arial" w:hAnsi="Arial" w:cs="Arial"/>
                <w:noProof w:val="0"/>
                <w:lang w:val="en-GB"/>
              </w:rPr>
              <w:t>Assessment Methods: Coursework related to assignments, case studies and projects, written unseen examinations, open book assessments, presentations, practical examination/observation, and project reports.</w:t>
            </w:r>
          </w:p>
          <w:p w14:paraId="1C7E36BA" w14:textId="486D8ADF" w:rsidR="00F44BD9" w:rsidRPr="005077DD" w:rsidRDefault="00F44BD9" w:rsidP="00F44BD9">
            <w:pPr>
              <w:pStyle w:val="DMSNormal"/>
              <w:rPr>
                <w:rFonts w:ascii="Arial" w:hAnsi="Arial" w:cs="Arial"/>
              </w:rPr>
            </w:pPr>
            <w:r w:rsidRPr="00A0748F">
              <w:rPr>
                <w:rFonts w:ascii="Arial" w:hAnsi="Arial" w:cs="Arial"/>
                <w:lang w:val="en-GB"/>
              </w:rPr>
              <w:lastRenderedPageBreak/>
              <w:t xml:space="preserve">Application and use of online virtual labs </w:t>
            </w:r>
            <w:r>
              <w:rPr>
                <w:rFonts w:ascii="Arial" w:hAnsi="Arial" w:cs="Arial"/>
                <w:lang w:val="en-GB"/>
              </w:rPr>
              <w:t xml:space="preserve">and realistic working environment </w:t>
            </w:r>
            <w:r w:rsidRPr="00A0748F">
              <w:rPr>
                <w:rFonts w:ascii="Arial" w:hAnsi="Arial" w:cs="Arial"/>
                <w:lang w:val="en-GB"/>
              </w:rPr>
              <w:t>that enable students to construct real-life scenarios to experiment and test out practical approaches to simulate advanced network configurations.</w:t>
            </w:r>
          </w:p>
        </w:tc>
      </w:tr>
    </w:tbl>
    <w:p w14:paraId="587449EC" w14:textId="77777777" w:rsidR="00801FEC" w:rsidRDefault="00801FEC" w:rsidP="000F25C1">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6AD1C4BE" w14:textId="77777777" w:rsidTr="5FE33F69">
        <w:trPr>
          <w:tblHeader/>
        </w:trPr>
        <w:tc>
          <w:tcPr>
            <w:tcW w:w="14148" w:type="dxa"/>
            <w:gridSpan w:val="2"/>
            <w:shd w:val="clear" w:color="auto" w:fill="E6E6E6"/>
          </w:tcPr>
          <w:p w14:paraId="0044CF4F"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3B. Cognitive skills</w:t>
            </w:r>
          </w:p>
        </w:tc>
      </w:tr>
      <w:tr w:rsidR="00801FEC" w:rsidRPr="002B2277" w14:paraId="1F6E8100" w14:textId="77777777" w:rsidTr="5FE33F69">
        <w:tc>
          <w:tcPr>
            <w:tcW w:w="6828" w:type="dxa"/>
            <w:shd w:val="clear" w:color="auto" w:fill="E6E6E6"/>
          </w:tcPr>
          <w:p w14:paraId="0C758BF6"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48723A1"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01FEC" w:rsidRPr="002B2277" w14:paraId="231275D3" w14:textId="77777777" w:rsidTr="5FE33F69">
        <w:trPr>
          <w:trHeight w:val="1290"/>
        </w:trPr>
        <w:tc>
          <w:tcPr>
            <w:tcW w:w="6828" w:type="dxa"/>
            <w:shd w:val="clear" w:color="auto" w:fill="auto"/>
          </w:tcPr>
          <w:p w14:paraId="7AF45AE6" w14:textId="77777777" w:rsidR="00A15029" w:rsidRDefault="00A15029" w:rsidP="5FE33F69">
            <w:pPr>
              <w:rPr>
                <w:rFonts w:ascii="Arial" w:hAnsi="Arial" w:cs="Arial"/>
                <w:b/>
                <w:bCs/>
                <w:sz w:val="22"/>
                <w:szCs w:val="22"/>
              </w:rPr>
            </w:pPr>
          </w:p>
          <w:p w14:paraId="33EDF80C" w14:textId="093EC9EE" w:rsidR="004D0771" w:rsidRPr="00E549DA" w:rsidRDefault="550BD16F" w:rsidP="5FE33F69">
            <w:pPr>
              <w:rPr>
                <w:rFonts w:ascii="Arial" w:hAnsi="Arial" w:cs="Arial"/>
                <w:sz w:val="22"/>
                <w:szCs w:val="22"/>
              </w:rPr>
            </w:pPr>
            <w:r w:rsidRPr="5FE33F69">
              <w:rPr>
                <w:rFonts w:ascii="Arial" w:hAnsi="Arial" w:cs="Arial"/>
                <w:b/>
                <w:bCs/>
                <w:sz w:val="22"/>
                <w:szCs w:val="22"/>
              </w:rPr>
              <w:t>B1</w:t>
            </w:r>
            <w:r w:rsidR="00A15029">
              <w:rPr>
                <w:rFonts w:ascii="Arial" w:hAnsi="Arial" w:cs="Arial"/>
                <w:b/>
                <w:bCs/>
                <w:sz w:val="22"/>
                <w:szCs w:val="22"/>
              </w:rPr>
              <w:t>:</w:t>
            </w:r>
            <w:r w:rsidRPr="5FE33F69">
              <w:rPr>
                <w:rFonts w:ascii="Arial" w:hAnsi="Arial" w:cs="Arial"/>
                <w:sz w:val="22"/>
                <w:szCs w:val="22"/>
              </w:rPr>
              <w:t xml:space="preserve"> Exercise critical thinking in the analysis of</w:t>
            </w:r>
            <w:r w:rsidRPr="5FE33F69">
              <w:rPr>
                <w:rFonts w:ascii="Arial" w:hAnsi="Arial" w:cs="Arial"/>
                <w:b/>
                <w:bCs/>
                <w:sz w:val="22"/>
                <w:szCs w:val="22"/>
              </w:rPr>
              <w:t xml:space="preserve"> </w:t>
            </w:r>
            <w:r w:rsidRPr="5FE33F69">
              <w:rPr>
                <w:rFonts w:ascii="Arial" w:hAnsi="Arial" w:cs="Arial"/>
                <w:sz w:val="22"/>
                <w:szCs w:val="22"/>
              </w:rPr>
              <w:t>a range of appropriate theories, principles and concepts to situations within the hospitality and tourism industry</w:t>
            </w:r>
            <w:r w:rsidR="00A15029">
              <w:rPr>
                <w:rFonts w:ascii="Arial" w:hAnsi="Arial" w:cs="Arial"/>
                <w:sz w:val="22"/>
                <w:szCs w:val="22"/>
              </w:rPr>
              <w:t>.</w:t>
            </w:r>
          </w:p>
          <w:p w14:paraId="1BE35A4C" w14:textId="77777777" w:rsidR="00A15029" w:rsidRDefault="00A15029" w:rsidP="5FE33F69">
            <w:pPr>
              <w:rPr>
                <w:rFonts w:ascii="Arial" w:hAnsi="Arial" w:cs="Arial"/>
                <w:b/>
                <w:bCs/>
                <w:sz w:val="22"/>
                <w:szCs w:val="22"/>
              </w:rPr>
            </w:pPr>
          </w:p>
          <w:p w14:paraId="4B51A9D1" w14:textId="6FEF4CBA" w:rsidR="004D0771" w:rsidRPr="00E549DA" w:rsidRDefault="550BD16F" w:rsidP="5FE33F69">
            <w:pPr>
              <w:rPr>
                <w:rFonts w:ascii="Arial" w:hAnsi="Arial" w:cs="Arial"/>
                <w:sz w:val="22"/>
                <w:szCs w:val="22"/>
              </w:rPr>
            </w:pPr>
            <w:r w:rsidRPr="5FE33F69">
              <w:rPr>
                <w:rFonts w:ascii="Arial" w:hAnsi="Arial" w:cs="Arial"/>
                <w:b/>
                <w:bCs/>
                <w:sz w:val="22"/>
                <w:szCs w:val="22"/>
              </w:rPr>
              <w:t>B2</w:t>
            </w:r>
            <w:r w:rsidR="00A15029">
              <w:rPr>
                <w:rFonts w:ascii="Arial" w:hAnsi="Arial" w:cs="Arial"/>
                <w:b/>
                <w:bCs/>
                <w:sz w:val="22"/>
                <w:szCs w:val="22"/>
              </w:rPr>
              <w:t>:</w:t>
            </w:r>
            <w:r w:rsidRPr="5FE33F69">
              <w:rPr>
                <w:rFonts w:ascii="Arial" w:hAnsi="Arial" w:cs="Arial"/>
                <w:b/>
                <w:bCs/>
                <w:sz w:val="22"/>
                <w:szCs w:val="22"/>
              </w:rPr>
              <w:t xml:space="preserve"> </w:t>
            </w:r>
            <w:r w:rsidRPr="5FE33F69">
              <w:rPr>
                <w:rFonts w:ascii="Arial" w:hAnsi="Arial" w:cs="Arial"/>
                <w:sz w:val="22"/>
                <w:szCs w:val="22"/>
              </w:rPr>
              <w:t xml:space="preserve">Develop the ability to provide reasoned analysis of current practices in the </w:t>
            </w:r>
            <w:r w:rsidR="00A15029">
              <w:rPr>
                <w:rFonts w:ascii="Arial" w:hAnsi="Arial" w:cs="Arial"/>
                <w:sz w:val="22"/>
                <w:szCs w:val="22"/>
              </w:rPr>
              <w:t>C</w:t>
            </w:r>
            <w:r w:rsidRPr="5FE33F69">
              <w:rPr>
                <w:rFonts w:ascii="Arial" w:hAnsi="Arial" w:cs="Arial"/>
                <w:sz w:val="22"/>
                <w:szCs w:val="22"/>
              </w:rPr>
              <w:t xml:space="preserve">ulinary </w:t>
            </w:r>
            <w:r w:rsidR="00A15029">
              <w:rPr>
                <w:rFonts w:ascii="Arial" w:hAnsi="Arial" w:cs="Arial"/>
                <w:sz w:val="22"/>
                <w:szCs w:val="22"/>
              </w:rPr>
              <w:t>S</w:t>
            </w:r>
            <w:r w:rsidRPr="5FE33F69">
              <w:rPr>
                <w:rFonts w:ascii="Arial" w:hAnsi="Arial" w:cs="Arial"/>
                <w:sz w:val="22"/>
                <w:szCs w:val="22"/>
              </w:rPr>
              <w:t>ector in order to initiate improvement</w:t>
            </w:r>
            <w:r w:rsidR="00A15029">
              <w:rPr>
                <w:rFonts w:ascii="Arial" w:hAnsi="Arial" w:cs="Arial"/>
                <w:sz w:val="22"/>
                <w:szCs w:val="22"/>
              </w:rPr>
              <w:t>.</w:t>
            </w:r>
          </w:p>
          <w:p w14:paraId="6D30AB83" w14:textId="77777777" w:rsidR="00A15029" w:rsidRDefault="00A15029" w:rsidP="5FE33F69">
            <w:pPr>
              <w:rPr>
                <w:rFonts w:ascii="Arial" w:hAnsi="Arial" w:cs="Arial"/>
                <w:b/>
                <w:bCs/>
                <w:sz w:val="22"/>
                <w:szCs w:val="22"/>
              </w:rPr>
            </w:pPr>
          </w:p>
          <w:p w14:paraId="16EC9F61" w14:textId="6C66F677" w:rsidR="004D0771" w:rsidRPr="00E549DA" w:rsidRDefault="550BD16F" w:rsidP="5FE33F69">
            <w:pPr>
              <w:rPr>
                <w:rFonts w:ascii="Arial" w:hAnsi="Arial" w:cs="Arial"/>
                <w:b/>
                <w:bCs/>
                <w:sz w:val="22"/>
                <w:szCs w:val="22"/>
              </w:rPr>
            </w:pPr>
            <w:r w:rsidRPr="5FE33F69">
              <w:rPr>
                <w:rFonts w:ascii="Arial" w:hAnsi="Arial" w:cs="Arial"/>
                <w:b/>
                <w:bCs/>
                <w:sz w:val="22"/>
                <w:szCs w:val="22"/>
              </w:rPr>
              <w:lastRenderedPageBreak/>
              <w:t>B3</w:t>
            </w:r>
            <w:r w:rsidR="00A15029">
              <w:rPr>
                <w:rFonts w:ascii="Arial" w:hAnsi="Arial" w:cs="Arial"/>
                <w:b/>
                <w:bCs/>
                <w:sz w:val="22"/>
                <w:szCs w:val="22"/>
              </w:rPr>
              <w:t>:</w:t>
            </w:r>
            <w:r w:rsidRPr="5FE33F69">
              <w:rPr>
                <w:rFonts w:ascii="Arial" w:hAnsi="Arial" w:cs="Arial"/>
                <w:b/>
                <w:bCs/>
                <w:sz w:val="22"/>
                <w:szCs w:val="22"/>
              </w:rPr>
              <w:t xml:space="preserve"> </w:t>
            </w:r>
            <w:r w:rsidRPr="5FE33F69">
              <w:rPr>
                <w:rFonts w:ascii="Arial" w:hAnsi="Arial" w:cs="Arial"/>
                <w:sz w:val="22"/>
                <w:szCs w:val="22"/>
              </w:rPr>
              <w:t>Locate, extract and analyse data from multiple sources, including the appropriate acknowledgement and referencing of sources</w:t>
            </w:r>
            <w:r w:rsidR="00A15029">
              <w:rPr>
                <w:rFonts w:ascii="Arial" w:hAnsi="Arial" w:cs="Arial"/>
                <w:sz w:val="22"/>
                <w:szCs w:val="22"/>
              </w:rPr>
              <w:t>.</w:t>
            </w:r>
          </w:p>
          <w:p w14:paraId="0B024D46" w14:textId="77777777" w:rsidR="00A15029" w:rsidRDefault="00A15029" w:rsidP="5FE33F69">
            <w:pPr>
              <w:rPr>
                <w:rFonts w:ascii="Arial" w:hAnsi="Arial" w:cs="Arial"/>
                <w:b/>
                <w:bCs/>
                <w:sz w:val="22"/>
                <w:szCs w:val="22"/>
              </w:rPr>
            </w:pPr>
          </w:p>
          <w:p w14:paraId="0EAB07A9" w14:textId="226A72E2" w:rsidR="004D0771" w:rsidRPr="00E549DA" w:rsidRDefault="67184FA9" w:rsidP="5FE33F69">
            <w:pPr>
              <w:rPr>
                <w:rFonts w:ascii="Arial" w:hAnsi="Arial" w:cs="Arial"/>
                <w:sz w:val="22"/>
                <w:szCs w:val="22"/>
              </w:rPr>
            </w:pPr>
            <w:r w:rsidRPr="5FE33F69">
              <w:rPr>
                <w:rFonts w:ascii="Arial" w:hAnsi="Arial" w:cs="Arial"/>
                <w:b/>
                <w:bCs/>
                <w:sz w:val="22"/>
                <w:szCs w:val="22"/>
              </w:rPr>
              <w:t>B</w:t>
            </w:r>
            <w:r w:rsidR="550BD16F" w:rsidRPr="5FE33F69">
              <w:rPr>
                <w:rFonts w:ascii="Arial" w:hAnsi="Arial" w:cs="Arial"/>
                <w:b/>
                <w:bCs/>
                <w:sz w:val="22"/>
                <w:szCs w:val="22"/>
              </w:rPr>
              <w:t>4</w:t>
            </w:r>
            <w:r w:rsidR="00A15029">
              <w:rPr>
                <w:rFonts w:ascii="Arial" w:hAnsi="Arial" w:cs="Arial"/>
                <w:b/>
                <w:bCs/>
                <w:sz w:val="22"/>
                <w:szCs w:val="22"/>
              </w:rPr>
              <w:t>:</w:t>
            </w:r>
            <w:r w:rsidR="550BD16F" w:rsidRPr="5FE33F69">
              <w:rPr>
                <w:rFonts w:ascii="Arial" w:hAnsi="Arial" w:cs="Arial"/>
                <w:b/>
                <w:bCs/>
                <w:sz w:val="22"/>
                <w:szCs w:val="22"/>
              </w:rPr>
              <w:t xml:space="preserve"> </w:t>
            </w:r>
            <w:r w:rsidR="550BD16F" w:rsidRPr="5FE33F69">
              <w:rPr>
                <w:rFonts w:ascii="Arial" w:hAnsi="Arial" w:cs="Arial"/>
                <w:sz w:val="22"/>
                <w:szCs w:val="22"/>
              </w:rPr>
              <w:t>Exercise appropriate judgement in the planning, selecting and presenting of information methods and sources</w:t>
            </w:r>
            <w:r w:rsidR="00A15029">
              <w:rPr>
                <w:rFonts w:ascii="Arial" w:hAnsi="Arial" w:cs="Arial"/>
                <w:sz w:val="22"/>
                <w:szCs w:val="22"/>
              </w:rPr>
              <w:t>.</w:t>
            </w:r>
          </w:p>
          <w:p w14:paraId="544D3F46" w14:textId="1E9246F8" w:rsidR="00801FEC" w:rsidRPr="005077DD" w:rsidRDefault="00801FEC" w:rsidP="5FE33F69">
            <w:pPr>
              <w:ind w:hanging="33"/>
              <w:rPr>
                <w:rFonts w:ascii="Arial" w:hAnsi="Arial" w:cs="Arial"/>
                <w:sz w:val="22"/>
                <w:szCs w:val="22"/>
              </w:rPr>
            </w:pPr>
          </w:p>
        </w:tc>
        <w:tc>
          <w:tcPr>
            <w:tcW w:w="7320" w:type="dxa"/>
            <w:shd w:val="clear" w:color="auto" w:fill="auto"/>
          </w:tcPr>
          <w:p w14:paraId="49B86712" w14:textId="77777777" w:rsidR="004B17C7" w:rsidRPr="005077DD" w:rsidRDefault="004B17C7" w:rsidP="004B17C7">
            <w:pPr>
              <w:tabs>
                <w:tab w:val="left" w:pos="360"/>
                <w:tab w:val="left" w:pos="567"/>
                <w:tab w:val="left" w:pos="1134"/>
                <w:tab w:val="left" w:pos="1701"/>
              </w:tabs>
              <w:spacing w:before="120" w:after="120"/>
              <w:jc w:val="both"/>
              <w:rPr>
                <w:rFonts w:ascii="Arial" w:eastAsia="Arial" w:hAnsi="Arial" w:cs="Arial"/>
                <w:noProof/>
                <w:color w:val="000000" w:themeColor="text1"/>
                <w:sz w:val="21"/>
                <w:szCs w:val="21"/>
              </w:rPr>
            </w:pPr>
            <w:r w:rsidRPr="4B5816B2">
              <w:rPr>
                <w:rFonts w:ascii="Arial" w:eastAsia="Arial" w:hAnsi="Arial" w:cs="Arial"/>
                <w:b/>
                <w:bCs/>
                <w:noProof/>
                <w:color w:val="000000" w:themeColor="text1"/>
                <w:sz w:val="21"/>
                <w:szCs w:val="21"/>
              </w:rPr>
              <w:lastRenderedPageBreak/>
              <w:t>Learning and Teaching Methods</w:t>
            </w:r>
            <w:r w:rsidRPr="4B5816B2">
              <w:rPr>
                <w:rFonts w:ascii="Arial" w:eastAsia="Arial" w:hAnsi="Arial" w:cs="Arial"/>
                <w:noProof/>
                <w:color w:val="000000" w:themeColor="text1"/>
                <w:sz w:val="21"/>
                <w:szCs w:val="21"/>
              </w:rPr>
              <w:t>:</w:t>
            </w:r>
          </w:p>
          <w:p w14:paraId="42570610" w14:textId="77777777" w:rsidR="004B17C7" w:rsidRDefault="004B17C7" w:rsidP="004B17C7">
            <w:pPr>
              <w:spacing w:before="120" w:after="120"/>
              <w:jc w:val="both"/>
              <w:rPr>
                <w:rFonts w:ascii="Arial" w:eastAsia="Arial" w:hAnsi="Arial" w:cs="Arial"/>
                <w:noProof/>
                <w:color w:val="000000" w:themeColor="text1"/>
                <w:sz w:val="22"/>
                <w:szCs w:val="22"/>
              </w:rPr>
            </w:pPr>
            <w:r w:rsidRPr="4B5816B2">
              <w:rPr>
                <w:rFonts w:ascii="Arial" w:eastAsia="Arial" w:hAnsi="Arial" w:cs="Arial"/>
                <w:noProof/>
                <w:color w:val="000000" w:themeColor="text1"/>
                <w:sz w:val="22"/>
                <w:szCs w:val="22"/>
              </w:rPr>
              <w:t xml:space="preserve">These intellectual cognitive skills are developed through lectures, seminars, tutorials or practical-based activities, independent project work and work-based learning activities. </w:t>
            </w:r>
          </w:p>
          <w:p w14:paraId="1F907C91" w14:textId="2829909A" w:rsidR="004B17C7" w:rsidRDefault="004B17C7" w:rsidP="004B17C7">
            <w:pPr>
              <w:spacing w:before="120" w:after="120"/>
              <w:jc w:val="both"/>
              <w:rPr>
                <w:rFonts w:ascii="Arial" w:eastAsia="Arial" w:hAnsi="Arial" w:cs="Arial"/>
                <w:noProof/>
                <w:color w:val="000000" w:themeColor="text1"/>
                <w:sz w:val="22"/>
                <w:szCs w:val="22"/>
              </w:rPr>
            </w:pPr>
            <w:r w:rsidRPr="4B5816B2">
              <w:rPr>
                <w:rFonts w:ascii="Arial" w:eastAsia="Arial" w:hAnsi="Arial" w:cs="Arial"/>
                <w:noProof/>
                <w:color w:val="000000" w:themeColor="text1"/>
                <w:sz w:val="22"/>
                <w:szCs w:val="22"/>
              </w:rPr>
              <w:t xml:space="preserve">As with Level 4, students will be presented with briefs however, at Level 5, project-based </w:t>
            </w:r>
            <w:r w:rsidR="008D3AC8">
              <w:rPr>
                <w:rFonts w:ascii="Arial" w:eastAsia="Arial" w:hAnsi="Arial" w:cs="Arial"/>
                <w:noProof/>
                <w:color w:val="000000" w:themeColor="text1"/>
                <w:sz w:val="22"/>
                <w:szCs w:val="22"/>
              </w:rPr>
              <w:t>l</w:t>
            </w:r>
            <w:r w:rsidRPr="4B5816B2">
              <w:rPr>
                <w:rFonts w:ascii="Arial" w:eastAsia="Arial" w:hAnsi="Arial" w:cs="Arial"/>
                <w:noProof/>
                <w:color w:val="000000" w:themeColor="text1"/>
                <w:sz w:val="22"/>
                <w:szCs w:val="22"/>
              </w:rPr>
              <w:t xml:space="preserve">earning will move to a more complex industry-defined problem with live briefs, forcing the students to develop their critical thinking, creativity and communication skills.   </w:t>
            </w:r>
          </w:p>
          <w:p w14:paraId="0507779C" w14:textId="77777777" w:rsidR="004B17C7" w:rsidRDefault="004B17C7" w:rsidP="004B17C7">
            <w:pPr>
              <w:spacing w:before="120" w:after="120"/>
              <w:jc w:val="both"/>
              <w:rPr>
                <w:rFonts w:ascii="Arial" w:eastAsia="Arial" w:hAnsi="Arial" w:cs="Arial"/>
                <w:noProof/>
                <w:color w:val="000000" w:themeColor="text1"/>
                <w:sz w:val="22"/>
                <w:szCs w:val="22"/>
              </w:rPr>
            </w:pPr>
            <w:r w:rsidRPr="4B5816B2">
              <w:rPr>
                <w:rFonts w:ascii="Arial" w:eastAsia="Arial" w:hAnsi="Arial" w:cs="Arial"/>
                <w:noProof/>
                <w:color w:val="000000" w:themeColor="text1"/>
                <w:sz w:val="22"/>
                <w:szCs w:val="22"/>
              </w:rPr>
              <w:lastRenderedPageBreak/>
              <w:t>At Level 5, WBL will guide the students to develop more critical awareness, enabling students to formulate ideas and confidently research and experiment to strengthen their outcomes.</w:t>
            </w:r>
          </w:p>
          <w:p w14:paraId="0A84403E" w14:textId="77777777" w:rsidR="004B17C7" w:rsidRPr="005077DD" w:rsidRDefault="004B17C7" w:rsidP="004B17C7">
            <w:pPr>
              <w:spacing w:before="120" w:after="120"/>
              <w:jc w:val="both"/>
              <w:rPr>
                <w:rFonts w:ascii="Arial" w:eastAsia="Arial" w:hAnsi="Arial" w:cs="Arial"/>
                <w:noProof/>
                <w:color w:val="000000" w:themeColor="text1"/>
                <w:sz w:val="22"/>
                <w:szCs w:val="22"/>
              </w:rPr>
            </w:pPr>
          </w:p>
          <w:p w14:paraId="0EA13037" w14:textId="77777777" w:rsidR="004B17C7" w:rsidRPr="005077DD" w:rsidRDefault="004B17C7" w:rsidP="004B17C7">
            <w:pPr>
              <w:spacing w:before="120" w:after="120"/>
              <w:jc w:val="both"/>
              <w:rPr>
                <w:rFonts w:ascii="Arial" w:eastAsia="Arial" w:hAnsi="Arial" w:cs="Arial"/>
                <w:noProof/>
                <w:color w:val="000000" w:themeColor="text1"/>
                <w:sz w:val="21"/>
                <w:szCs w:val="21"/>
              </w:rPr>
            </w:pPr>
            <w:r w:rsidRPr="4B5816B2">
              <w:rPr>
                <w:rFonts w:ascii="Arial" w:eastAsia="Arial" w:hAnsi="Arial" w:cs="Arial"/>
                <w:b/>
                <w:bCs/>
                <w:noProof/>
                <w:color w:val="000000" w:themeColor="text1"/>
                <w:sz w:val="21"/>
                <w:szCs w:val="21"/>
              </w:rPr>
              <w:t xml:space="preserve">Assessment Methods: </w:t>
            </w:r>
          </w:p>
          <w:p w14:paraId="58C36F77" w14:textId="7321A7A8" w:rsidR="004B17C7" w:rsidRPr="005077DD" w:rsidRDefault="004B17C7" w:rsidP="004B17C7">
            <w:pPr>
              <w:tabs>
                <w:tab w:val="left" w:pos="567"/>
                <w:tab w:val="left" w:pos="1134"/>
                <w:tab w:val="left" w:pos="1418"/>
                <w:tab w:val="left" w:pos="1701"/>
                <w:tab w:val="left" w:pos="2268"/>
                <w:tab w:val="left" w:pos="2835"/>
              </w:tabs>
              <w:spacing w:before="120" w:after="120"/>
              <w:jc w:val="both"/>
              <w:rPr>
                <w:rFonts w:ascii="Arial" w:eastAsia="Arial" w:hAnsi="Arial" w:cs="Arial"/>
                <w:noProof/>
                <w:color w:val="000000" w:themeColor="text1"/>
                <w:sz w:val="22"/>
                <w:szCs w:val="22"/>
              </w:rPr>
            </w:pPr>
            <w:r w:rsidRPr="4B5816B2">
              <w:rPr>
                <w:rFonts w:ascii="Arial" w:eastAsia="Arial" w:hAnsi="Arial" w:cs="Arial"/>
                <w:noProof/>
                <w:color w:val="000000" w:themeColor="text1"/>
                <w:sz w:val="22"/>
                <w:szCs w:val="22"/>
              </w:rPr>
              <w:t xml:space="preserve">The formative and summative assessment focuses on coursework submissions, essays and project reports.  Other assessment evidence may be generated using Log Books / Diary / Digital Diary, Reflective Journals, Visual Commentary (including PowerPoint presentations, mood boards, posters and other suitable IT applications) and end product prototypes. </w:t>
            </w:r>
          </w:p>
          <w:p w14:paraId="5C981EFE" w14:textId="77777777" w:rsidR="004B17C7" w:rsidRPr="005077DD" w:rsidRDefault="004B17C7" w:rsidP="004B17C7">
            <w:pPr>
              <w:tabs>
                <w:tab w:val="left" w:pos="567"/>
                <w:tab w:val="left" w:pos="1134"/>
                <w:tab w:val="left" w:pos="1418"/>
                <w:tab w:val="left" w:pos="1701"/>
                <w:tab w:val="left" w:pos="2268"/>
                <w:tab w:val="left" w:pos="2835"/>
              </w:tabs>
              <w:spacing w:before="120" w:after="120"/>
              <w:jc w:val="both"/>
              <w:rPr>
                <w:rFonts w:ascii="Arial" w:eastAsia="Arial" w:hAnsi="Arial" w:cs="Arial"/>
                <w:noProof/>
                <w:color w:val="000000" w:themeColor="text1"/>
                <w:sz w:val="22"/>
                <w:szCs w:val="22"/>
              </w:rPr>
            </w:pPr>
            <w:r w:rsidRPr="4B5816B2">
              <w:rPr>
                <w:rFonts w:ascii="Arial" w:eastAsia="Arial" w:hAnsi="Arial" w:cs="Arial"/>
                <w:noProof/>
                <w:color w:val="000000" w:themeColor="text1"/>
                <w:sz w:val="22"/>
                <w:szCs w:val="22"/>
              </w:rPr>
              <w:t xml:space="preserve">Assessment strategies offer students clear guidance regarding future development.  Self-reflection and peer evaluation constitute an important part of formative assessment. </w:t>
            </w:r>
          </w:p>
          <w:p w14:paraId="32813D1E" w14:textId="52E9CC4A" w:rsidR="00801FEC" w:rsidRPr="005077DD" w:rsidRDefault="004B17C7" w:rsidP="00E84BE8">
            <w:pPr>
              <w:pStyle w:val="DMSSSOutcome"/>
              <w:numPr>
                <w:ilvl w:val="0"/>
                <w:numId w:val="0"/>
              </w:numPr>
              <w:ind w:left="2" w:hanging="2"/>
              <w:rPr>
                <w:rFonts w:ascii="Arial" w:hAnsi="Arial" w:cs="Arial"/>
              </w:rPr>
            </w:pPr>
            <w:r w:rsidRPr="4B5816B2">
              <w:rPr>
                <w:rFonts w:ascii="Arial" w:eastAsia="Arial" w:hAnsi="Arial" w:cs="Arial"/>
                <w:color w:val="000000" w:themeColor="text1"/>
              </w:rPr>
              <w:t>Where students solve real-life problems, cognitive skills are assessed via pitching and presenting ideas and client feedback on the outcomes produced.</w:t>
            </w:r>
          </w:p>
        </w:tc>
      </w:tr>
    </w:tbl>
    <w:p w14:paraId="163EF5E6"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39469C0D" w14:textId="77777777" w:rsidTr="00075682">
        <w:trPr>
          <w:tblHeader/>
        </w:trPr>
        <w:tc>
          <w:tcPr>
            <w:tcW w:w="14148" w:type="dxa"/>
            <w:gridSpan w:val="2"/>
            <w:shd w:val="clear" w:color="auto" w:fill="E6E6E6"/>
          </w:tcPr>
          <w:p w14:paraId="086C2EA8"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3C. Practical and professional skills</w:t>
            </w:r>
          </w:p>
        </w:tc>
      </w:tr>
      <w:tr w:rsidR="00801FEC" w:rsidRPr="002B2277" w14:paraId="3358EB25" w14:textId="77777777" w:rsidTr="00075682">
        <w:tc>
          <w:tcPr>
            <w:tcW w:w="6828" w:type="dxa"/>
            <w:shd w:val="clear" w:color="auto" w:fill="E6E6E6"/>
          </w:tcPr>
          <w:p w14:paraId="64DD8154"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20B74ED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8E3E53" w:rsidRPr="002B2277" w14:paraId="25DB6719" w14:textId="77777777" w:rsidTr="00075682">
        <w:trPr>
          <w:trHeight w:val="1290"/>
        </w:trPr>
        <w:tc>
          <w:tcPr>
            <w:tcW w:w="6828" w:type="dxa"/>
            <w:shd w:val="clear" w:color="auto" w:fill="auto"/>
          </w:tcPr>
          <w:p w14:paraId="01DBFEBB" w14:textId="77777777" w:rsidR="008E3E53" w:rsidRPr="00E549DA" w:rsidRDefault="008E3E53" w:rsidP="008E3E53">
            <w:pPr>
              <w:rPr>
                <w:rFonts w:ascii="Arial" w:hAnsi="Arial" w:cs="Arial"/>
              </w:rPr>
            </w:pPr>
          </w:p>
          <w:p w14:paraId="6FC7FE82" w14:textId="77777777" w:rsidR="008E3E53" w:rsidRPr="00E549DA" w:rsidRDefault="008E3E53" w:rsidP="008E3E53">
            <w:pPr>
              <w:rPr>
                <w:rFonts w:ascii="Arial" w:hAnsi="Arial" w:cs="Arial"/>
              </w:rPr>
            </w:pPr>
          </w:p>
          <w:p w14:paraId="667BB25E" w14:textId="371C6C80" w:rsidR="008E3E53" w:rsidRDefault="008E3E53" w:rsidP="009248C8">
            <w:pPr>
              <w:pStyle w:val="Heading4"/>
              <w:tabs>
                <w:tab w:val="left" w:pos="426"/>
              </w:tabs>
              <w:ind w:right="0"/>
              <w:rPr>
                <w:rFonts w:ascii="Arial" w:hAnsi="Arial" w:cs="Arial"/>
                <w:b w:val="0"/>
                <w:sz w:val="22"/>
                <w:szCs w:val="22"/>
              </w:rPr>
            </w:pPr>
            <w:r w:rsidRPr="004B17C7">
              <w:rPr>
                <w:rFonts w:ascii="Arial" w:hAnsi="Arial" w:cs="Arial"/>
                <w:sz w:val="22"/>
                <w:szCs w:val="22"/>
              </w:rPr>
              <w:t>C1</w:t>
            </w:r>
            <w:r w:rsidR="00E84BE8">
              <w:rPr>
                <w:rFonts w:ascii="Arial" w:hAnsi="Arial" w:cs="Arial"/>
                <w:sz w:val="22"/>
                <w:szCs w:val="22"/>
              </w:rPr>
              <w:t>:</w:t>
            </w:r>
            <w:r w:rsidRPr="004B17C7">
              <w:rPr>
                <w:rFonts w:ascii="Arial" w:hAnsi="Arial" w:cs="Arial"/>
                <w:sz w:val="22"/>
                <w:szCs w:val="22"/>
              </w:rPr>
              <w:t xml:space="preserve"> </w:t>
            </w:r>
            <w:r w:rsidRPr="004B17C7">
              <w:rPr>
                <w:rFonts w:ascii="Arial" w:hAnsi="Arial" w:cs="Arial"/>
                <w:b w:val="0"/>
                <w:sz w:val="22"/>
                <w:szCs w:val="22"/>
              </w:rPr>
              <w:t xml:space="preserve">Plan, design and execute practical activities using techniques and procedures appropriate to the </w:t>
            </w:r>
            <w:r>
              <w:rPr>
                <w:rFonts w:ascii="Arial" w:hAnsi="Arial" w:cs="Arial"/>
                <w:b w:val="0"/>
                <w:sz w:val="22"/>
                <w:szCs w:val="22"/>
              </w:rPr>
              <w:t>Culinary Sector</w:t>
            </w:r>
            <w:r w:rsidR="009248C8">
              <w:rPr>
                <w:rFonts w:ascii="Arial" w:hAnsi="Arial" w:cs="Arial"/>
                <w:b w:val="0"/>
                <w:sz w:val="22"/>
                <w:szCs w:val="22"/>
              </w:rPr>
              <w:t>.</w:t>
            </w:r>
          </w:p>
          <w:p w14:paraId="38FAC2D3" w14:textId="77777777" w:rsidR="008E3E53" w:rsidRPr="004B17C7" w:rsidRDefault="008E3E53" w:rsidP="008E3E53">
            <w:pPr>
              <w:rPr>
                <w:lang w:eastAsia="en-US"/>
              </w:rPr>
            </w:pPr>
          </w:p>
          <w:p w14:paraId="3276BBB5" w14:textId="2EEB1F4E" w:rsidR="008E3E53" w:rsidRDefault="008E3E53" w:rsidP="008E3E53">
            <w:pPr>
              <w:rPr>
                <w:rFonts w:ascii="Arial" w:hAnsi="Arial" w:cs="Arial"/>
                <w:sz w:val="22"/>
                <w:szCs w:val="22"/>
              </w:rPr>
            </w:pPr>
            <w:r w:rsidRPr="004B17C7">
              <w:rPr>
                <w:rFonts w:ascii="Arial" w:hAnsi="Arial" w:cs="Arial"/>
                <w:b/>
                <w:sz w:val="22"/>
                <w:szCs w:val="22"/>
              </w:rPr>
              <w:lastRenderedPageBreak/>
              <w:t>C2</w:t>
            </w:r>
            <w:r w:rsidR="00E84BE8">
              <w:rPr>
                <w:rFonts w:ascii="Arial" w:hAnsi="Arial" w:cs="Arial"/>
                <w:b/>
                <w:sz w:val="22"/>
                <w:szCs w:val="22"/>
              </w:rPr>
              <w:t>:</w:t>
            </w:r>
            <w:r w:rsidRPr="004B17C7">
              <w:rPr>
                <w:rFonts w:ascii="Arial" w:hAnsi="Arial" w:cs="Arial"/>
                <w:b/>
                <w:sz w:val="22"/>
                <w:szCs w:val="22"/>
              </w:rPr>
              <w:t xml:space="preserve"> </w:t>
            </w:r>
            <w:r w:rsidRPr="004B17C7">
              <w:rPr>
                <w:rFonts w:ascii="Arial" w:hAnsi="Arial" w:cs="Arial"/>
                <w:sz w:val="22"/>
                <w:szCs w:val="22"/>
              </w:rPr>
              <w:t xml:space="preserve">Demonstrate practical/professional skills with due regard for safe working practices and legislation </w:t>
            </w:r>
            <w:r w:rsidR="009248C8">
              <w:rPr>
                <w:rFonts w:ascii="Arial" w:hAnsi="Arial" w:cs="Arial"/>
                <w:sz w:val="22"/>
                <w:szCs w:val="22"/>
              </w:rPr>
              <w:t>–</w:t>
            </w:r>
            <w:r w:rsidRPr="004B17C7">
              <w:rPr>
                <w:rFonts w:ascii="Arial" w:hAnsi="Arial" w:cs="Arial"/>
                <w:sz w:val="22"/>
                <w:szCs w:val="22"/>
              </w:rPr>
              <w:t xml:space="preserve"> adapting and developing new skills and procedures for new situations</w:t>
            </w:r>
            <w:r>
              <w:rPr>
                <w:rFonts w:ascii="Arial" w:hAnsi="Arial" w:cs="Arial"/>
                <w:sz w:val="22"/>
                <w:szCs w:val="22"/>
              </w:rPr>
              <w:t xml:space="preserve"> whilst self-reflecting and evaluating own performance</w:t>
            </w:r>
            <w:r w:rsidR="009248C8">
              <w:rPr>
                <w:rFonts w:ascii="Arial" w:hAnsi="Arial" w:cs="Arial"/>
                <w:sz w:val="22"/>
                <w:szCs w:val="22"/>
              </w:rPr>
              <w:t>.</w:t>
            </w:r>
          </w:p>
          <w:p w14:paraId="2DBB39E6" w14:textId="77777777" w:rsidR="008E3E53" w:rsidRPr="004B17C7" w:rsidRDefault="008E3E53" w:rsidP="008E3E53">
            <w:pPr>
              <w:rPr>
                <w:rFonts w:ascii="Arial" w:hAnsi="Arial" w:cs="Arial"/>
                <w:sz w:val="22"/>
                <w:szCs w:val="22"/>
              </w:rPr>
            </w:pPr>
          </w:p>
          <w:p w14:paraId="312C6051" w14:textId="0CBA269E" w:rsidR="008E3E53" w:rsidRDefault="008E3E53" w:rsidP="009248C8">
            <w:pPr>
              <w:ind w:left="22" w:hanging="22"/>
              <w:rPr>
                <w:rFonts w:ascii="Arial" w:hAnsi="Arial" w:cs="Arial"/>
                <w:sz w:val="22"/>
                <w:szCs w:val="22"/>
              </w:rPr>
            </w:pPr>
            <w:r w:rsidRPr="004B17C7">
              <w:rPr>
                <w:rFonts w:ascii="Arial" w:hAnsi="Arial" w:cs="Arial"/>
                <w:b/>
                <w:sz w:val="22"/>
                <w:szCs w:val="22"/>
              </w:rPr>
              <w:t>C3</w:t>
            </w:r>
            <w:r w:rsidR="00E84BE8">
              <w:rPr>
                <w:rFonts w:ascii="Arial" w:hAnsi="Arial" w:cs="Arial"/>
                <w:b/>
                <w:sz w:val="22"/>
                <w:szCs w:val="22"/>
              </w:rPr>
              <w:t>:</w:t>
            </w:r>
            <w:r w:rsidRPr="004B17C7">
              <w:rPr>
                <w:rFonts w:ascii="Arial" w:hAnsi="Arial" w:cs="Arial"/>
                <w:sz w:val="22"/>
                <w:szCs w:val="22"/>
              </w:rPr>
              <w:t xml:space="preserve"> Plan, design, execute and communicate a sustained piece of independent</w:t>
            </w:r>
            <w:r>
              <w:rPr>
                <w:rFonts w:ascii="Arial" w:hAnsi="Arial" w:cs="Arial"/>
                <w:sz w:val="22"/>
                <w:szCs w:val="22"/>
              </w:rPr>
              <w:t xml:space="preserve"> </w:t>
            </w:r>
            <w:r w:rsidRPr="004B17C7">
              <w:rPr>
                <w:rFonts w:ascii="Arial" w:hAnsi="Arial" w:cs="Arial"/>
                <w:sz w:val="22"/>
                <w:szCs w:val="22"/>
              </w:rPr>
              <w:t>intellectual work using appropriate media</w:t>
            </w:r>
            <w:r w:rsidR="009248C8">
              <w:rPr>
                <w:rFonts w:ascii="Arial" w:hAnsi="Arial" w:cs="Arial"/>
                <w:sz w:val="22"/>
                <w:szCs w:val="22"/>
              </w:rPr>
              <w:t>.</w:t>
            </w:r>
          </w:p>
          <w:p w14:paraId="71E3933D" w14:textId="77777777" w:rsidR="008E3E53" w:rsidRPr="004B17C7" w:rsidRDefault="008E3E53" w:rsidP="008E3E53">
            <w:pPr>
              <w:rPr>
                <w:rFonts w:ascii="Arial" w:hAnsi="Arial" w:cs="Arial"/>
                <w:sz w:val="22"/>
                <w:szCs w:val="22"/>
              </w:rPr>
            </w:pPr>
          </w:p>
          <w:p w14:paraId="58F5EC20" w14:textId="5C6826DB" w:rsidR="008E3E53" w:rsidRPr="004B17C7" w:rsidRDefault="008E3E53" w:rsidP="009248C8">
            <w:pPr>
              <w:ind w:left="22" w:hanging="22"/>
              <w:rPr>
                <w:rFonts w:ascii="Arial" w:hAnsi="Arial" w:cs="Arial"/>
                <w:sz w:val="22"/>
                <w:szCs w:val="22"/>
              </w:rPr>
            </w:pPr>
            <w:r w:rsidRPr="004B17C7">
              <w:rPr>
                <w:rFonts w:ascii="Arial" w:hAnsi="Arial" w:cs="Arial"/>
                <w:b/>
                <w:sz w:val="22"/>
                <w:szCs w:val="22"/>
              </w:rPr>
              <w:t>C</w:t>
            </w:r>
            <w:r>
              <w:rPr>
                <w:rFonts w:ascii="Arial" w:hAnsi="Arial" w:cs="Arial"/>
                <w:b/>
                <w:sz w:val="22"/>
                <w:szCs w:val="22"/>
              </w:rPr>
              <w:t>4</w:t>
            </w:r>
            <w:r w:rsidR="00E84BE8">
              <w:rPr>
                <w:rFonts w:ascii="Arial" w:hAnsi="Arial" w:cs="Arial"/>
                <w:b/>
                <w:sz w:val="22"/>
                <w:szCs w:val="22"/>
              </w:rPr>
              <w:t>:</w:t>
            </w:r>
            <w:r w:rsidRPr="004B17C7">
              <w:rPr>
                <w:rFonts w:ascii="Arial" w:hAnsi="Arial" w:cs="Arial"/>
                <w:b/>
                <w:sz w:val="22"/>
                <w:szCs w:val="22"/>
              </w:rPr>
              <w:t xml:space="preserve"> </w:t>
            </w:r>
            <w:r w:rsidRPr="004B17C7">
              <w:rPr>
                <w:rFonts w:ascii="Arial" w:hAnsi="Arial" w:cs="Arial"/>
                <w:sz w:val="22"/>
                <w:szCs w:val="22"/>
              </w:rPr>
              <w:t>Respond to changes in moral, ethical, safety, environmental and legal issues</w:t>
            </w:r>
            <w:r>
              <w:rPr>
                <w:rFonts w:ascii="Arial" w:hAnsi="Arial" w:cs="Arial"/>
                <w:sz w:val="22"/>
                <w:szCs w:val="22"/>
              </w:rPr>
              <w:t xml:space="preserve"> </w:t>
            </w:r>
            <w:r w:rsidRPr="004B17C7">
              <w:rPr>
                <w:rFonts w:ascii="Arial" w:hAnsi="Arial" w:cs="Arial"/>
                <w:sz w:val="22"/>
                <w:szCs w:val="22"/>
              </w:rPr>
              <w:t>relating to the industry</w:t>
            </w:r>
            <w:r w:rsidR="009248C8">
              <w:rPr>
                <w:rFonts w:ascii="Arial" w:hAnsi="Arial" w:cs="Arial"/>
                <w:sz w:val="22"/>
                <w:szCs w:val="22"/>
              </w:rPr>
              <w:t>.</w:t>
            </w:r>
          </w:p>
          <w:p w14:paraId="76281A6E" w14:textId="6B539DDC" w:rsidR="008E3E53" w:rsidRPr="005077DD" w:rsidRDefault="008E3E53" w:rsidP="008E3E53">
            <w:pPr>
              <w:pStyle w:val="DMSSSOutcome"/>
              <w:numPr>
                <w:ilvl w:val="0"/>
                <w:numId w:val="0"/>
              </w:numPr>
              <w:ind w:left="360" w:hanging="360"/>
              <w:rPr>
                <w:rFonts w:ascii="Arial" w:hAnsi="Arial" w:cs="Arial"/>
              </w:rPr>
            </w:pPr>
          </w:p>
          <w:p w14:paraId="1AB4A075" w14:textId="7C951F44" w:rsidR="008E3E53" w:rsidRPr="005077DD" w:rsidRDefault="008E3E53" w:rsidP="008E3E53">
            <w:pPr>
              <w:pStyle w:val="DMSSSOutcome"/>
              <w:numPr>
                <w:ilvl w:val="0"/>
                <w:numId w:val="0"/>
              </w:numPr>
              <w:ind w:left="360" w:hanging="360"/>
              <w:rPr>
                <w:rFonts w:ascii="Arial" w:hAnsi="Arial" w:cs="Arial"/>
              </w:rPr>
            </w:pPr>
          </w:p>
        </w:tc>
        <w:tc>
          <w:tcPr>
            <w:tcW w:w="7320" w:type="dxa"/>
            <w:shd w:val="clear" w:color="auto" w:fill="auto"/>
          </w:tcPr>
          <w:p w14:paraId="3BC33068" w14:textId="4BCCCB1C" w:rsidR="008E3E53" w:rsidRPr="008E3E53" w:rsidRDefault="008E3E53" w:rsidP="008E3E53">
            <w:pPr>
              <w:pStyle w:val="DMSNormal"/>
              <w:numPr>
                <w:ilvl w:val="0"/>
                <w:numId w:val="44"/>
              </w:numPr>
              <w:rPr>
                <w:rFonts w:ascii="Arial" w:hAnsi="Arial" w:cs="Arial"/>
                <w:noProof w:val="0"/>
                <w:lang w:val="en-GB"/>
              </w:rPr>
            </w:pPr>
            <w:r w:rsidRPr="008E3E53">
              <w:rPr>
                <w:rFonts w:ascii="Arial" w:hAnsi="Arial" w:cs="Arial"/>
                <w:noProof w:val="0"/>
                <w:lang w:val="en-GB"/>
              </w:rPr>
              <w:lastRenderedPageBreak/>
              <w:t>Teaching and Learning Methods: Lectures, tutor directed tutorials, student led seminars, supervised practical sessions and self-directed learning employing study packs and use of the College’s Virtual Learning Environment.</w:t>
            </w:r>
          </w:p>
          <w:p w14:paraId="4A24D714" w14:textId="77777777" w:rsidR="008E3E53" w:rsidRPr="008E3E53" w:rsidRDefault="008E3E53" w:rsidP="008E3E53">
            <w:pPr>
              <w:pStyle w:val="DMSNormal"/>
              <w:numPr>
                <w:ilvl w:val="0"/>
                <w:numId w:val="44"/>
              </w:numPr>
              <w:rPr>
                <w:rFonts w:ascii="Arial" w:hAnsi="Arial" w:cs="Arial"/>
                <w:noProof w:val="0"/>
                <w:lang w:val="en-GB"/>
              </w:rPr>
            </w:pPr>
            <w:r w:rsidRPr="008E3E53">
              <w:rPr>
                <w:rFonts w:ascii="Arial" w:hAnsi="Arial" w:cs="Arial"/>
                <w:noProof w:val="0"/>
                <w:lang w:val="en-GB"/>
              </w:rPr>
              <w:lastRenderedPageBreak/>
              <w:t>Assessment Methods: Coursework related to assignments, case studies and projects, written unseen examinations, open book assessments, presentations, practical examination/observation, and project reports.</w:t>
            </w:r>
          </w:p>
          <w:p w14:paraId="025BF72E" w14:textId="77777777" w:rsidR="008E3E53" w:rsidRPr="008E3E53" w:rsidRDefault="008E3E53" w:rsidP="008E3E53">
            <w:pPr>
              <w:pStyle w:val="DMSNormal"/>
              <w:numPr>
                <w:ilvl w:val="0"/>
                <w:numId w:val="44"/>
              </w:numPr>
              <w:rPr>
                <w:rFonts w:ascii="Arial" w:hAnsi="Arial" w:cs="Arial"/>
                <w:noProof w:val="0"/>
                <w:lang w:val="en-GB"/>
              </w:rPr>
            </w:pPr>
            <w:r w:rsidRPr="008E3E53">
              <w:rPr>
                <w:rFonts w:ascii="Arial" w:hAnsi="Arial" w:cs="Arial"/>
                <w:noProof w:val="0"/>
                <w:lang w:val="en-GB"/>
              </w:rPr>
              <w:t>Application and use of online virtual labs that enable students to construct real-life scenarios to experiment and test out practical approaches to simulate advanced network configurations.</w:t>
            </w:r>
          </w:p>
          <w:p w14:paraId="1D265C2E" w14:textId="77777777" w:rsidR="008E3E53" w:rsidRPr="008E3E53" w:rsidRDefault="008E3E53" w:rsidP="008E3E53">
            <w:pPr>
              <w:pStyle w:val="DMSNormal"/>
              <w:numPr>
                <w:ilvl w:val="0"/>
                <w:numId w:val="44"/>
              </w:numPr>
              <w:rPr>
                <w:rFonts w:ascii="Arial" w:hAnsi="Arial" w:cs="Arial"/>
                <w:noProof w:val="0"/>
                <w:lang w:val="en-GB"/>
              </w:rPr>
            </w:pPr>
            <w:r w:rsidRPr="008E3E53">
              <w:rPr>
                <w:rFonts w:ascii="Arial" w:hAnsi="Arial" w:cs="Arial"/>
                <w:noProof w:val="0"/>
                <w:lang w:val="en-GB"/>
              </w:rPr>
              <w:t>Site visits to organisation and companies to reflect on industry standards, procedures, best practice, and current trends.</w:t>
            </w:r>
          </w:p>
          <w:p w14:paraId="63AB1A97" w14:textId="23E775CC" w:rsidR="008E3E53" w:rsidRPr="008E3E53" w:rsidRDefault="008E3E53" w:rsidP="008E3E53">
            <w:pPr>
              <w:pStyle w:val="DMSNormal"/>
              <w:numPr>
                <w:ilvl w:val="0"/>
                <w:numId w:val="44"/>
              </w:numPr>
              <w:rPr>
                <w:rFonts w:ascii="Arial" w:hAnsi="Arial" w:cs="Arial"/>
                <w:noProof w:val="0"/>
                <w:lang w:val="en-GB"/>
              </w:rPr>
            </w:pPr>
            <w:r w:rsidRPr="008E3E53">
              <w:rPr>
                <w:rFonts w:ascii="Arial" w:hAnsi="Arial" w:cs="Arial"/>
                <w:noProof w:val="0"/>
                <w:lang w:val="en-GB"/>
              </w:rPr>
              <w:t>Use of project</w:t>
            </w:r>
            <w:r w:rsidR="0012162C">
              <w:rPr>
                <w:rFonts w:ascii="Arial" w:hAnsi="Arial" w:cs="Arial"/>
                <w:noProof w:val="0"/>
                <w:lang w:val="en-GB"/>
              </w:rPr>
              <w:t>-</w:t>
            </w:r>
            <w:r w:rsidRPr="008E3E53">
              <w:rPr>
                <w:rFonts w:ascii="Arial" w:hAnsi="Arial" w:cs="Arial"/>
                <w:noProof w:val="0"/>
                <w:lang w:val="en-GB"/>
              </w:rPr>
              <w:t>based module and case studies to build on knowledge and apply theoretical concepts and practical skills to real life situations.</w:t>
            </w:r>
          </w:p>
          <w:p w14:paraId="1E7C692B" w14:textId="2F29B106" w:rsidR="008E3E53" w:rsidRPr="008E3E53" w:rsidRDefault="008E3E53" w:rsidP="008E3E53">
            <w:pPr>
              <w:pStyle w:val="DMSNormal"/>
              <w:rPr>
                <w:rFonts w:ascii="Arial" w:hAnsi="Arial" w:cs="Arial"/>
              </w:rPr>
            </w:pPr>
          </w:p>
        </w:tc>
      </w:tr>
    </w:tbl>
    <w:p w14:paraId="6D0EE0B4" w14:textId="77777777" w:rsidR="00801FEC" w:rsidRPr="00801FEC" w:rsidRDefault="00801FEC" w:rsidP="000F25C1">
      <w:pPr>
        <w:rPr>
          <w:rFonts w:ascii="Arial" w:hAnsi="Arial" w:cs="Arial"/>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801FEC" w:rsidRPr="002B2277" w14:paraId="20517490" w14:textId="77777777" w:rsidTr="00075682">
        <w:trPr>
          <w:tblHeader/>
        </w:trPr>
        <w:tc>
          <w:tcPr>
            <w:tcW w:w="14148" w:type="dxa"/>
            <w:gridSpan w:val="2"/>
            <w:shd w:val="clear" w:color="auto" w:fill="E6E6E6"/>
          </w:tcPr>
          <w:p w14:paraId="6ECF4330" w14:textId="77777777" w:rsidR="00801FEC" w:rsidRPr="005077DD" w:rsidRDefault="00801FEC" w:rsidP="00075682">
            <w:pPr>
              <w:pStyle w:val="DMSHeading2"/>
              <w:numPr>
                <w:ilvl w:val="0"/>
                <w:numId w:val="0"/>
              </w:numPr>
              <w:jc w:val="center"/>
              <w:rPr>
                <w:rFonts w:ascii="Arial" w:hAnsi="Arial" w:cs="Arial"/>
              </w:rPr>
            </w:pPr>
            <w:r w:rsidRPr="005077DD">
              <w:rPr>
                <w:rFonts w:ascii="Arial" w:hAnsi="Arial" w:cs="Arial"/>
              </w:rPr>
              <w:t>3D. Key/transferable skills</w:t>
            </w:r>
          </w:p>
        </w:tc>
      </w:tr>
      <w:tr w:rsidR="00801FEC" w:rsidRPr="002B2277" w14:paraId="74137A80" w14:textId="77777777" w:rsidTr="00075682">
        <w:tc>
          <w:tcPr>
            <w:tcW w:w="6828" w:type="dxa"/>
            <w:shd w:val="clear" w:color="auto" w:fill="E6E6E6"/>
          </w:tcPr>
          <w:p w14:paraId="6FF16FFB"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C61EED1" w14:textId="77777777" w:rsidR="00801FEC" w:rsidRPr="005077DD" w:rsidRDefault="00801FEC"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3F3D47" w:rsidRPr="002B2277" w14:paraId="4EC97230" w14:textId="77777777" w:rsidTr="00075682">
        <w:trPr>
          <w:trHeight w:val="1290"/>
        </w:trPr>
        <w:tc>
          <w:tcPr>
            <w:tcW w:w="6828" w:type="dxa"/>
            <w:shd w:val="clear" w:color="auto" w:fill="auto"/>
          </w:tcPr>
          <w:p w14:paraId="4F81A463" w14:textId="2C146025" w:rsidR="003F3D47" w:rsidRPr="003F3D47" w:rsidRDefault="003F3D47" w:rsidP="003F3D47">
            <w:pPr>
              <w:rPr>
                <w:rFonts w:ascii="Arial" w:hAnsi="Arial" w:cs="Arial"/>
                <w:sz w:val="22"/>
                <w:szCs w:val="22"/>
              </w:rPr>
            </w:pPr>
            <w:r w:rsidRPr="003F3D47">
              <w:rPr>
                <w:rFonts w:ascii="Arial" w:hAnsi="Arial" w:cs="Arial"/>
                <w:b/>
                <w:sz w:val="22"/>
                <w:szCs w:val="22"/>
              </w:rPr>
              <w:t>D1</w:t>
            </w:r>
            <w:r w:rsidR="0012162C">
              <w:rPr>
                <w:rFonts w:ascii="Arial" w:hAnsi="Arial" w:cs="Arial"/>
                <w:b/>
                <w:sz w:val="22"/>
                <w:szCs w:val="22"/>
              </w:rPr>
              <w:t>:</w:t>
            </w:r>
            <w:r w:rsidRPr="003F3D47">
              <w:rPr>
                <w:rFonts w:ascii="Arial" w:hAnsi="Arial" w:cs="Arial"/>
                <w:b/>
                <w:sz w:val="22"/>
                <w:szCs w:val="22"/>
              </w:rPr>
              <w:t xml:space="preserve"> </w:t>
            </w:r>
            <w:r w:rsidRPr="003F3D47">
              <w:rPr>
                <w:rFonts w:ascii="Arial" w:hAnsi="Arial" w:cs="Arial"/>
                <w:sz w:val="22"/>
                <w:szCs w:val="22"/>
              </w:rPr>
              <w:t>Identify key problem areas and choose appropriate tools and methods, numeracy and literacy skills, data and information for their resolution</w:t>
            </w:r>
            <w:r w:rsidR="0012162C">
              <w:rPr>
                <w:rFonts w:ascii="Arial" w:hAnsi="Arial" w:cs="Arial"/>
                <w:sz w:val="22"/>
                <w:szCs w:val="22"/>
              </w:rPr>
              <w:t>.</w:t>
            </w:r>
          </w:p>
          <w:p w14:paraId="3B4F8AA3" w14:textId="77777777" w:rsidR="003F3D47" w:rsidRPr="003F3D47" w:rsidRDefault="003F3D47" w:rsidP="003F3D47">
            <w:pPr>
              <w:rPr>
                <w:rFonts w:ascii="Arial" w:hAnsi="Arial" w:cs="Arial"/>
                <w:b/>
                <w:sz w:val="22"/>
                <w:szCs w:val="22"/>
              </w:rPr>
            </w:pPr>
          </w:p>
          <w:p w14:paraId="3B8C393D" w14:textId="68E759AE" w:rsidR="003F3D47" w:rsidRDefault="003F3D47" w:rsidP="003F3D47">
            <w:pPr>
              <w:rPr>
                <w:rFonts w:ascii="Arial" w:hAnsi="Arial" w:cs="Arial"/>
                <w:sz w:val="22"/>
                <w:szCs w:val="22"/>
              </w:rPr>
            </w:pPr>
            <w:r w:rsidRPr="003F3D47">
              <w:rPr>
                <w:rFonts w:ascii="Arial" w:hAnsi="Arial" w:cs="Arial"/>
                <w:b/>
                <w:sz w:val="22"/>
                <w:szCs w:val="22"/>
              </w:rPr>
              <w:t>D2</w:t>
            </w:r>
            <w:r w:rsidR="0012162C">
              <w:rPr>
                <w:rFonts w:ascii="Arial" w:hAnsi="Arial" w:cs="Arial"/>
                <w:b/>
                <w:sz w:val="22"/>
                <w:szCs w:val="22"/>
              </w:rPr>
              <w:t>:</w:t>
            </w:r>
            <w:r w:rsidRPr="003F3D47">
              <w:rPr>
                <w:rFonts w:ascii="Arial" w:hAnsi="Arial" w:cs="Arial"/>
                <w:sz w:val="22"/>
                <w:szCs w:val="22"/>
              </w:rPr>
              <w:t xml:space="preserve"> Interact effectively within a team, giving and receiving information and ideas and modifying response where appropriate, to develop professional working relationships</w:t>
            </w:r>
            <w:r w:rsidR="0012162C">
              <w:rPr>
                <w:rFonts w:ascii="Arial" w:hAnsi="Arial" w:cs="Arial"/>
                <w:sz w:val="22"/>
                <w:szCs w:val="22"/>
              </w:rPr>
              <w:t>.</w:t>
            </w:r>
          </w:p>
          <w:p w14:paraId="0E6850D0" w14:textId="77777777" w:rsidR="0012162C" w:rsidRPr="003F3D47" w:rsidRDefault="0012162C" w:rsidP="003F3D47">
            <w:pPr>
              <w:rPr>
                <w:rFonts w:ascii="Arial" w:hAnsi="Arial" w:cs="Arial"/>
                <w:sz w:val="22"/>
                <w:szCs w:val="22"/>
              </w:rPr>
            </w:pPr>
          </w:p>
          <w:p w14:paraId="0D7CB9BF" w14:textId="284165CD" w:rsidR="003F3D47" w:rsidRPr="003F3D47" w:rsidRDefault="003F3D47" w:rsidP="003F3D47">
            <w:pPr>
              <w:rPr>
                <w:rFonts w:ascii="Arial" w:hAnsi="Arial" w:cs="Arial"/>
                <w:sz w:val="22"/>
                <w:szCs w:val="22"/>
              </w:rPr>
            </w:pPr>
            <w:r w:rsidRPr="003F3D47">
              <w:rPr>
                <w:rFonts w:ascii="Arial" w:hAnsi="Arial" w:cs="Arial"/>
                <w:b/>
                <w:sz w:val="22"/>
                <w:szCs w:val="22"/>
              </w:rPr>
              <w:lastRenderedPageBreak/>
              <w:t>D3</w:t>
            </w:r>
            <w:r w:rsidR="0012162C">
              <w:rPr>
                <w:rFonts w:ascii="Arial" w:hAnsi="Arial" w:cs="Arial"/>
                <w:b/>
                <w:sz w:val="22"/>
                <w:szCs w:val="22"/>
              </w:rPr>
              <w:t>:</w:t>
            </w:r>
            <w:r w:rsidRPr="003F3D47">
              <w:rPr>
                <w:rFonts w:ascii="Arial" w:hAnsi="Arial" w:cs="Arial"/>
                <w:sz w:val="22"/>
                <w:szCs w:val="22"/>
              </w:rPr>
              <w:t xml:space="preserve"> Demonstrate personal and interpersonal skills such as the effective planning, organising, management of and responsibility for contributing to the bringing of projects to completion on time either independently or as a team member</w:t>
            </w:r>
            <w:r w:rsidR="0012162C">
              <w:rPr>
                <w:rFonts w:ascii="Arial" w:hAnsi="Arial" w:cs="Arial"/>
                <w:sz w:val="22"/>
                <w:szCs w:val="22"/>
              </w:rPr>
              <w:t>.</w:t>
            </w:r>
          </w:p>
          <w:p w14:paraId="3EB81A95" w14:textId="77777777" w:rsidR="003F3D47" w:rsidRPr="003F3D47" w:rsidRDefault="003F3D47" w:rsidP="003F3D47">
            <w:pPr>
              <w:rPr>
                <w:rFonts w:ascii="Arial" w:hAnsi="Arial" w:cs="Arial"/>
                <w:sz w:val="22"/>
                <w:szCs w:val="22"/>
              </w:rPr>
            </w:pPr>
          </w:p>
          <w:p w14:paraId="04EE8D09" w14:textId="2C9F86AA" w:rsidR="003F3D47" w:rsidRPr="00E549DA" w:rsidRDefault="003F3D47" w:rsidP="003F3D47">
            <w:pPr>
              <w:rPr>
                <w:rFonts w:ascii="Arial" w:hAnsi="Arial" w:cs="Arial"/>
              </w:rPr>
            </w:pPr>
            <w:r w:rsidRPr="003F3D47">
              <w:rPr>
                <w:rFonts w:ascii="Arial" w:hAnsi="Arial" w:cs="Arial"/>
                <w:b/>
                <w:sz w:val="22"/>
                <w:szCs w:val="22"/>
              </w:rPr>
              <w:t>D4</w:t>
            </w:r>
            <w:r w:rsidR="0012162C">
              <w:rPr>
                <w:rFonts w:ascii="Arial" w:hAnsi="Arial" w:cs="Arial"/>
                <w:b/>
                <w:sz w:val="22"/>
                <w:szCs w:val="22"/>
              </w:rPr>
              <w:t xml:space="preserve">: </w:t>
            </w:r>
            <w:r w:rsidRPr="003F3D47">
              <w:rPr>
                <w:rFonts w:ascii="Arial" w:hAnsi="Arial" w:cs="Arial"/>
                <w:sz w:val="22"/>
                <w:szCs w:val="22"/>
              </w:rPr>
              <w:t>Evaluate own strengths and weaknesses, challenge received opinion and develop own criteria and judgement</w:t>
            </w:r>
            <w:r w:rsidR="0012162C">
              <w:rPr>
                <w:rFonts w:ascii="Arial" w:hAnsi="Arial" w:cs="Arial"/>
                <w:sz w:val="22"/>
                <w:szCs w:val="22"/>
              </w:rPr>
              <w:t>.</w:t>
            </w:r>
          </w:p>
          <w:p w14:paraId="4EA55208" w14:textId="77777777" w:rsidR="003F3D47" w:rsidRPr="00E549DA" w:rsidRDefault="003F3D47" w:rsidP="003F3D47">
            <w:pPr>
              <w:ind w:left="600" w:hanging="600"/>
              <w:rPr>
                <w:rFonts w:ascii="Arial" w:hAnsi="Arial" w:cs="Arial"/>
              </w:rPr>
            </w:pPr>
          </w:p>
          <w:p w14:paraId="2A4F71A5" w14:textId="3748ECDA" w:rsidR="003F3D47" w:rsidRPr="005077DD" w:rsidRDefault="003F3D47" w:rsidP="003F3D47">
            <w:pPr>
              <w:pStyle w:val="DMSSSOutcome"/>
              <w:numPr>
                <w:ilvl w:val="0"/>
                <w:numId w:val="0"/>
              </w:numPr>
              <w:ind w:left="360" w:hanging="360"/>
              <w:rPr>
                <w:rFonts w:ascii="Arial" w:hAnsi="Arial" w:cs="Arial"/>
              </w:rPr>
            </w:pPr>
          </w:p>
          <w:p w14:paraId="10453A25" w14:textId="777BD8BF" w:rsidR="003F3D47" w:rsidRPr="005077DD" w:rsidRDefault="003F3D47" w:rsidP="003F3D47">
            <w:pPr>
              <w:pStyle w:val="DMSSSOutcome"/>
              <w:numPr>
                <w:ilvl w:val="0"/>
                <w:numId w:val="0"/>
              </w:numPr>
              <w:rPr>
                <w:rFonts w:ascii="Arial" w:hAnsi="Arial" w:cs="Arial"/>
              </w:rPr>
            </w:pPr>
          </w:p>
        </w:tc>
        <w:tc>
          <w:tcPr>
            <w:tcW w:w="7320" w:type="dxa"/>
            <w:shd w:val="clear" w:color="auto" w:fill="auto"/>
          </w:tcPr>
          <w:p w14:paraId="346D1AE0" w14:textId="77777777" w:rsidR="003F3D47" w:rsidRPr="005077DD" w:rsidRDefault="003F3D47" w:rsidP="003F3D47">
            <w:pPr>
              <w:spacing w:before="120" w:after="120"/>
              <w:jc w:val="both"/>
              <w:rPr>
                <w:rFonts w:ascii="Arial" w:eastAsia="Arial" w:hAnsi="Arial" w:cs="Arial"/>
                <w:noProof/>
                <w:color w:val="000000" w:themeColor="text1"/>
                <w:sz w:val="21"/>
                <w:szCs w:val="21"/>
              </w:rPr>
            </w:pPr>
            <w:r w:rsidRPr="4B5816B2">
              <w:rPr>
                <w:rFonts w:ascii="Arial" w:eastAsia="Arial" w:hAnsi="Arial" w:cs="Arial"/>
                <w:b/>
                <w:bCs/>
                <w:noProof/>
                <w:color w:val="000000" w:themeColor="text1"/>
                <w:sz w:val="21"/>
                <w:szCs w:val="21"/>
              </w:rPr>
              <w:lastRenderedPageBreak/>
              <w:t xml:space="preserve">Learning and Teaching Methods: </w:t>
            </w:r>
          </w:p>
          <w:p w14:paraId="58ACCB9B" w14:textId="77777777" w:rsidR="003F3D47" w:rsidRDefault="003F3D47" w:rsidP="003F3D47">
            <w:pPr>
              <w:spacing w:before="120" w:after="120"/>
              <w:jc w:val="both"/>
              <w:rPr>
                <w:rFonts w:ascii="Arial" w:eastAsia="Arial" w:hAnsi="Arial" w:cs="Arial"/>
                <w:noProof/>
                <w:color w:val="000000" w:themeColor="text1"/>
                <w:sz w:val="22"/>
                <w:szCs w:val="22"/>
              </w:rPr>
            </w:pPr>
            <w:r w:rsidRPr="4B5816B2">
              <w:rPr>
                <w:rFonts w:ascii="Arial" w:eastAsia="Arial" w:hAnsi="Arial" w:cs="Arial"/>
                <w:noProof/>
                <w:color w:val="000000" w:themeColor="text1"/>
                <w:sz w:val="22"/>
                <w:szCs w:val="22"/>
              </w:rPr>
              <w:t xml:space="preserve">Key/transferable skills will be developed through lectures, seminars and tutorials.   This also includes ICT skills, information management, library research skills and preparation for placement activities.   All transferable skills apply to theoretical disciplines, practical and work-based activities. Other learning and teaching methodologies include team-teaching, demonstration and peer learning. </w:t>
            </w:r>
          </w:p>
          <w:p w14:paraId="780BD70A" w14:textId="77777777" w:rsidR="003F3D47" w:rsidRDefault="003F3D47" w:rsidP="003F3D47">
            <w:pPr>
              <w:spacing w:before="120" w:after="120"/>
              <w:jc w:val="both"/>
              <w:rPr>
                <w:rFonts w:ascii="Arial" w:eastAsia="Arial" w:hAnsi="Arial" w:cs="Arial"/>
                <w:noProof/>
                <w:color w:val="000000" w:themeColor="text1"/>
                <w:sz w:val="22"/>
                <w:szCs w:val="22"/>
              </w:rPr>
            </w:pPr>
            <w:r w:rsidRPr="4B5816B2">
              <w:rPr>
                <w:rFonts w:ascii="Arial" w:eastAsia="Arial" w:hAnsi="Arial" w:cs="Arial"/>
                <w:noProof/>
                <w:color w:val="000000" w:themeColor="text1"/>
                <w:sz w:val="22"/>
                <w:szCs w:val="22"/>
              </w:rPr>
              <w:lastRenderedPageBreak/>
              <w:t>Learners will be provided with key information which they will research, analyse and interpret, then seek out further reading where they must independently broaden their understanding of specific problems and creative design principles. The fundamental design of the programme is to stretch learners, develop their skills at Level 5 as preparation for  Level 6.</w:t>
            </w:r>
          </w:p>
          <w:p w14:paraId="7945A3C0" w14:textId="77777777" w:rsidR="003F3D47" w:rsidRDefault="003F3D47" w:rsidP="003F3D47">
            <w:pPr>
              <w:spacing w:before="120" w:after="120"/>
              <w:jc w:val="both"/>
              <w:rPr>
                <w:rFonts w:ascii="Arial" w:eastAsia="Arial" w:hAnsi="Arial" w:cs="Arial"/>
                <w:noProof/>
                <w:color w:val="000000" w:themeColor="text1"/>
                <w:sz w:val="22"/>
                <w:szCs w:val="22"/>
              </w:rPr>
            </w:pPr>
            <w:r w:rsidRPr="4B5816B2">
              <w:rPr>
                <w:rFonts w:ascii="Arial" w:eastAsia="Arial" w:hAnsi="Arial" w:cs="Arial"/>
                <w:noProof/>
                <w:color w:val="000000" w:themeColor="text1"/>
                <w:sz w:val="22"/>
                <w:szCs w:val="22"/>
              </w:rPr>
              <w:t xml:space="preserve">Work-Based Learning and Leadership modules at Level 5 enable students to work in industry (or simulated) contexts driving them to become effective in their time management, taking responsibility for their work, and managing working with others in a professional environment.  </w:t>
            </w:r>
          </w:p>
          <w:p w14:paraId="7FA7E62C" w14:textId="77777777" w:rsidR="003F3D47" w:rsidRPr="005077DD" w:rsidRDefault="003F3D47" w:rsidP="003F3D47">
            <w:pPr>
              <w:spacing w:before="120" w:after="120"/>
              <w:jc w:val="both"/>
              <w:rPr>
                <w:rFonts w:ascii="Arial" w:eastAsia="Arial" w:hAnsi="Arial" w:cs="Arial"/>
                <w:noProof/>
                <w:color w:val="000000" w:themeColor="text1"/>
                <w:sz w:val="22"/>
                <w:szCs w:val="22"/>
                <w:lang w:val="en-US"/>
              </w:rPr>
            </w:pPr>
            <w:r w:rsidRPr="4B5816B2">
              <w:rPr>
                <w:rFonts w:ascii="Arial" w:eastAsia="Arial" w:hAnsi="Arial" w:cs="Arial"/>
                <w:noProof/>
                <w:color w:val="000000" w:themeColor="text1"/>
                <w:sz w:val="22"/>
                <w:szCs w:val="22"/>
              </w:rPr>
              <w:t>Creative thinking and critical analysis are applied to all aspects of the programme and will be further fostered and encouraged through lecturer mentoring weekly.  Discussion and critiques support the development of problem resolution at a higher intellectual level.  At Level 5, students are encouraged to develop their self-reflection and set targets with the tutor, reflecting on feedback and responding to this.</w:t>
            </w:r>
          </w:p>
          <w:p w14:paraId="673615B3" w14:textId="77777777" w:rsidR="003F3D47" w:rsidRPr="005077DD" w:rsidRDefault="003F3D47" w:rsidP="003F3D47">
            <w:pPr>
              <w:spacing w:before="120" w:after="120"/>
              <w:jc w:val="both"/>
              <w:rPr>
                <w:rFonts w:ascii="Arial" w:eastAsia="Arial" w:hAnsi="Arial" w:cs="Arial"/>
                <w:noProof/>
                <w:color w:val="000000" w:themeColor="text1"/>
                <w:sz w:val="22"/>
                <w:szCs w:val="22"/>
              </w:rPr>
            </w:pPr>
          </w:p>
          <w:p w14:paraId="20EB6DA3" w14:textId="77777777" w:rsidR="003F3D47" w:rsidRPr="005077DD" w:rsidRDefault="003F3D47" w:rsidP="003F3D47">
            <w:pPr>
              <w:spacing w:before="120" w:after="120"/>
              <w:jc w:val="both"/>
              <w:rPr>
                <w:rFonts w:ascii="Arial" w:eastAsia="Arial" w:hAnsi="Arial" w:cs="Arial"/>
                <w:noProof/>
                <w:color w:val="000000" w:themeColor="text1"/>
                <w:sz w:val="21"/>
                <w:szCs w:val="21"/>
              </w:rPr>
            </w:pPr>
            <w:r w:rsidRPr="4B5816B2">
              <w:rPr>
                <w:rFonts w:ascii="Arial" w:eastAsia="Arial" w:hAnsi="Arial" w:cs="Arial"/>
                <w:b/>
                <w:bCs/>
                <w:noProof/>
                <w:color w:val="000000" w:themeColor="text1"/>
                <w:sz w:val="21"/>
                <w:szCs w:val="21"/>
              </w:rPr>
              <w:t xml:space="preserve">Assessment Methods: </w:t>
            </w:r>
          </w:p>
          <w:p w14:paraId="02D9D87D" w14:textId="31CF242B" w:rsidR="003F3D47" w:rsidRDefault="003F3D47" w:rsidP="003F3D47">
            <w:pPr>
              <w:tabs>
                <w:tab w:val="left" w:pos="567"/>
                <w:tab w:val="left" w:pos="1134"/>
                <w:tab w:val="left" w:pos="1418"/>
                <w:tab w:val="left" w:pos="1701"/>
                <w:tab w:val="left" w:pos="2268"/>
                <w:tab w:val="left" w:pos="2835"/>
              </w:tabs>
              <w:jc w:val="both"/>
              <w:rPr>
                <w:rFonts w:ascii="Arial" w:eastAsia="Arial" w:hAnsi="Arial" w:cs="Arial"/>
                <w:noProof/>
                <w:sz w:val="22"/>
                <w:szCs w:val="22"/>
              </w:rPr>
            </w:pPr>
            <w:r w:rsidRPr="4B5816B2">
              <w:rPr>
                <w:rFonts w:ascii="Arial" w:eastAsia="Arial" w:hAnsi="Arial" w:cs="Arial"/>
                <w:noProof/>
                <w:sz w:val="22"/>
                <w:szCs w:val="22"/>
              </w:rPr>
              <w:t>Formative and summative assessments will be shown through coursework submissions, essays and project reports. Other assessment evidence may be generated using Log Books / Diary / Digital Diary, Reflective Journals, Visual Commentary (including PowerPoint presentations, mood boards, posters and other suitable IT applications), end-product prototypes, peer and supervisory review/evaluation.</w:t>
            </w:r>
          </w:p>
          <w:p w14:paraId="4AD454E3" w14:textId="77777777" w:rsidR="003F3D47" w:rsidRPr="005077DD" w:rsidRDefault="003F3D47" w:rsidP="003F3D47">
            <w:pPr>
              <w:pStyle w:val="DMSSSOutcome"/>
              <w:numPr>
                <w:ilvl w:val="0"/>
                <w:numId w:val="0"/>
              </w:numPr>
              <w:ind w:left="360" w:hanging="360"/>
              <w:rPr>
                <w:rFonts w:ascii="Arial" w:hAnsi="Arial" w:cs="Arial"/>
              </w:rPr>
            </w:pPr>
          </w:p>
        </w:tc>
      </w:tr>
    </w:tbl>
    <w:p w14:paraId="212E8098" w14:textId="77777777" w:rsidR="00801FEC" w:rsidRDefault="00801FEC" w:rsidP="000F25C1">
      <w:pPr>
        <w:rPr>
          <w:rFonts w:ascii="Arial" w:hAnsi="Arial" w:cs="Arial"/>
          <w:sz w:val="22"/>
          <w:szCs w:val="22"/>
        </w:rPr>
      </w:pPr>
    </w:p>
    <w:p w14:paraId="100802F1" w14:textId="38A2D4D1" w:rsidR="000F25C1" w:rsidRPr="004946FD" w:rsidRDefault="0019785A" w:rsidP="000F25C1">
      <w:pPr>
        <w:rPr>
          <w:b/>
          <w:sz w:val="22"/>
          <w:szCs w:val="22"/>
        </w:rPr>
      </w:pPr>
      <w:r>
        <w:rPr>
          <w:rFonts w:ascii="Arial" w:hAnsi="Arial" w:cs="Arial"/>
          <w:b/>
          <w:sz w:val="22"/>
          <w:szCs w:val="22"/>
        </w:rPr>
        <w:lastRenderedPageBreak/>
        <w:t>Exit Award: Foundation Degree in Culinary Arts</w:t>
      </w:r>
    </w:p>
    <w:p w14:paraId="1E65821D" w14:textId="77777777" w:rsidR="00801FEC" w:rsidRPr="001413D0" w:rsidRDefault="00801FEC" w:rsidP="000F25C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4252"/>
        <w:gridCol w:w="993"/>
        <w:gridCol w:w="1984"/>
        <w:gridCol w:w="1418"/>
      </w:tblGrid>
      <w:tr w:rsidR="001C71F2" w14:paraId="45B0A762" w14:textId="77777777" w:rsidTr="00075682">
        <w:trPr>
          <w:trHeight w:val="522"/>
          <w:tblHeader/>
        </w:trPr>
        <w:tc>
          <w:tcPr>
            <w:tcW w:w="14142" w:type="dxa"/>
            <w:gridSpan w:val="6"/>
            <w:shd w:val="clear" w:color="auto" w:fill="E6E6E6"/>
          </w:tcPr>
          <w:p w14:paraId="373D4C9B" w14:textId="77777777" w:rsidR="001C71F2" w:rsidRPr="00422356" w:rsidRDefault="001C71F2" w:rsidP="005077DD">
            <w:pPr>
              <w:jc w:val="center"/>
              <w:rPr>
                <w:rFonts w:ascii="Arial" w:hAnsi="Arial" w:cs="Arial"/>
                <w:b/>
                <w:u w:val="single"/>
              </w:rPr>
            </w:pPr>
            <w:r w:rsidRPr="00422356">
              <w:rPr>
                <w:rFonts w:ascii="Arial" w:hAnsi="Arial" w:cs="Arial"/>
                <w:b/>
                <w:u w:val="single"/>
              </w:rPr>
              <w:t>Programme Structure - LEVEL 6</w:t>
            </w:r>
          </w:p>
        </w:tc>
      </w:tr>
      <w:tr w:rsidR="001C71F2" w:rsidRPr="007F0A7A" w14:paraId="72A05284" w14:textId="77777777" w:rsidTr="001C71F2">
        <w:tc>
          <w:tcPr>
            <w:tcW w:w="4503" w:type="dxa"/>
            <w:shd w:val="clear" w:color="auto" w:fill="E6E6E6"/>
          </w:tcPr>
          <w:p w14:paraId="2512229C" w14:textId="77777777" w:rsidR="001C71F2" w:rsidRPr="007F0A7A" w:rsidRDefault="001C71F2" w:rsidP="00EE2CAB">
            <w:pPr>
              <w:rPr>
                <w:rFonts w:ascii="Arial" w:hAnsi="Arial" w:cs="Arial"/>
                <w:b/>
                <w:sz w:val="22"/>
                <w:szCs w:val="22"/>
              </w:rPr>
            </w:pPr>
            <w:r w:rsidRPr="007F0A7A">
              <w:rPr>
                <w:rFonts w:ascii="Arial" w:hAnsi="Arial" w:cs="Arial"/>
                <w:b/>
                <w:sz w:val="22"/>
                <w:szCs w:val="22"/>
              </w:rPr>
              <w:t>Compulsory modules</w:t>
            </w:r>
          </w:p>
        </w:tc>
        <w:tc>
          <w:tcPr>
            <w:tcW w:w="992" w:type="dxa"/>
            <w:shd w:val="clear" w:color="auto" w:fill="E6E6E6"/>
          </w:tcPr>
          <w:p w14:paraId="43C68381" w14:textId="77777777" w:rsidR="001C71F2" w:rsidRPr="007F0A7A" w:rsidRDefault="001C71F2" w:rsidP="00EE2CA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31AFB49F" w14:textId="77777777" w:rsidR="001C71F2" w:rsidRPr="007F0A7A" w:rsidRDefault="001C71F2" w:rsidP="00EE2CAB">
            <w:pPr>
              <w:rPr>
                <w:rFonts w:ascii="Arial" w:hAnsi="Arial" w:cs="Arial"/>
                <w:b/>
                <w:sz w:val="22"/>
                <w:szCs w:val="22"/>
              </w:rPr>
            </w:pPr>
            <w:r w:rsidRPr="007F0A7A">
              <w:rPr>
                <w:rFonts w:ascii="Arial" w:hAnsi="Arial" w:cs="Arial"/>
                <w:b/>
                <w:sz w:val="22"/>
                <w:szCs w:val="22"/>
              </w:rPr>
              <w:t>Optional modules</w:t>
            </w:r>
          </w:p>
        </w:tc>
        <w:tc>
          <w:tcPr>
            <w:tcW w:w="993" w:type="dxa"/>
            <w:shd w:val="clear" w:color="auto" w:fill="E0E0E0"/>
          </w:tcPr>
          <w:p w14:paraId="3CB0F98D" w14:textId="77777777" w:rsidR="001C71F2" w:rsidRPr="007F0A7A" w:rsidRDefault="001C71F2" w:rsidP="00EE2CAB">
            <w:pPr>
              <w:rPr>
                <w:rFonts w:ascii="Arial" w:hAnsi="Arial" w:cs="Arial"/>
                <w:b/>
                <w:sz w:val="22"/>
                <w:szCs w:val="22"/>
              </w:rPr>
            </w:pPr>
            <w:r w:rsidRPr="007F0A7A">
              <w:rPr>
                <w:rFonts w:ascii="Arial" w:hAnsi="Arial" w:cs="Arial"/>
                <w:b/>
                <w:sz w:val="22"/>
                <w:szCs w:val="22"/>
              </w:rPr>
              <w:t>Credit points</w:t>
            </w:r>
          </w:p>
        </w:tc>
        <w:tc>
          <w:tcPr>
            <w:tcW w:w="1984" w:type="dxa"/>
            <w:shd w:val="clear" w:color="auto" w:fill="E0E0E0"/>
          </w:tcPr>
          <w:p w14:paraId="6C625C21" w14:textId="77777777" w:rsidR="001C71F2" w:rsidRPr="007F0A7A" w:rsidRDefault="001C71F2" w:rsidP="00EE2CAB">
            <w:pPr>
              <w:rPr>
                <w:rFonts w:ascii="Arial" w:hAnsi="Arial" w:cs="Arial"/>
                <w:b/>
                <w:sz w:val="22"/>
                <w:szCs w:val="22"/>
              </w:rPr>
            </w:pPr>
            <w:r w:rsidRPr="007F0A7A">
              <w:rPr>
                <w:rFonts w:ascii="Arial" w:hAnsi="Arial" w:cs="Arial"/>
                <w:b/>
                <w:sz w:val="22"/>
                <w:szCs w:val="22"/>
              </w:rPr>
              <w:t>Is module compensatable?</w:t>
            </w:r>
          </w:p>
        </w:tc>
        <w:tc>
          <w:tcPr>
            <w:tcW w:w="1418" w:type="dxa"/>
            <w:shd w:val="clear" w:color="auto" w:fill="E0E0E0"/>
          </w:tcPr>
          <w:p w14:paraId="147549E3" w14:textId="77777777" w:rsidR="001C71F2" w:rsidRPr="007F0A7A" w:rsidRDefault="001C71F2" w:rsidP="00EE2CAB">
            <w:pPr>
              <w:rPr>
                <w:rFonts w:ascii="Arial" w:hAnsi="Arial" w:cs="Arial"/>
                <w:b/>
                <w:sz w:val="22"/>
                <w:szCs w:val="22"/>
              </w:rPr>
            </w:pPr>
            <w:r w:rsidRPr="007F0A7A">
              <w:rPr>
                <w:rFonts w:ascii="Arial" w:hAnsi="Arial" w:cs="Arial"/>
                <w:b/>
                <w:sz w:val="22"/>
                <w:szCs w:val="22"/>
              </w:rPr>
              <w:t>Semester runs in</w:t>
            </w:r>
          </w:p>
        </w:tc>
      </w:tr>
      <w:tr w:rsidR="001C71F2" w:rsidRPr="007F0A7A" w14:paraId="03313D09" w14:textId="77777777" w:rsidTr="001C71F2">
        <w:tc>
          <w:tcPr>
            <w:tcW w:w="4503" w:type="dxa"/>
            <w:tcBorders>
              <w:bottom w:val="single" w:sz="4" w:space="0" w:color="auto"/>
            </w:tcBorders>
            <w:shd w:val="clear" w:color="auto" w:fill="auto"/>
          </w:tcPr>
          <w:p w14:paraId="0B8A95FB" w14:textId="6FA42456" w:rsidR="001C71F2" w:rsidRPr="007F0A7A" w:rsidRDefault="00927D18" w:rsidP="00EE2CAB">
            <w:pPr>
              <w:rPr>
                <w:rFonts w:ascii="Arial (W1)" w:hAnsi="Arial (W1)" w:cs="Arial"/>
                <w:sz w:val="21"/>
                <w:szCs w:val="22"/>
              </w:rPr>
            </w:pPr>
            <w:r>
              <w:rPr>
                <w:rFonts w:ascii="Arial (W1)" w:hAnsi="Arial (W1)" w:cs="Arial"/>
                <w:sz w:val="21"/>
                <w:szCs w:val="22"/>
              </w:rPr>
              <w:t>N/A</w:t>
            </w:r>
          </w:p>
          <w:p w14:paraId="5EA873C1" w14:textId="77777777" w:rsidR="001C71F2" w:rsidRPr="007F0A7A" w:rsidRDefault="001C71F2" w:rsidP="00EE2CAB">
            <w:pPr>
              <w:rPr>
                <w:rFonts w:ascii="Arial (W1)" w:hAnsi="Arial (W1)" w:cs="Arial"/>
                <w:sz w:val="21"/>
              </w:rPr>
            </w:pPr>
          </w:p>
          <w:p w14:paraId="7F6DAE71" w14:textId="77777777" w:rsidR="001C71F2" w:rsidRPr="007F0A7A" w:rsidRDefault="001C71F2" w:rsidP="00EE2CAB">
            <w:pPr>
              <w:rPr>
                <w:rFonts w:ascii="Arial (W1)" w:hAnsi="Arial (W1)" w:cs="Arial"/>
                <w:sz w:val="21"/>
              </w:rPr>
            </w:pPr>
          </w:p>
          <w:p w14:paraId="2DCA2481" w14:textId="77777777" w:rsidR="001C71F2" w:rsidRPr="007F0A7A" w:rsidRDefault="001C71F2" w:rsidP="00EE2CAB">
            <w:pPr>
              <w:rPr>
                <w:rFonts w:ascii="Arial (W1)" w:hAnsi="Arial (W1)" w:cs="Arial"/>
                <w:sz w:val="21"/>
              </w:rPr>
            </w:pPr>
          </w:p>
        </w:tc>
        <w:tc>
          <w:tcPr>
            <w:tcW w:w="992" w:type="dxa"/>
            <w:tcBorders>
              <w:bottom w:val="single" w:sz="4" w:space="0" w:color="auto"/>
            </w:tcBorders>
            <w:shd w:val="clear" w:color="auto" w:fill="auto"/>
          </w:tcPr>
          <w:p w14:paraId="3EE741A7" w14:textId="77777777" w:rsidR="001C71F2" w:rsidRPr="007F0A7A" w:rsidRDefault="001C71F2" w:rsidP="00EE2CAB">
            <w:pPr>
              <w:rPr>
                <w:rFonts w:ascii="Arial (W1)" w:hAnsi="Arial (W1)" w:cs="Arial"/>
                <w:sz w:val="21"/>
                <w:szCs w:val="22"/>
              </w:rPr>
            </w:pPr>
          </w:p>
        </w:tc>
        <w:tc>
          <w:tcPr>
            <w:tcW w:w="4252" w:type="dxa"/>
            <w:tcBorders>
              <w:bottom w:val="single" w:sz="4" w:space="0" w:color="auto"/>
            </w:tcBorders>
            <w:shd w:val="clear" w:color="auto" w:fill="auto"/>
          </w:tcPr>
          <w:p w14:paraId="48CE86DF" w14:textId="77777777" w:rsidR="001C71F2" w:rsidRPr="007F0A7A" w:rsidRDefault="001C71F2" w:rsidP="00EE2CAB">
            <w:pPr>
              <w:rPr>
                <w:rFonts w:ascii="Arial (W1)" w:hAnsi="Arial (W1)" w:cs="Arial"/>
                <w:sz w:val="21"/>
                <w:szCs w:val="22"/>
              </w:rPr>
            </w:pPr>
          </w:p>
        </w:tc>
        <w:tc>
          <w:tcPr>
            <w:tcW w:w="993" w:type="dxa"/>
            <w:tcBorders>
              <w:bottom w:val="single" w:sz="4" w:space="0" w:color="auto"/>
            </w:tcBorders>
            <w:shd w:val="clear" w:color="auto" w:fill="auto"/>
          </w:tcPr>
          <w:p w14:paraId="361905BC" w14:textId="77777777" w:rsidR="001C71F2" w:rsidRPr="007F0A7A" w:rsidRDefault="001C71F2" w:rsidP="00EE2CAB">
            <w:pPr>
              <w:rPr>
                <w:rFonts w:ascii="Arial (W1)" w:hAnsi="Arial (W1)" w:cs="Arial"/>
                <w:sz w:val="21"/>
                <w:szCs w:val="22"/>
              </w:rPr>
            </w:pPr>
            <w:r w:rsidRPr="007F0A7A">
              <w:rPr>
                <w:rFonts w:ascii="Arial (W1)" w:hAnsi="Arial (W1)" w:cs="Arial"/>
                <w:sz w:val="21"/>
                <w:szCs w:val="22"/>
              </w:rPr>
              <w:t>60</w:t>
            </w:r>
          </w:p>
        </w:tc>
        <w:tc>
          <w:tcPr>
            <w:tcW w:w="1984" w:type="dxa"/>
            <w:tcBorders>
              <w:bottom w:val="single" w:sz="4" w:space="0" w:color="auto"/>
            </w:tcBorders>
          </w:tcPr>
          <w:p w14:paraId="78FDC646" w14:textId="77777777" w:rsidR="001C71F2" w:rsidRPr="007F0A7A" w:rsidRDefault="001C71F2" w:rsidP="00EE2CAB">
            <w:pPr>
              <w:rPr>
                <w:rFonts w:ascii="Arial (W1)" w:hAnsi="Arial (W1)" w:cs="Arial"/>
                <w:sz w:val="21"/>
                <w:szCs w:val="22"/>
              </w:rPr>
            </w:pPr>
          </w:p>
        </w:tc>
        <w:tc>
          <w:tcPr>
            <w:tcW w:w="1418" w:type="dxa"/>
            <w:tcBorders>
              <w:bottom w:val="single" w:sz="4" w:space="0" w:color="auto"/>
            </w:tcBorders>
          </w:tcPr>
          <w:p w14:paraId="3AAC687C" w14:textId="77777777" w:rsidR="001C71F2" w:rsidRPr="007F0A7A" w:rsidRDefault="001C71F2" w:rsidP="00EE2CAB">
            <w:pPr>
              <w:rPr>
                <w:rFonts w:ascii="Arial (W1)" w:hAnsi="Arial (W1)" w:cs="Arial"/>
                <w:sz w:val="21"/>
                <w:szCs w:val="22"/>
              </w:rPr>
            </w:pPr>
          </w:p>
        </w:tc>
      </w:tr>
    </w:tbl>
    <w:p w14:paraId="12FF2989" w14:textId="77777777" w:rsidR="000F25C1" w:rsidRPr="007F0A7A" w:rsidRDefault="000F25C1" w:rsidP="000F25C1">
      <w:pPr>
        <w:rPr>
          <w:rFonts w:ascii="Arial" w:hAnsi="Arial" w:cs="Arial"/>
          <w:sz w:val="22"/>
          <w:szCs w:val="22"/>
        </w:rPr>
      </w:pPr>
    </w:p>
    <w:p w14:paraId="61E92724" w14:textId="77777777" w:rsidR="00422356" w:rsidRPr="007F0A7A" w:rsidRDefault="00422356" w:rsidP="000F25C1">
      <w:pPr>
        <w:rPr>
          <w:rFonts w:ascii="Arial" w:hAnsi="Arial" w:cs="Arial"/>
          <w:b/>
          <w:sz w:val="22"/>
          <w:szCs w:val="22"/>
        </w:rPr>
      </w:pPr>
      <w:r w:rsidRPr="007F0A7A">
        <w:rPr>
          <w:rFonts w:ascii="Arial" w:hAnsi="Arial" w:cs="Arial"/>
          <w:b/>
          <w:sz w:val="22"/>
          <w:szCs w:val="22"/>
        </w:rPr>
        <w:t>Intended learning outcomes at Level 6 are listed below:</w:t>
      </w:r>
    </w:p>
    <w:p w14:paraId="488F6DAA" w14:textId="77777777" w:rsidR="00422356" w:rsidRPr="007F0A7A" w:rsidRDefault="00422356" w:rsidP="000F25C1">
      <w:pPr>
        <w:rPr>
          <w:rFonts w:ascii="Arial" w:hAnsi="Arial" w:cs="Arial"/>
          <w:b/>
          <w:sz w:val="22"/>
          <w:szCs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422356" w:rsidRPr="002B2277" w14:paraId="56B6E3EB" w14:textId="77777777" w:rsidTr="00075682">
        <w:trPr>
          <w:tblHeader/>
        </w:trPr>
        <w:tc>
          <w:tcPr>
            <w:tcW w:w="14174" w:type="dxa"/>
            <w:gridSpan w:val="2"/>
            <w:shd w:val="clear" w:color="auto" w:fill="E6E6E6"/>
          </w:tcPr>
          <w:p w14:paraId="416EE794" w14:textId="77777777" w:rsidR="00422356" w:rsidRPr="00801FEC" w:rsidRDefault="00422356" w:rsidP="00075682">
            <w:pPr>
              <w:pStyle w:val="DMSHeading2"/>
              <w:numPr>
                <w:ilvl w:val="0"/>
                <w:numId w:val="0"/>
              </w:numPr>
              <w:spacing w:before="0" w:after="240"/>
              <w:jc w:val="center"/>
              <w:rPr>
                <w:rFonts w:ascii="Arial" w:hAnsi="Arial" w:cs="Arial"/>
                <w:sz w:val="24"/>
                <w:szCs w:val="24"/>
                <w:u w:val="single"/>
              </w:rPr>
            </w:pPr>
            <w:r w:rsidRPr="007F0A7A">
              <w:rPr>
                <w:rFonts w:ascii="Arial" w:hAnsi="Arial" w:cs="Arial"/>
                <w:sz w:val="24"/>
                <w:szCs w:val="24"/>
                <w:u w:val="single"/>
              </w:rPr>
              <w:t>Learning Outcomes – LEVEL 6</w:t>
            </w:r>
          </w:p>
        </w:tc>
      </w:tr>
      <w:tr w:rsidR="00422356" w:rsidRPr="002B2277" w14:paraId="17516502" w14:textId="77777777" w:rsidTr="00075682">
        <w:trPr>
          <w:tblHeader/>
        </w:trPr>
        <w:tc>
          <w:tcPr>
            <w:tcW w:w="14174" w:type="dxa"/>
            <w:gridSpan w:val="2"/>
            <w:shd w:val="clear" w:color="auto" w:fill="E6E6E6"/>
          </w:tcPr>
          <w:p w14:paraId="41528F54"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t>3A. Knowledge and understanding</w:t>
            </w:r>
          </w:p>
        </w:tc>
      </w:tr>
      <w:tr w:rsidR="00422356" w:rsidRPr="002B2277" w14:paraId="50F328D6" w14:textId="77777777" w:rsidTr="00075682">
        <w:tc>
          <w:tcPr>
            <w:tcW w:w="6828" w:type="dxa"/>
            <w:shd w:val="clear" w:color="auto" w:fill="E6E6E6"/>
          </w:tcPr>
          <w:p w14:paraId="289CA8E3"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1D07D7EC"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04E67293" w14:textId="77777777" w:rsidTr="00075682">
        <w:trPr>
          <w:trHeight w:val="1025"/>
        </w:trPr>
        <w:tc>
          <w:tcPr>
            <w:tcW w:w="6828" w:type="dxa"/>
            <w:shd w:val="clear" w:color="auto" w:fill="auto"/>
          </w:tcPr>
          <w:p w14:paraId="1B728B1C" w14:textId="77777777" w:rsidR="00422356" w:rsidRPr="005077DD" w:rsidRDefault="00422356" w:rsidP="00075682">
            <w:pPr>
              <w:pStyle w:val="DMSNormal"/>
              <w:rPr>
                <w:rFonts w:ascii="Arial" w:hAnsi="Arial" w:cs="Arial"/>
              </w:rPr>
            </w:pPr>
            <w:r w:rsidRPr="005077DD">
              <w:rPr>
                <w:rFonts w:ascii="Arial" w:hAnsi="Arial" w:cs="Arial"/>
              </w:rPr>
              <w:t>A1</w:t>
            </w:r>
          </w:p>
          <w:p w14:paraId="144F8432" w14:textId="77777777" w:rsidR="00422356" w:rsidRDefault="00422356" w:rsidP="00075682">
            <w:pPr>
              <w:pStyle w:val="DMSKAOutcome"/>
              <w:tabs>
                <w:tab w:val="clear" w:pos="880"/>
              </w:tabs>
              <w:ind w:left="0" w:firstLine="0"/>
              <w:rPr>
                <w:rFonts w:ascii="Arial" w:hAnsi="Arial" w:cs="Arial"/>
              </w:rPr>
            </w:pPr>
            <w:r w:rsidRPr="005077DD">
              <w:rPr>
                <w:rFonts w:ascii="Arial" w:hAnsi="Arial" w:cs="Arial"/>
              </w:rPr>
              <w:t>A2</w:t>
            </w:r>
          </w:p>
          <w:p w14:paraId="498F2F88" w14:textId="77777777" w:rsidR="00422356" w:rsidRPr="005077DD" w:rsidRDefault="00422356" w:rsidP="00075682">
            <w:pPr>
              <w:pStyle w:val="DMSKAOutcome"/>
              <w:tabs>
                <w:tab w:val="clear" w:pos="880"/>
              </w:tabs>
              <w:ind w:left="0" w:firstLine="0"/>
              <w:rPr>
                <w:rFonts w:ascii="Arial" w:hAnsi="Arial" w:cs="Arial"/>
              </w:rPr>
            </w:pPr>
            <w:r>
              <w:rPr>
                <w:rFonts w:ascii="Arial" w:hAnsi="Arial" w:cs="Arial"/>
              </w:rPr>
              <w:t>A3</w:t>
            </w:r>
          </w:p>
          <w:p w14:paraId="151F452F" w14:textId="77777777" w:rsidR="00422356" w:rsidRPr="005077DD" w:rsidRDefault="00422356" w:rsidP="00075682">
            <w:pPr>
              <w:pStyle w:val="DMSKAOutcome"/>
              <w:tabs>
                <w:tab w:val="clear" w:pos="360"/>
                <w:tab w:val="clear" w:pos="880"/>
              </w:tabs>
              <w:ind w:left="0" w:firstLine="0"/>
              <w:rPr>
                <w:rFonts w:ascii="Arial" w:hAnsi="Arial" w:cs="Arial"/>
              </w:rPr>
            </w:pPr>
            <w:r>
              <w:rPr>
                <w:rFonts w:ascii="Arial" w:hAnsi="Arial" w:cs="Arial"/>
              </w:rPr>
              <w:t>et</w:t>
            </w:r>
            <w:r w:rsidRPr="005077DD">
              <w:rPr>
                <w:rFonts w:ascii="Arial" w:hAnsi="Arial" w:cs="Arial"/>
              </w:rPr>
              <w:t>c…</w:t>
            </w:r>
          </w:p>
        </w:tc>
        <w:tc>
          <w:tcPr>
            <w:tcW w:w="7346" w:type="dxa"/>
            <w:shd w:val="clear" w:color="auto" w:fill="auto"/>
          </w:tcPr>
          <w:p w14:paraId="6BADC834" w14:textId="77777777" w:rsidR="00422356" w:rsidRPr="005077DD" w:rsidRDefault="00422356" w:rsidP="00075682">
            <w:pPr>
              <w:pStyle w:val="DMSNormal"/>
              <w:rPr>
                <w:rFonts w:ascii="Arial" w:hAnsi="Arial" w:cs="Arial"/>
              </w:rPr>
            </w:pPr>
          </w:p>
        </w:tc>
      </w:tr>
    </w:tbl>
    <w:p w14:paraId="17C6124C"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5E4A09A6" w14:textId="77777777" w:rsidTr="00075682">
        <w:trPr>
          <w:tblHeader/>
        </w:trPr>
        <w:tc>
          <w:tcPr>
            <w:tcW w:w="14148" w:type="dxa"/>
            <w:gridSpan w:val="2"/>
            <w:shd w:val="clear" w:color="auto" w:fill="E6E6E6"/>
          </w:tcPr>
          <w:p w14:paraId="24B8BD7C"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lastRenderedPageBreak/>
              <w:t>3B. Cognitive skills</w:t>
            </w:r>
          </w:p>
        </w:tc>
      </w:tr>
      <w:tr w:rsidR="00422356" w:rsidRPr="002B2277" w14:paraId="71BE8481" w14:textId="77777777" w:rsidTr="00075682">
        <w:tc>
          <w:tcPr>
            <w:tcW w:w="6828" w:type="dxa"/>
            <w:shd w:val="clear" w:color="auto" w:fill="E6E6E6"/>
          </w:tcPr>
          <w:p w14:paraId="596109B5"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7ABE4DE0"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2CC7615F" w14:textId="77777777" w:rsidTr="00075682">
        <w:trPr>
          <w:trHeight w:val="1290"/>
        </w:trPr>
        <w:tc>
          <w:tcPr>
            <w:tcW w:w="6828" w:type="dxa"/>
            <w:shd w:val="clear" w:color="auto" w:fill="auto"/>
          </w:tcPr>
          <w:p w14:paraId="34EE4C10" w14:textId="77777777"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B1</w:t>
            </w:r>
          </w:p>
          <w:p w14:paraId="34E8DDC0" w14:textId="77777777"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B2</w:t>
            </w:r>
          </w:p>
          <w:p w14:paraId="648FE3B7" w14:textId="77777777"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B3</w:t>
            </w:r>
          </w:p>
          <w:p w14:paraId="7F1FE2EE" w14:textId="77777777"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etc…</w:t>
            </w:r>
          </w:p>
        </w:tc>
        <w:tc>
          <w:tcPr>
            <w:tcW w:w="7320" w:type="dxa"/>
            <w:shd w:val="clear" w:color="auto" w:fill="auto"/>
          </w:tcPr>
          <w:p w14:paraId="0551C38B" w14:textId="77777777" w:rsidR="00422356" w:rsidRPr="005077DD" w:rsidRDefault="00422356" w:rsidP="00075682">
            <w:pPr>
              <w:pStyle w:val="DMSSSOutcome"/>
              <w:numPr>
                <w:ilvl w:val="0"/>
                <w:numId w:val="0"/>
              </w:numPr>
              <w:ind w:left="360" w:hanging="360"/>
              <w:rPr>
                <w:rFonts w:ascii="Arial" w:hAnsi="Arial" w:cs="Arial"/>
              </w:rPr>
            </w:pPr>
          </w:p>
        </w:tc>
      </w:tr>
    </w:tbl>
    <w:p w14:paraId="77EF43FD"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5509A507" w14:textId="77777777" w:rsidTr="00075682">
        <w:trPr>
          <w:tblHeader/>
        </w:trPr>
        <w:tc>
          <w:tcPr>
            <w:tcW w:w="14148" w:type="dxa"/>
            <w:gridSpan w:val="2"/>
            <w:shd w:val="clear" w:color="auto" w:fill="E6E6E6"/>
          </w:tcPr>
          <w:p w14:paraId="31102FE1"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t>3C. Practical and professional skills</w:t>
            </w:r>
          </w:p>
        </w:tc>
      </w:tr>
      <w:tr w:rsidR="00422356" w:rsidRPr="002B2277" w14:paraId="31B6F3C9" w14:textId="77777777" w:rsidTr="00075682">
        <w:tc>
          <w:tcPr>
            <w:tcW w:w="6828" w:type="dxa"/>
            <w:shd w:val="clear" w:color="auto" w:fill="E6E6E6"/>
          </w:tcPr>
          <w:p w14:paraId="6E0CD2A9"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7CFA846B"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2B2277" w14:paraId="7D895EDA" w14:textId="77777777" w:rsidTr="00075682">
        <w:trPr>
          <w:trHeight w:val="1290"/>
        </w:trPr>
        <w:tc>
          <w:tcPr>
            <w:tcW w:w="6828" w:type="dxa"/>
            <w:shd w:val="clear" w:color="auto" w:fill="auto"/>
          </w:tcPr>
          <w:p w14:paraId="723143D0" w14:textId="22D30696" w:rsidR="006F0230" w:rsidRPr="00E549DA" w:rsidRDefault="006F0230" w:rsidP="00927D18">
            <w:pPr>
              <w:pStyle w:val="Heading4"/>
              <w:tabs>
                <w:tab w:val="left" w:pos="426"/>
              </w:tabs>
              <w:rPr>
                <w:rFonts w:ascii="Arial" w:hAnsi="Arial" w:cs="Arial"/>
                <w:szCs w:val="24"/>
              </w:rPr>
            </w:pPr>
          </w:p>
          <w:p w14:paraId="52B323AF" w14:textId="51981B72" w:rsidR="00422356" w:rsidRPr="005077DD" w:rsidRDefault="00422356" w:rsidP="00075682">
            <w:pPr>
              <w:pStyle w:val="DMSSSOutcome"/>
              <w:numPr>
                <w:ilvl w:val="0"/>
                <w:numId w:val="0"/>
              </w:numPr>
              <w:ind w:left="360" w:hanging="360"/>
              <w:rPr>
                <w:rFonts w:ascii="Arial" w:hAnsi="Arial" w:cs="Arial"/>
              </w:rPr>
            </w:pPr>
          </w:p>
          <w:p w14:paraId="3D6CDD39" w14:textId="77777777"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C2</w:t>
            </w:r>
          </w:p>
          <w:p w14:paraId="146F95B9" w14:textId="77777777"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C3</w:t>
            </w:r>
          </w:p>
          <w:p w14:paraId="17CF8EA9" w14:textId="77777777" w:rsidR="00422356" w:rsidRPr="005077DD" w:rsidRDefault="00422356" w:rsidP="00075682">
            <w:pPr>
              <w:pStyle w:val="DMSSSOutcome"/>
              <w:numPr>
                <w:ilvl w:val="0"/>
                <w:numId w:val="0"/>
              </w:numPr>
              <w:ind w:left="360" w:hanging="360"/>
              <w:rPr>
                <w:rFonts w:ascii="Arial" w:hAnsi="Arial" w:cs="Arial"/>
              </w:rPr>
            </w:pPr>
            <w:r w:rsidRPr="005077DD">
              <w:rPr>
                <w:rFonts w:ascii="Arial" w:hAnsi="Arial" w:cs="Arial"/>
              </w:rPr>
              <w:t>etc…</w:t>
            </w:r>
          </w:p>
        </w:tc>
        <w:tc>
          <w:tcPr>
            <w:tcW w:w="7320" w:type="dxa"/>
            <w:shd w:val="clear" w:color="auto" w:fill="auto"/>
          </w:tcPr>
          <w:p w14:paraId="10A0A291" w14:textId="77777777" w:rsidR="00422356" w:rsidRPr="005077DD" w:rsidRDefault="00422356" w:rsidP="00075682">
            <w:pPr>
              <w:pStyle w:val="DMSSSOutcome"/>
              <w:numPr>
                <w:ilvl w:val="0"/>
                <w:numId w:val="0"/>
              </w:numPr>
              <w:ind w:left="360" w:hanging="360"/>
              <w:rPr>
                <w:rFonts w:ascii="Arial" w:hAnsi="Arial" w:cs="Arial"/>
              </w:rPr>
            </w:pPr>
          </w:p>
        </w:tc>
      </w:tr>
    </w:tbl>
    <w:p w14:paraId="1A08CAA8" w14:textId="77777777" w:rsidR="00422356" w:rsidRPr="00422356" w:rsidRDefault="00422356" w:rsidP="000F25C1">
      <w:pPr>
        <w:rPr>
          <w:rFonts w:ascii="Arial" w:hAnsi="Arial" w:cs="Arial"/>
          <w:b/>
          <w:sz w:val="8"/>
          <w:szCs w:val="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22356" w:rsidRPr="002B2277" w14:paraId="3DB4E9AC" w14:textId="77777777" w:rsidTr="00075682">
        <w:trPr>
          <w:tblHeader/>
        </w:trPr>
        <w:tc>
          <w:tcPr>
            <w:tcW w:w="14148" w:type="dxa"/>
            <w:gridSpan w:val="2"/>
            <w:shd w:val="clear" w:color="auto" w:fill="E6E6E6"/>
          </w:tcPr>
          <w:p w14:paraId="5E535370" w14:textId="77777777" w:rsidR="00422356" w:rsidRPr="005077DD" w:rsidRDefault="00422356" w:rsidP="00075682">
            <w:pPr>
              <w:pStyle w:val="DMSHeading2"/>
              <w:numPr>
                <w:ilvl w:val="0"/>
                <w:numId w:val="0"/>
              </w:numPr>
              <w:jc w:val="center"/>
              <w:rPr>
                <w:rFonts w:ascii="Arial" w:hAnsi="Arial" w:cs="Arial"/>
              </w:rPr>
            </w:pPr>
            <w:r w:rsidRPr="005077DD">
              <w:rPr>
                <w:rFonts w:ascii="Arial" w:hAnsi="Arial" w:cs="Arial"/>
              </w:rPr>
              <w:t>3D. Key/transferable skills</w:t>
            </w:r>
          </w:p>
        </w:tc>
      </w:tr>
      <w:tr w:rsidR="00422356" w:rsidRPr="002B2277" w14:paraId="3D4E0A39" w14:textId="77777777" w:rsidTr="00075682">
        <w:tc>
          <w:tcPr>
            <w:tcW w:w="6828" w:type="dxa"/>
            <w:shd w:val="clear" w:color="auto" w:fill="E6E6E6"/>
          </w:tcPr>
          <w:p w14:paraId="60753A3B"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C47E5F8" w14:textId="77777777" w:rsidR="00422356" w:rsidRPr="005077DD" w:rsidRDefault="00422356" w:rsidP="00075682">
            <w:pPr>
              <w:pStyle w:val="DMSHeading2"/>
              <w:numPr>
                <w:ilvl w:val="0"/>
                <w:numId w:val="0"/>
              </w:numPr>
              <w:rPr>
                <w:rFonts w:ascii="Arial" w:hAnsi="Arial" w:cs="Arial"/>
              </w:rPr>
            </w:pPr>
            <w:r w:rsidRPr="005077DD">
              <w:rPr>
                <w:rFonts w:ascii="Arial" w:hAnsi="Arial" w:cs="Arial"/>
              </w:rPr>
              <w:t>Learning and teaching strategy/ assessment methods</w:t>
            </w:r>
          </w:p>
        </w:tc>
      </w:tr>
      <w:tr w:rsidR="00422356" w:rsidRPr="00927D18" w14:paraId="1EBBDBC0" w14:textId="77777777" w:rsidTr="00075682">
        <w:trPr>
          <w:trHeight w:val="1290"/>
        </w:trPr>
        <w:tc>
          <w:tcPr>
            <w:tcW w:w="6828" w:type="dxa"/>
            <w:shd w:val="clear" w:color="auto" w:fill="auto"/>
          </w:tcPr>
          <w:p w14:paraId="5FBD065C" w14:textId="250714A0" w:rsidR="00422356" w:rsidRPr="00927D18" w:rsidRDefault="00422356" w:rsidP="00EB27FF">
            <w:pPr>
              <w:rPr>
                <w:rFonts w:ascii="Arial" w:hAnsi="Arial" w:cs="Arial"/>
                <w:sz w:val="22"/>
                <w:szCs w:val="22"/>
                <w:u w:val="single"/>
              </w:rPr>
            </w:pPr>
          </w:p>
        </w:tc>
        <w:tc>
          <w:tcPr>
            <w:tcW w:w="7320" w:type="dxa"/>
            <w:shd w:val="clear" w:color="auto" w:fill="auto"/>
          </w:tcPr>
          <w:p w14:paraId="71A9EB7C" w14:textId="77777777" w:rsidR="00422356" w:rsidRPr="00927D18" w:rsidRDefault="00422356" w:rsidP="00075682">
            <w:pPr>
              <w:pStyle w:val="DMSSSOutcome"/>
              <w:numPr>
                <w:ilvl w:val="0"/>
                <w:numId w:val="0"/>
              </w:numPr>
              <w:ind w:left="360" w:hanging="360"/>
              <w:rPr>
                <w:rFonts w:ascii="Arial" w:hAnsi="Arial" w:cs="Arial"/>
                <w:u w:val="single"/>
              </w:rPr>
            </w:pPr>
          </w:p>
        </w:tc>
      </w:tr>
    </w:tbl>
    <w:p w14:paraId="27EA1737" w14:textId="77777777" w:rsidR="00422356" w:rsidRPr="00927D18" w:rsidRDefault="00422356" w:rsidP="000F25C1">
      <w:pPr>
        <w:rPr>
          <w:rFonts w:ascii="Arial" w:hAnsi="Arial" w:cs="Arial"/>
          <w:b/>
          <w:sz w:val="22"/>
          <w:szCs w:val="22"/>
          <w:u w:val="single"/>
        </w:rPr>
      </w:pPr>
    </w:p>
    <w:p w14:paraId="5A8950E0" w14:textId="77777777" w:rsidR="00563D81" w:rsidRDefault="000F25C1" w:rsidP="008A50E0">
      <w:pPr>
        <w:rPr>
          <w:rFonts w:ascii="Arial" w:hAnsi="Arial" w:cs="Arial"/>
        </w:rPr>
      </w:pPr>
      <w:r w:rsidRPr="007F0A7A">
        <w:rPr>
          <w:rFonts w:ascii="Arial" w:hAnsi="Arial" w:cs="Arial"/>
          <w:b/>
          <w:sz w:val="22"/>
          <w:szCs w:val="22"/>
        </w:rPr>
        <w:t xml:space="preserve">[Please insert </w:t>
      </w:r>
      <w:r w:rsidR="007F1D32" w:rsidRPr="007F0A7A">
        <w:rPr>
          <w:rFonts w:ascii="Arial" w:hAnsi="Arial" w:cs="Arial"/>
          <w:b/>
          <w:sz w:val="22"/>
          <w:szCs w:val="22"/>
        </w:rPr>
        <w:t xml:space="preserve">here </w:t>
      </w:r>
      <w:r w:rsidR="00422356" w:rsidRPr="007F0A7A">
        <w:rPr>
          <w:rFonts w:ascii="Arial" w:hAnsi="Arial" w:cs="Arial"/>
          <w:b/>
          <w:sz w:val="22"/>
          <w:szCs w:val="22"/>
        </w:rPr>
        <w:t>title of exit awards(s)</w:t>
      </w:r>
      <w:r w:rsidR="001F78CB" w:rsidRPr="007F0A7A">
        <w:rPr>
          <w:rFonts w:ascii="Arial" w:hAnsi="Arial" w:cs="Arial"/>
          <w:b/>
          <w:sz w:val="22"/>
          <w:szCs w:val="22"/>
        </w:rPr>
        <w:t xml:space="preserve"> at Level 6</w:t>
      </w:r>
      <w:r w:rsidR="00422356" w:rsidRPr="007F0A7A">
        <w:rPr>
          <w:rFonts w:ascii="Arial" w:hAnsi="Arial" w:cs="Arial"/>
          <w:b/>
          <w:sz w:val="22"/>
          <w:szCs w:val="22"/>
        </w:rPr>
        <w:t>]</w:t>
      </w:r>
    </w:p>
    <w:p w14:paraId="60F08E8B"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07995D4A" w14:textId="77777777" w:rsidR="008C3174" w:rsidRDefault="008C3174" w:rsidP="004C2715">
      <w:pPr>
        <w:pStyle w:val="DMSNormal"/>
        <w:rPr>
          <w:rFonts w:ascii="Arial" w:hAnsi="Arial" w:cs="Arial"/>
        </w:rPr>
        <w:sectPr w:rsidR="008C3174" w:rsidSect="00651210">
          <w:pgSz w:w="16838" w:h="11906" w:orient="landscape"/>
          <w:pgMar w:top="1797" w:right="1440" w:bottom="1797" w:left="1440" w:header="708" w:footer="708" w:gutter="0"/>
          <w:cols w:space="708"/>
          <w:docGrid w:linePitch="360"/>
        </w:sectPr>
      </w:pPr>
    </w:p>
    <w:p w14:paraId="219C9DDA"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33A546F0" w14:textId="77777777" w:rsidTr="005077DD">
        <w:tc>
          <w:tcPr>
            <w:tcW w:w="8748" w:type="dxa"/>
            <w:shd w:val="clear" w:color="auto" w:fill="E6E6E6"/>
          </w:tcPr>
          <w:p w14:paraId="10606FFE" w14:textId="77777777" w:rsidR="00880F09" w:rsidRPr="005077DD" w:rsidRDefault="00651210" w:rsidP="005623E5">
            <w:pPr>
              <w:rPr>
                <w:rFonts w:ascii="Arial" w:hAnsi="Arial" w:cs="Arial"/>
                <w:sz w:val="22"/>
                <w:szCs w:val="22"/>
              </w:rPr>
            </w:pPr>
            <w:r>
              <w:rPr>
                <w:rFonts w:ascii="Arial" w:hAnsi="Arial" w:cs="Arial"/>
              </w:rPr>
              <w:br w:type="page"/>
            </w:r>
          </w:p>
          <w:p w14:paraId="5EB514CD" w14:textId="77777777" w:rsidR="00880F09" w:rsidRPr="005077DD" w:rsidRDefault="001F78CB" w:rsidP="00880F09">
            <w:pPr>
              <w:pStyle w:val="DMSNormal"/>
              <w:rPr>
                <w:rFonts w:ascii="Arial" w:hAnsi="Arial" w:cs="Arial"/>
                <w:b/>
              </w:rPr>
            </w:pPr>
            <w:r w:rsidRPr="001F78CB">
              <w:rPr>
                <w:rFonts w:ascii="Arial" w:hAnsi="Arial" w:cs="Arial"/>
                <w:b/>
              </w:rPr>
              <w:t>4</w:t>
            </w:r>
            <w:r w:rsidR="00880F09" w:rsidRPr="005077DD">
              <w:rPr>
                <w:rFonts w:ascii="Arial" w:hAnsi="Arial" w:cs="Arial"/>
                <w:b/>
              </w:rPr>
              <w:t>. Distinctive features of the programme structure</w:t>
            </w:r>
          </w:p>
          <w:p w14:paraId="63EBD8C8" w14:textId="77777777" w:rsidR="00880F09" w:rsidRPr="005077DD" w:rsidRDefault="00880F09" w:rsidP="005077DD">
            <w:pPr>
              <w:pStyle w:val="DMSNormal"/>
              <w:numPr>
                <w:ilvl w:val="0"/>
                <w:numId w:val="33"/>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14:paraId="69E86877" w14:textId="77777777" w:rsidR="00880F09" w:rsidRPr="00384BCF" w:rsidRDefault="00880F09" w:rsidP="00384BCF">
            <w:pPr>
              <w:pStyle w:val="DMSNormal"/>
              <w:numPr>
                <w:ilvl w:val="0"/>
                <w:numId w:val="34"/>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14:paraId="13FC8815" w14:textId="77777777" w:rsidR="00880F09" w:rsidRPr="00384BCF" w:rsidRDefault="00880F09" w:rsidP="00384BCF">
            <w:pPr>
              <w:pStyle w:val="DMSNormal"/>
              <w:numPr>
                <w:ilvl w:val="0"/>
                <w:numId w:val="34"/>
              </w:numPr>
              <w:rPr>
                <w:rFonts w:ascii="Arial" w:hAnsi="Arial" w:cs="Arial"/>
                <w:sz w:val="20"/>
                <w:szCs w:val="20"/>
              </w:rPr>
            </w:pPr>
            <w:r w:rsidRPr="00384BCF">
              <w:rPr>
                <w:rFonts w:ascii="Arial" w:hAnsi="Arial" w:cs="Arial"/>
                <w:sz w:val="20"/>
                <w:szCs w:val="20"/>
              </w:rPr>
              <w:t xml:space="preserve">any restrictions regarding the availability of elective modules </w:t>
            </w:r>
          </w:p>
          <w:p w14:paraId="59FD41DA" w14:textId="77777777" w:rsidR="00880F09" w:rsidRPr="00384BCF" w:rsidRDefault="00880F09" w:rsidP="00384BCF">
            <w:pPr>
              <w:pStyle w:val="ListParagraph"/>
              <w:numPr>
                <w:ilvl w:val="0"/>
                <w:numId w:val="34"/>
              </w:numPr>
              <w:rPr>
                <w:rFonts w:ascii="Arial" w:hAnsi="Arial" w:cs="Arial"/>
                <w:sz w:val="22"/>
                <w:szCs w:val="22"/>
              </w:rPr>
            </w:pPr>
            <w:r w:rsidRPr="00384BCF">
              <w:rPr>
                <w:rFonts w:ascii="Arial" w:hAnsi="Arial" w:cs="Arial"/>
                <w:sz w:val="20"/>
                <w:szCs w:val="20"/>
              </w:rPr>
              <w:t>where in the programme structure students must make a choice of pathway/route</w:t>
            </w:r>
          </w:p>
          <w:p w14:paraId="63D4392F" w14:textId="77777777" w:rsidR="00384BCF" w:rsidRPr="00AB4241" w:rsidRDefault="00384BCF" w:rsidP="00384BCF">
            <w:pPr>
              <w:pStyle w:val="ListParagraph"/>
              <w:numPr>
                <w:ilvl w:val="0"/>
                <w:numId w:val="35"/>
              </w:numPr>
              <w:rPr>
                <w:rFonts w:ascii="Arial" w:hAnsi="Arial" w:cs="Arial"/>
                <w:sz w:val="22"/>
                <w:szCs w:val="22"/>
              </w:rPr>
            </w:pPr>
            <w:r w:rsidRPr="00AB4241">
              <w:rPr>
                <w:rFonts w:ascii="Arial" w:hAnsi="Arial" w:cs="Arial"/>
                <w:b/>
                <w:sz w:val="20"/>
                <w:szCs w:val="20"/>
              </w:rPr>
              <w:t>Additional considerations for apprenticeships:</w:t>
            </w:r>
          </w:p>
          <w:p w14:paraId="5FA2BCFA" w14:textId="77777777" w:rsidR="00384BCF" w:rsidRPr="00AB4241" w:rsidRDefault="00384BCF" w:rsidP="00384BCF">
            <w:pPr>
              <w:pStyle w:val="ListParagraph"/>
              <w:numPr>
                <w:ilvl w:val="0"/>
                <w:numId w:val="34"/>
              </w:numPr>
              <w:rPr>
                <w:rFonts w:ascii="Arial" w:hAnsi="Arial" w:cs="Arial"/>
                <w:sz w:val="22"/>
                <w:szCs w:val="22"/>
              </w:rPr>
            </w:pPr>
            <w:r w:rsidRPr="00AB4241">
              <w:rPr>
                <w:rFonts w:ascii="Arial" w:hAnsi="Arial" w:cs="Arial"/>
                <w:sz w:val="20"/>
                <w:szCs w:val="20"/>
              </w:rPr>
              <w:t xml:space="preserve">how the delivery of the </w:t>
            </w:r>
            <w:r w:rsidR="00BF0A34" w:rsidRPr="00AB4241">
              <w:rPr>
                <w:rFonts w:ascii="Arial" w:hAnsi="Arial" w:cs="Arial"/>
                <w:sz w:val="20"/>
                <w:szCs w:val="20"/>
              </w:rPr>
              <w:t xml:space="preserve">academic </w:t>
            </w:r>
            <w:r w:rsidRPr="00AB4241">
              <w:rPr>
                <w:rFonts w:ascii="Arial" w:hAnsi="Arial" w:cs="Arial"/>
                <w:sz w:val="20"/>
                <w:szCs w:val="20"/>
              </w:rPr>
              <w:t xml:space="preserve">award fits in </w:t>
            </w:r>
            <w:r w:rsidR="00FA15C0" w:rsidRPr="00AB4241">
              <w:rPr>
                <w:rFonts w:ascii="Arial" w:hAnsi="Arial" w:cs="Arial"/>
                <w:sz w:val="20"/>
                <w:szCs w:val="20"/>
              </w:rPr>
              <w:t xml:space="preserve">with </w:t>
            </w:r>
            <w:r w:rsidRPr="00AB4241">
              <w:rPr>
                <w:rFonts w:ascii="Arial" w:hAnsi="Arial" w:cs="Arial"/>
                <w:sz w:val="20"/>
                <w:szCs w:val="20"/>
              </w:rPr>
              <w:t>the wider apprenticeship</w:t>
            </w:r>
          </w:p>
          <w:p w14:paraId="0138BB29" w14:textId="77777777" w:rsidR="00384BCF" w:rsidRPr="00AB4241" w:rsidRDefault="00384BCF" w:rsidP="00384BCF">
            <w:pPr>
              <w:pStyle w:val="ListParagraph"/>
              <w:numPr>
                <w:ilvl w:val="0"/>
                <w:numId w:val="34"/>
              </w:numPr>
              <w:rPr>
                <w:rFonts w:ascii="Arial" w:hAnsi="Arial" w:cs="Arial"/>
                <w:sz w:val="22"/>
                <w:szCs w:val="22"/>
              </w:rPr>
            </w:pPr>
            <w:r w:rsidRPr="00AB4241">
              <w:rPr>
                <w:rFonts w:ascii="Arial" w:hAnsi="Arial" w:cs="Arial"/>
                <w:sz w:val="20"/>
                <w:szCs w:val="20"/>
              </w:rPr>
              <w:t>the integration of the ‘on the job’ and ‘off the job’ training</w:t>
            </w:r>
          </w:p>
          <w:p w14:paraId="7870BC6D" w14:textId="77777777" w:rsidR="00384BCF" w:rsidRPr="00AB4241" w:rsidRDefault="00384BCF" w:rsidP="00384BCF">
            <w:pPr>
              <w:pStyle w:val="ListParagraph"/>
              <w:numPr>
                <w:ilvl w:val="0"/>
                <w:numId w:val="34"/>
              </w:numPr>
              <w:rPr>
                <w:rFonts w:ascii="Arial" w:hAnsi="Arial" w:cs="Arial"/>
                <w:sz w:val="22"/>
                <w:szCs w:val="22"/>
              </w:rPr>
            </w:pPr>
            <w:r w:rsidRPr="00AB4241">
              <w:rPr>
                <w:rFonts w:ascii="Arial" w:hAnsi="Arial" w:cs="Arial"/>
                <w:sz w:val="20"/>
                <w:szCs w:val="20"/>
              </w:rPr>
              <w:t>how the acade</w:t>
            </w:r>
            <w:r w:rsidR="00FA15C0" w:rsidRPr="00AB4241">
              <w:rPr>
                <w:rFonts w:ascii="Arial" w:hAnsi="Arial" w:cs="Arial"/>
                <w:sz w:val="20"/>
                <w:szCs w:val="20"/>
              </w:rPr>
              <w:t xml:space="preserve">mic award fits within the </w:t>
            </w:r>
            <w:r w:rsidRPr="00AB4241">
              <w:rPr>
                <w:rFonts w:ascii="Arial" w:hAnsi="Arial" w:cs="Arial"/>
                <w:sz w:val="20"/>
                <w:szCs w:val="20"/>
              </w:rPr>
              <w:t>assessment of the apprenticeship</w:t>
            </w:r>
          </w:p>
          <w:p w14:paraId="17F9AC12" w14:textId="77777777" w:rsidR="00384BCF" w:rsidRPr="00384BCF" w:rsidRDefault="00384BCF" w:rsidP="00384BCF">
            <w:pPr>
              <w:pStyle w:val="ListParagraph"/>
              <w:rPr>
                <w:rFonts w:ascii="Arial" w:hAnsi="Arial" w:cs="Arial"/>
                <w:sz w:val="22"/>
                <w:szCs w:val="22"/>
              </w:rPr>
            </w:pPr>
          </w:p>
          <w:p w14:paraId="604AE0F7" w14:textId="77777777" w:rsidR="00880F09" w:rsidRPr="005077DD" w:rsidRDefault="00880F09" w:rsidP="005623E5">
            <w:pPr>
              <w:rPr>
                <w:rFonts w:ascii="Arial" w:hAnsi="Arial" w:cs="Arial"/>
                <w:sz w:val="22"/>
                <w:szCs w:val="22"/>
              </w:rPr>
            </w:pPr>
          </w:p>
        </w:tc>
      </w:tr>
      <w:tr w:rsidR="00880F09" w:rsidRPr="00480A08" w14:paraId="66F87ECF" w14:textId="77777777" w:rsidTr="005077DD">
        <w:trPr>
          <w:trHeight w:val="974"/>
        </w:trPr>
        <w:tc>
          <w:tcPr>
            <w:tcW w:w="8748" w:type="dxa"/>
            <w:shd w:val="clear" w:color="auto" w:fill="auto"/>
          </w:tcPr>
          <w:p w14:paraId="669F2B8B" w14:textId="77777777" w:rsidR="00880F09" w:rsidRPr="005077DD" w:rsidRDefault="00880F09" w:rsidP="005623E5">
            <w:pPr>
              <w:rPr>
                <w:rFonts w:ascii="Arial" w:hAnsi="Arial" w:cs="Arial"/>
                <w:i/>
                <w:sz w:val="22"/>
                <w:szCs w:val="22"/>
              </w:rPr>
            </w:pPr>
          </w:p>
          <w:p w14:paraId="4F11B77B" w14:textId="3878E686" w:rsidR="00FE218F" w:rsidRDefault="00FE218F" w:rsidP="00FE218F">
            <w:pPr>
              <w:shd w:val="clear" w:color="auto" w:fill="FFFFFF" w:themeFill="background1"/>
              <w:tabs>
                <w:tab w:val="left" w:pos="707"/>
                <w:tab w:val="left" w:pos="1427"/>
              </w:tabs>
              <w:spacing w:before="240" w:after="240"/>
              <w:jc w:val="both"/>
              <w:rPr>
                <w:rFonts w:ascii="Arial" w:eastAsia="Arial" w:hAnsi="Arial" w:cs="Arial"/>
                <w:sz w:val="22"/>
                <w:szCs w:val="22"/>
              </w:rPr>
            </w:pPr>
            <w:r w:rsidRPr="2628155E">
              <w:rPr>
                <w:rFonts w:ascii="Arial" w:eastAsia="Arial" w:hAnsi="Arial" w:cs="Arial"/>
                <w:sz w:val="22"/>
                <w:szCs w:val="22"/>
              </w:rPr>
              <w:t>This programme will facilitate the opportunity for successful progression from Level 3 Kitchen and Larder and/or Patisserie and Confectionery to a Foundation Degree in Culinary Arts.</w:t>
            </w:r>
            <w:r w:rsidR="002E0FCF">
              <w:rPr>
                <w:rFonts w:ascii="Arial" w:eastAsia="Arial" w:hAnsi="Arial" w:cs="Arial"/>
                <w:sz w:val="22"/>
                <w:szCs w:val="22"/>
              </w:rPr>
              <w:t xml:space="preserve"> </w:t>
            </w:r>
            <w:r w:rsidRPr="0118CB7C">
              <w:rPr>
                <w:rFonts w:ascii="Arial" w:eastAsia="Arial" w:hAnsi="Arial" w:cs="Arial"/>
                <w:sz w:val="22"/>
                <w:szCs w:val="22"/>
              </w:rPr>
              <w:t>The FD Programme is subject to prominent levels of employer engagement in areas such as curriculum and module design.  Employer engagement will be encouraged throughout the programme in curriculum development, evaluation and self-sourced placements on an ongoing basis.  The course programme is designed to provide a high-quality academic experience for students and enables student achievement and reliable assessment.</w:t>
            </w:r>
          </w:p>
          <w:p w14:paraId="75B8CE16" w14:textId="77777777" w:rsidR="00FE218F" w:rsidRDefault="00FE218F" w:rsidP="00FE218F">
            <w:pPr>
              <w:tabs>
                <w:tab w:val="left" w:pos="599"/>
                <w:tab w:val="left" w:pos="1427"/>
              </w:tabs>
              <w:spacing w:before="120" w:after="120"/>
              <w:jc w:val="both"/>
              <w:rPr>
                <w:rFonts w:ascii="Arial" w:eastAsia="Arial" w:hAnsi="Arial" w:cs="Arial"/>
                <w:b/>
                <w:bCs/>
                <w:color w:val="000000" w:themeColor="text1"/>
                <w:sz w:val="22"/>
                <w:szCs w:val="22"/>
              </w:rPr>
            </w:pPr>
            <w:r w:rsidRPr="2628155E">
              <w:rPr>
                <w:rFonts w:ascii="Arial" w:eastAsia="Arial" w:hAnsi="Arial" w:cs="Arial"/>
                <w:color w:val="000000" w:themeColor="text1"/>
                <w:sz w:val="22"/>
                <w:szCs w:val="22"/>
              </w:rPr>
              <w:t>This programme of study will offer clear routes that facilitate opportunities for successful progression from Level 3 City &amp; Guilds NVQ qualifications as well as relevant BTEC</w:t>
            </w:r>
            <w:r>
              <w:rPr>
                <w:rFonts w:ascii="Arial" w:eastAsia="Arial" w:hAnsi="Arial" w:cs="Arial"/>
                <w:color w:val="000000" w:themeColor="text1"/>
                <w:sz w:val="22"/>
                <w:szCs w:val="22"/>
              </w:rPr>
              <w:t xml:space="preserve"> and </w:t>
            </w:r>
            <w:r w:rsidRPr="2628155E">
              <w:rPr>
                <w:rFonts w:ascii="Arial" w:eastAsia="Arial" w:hAnsi="Arial" w:cs="Arial"/>
                <w:color w:val="000000" w:themeColor="text1"/>
                <w:sz w:val="22"/>
                <w:szCs w:val="22"/>
              </w:rPr>
              <w:t>A-Level</w:t>
            </w:r>
            <w:r>
              <w:rPr>
                <w:rFonts w:ascii="Arial" w:eastAsia="Arial" w:hAnsi="Arial" w:cs="Arial"/>
                <w:color w:val="000000" w:themeColor="text1"/>
                <w:sz w:val="22"/>
                <w:szCs w:val="22"/>
              </w:rPr>
              <w:t xml:space="preserve"> qualifications</w:t>
            </w:r>
            <w:r w:rsidRPr="2628155E">
              <w:rPr>
                <w:rFonts w:ascii="Arial" w:eastAsia="Arial" w:hAnsi="Arial" w:cs="Arial"/>
                <w:color w:val="000000" w:themeColor="text1"/>
                <w:sz w:val="22"/>
                <w:szCs w:val="22"/>
              </w:rPr>
              <w:t>.</w:t>
            </w:r>
            <w:r w:rsidRPr="2628155E">
              <w:rPr>
                <w:rFonts w:ascii="Arial" w:eastAsia="Arial" w:hAnsi="Arial" w:cs="Arial"/>
                <w:b/>
                <w:bCs/>
                <w:color w:val="000000" w:themeColor="text1"/>
                <w:sz w:val="22"/>
                <w:szCs w:val="22"/>
              </w:rPr>
              <w:t xml:space="preserve">  </w:t>
            </w:r>
          </w:p>
          <w:p w14:paraId="4DC70B1E" w14:textId="77777777" w:rsidR="00FE218F" w:rsidRDefault="00FE218F" w:rsidP="00FE218F">
            <w:pPr>
              <w:tabs>
                <w:tab w:val="left" w:pos="599"/>
                <w:tab w:val="left" w:pos="1427"/>
              </w:tabs>
              <w:spacing w:before="120" w:after="120"/>
              <w:jc w:val="both"/>
              <w:rPr>
                <w:rFonts w:ascii="Arial" w:eastAsia="Arial" w:hAnsi="Arial" w:cs="Arial"/>
                <w:color w:val="000000" w:themeColor="text1"/>
                <w:sz w:val="22"/>
                <w:szCs w:val="22"/>
              </w:rPr>
            </w:pPr>
            <w:r w:rsidRPr="0118CB7C">
              <w:rPr>
                <w:rFonts w:ascii="Arial" w:eastAsia="Arial" w:hAnsi="Arial" w:cs="Arial"/>
                <w:color w:val="000000" w:themeColor="text1"/>
                <w:sz w:val="22"/>
                <w:szCs w:val="22"/>
              </w:rPr>
              <w:t xml:space="preserve">Learners will engage and develop skills for personal and professional development.  This is embedded throughout the programme modules and the Work-Based Learning module (WBL) in semester </w:t>
            </w:r>
            <w:r>
              <w:rPr>
                <w:rFonts w:ascii="Arial" w:eastAsia="Arial" w:hAnsi="Arial" w:cs="Arial"/>
                <w:color w:val="000000" w:themeColor="text1"/>
                <w:sz w:val="22"/>
                <w:szCs w:val="22"/>
              </w:rPr>
              <w:t>1</w:t>
            </w:r>
            <w:r w:rsidRPr="0118CB7C">
              <w:rPr>
                <w:rFonts w:ascii="Arial" w:eastAsia="Arial" w:hAnsi="Arial" w:cs="Arial"/>
                <w:color w:val="000000" w:themeColor="text1"/>
                <w:sz w:val="22"/>
                <w:szCs w:val="22"/>
              </w:rPr>
              <w:t xml:space="preserve"> of year 2. </w:t>
            </w:r>
          </w:p>
          <w:p w14:paraId="680251BE" w14:textId="77777777" w:rsidR="00FE218F" w:rsidRPr="00165F4E" w:rsidRDefault="00FE218F" w:rsidP="00FE218F">
            <w:pPr>
              <w:tabs>
                <w:tab w:val="left" w:pos="707"/>
                <w:tab w:val="left" w:pos="1427"/>
              </w:tabs>
              <w:spacing w:before="240" w:after="240"/>
              <w:jc w:val="both"/>
              <w:rPr>
                <w:rFonts w:ascii="Arial" w:eastAsia="Arial" w:hAnsi="Arial" w:cs="Arial"/>
                <w:color w:val="000000"/>
                <w:sz w:val="22"/>
                <w:szCs w:val="22"/>
              </w:rPr>
            </w:pPr>
            <w:r w:rsidRPr="0118CB7C">
              <w:rPr>
                <w:rFonts w:ascii="Arial" w:eastAsia="Arial" w:hAnsi="Arial" w:cs="Arial"/>
                <w:color w:val="000000" w:themeColor="text1"/>
                <w:sz w:val="22"/>
                <w:szCs w:val="22"/>
              </w:rPr>
              <w:t xml:space="preserve">Personal development planning is embedded into tutorial sessions, whereby learners will engage in activities to allow them to complete their course and progress into employment or level 6 education.  This includes career planning, job searching, applications and interview techniques. </w:t>
            </w:r>
          </w:p>
          <w:p w14:paraId="3C06C9AE" w14:textId="77777777" w:rsidR="00FE218F" w:rsidRDefault="00FE218F" w:rsidP="00FE218F">
            <w:pPr>
              <w:tabs>
                <w:tab w:val="left" w:pos="599"/>
                <w:tab w:val="left" w:pos="1427"/>
              </w:tabs>
              <w:spacing w:before="120" w:after="120"/>
              <w:jc w:val="both"/>
              <w:rPr>
                <w:color w:val="000000" w:themeColor="text1"/>
                <w:sz w:val="22"/>
                <w:szCs w:val="22"/>
              </w:rPr>
            </w:pPr>
            <w:r w:rsidRPr="0118CB7C">
              <w:rPr>
                <w:rFonts w:ascii="Arial" w:eastAsia="Arial" w:hAnsi="Arial" w:cs="Arial"/>
                <w:color w:val="000000" w:themeColor="text1"/>
                <w:sz w:val="22"/>
                <w:szCs w:val="22"/>
              </w:rPr>
              <w:t xml:space="preserve">Access to a strong teaching team with a range of industry experience, academic and professional qualifications supporting high-quality teaching and learning. Continuing professional development of staff responsible for learning and teaching is paramount to the ongoing progression of students.  The College is committed to continuous staff training through staff contracts, the lecturers into industry initiative, training needs and staff development seminars. The College’s </w:t>
            </w:r>
            <w:r>
              <w:rPr>
                <w:rFonts w:ascii="Arial" w:eastAsia="Arial" w:hAnsi="Arial" w:cs="Arial"/>
                <w:color w:val="000000" w:themeColor="text1"/>
                <w:sz w:val="22"/>
                <w:szCs w:val="22"/>
              </w:rPr>
              <w:t xml:space="preserve">online learning platform </w:t>
            </w:r>
            <w:r w:rsidRPr="0118CB7C">
              <w:rPr>
                <w:rFonts w:ascii="Arial" w:eastAsia="Arial" w:hAnsi="Arial" w:cs="Arial"/>
                <w:color w:val="000000" w:themeColor="text1"/>
                <w:sz w:val="22"/>
                <w:szCs w:val="22"/>
              </w:rPr>
              <w:t>is used extensively to deliver and support learning.</w:t>
            </w:r>
          </w:p>
          <w:p w14:paraId="6B73E203" w14:textId="77777777" w:rsidR="00FE218F" w:rsidRDefault="00FE218F" w:rsidP="00FE218F">
            <w:pPr>
              <w:jc w:val="both"/>
            </w:pPr>
            <w:r w:rsidRPr="0118CB7C">
              <w:rPr>
                <w:rFonts w:ascii="Arial" w:eastAsia="Arial" w:hAnsi="Arial" w:cs="Arial"/>
                <w:color w:val="000000" w:themeColor="text1"/>
                <w:sz w:val="22"/>
                <w:szCs w:val="22"/>
              </w:rPr>
              <w:t xml:space="preserve">Professional culinary practices and kitchen management are disciplines in which practical skills and the associated theoretical underpinning must contribute to the successful education of graduates.  Emphasis is placed on involving the learner in work-related activities, this is where the participation of industrial partners will provide a real-world context capable of stimulating the learner’s learning process and help to foster an </w:t>
            </w:r>
            <w:r w:rsidRPr="0118CB7C">
              <w:rPr>
                <w:rFonts w:ascii="Arial" w:eastAsia="Arial" w:hAnsi="Arial" w:cs="Arial"/>
                <w:color w:val="000000" w:themeColor="text1"/>
                <w:sz w:val="22"/>
                <w:szCs w:val="22"/>
              </w:rPr>
              <w:lastRenderedPageBreak/>
              <w:t>entrepreneurial spirit in the student.  Learners will have the opportunity to engage in research in areas of their choice.  The added value of such an approach is to ensure the relevance of the programme requirements to the Catering industry.  Side by side with the academic development of learners, the programme looks to develop the learner’s key skills profile.  The importance of such personal, transferable skills in graduates is widely recognised.</w:t>
            </w:r>
          </w:p>
          <w:p w14:paraId="035662D8" w14:textId="77777777" w:rsidR="00880F09" w:rsidRPr="00FE218F" w:rsidRDefault="00880F09" w:rsidP="005623E5">
            <w:pPr>
              <w:rPr>
                <w:rFonts w:ascii="Arial" w:hAnsi="Arial" w:cs="Arial"/>
                <w:iCs/>
                <w:sz w:val="22"/>
                <w:szCs w:val="22"/>
              </w:rPr>
            </w:pPr>
          </w:p>
          <w:p w14:paraId="241AA8CD" w14:textId="77777777" w:rsidR="00880F09" w:rsidRPr="005077DD" w:rsidRDefault="00880F09" w:rsidP="005623E5">
            <w:pPr>
              <w:rPr>
                <w:rFonts w:ascii="Arial" w:hAnsi="Arial" w:cs="Arial"/>
                <w:i/>
                <w:sz w:val="22"/>
                <w:szCs w:val="22"/>
              </w:rPr>
            </w:pPr>
          </w:p>
          <w:p w14:paraId="2DCA7A05" w14:textId="77777777" w:rsidR="00880F09" w:rsidRPr="005077DD" w:rsidRDefault="00880F09" w:rsidP="005623E5">
            <w:pPr>
              <w:rPr>
                <w:rFonts w:ascii="Arial" w:hAnsi="Arial" w:cs="Arial"/>
                <w:i/>
                <w:sz w:val="22"/>
                <w:szCs w:val="22"/>
              </w:rPr>
            </w:pPr>
          </w:p>
          <w:p w14:paraId="4BB7D879" w14:textId="77777777" w:rsidR="00880F09" w:rsidRPr="005077DD" w:rsidRDefault="00880F09" w:rsidP="005623E5">
            <w:pPr>
              <w:rPr>
                <w:rFonts w:ascii="Arial" w:hAnsi="Arial" w:cs="Arial"/>
                <w:i/>
                <w:sz w:val="22"/>
                <w:szCs w:val="22"/>
              </w:rPr>
            </w:pPr>
          </w:p>
        </w:tc>
      </w:tr>
    </w:tbl>
    <w:p w14:paraId="6625B7C5" w14:textId="77777777" w:rsidR="00880F09" w:rsidRDefault="00880F09" w:rsidP="004C2715">
      <w:pPr>
        <w:pStyle w:val="DMSNormal"/>
        <w:rPr>
          <w:rFonts w:ascii="Arial" w:hAnsi="Arial" w:cs="Arial"/>
        </w:rPr>
      </w:pPr>
    </w:p>
    <w:p w14:paraId="5007E1F9"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880F09" w:rsidRPr="002B2277" w14:paraId="2410CCB6" w14:textId="77777777" w:rsidTr="005077DD">
        <w:tc>
          <w:tcPr>
            <w:tcW w:w="8748" w:type="dxa"/>
            <w:shd w:val="clear" w:color="auto" w:fill="E6E6E6"/>
          </w:tcPr>
          <w:p w14:paraId="5974EC64" w14:textId="77777777" w:rsidR="00880F09" w:rsidRPr="005077DD" w:rsidRDefault="00880F09" w:rsidP="005623E5">
            <w:pPr>
              <w:rPr>
                <w:rFonts w:ascii="Arial" w:hAnsi="Arial" w:cs="Arial"/>
                <w:sz w:val="22"/>
                <w:szCs w:val="22"/>
              </w:rPr>
            </w:pPr>
          </w:p>
          <w:p w14:paraId="759D977C" w14:textId="77777777" w:rsidR="00384BCF" w:rsidRPr="009F18D7" w:rsidRDefault="001F78CB" w:rsidP="005623E5">
            <w:pPr>
              <w:rPr>
                <w:rFonts w:ascii="Arial" w:hAnsi="Arial" w:cs="Arial"/>
                <w:b/>
                <w:bCs/>
                <w:sz w:val="22"/>
                <w:szCs w:val="22"/>
              </w:rPr>
            </w:pPr>
            <w:r w:rsidRPr="009F18D7">
              <w:rPr>
                <w:rFonts w:ascii="Arial" w:hAnsi="Arial" w:cs="Arial"/>
                <w:b/>
                <w:bCs/>
                <w:sz w:val="22"/>
                <w:szCs w:val="22"/>
              </w:rPr>
              <w:t>5</w:t>
            </w:r>
            <w:r w:rsidR="00880F09" w:rsidRPr="009F18D7">
              <w:rPr>
                <w:rFonts w:ascii="Arial" w:hAnsi="Arial" w:cs="Arial"/>
                <w:b/>
                <w:bCs/>
                <w:sz w:val="22"/>
                <w:szCs w:val="22"/>
              </w:rPr>
              <w:t xml:space="preserve">. Support </w:t>
            </w:r>
            <w:r w:rsidR="00384BCF" w:rsidRPr="009F18D7">
              <w:rPr>
                <w:rFonts w:ascii="Arial" w:hAnsi="Arial" w:cs="Arial"/>
                <w:b/>
                <w:bCs/>
                <w:sz w:val="22"/>
                <w:szCs w:val="22"/>
              </w:rPr>
              <w:t xml:space="preserve">for students and their learning. </w:t>
            </w:r>
          </w:p>
          <w:p w14:paraId="39C9641D" w14:textId="77777777" w:rsidR="00880F09" w:rsidRPr="009F18D7" w:rsidRDefault="00384BCF" w:rsidP="005623E5">
            <w:pPr>
              <w:rPr>
                <w:rFonts w:ascii="Arial" w:hAnsi="Arial" w:cs="Arial"/>
                <w:b/>
                <w:bCs/>
                <w:i/>
                <w:sz w:val="20"/>
                <w:szCs w:val="20"/>
              </w:rPr>
            </w:pPr>
            <w:r w:rsidRPr="009F18D7">
              <w:rPr>
                <w:rFonts w:ascii="Arial" w:hAnsi="Arial" w:cs="Arial"/>
                <w:b/>
                <w:bCs/>
                <w:i/>
                <w:sz w:val="20"/>
                <w:szCs w:val="20"/>
              </w:rPr>
              <w:t xml:space="preserve">(For apprenticeships this should include details of how </w:t>
            </w:r>
            <w:r w:rsidR="006831A9" w:rsidRPr="009F18D7">
              <w:rPr>
                <w:rFonts w:ascii="Arial" w:hAnsi="Arial" w:cs="Arial"/>
                <w:b/>
                <w:bCs/>
                <w:i/>
                <w:sz w:val="20"/>
                <w:szCs w:val="20"/>
              </w:rPr>
              <w:t>student</w:t>
            </w:r>
            <w:r w:rsidRPr="009F18D7">
              <w:rPr>
                <w:rFonts w:ascii="Arial" w:hAnsi="Arial" w:cs="Arial"/>
                <w:b/>
                <w:bCs/>
                <w:i/>
                <w:sz w:val="20"/>
                <w:szCs w:val="20"/>
              </w:rPr>
              <w:t xml:space="preserve"> learning is </w:t>
            </w:r>
            <w:r w:rsidR="006831A9" w:rsidRPr="009F18D7">
              <w:rPr>
                <w:rFonts w:ascii="Arial" w:hAnsi="Arial" w:cs="Arial"/>
                <w:b/>
                <w:bCs/>
                <w:i/>
                <w:sz w:val="20"/>
                <w:szCs w:val="20"/>
              </w:rPr>
              <w:t>supported in the work place</w:t>
            </w:r>
            <w:r w:rsidRPr="009F18D7">
              <w:rPr>
                <w:rFonts w:ascii="Arial" w:hAnsi="Arial" w:cs="Arial"/>
                <w:b/>
                <w:bCs/>
                <w:i/>
                <w:sz w:val="20"/>
                <w:szCs w:val="20"/>
              </w:rPr>
              <w:t>)</w:t>
            </w:r>
          </w:p>
          <w:p w14:paraId="7E126DF2" w14:textId="77777777" w:rsidR="00880F09" w:rsidRPr="005077DD" w:rsidRDefault="00880F09" w:rsidP="005623E5">
            <w:pPr>
              <w:rPr>
                <w:rFonts w:ascii="Arial" w:hAnsi="Arial" w:cs="Arial"/>
                <w:sz w:val="22"/>
                <w:szCs w:val="22"/>
              </w:rPr>
            </w:pPr>
          </w:p>
        </w:tc>
      </w:tr>
      <w:tr w:rsidR="00880F09" w:rsidRPr="00927D18" w14:paraId="1C437545" w14:textId="77777777" w:rsidTr="005077DD">
        <w:trPr>
          <w:trHeight w:val="974"/>
        </w:trPr>
        <w:tc>
          <w:tcPr>
            <w:tcW w:w="8748" w:type="dxa"/>
            <w:shd w:val="clear" w:color="auto" w:fill="auto"/>
          </w:tcPr>
          <w:p w14:paraId="338A15E5" w14:textId="77777777" w:rsidR="00880F09" w:rsidRPr="00927D18" w:rsidRDefault="00880F09" w:rsidP="005623E5">
            <w:pPr>
              <w:rPr>
                <w:rFonts w:ascii="Arial" w:hAnsi="Arial" w:cs="Arial"/>
                <w:i/>
                <w:sz w:val="22"/>
                <w:szCs w:val="22"/>
              </w:rPr>
            </w:pPr>
          </w:p>
          <w:p w14:paraId="050872B0" w14:textId="6A7DE9D3" w:rsidR="000F6982" w:rsidRPr="000F6982" w:rsidRDefault="000F6982" w:rsidP="001930B9">
            <w:pPr>
              <w:jc w:val="both"/>
              <w:rPr>
                <w:rFonts w:ascii="Arial" w:hAnsi="Arial" w:cs="Arial"/>
                <w:color w:val="444444"/>
                <w:sz w:val="22"/>
                <w:szCs w:val="22"/>
                <w:shd w:val="clear" w:color="auto" w:fill="FFFFFF"/>
              </w:rPr>
            </w:pPr>
            <w:r w:rsidRPr="006B4744">
              <w:rPr>
                <w:rFonts w:ascii="Arial" w:hAnsi="Arial" w:cs="Arial"/>
                <w:color w:val="444444"/>
                <w:sz w:val="22"/>
                <w:szCs w:val="22"/>
                <w:shd w:val="clear" w:color="auto" w:fill="FFFFFF"/>
              </w:rPr>
              <w:t>A Personal Tutor is assigned to each cohort of learners in order to assist students in regularly reviewing their academic progress and performance. They will encourage students to reflect on their learning, both within and beyond the formal curriculum, and how it contributes to their future development and career decisions. Pastoral support is provided for each learner and an ILP (Individual Learning Plan) is developed throughout the academic year. A Tutorial slot is timetabled 1</w:t>
            </w:r>
            <w:r w:rsidR="00771E65" w:rsidRPr="006B4744">
              <w:rPr>
                <w:rFonts w:ascii="Arial" w:hAnsi="Arial" w:cs="Arial"/>
                <w:color w:val="444444"/>
                <w:sz w:val="22"/>
                <w:szCs w:val="22"/>
                <w:shd w:val="clear" w:color="auto" w:fill="FFFFFF"/>
              </w:rPr>
              <w:t xml:space="preserve"> </w:t>
            </w:r>
            <w:r w:rsidRPr="006B4744">
              <w:rPr>
                <w:rFonts w:ascii="Arial" w:hAnsi="Arial" w:cs="Arial"/>
                <w:color w:val="444444"/>
                <w:sz w:val="22"/>
                <w:szCs w:val="22"/>
                <w:shd w:val="clear" w:color="auto" w:fill="FFFFFF"/>
              </w:rPr>
              <w:t>hour per week.</w:t>
            </w:r>
          </w:p>
          <w:p w14:paraId="154E49EA" w14:textId="77777777" w:rsidR="000F6982" w:rsidRDefault="000F6982" w:rsidP="001930B9">
            <w:pPr>
              <w:jc w:val="both"/>
              <w:rPr>
                <w:rFonts w:ascii="Arial" w:eastAsia="Calibri" w:hAnsi="Arial" w:cs="Arial"/>
                <w:sz w:val="22"/>
                <w:szCs w:val="22"/>
              </w:rPr>
            </w:pPr>
          </w:p>
          <w:p w14:paraId="64046388" w14:textId="3D62368B" w:rsidR="002203CA" w:rsidRPr="00927D18" w:rsidRDefault="002203CA" w:rsidP="001930B9">
            <w:pPr>
              <w:rPr>
                <w:rFonts w:ascii="Arial" w:eastAsia="Calibri" w:hAnsi="Arial" w:cs="Arial"/>
                <w:sz w:val="22"/>
                <w:szCs w:val="22"/>
              </w:rPr>
            </w:pPr>
            <w:r w:rsidRPr="00927D18">
              <w:rPr>
                <w:rFonts w:ascii="Arial" w:eastAsia="Calibri" w:hAnsi="Arial" w:cs="Arial"/>
                <w:sz w:val="22"/>
                <w:szCs w:val="22"/>
              </w:rPr>
              <w:t xml:space="preserve">The department for Learner Success sits alongside the five curriculum schools and the department for Curriculum Operations and Planning Services (COPS) as part of </w:t>
            </w:r>
            <w:r w:rsidR="00717B22">
              <w:rPr>
                <w:rFonts w:ascii="Arial" w:eastAsia="Calibri" w:hAnsi="Arial" w:cs="Arial"/>
                <w:sz w:val="22"/>
                <w:szCs w:val="22"/>
              </w:rPr>
              <w:t xml:space="preserve">the </w:t>
            </w:r>
            <w:r w:rsidRPr="00927D18">
              <w:rPr>
                <w:rFonts w:ascii="Arial" w:eastAsia="Calibri" w:hAnsi="Arial" w:cs="Arial"/>
                <w:sz w:val="22"/>
                <w:szCs w:val="22"/>
              </w:rPr>
              <w:t>remit of the Director of Curriculum.</w:t>
            </w:r>
          </w:p>
          <w:p w14:paraId="176B426F"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8E050A1"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Department’s primary role is to enable learners to succeed at Belfast Metropolitan College. This is done by providing effective operational and support services via our Student Services teams and our Student Support teams.</w:t>
            </w:r>
          </w:p>
          <w:p w14:paraId="2081DBB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30D71AA1"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Student Services function is made up of the Admissions, Examinations Services and Library and Information Services teams.</w:t>
            </w:r>
          </w:p>
          <w:p w14:paraId="472564D6"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9A3120"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Student Support function is made up of the Careers and Employability, Inclusive Learning, Student Funding, Students’ Union, and Student Wellbeing teams.</w:t>
            </w:r>
          </w:p>
          <w:p w14:paraId="365B41C3"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As well as supporting our students, the Department also provides related support to staff throughout the College.</w:t>
            </w:r>
          </w:p>
          <w:p w14:paraId="65F6A4F7"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422375D7"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656C9856"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College offers a wide range of student support services. These include:</w:t>
            </w:r>
          </w:p>
          <w:p w14:paraId="121D1647"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EC5F03"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Careers and Employability service.</w:t>
            </w:r>
          </w:p>
          <w:p w14:paraId="0705B8EE"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Inclusive Learning service.</w:t>
            </w:r>
          </w:p>
          <w:p w14:paraId="019436D7"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Student Finance Service.</w:t>
            </w:r>
          </w:p>
          <w:p w14:paraId="2E0893CF"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Students’ Union.</w:t>
            </w:r>
          </w:p>
          <w:p w14:paraId="1A1B4927"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The Faith Room.</w:t>
            </w:r>
          </w:p>
          <w:p w14:paraId="23D21571"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Centre for Student Wellbeing</w:t>
            </w:r>
          </w:p>
          <w:p w14:paraId="4D8D5356"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t>·</w:t>
            </w:r>
            <w:r w:rsidRPr="00927D18">
              <w:rPr>
                <w:rFonts w:ascii="Arial" w:hAnsi="Arial" w:cs="Arial"/>
                <w:sz w:val="22"/>
                <w:szCs w:val="22"/>
              </w:rPr>
              <w:t xml:space="preserve">      </w:t>
            </w:r>
            <w:r w:rsidRPr="00927D18">
              <w:rPr>
                <w:rFonts w:ascii="Arial" w:eastAsia="Calibri" w:hAnsi="Arial" w:cs="Arial"/>
                <w:sz w:val="22"/>
                <w:szCs w:val="22"/>
              </w:rPr>
              <w:t>Safeguarding Services; and</w:t>
            </w:r>
          </w:p>
          <w:p w14:paraId="41C2E86D" w14:textId="77777777" w:rsidR="002203CA" w:rsidRPr="00927D18" w:rsidRDefault="002203CA" w:rsidP="002203CA">
            <w:pPr>
              <w:ind w:left="360" w:hanging="360"/>
              <w:jc w:val="both"/>
              <w:rPr>
                <w:rFonts w:ascii="Arial" w:eastAsia="Calibri" w:hAnsi="Arial" w:cs="Arial"/>
                <w:sz w:val="22"/>
                <w:szCs w:val="22"/>
              </w:rPr>
            </w:pPr>
            <w:r w:rsidRPr="00927D18">
              <w:rPr>
                <w:rFonts w:ascii="Arial" w:eastAsia="Symbol" w:hAnsi="Arial" w:cs="Arial"/>
                <w:sz w:val="22"/>
                <w:szCs w:val="22"/>
              </w:rPr>
              <w:lastRenderedPageBreak/>
              <w:t>·</w:t>
            </w:r>
            <w:r w:rsidRPr="00927D18">
              <w:rPr>
                <w:rFonts w:ascii="Arial" w:hAnsi="Arial" w:cs="Arial"/>
                <w:sz w:val="22"/>
                <w:szCs w:val="22"/>
              </w:rPr>
              <w:t xml:space="preserve">      </w:t>
            </w:r>
            <w:r w:rsidRPr="00927D18">
              <w:rPr>
                <w:rFonts w:ascii="Arial" w:eastAsia="Calibri" w:hAnsi="Arial" w:cs="Arial"/>
                <w:sz w:val="22"/>
                <w:szCs w:val="22"/>
              </w:rPr>
              <w:t>Administration Services.</w:t>
            </w:r>
          </w:p>
          <w:p w14:paraId="6D5B83CC" w14:textId="77777777" w:rsidR="002203CA" w:rsidRPr="00927D18" w:rsidRDefault="002203CA" w:rsidP="002203CA">
            <w:pPr>
              <w:jc w:val="both"/>
              <w:rPr>
                <w:rFonts w:ascii="Arial" w:eastAsia="Arial" w:hAnsi="Arial" w:cs="Arial"/>
                <w:sz w:val="22"/>
                <w:szCs w:val="22"/>
              </w:rPr>
            </w:pPr>
            <w:r w:rsidRPr="00927D18">
              <w:rPr>
                <w:rFonts w:ascii="Arial" w:eastAsia="Arial" w:hAnsi="Arial" w:cs="Arial"/>
                <w:sz w:val="22"/>
                <w:szCs w:val="22"/>
              </w:rPr>
              <w:t xml:space="preserve"> </w:t>
            </w:r>
          </w:p>
          <w:p w14:paraId="6ADC2005"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Full details on all of our student support services and service operating times can be found in your student support handbook, which can be found at</w:t>
            </w:r>
          </w:p>
          <w:p w14:paraId="19C543D9" w14:textId="77777777" w:rsidR="002203CA" w:rsidRPr="00927D18" w:rsidRDefault="002203CA" w:rsidP="002203CA">
            <w:pPr>
              <w:jc w:val="both"/>
              <w:rPr>
                <w:rFonts w:ascii="Arial" w:eastAsia="Calibri" w:hAnsi="Arial" w:cs="Arial"/>
                <w:color w:val="4472C4" w:themeColor="accent5"/>
                <w:sz w:val="22"/>
                <w:szCs w:val="22"/>
              </w:rPr>
            </w:pPr>
            <w:r w:rsidRPr="00927D18">
              <w:rPr>
                <w:rFonts w:ascii="Arial" w:eastAsia="Calibri" w:hAnsi="Arial" w:cs="Arial"/>
                <w:color w:val="4472C4" w:themeColor="accent5"/>
                <w:sz w:val="22"/>
                <w:szCs w:val="22"/>
              </w:rPr>
              <w:t>https://www.belfastmet.ac.uk/siteFiles/resources/docs/Booklets/StudentHandbook2021.pdf</w:t>
            </w:r>
          </w:p>
          <w:p w14:paraId="3FC8A231" w14:textId="77777777" w:rsidR="002203CA" w:rsidRPr="00927D18" w:rsidRDefault="002203CA" w:rsidP="002203CA">
            <w:pPr>
              <w:jc w:val="both"/>
              <w:rPr>
                <w:rFonts w:ascii="Arial" w:eastAsia="Calibri" w:hAnsi="Arial" w:cs="Arial"/>
                <w:sz w:val="22"/>
                <w:szCs w:val="22"/>
              </w:rPr>
            </w:pPr>
          </w:p>
          <w:p w14:paraId="0F02FAC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005BA15A"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Further details can be accessed through the </w:t>
            </w:r>
            <w:hyperlink r:id="rId18">
              <w:r w:rsidRPr="00927D18">
                <w:rPr>
                  <w:rFonts w:ascii="Arial" w:eastAsia="Calibri" w:hAnsi="Arial" w:cs="Arial"/>
                  <w:sz w:val="22"/>
                  <w:szCs w:val="22"/>
                </w:rPr>
                <w:t>College website</w:t>
              </w:r>
            </w:hyperlink>
            <w:r w:rsidRPr="00927D18">
              <w:rPr>
                <w:rFonts w:ascii="Arial" w:eastAsia="Calibri" w:hAnsi="Arial" w:cs="Arial"/>
                <w:sz w:val="22"/>
                <w:szCs w:val="22"/>
              </w:rPr>
              <w:t xml:space="preserve"> and the College Student Activities and Advice section on Canvas (VLE).</w:t>
            </w:r>
          </w:p>
          <w:p w14:paraId="5649B33D"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646E182E"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College Student Activities and Advice notifications are also displayed at Campus reception and in the Student Union in every campus.</w:t>
            </w:r>
          </w:p>
          <w:p w14:paraId="6EA28FF3"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6D79450D"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Please note because of Covid-19 restrictions some learner services during term 1 may operate as a remote provision only. Updates on all Learner services will be communicated to students via their student email, all Learner Services’ Canvas sites and the Colleges social media outlets.</w:t>
            </w:r>
          </w:p>
          <w:p w14:paraId="605AF397"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1C3FC90A"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As part of a NI College Approach, BMC has invested and rolled out EBS as a data and performance dashboard; this is a software tool which consolidates relevant data from multiple sources into a single application and presents data through graphics and 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identify students at risk and trigger support interventions as well as course retention, achievement, and success rates.</w:t>
            </w:r>
          </w:p>
          <w:p w14:paraId="56104EA9"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4AA694EB" w14:textId="12FFC03A"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These approaches to evaluate performance, support and monitor learners have substantially contributed to the sustained year on year sustainability in </w:t>
            </w:r>
            <w:r w:rsidR="004C688A">
              <w:rPr>
                <w:rFonts w:ascii="Arial" w:eastAsia="Calibri" w:hAnsi="Arial" w:cs="Arial"/>
                <w:sz w:val="22"/>
                <w:szCs w:val="22"/>
              </w:rPr>
              <w:t xml:space="preserve">the </w:t>
            </w:r>
            <w:r w:rsidRPr="00927D18">
              <w:rPr>
                <w:rFonts w:ascii="Arial" w:eastAsia="Calibri" w:hAnsi="Arial" w:cs="Arial"/>
                <w:sz w:val="22"/>
                <w:szCs w:val="22"/>
              </w:rPr>
              <w:t>college’s student success rates.</w:t>
            </w:r>
          </w:p>
          <w:p w14:paraId="73ABC7F2"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 xml:space="preserve"> </w:t>
            </w:r>
          </w:p>
          <w:p w14:paraId="2022812F" w14:textId="59C8218A"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College has a Work</w:t>
            </w:r>
            <w:r w:rsidR="002103AA">
              <w:rPr>
                <w:rFonts w:ascii="Arial" w:eastAsia="Calibri" w:hAnsi="Arial" w:cs="Arial"/>
                <w:sz w:val="22"/>
                <w:szCs w:val="22"/>
              </w:rPr>
              <w:t>-</w:t>
            </w:r>
            <w:r w:rsidRPr="00927D18">
              <w:rPr>
                <w:rFonts w:ascii="Arial" w:eastAsia="Calibri" w:hAnsi="Arial" w:cs="Arial"/>
                <w:sz w:val="22"/>
                <w:szCs w:val="22"/>
              </w:rPr>
              <w:t>Based Learning pack to support students on placements (where applicable). The Work-</w:t>
            </w:r>
            <w:r w:rsidR="00ED5F61">
              <w:rPr>
                <w:rFonts w:ascii="Arial" w:eastAsia="Calibri" w:hAnsi="Arial" w:cs="Arial"/>
                <w:sz w:val="22"/>
                <w:szCs w:val="22"/>
              </w:rPr>
              <w:t>B</w:t>
            </w:r>
            <w:r w:rsidRPr="00927D18">
              <w:rPr>
                <w:rFonts w:ascii="Arial" w:eastAsia="Calibri" w:hAnsi="Arial" w:cs="Arial"/>
                <w:sz w:val="22"/>
                <w:szCs w:val="22"/>
              </w:rPr>
              <w:t>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66C29BB3" w14:textId="77777777" w:rsidR="002203CA" w:rsidRPr="00927D18" w:rsidRDefault="00000000" w:rsidP="002203CA">
            <w:pPr>
              <w:jc w:val="both"/>
              <w:rPr>
                <w:rFonts w:ascii="Arial" w:hAnsi="Arial" w:cs="Arial"/>
                <w:sz w:val="22"/>
                <w:szCs w:val="22"/>
              </w:rPr>
            </w:pPr>
            <w:hyperlink r:id="rId19">
              <w:r w:rsidR="002203CA" w:rsidRPr="00927D18">
                <w:rPr>
                  <w:rStyle w:val="Hyperlink"/>
                  <w:rFonts w:ascii="Arial" w:eastAsia="Times New Roman" w:hAnsi="Arial" w:cs="Arial"/>
                  <w:sz w:val="22"/>
                  <w:szCs w:val="22"/>
                </w:rPr>
                <w:t>https://www.qaa.ac.uk/en/quality-code/advice-and-guidance/work-based-learning</w:t>
              </w:r>
            </w:hyperlink>
          </w:p>
          <w:p w14:paraId="52DC01A3" w14:textId="77777777" w:rsidR="002203CA" w:rsidRPr="00927D18" w:rsidRDefault="002203CA" w:rsidP="002203CA">
            <w:pPr>
              <w:jc w:val="both"/>
              <w:rPr>
                <w:rFonts w:ascii="Arial" w:hAnsi="Arial" w:cs="Arial"/>
                <w:sz w:val="22"/>
                <w:szCs w:val="22"/>
              </w:rPr>
            </w:pPr>
          </w:p>
          <w:p w14:paraId="5D379B5C"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This is course/module specific.</w:t>
            </w:r>
          </w:p>
          <w:p w14:paraId="39500DC3" w14:textId="77777777" w:rsidR="002203CA" w:rsidRPr="00927D18" w:rsidRDefault="002203CA" w:rsidP="002203CA">
            <w:pPr>
              <w:jc w:val="both"/>
              <w:rPr>
                <w:rFonts w:ascii="Arial" w:hAnsi="Arial" w:cs="Arial"/>
                <w:sz w:val="22"/>
                <w:szCs w:val="22"/>
              </w:rPr>
            </w:pPr>
          </w:p>
          <w:p w14:paraId="4F2CB68C" w14:textId="77777777" w:rsidR="002203CA" w:rsidRPr="00927D18" w:rsidRDefault="002203CA" w:rsidP="002203CA">
            <w:pPr>
              <w:jc w:val="both"/>
              <w:rPr>
                <w:rFonts w:ascii="Arial" w:eastAsia="Calibri" w:hAnsi="Arial" w:cs="Arial"/>
                <w:sz w:val="22"/>
                <w:szCs w:val="22"/>
              </w:rPr>
            </w:pPr>
            <w:r w:rsidRPr="00927D18">
              <w:rPr>
                <w:rFonts w:ascii="Arial" w:eastAsia="Calibri" w:hAnsi="Arial" w:cs="Arial"/>
                <w:sz w:val="22"/>
                <w:szCs w:val="22"/>
              </w:rPr>
              <w:t>The College will ensure employer involvement in the monitoring of progress by following the Quality Code, Advice and Guidance Theme ‘Monitoring and Evaluation’</w:t>
            </w:r>
          </w:p>
          <w:p w14:paraId="0164085B" w14:textId="77777777" w:rsidR="002203CA" w:rsidRPr="00927D18" w:rsidRDefault="00000000" w:rsidP="002203CA">
            <w:pPr>
              <w:jc w:val="both"/>
              <w:rPr>
                <w:rFonts w:ascii="Arial" w:hAnsi="Arial" w:cs="Arial"/>
                <w:sz w:val="22"/>
                <w:szCs w:val="22"/>
              </w:rPr>
            </w:pPr>
            <w:hyperlink r:id="rId20">
              <w:r w:rsidR="002203CA" w:rsidRPr="00927D18">
                <w:rPr>
                  <w:rStyle w:val="Hyperlink"/>
                  <w:rFonts w:ascii="Arial" w:eastAsia="Times New Roman" w:hAnsi="Arial" w:cs="Arial"/>
                  <w:sz w:val="22"/>
                  <w:szCs w:val="22"/>
                </w:rPr>
                <w:t>https://www.qaa.ac.uk/en/quality-code/advice-and-guidance/monitoring-and-evaluation</w:t>
              </w:r>
            </w:hyperlink>
          </w:p>
          <w:p w14:paraId="75A14952" w14:textId="77777777" w:rsidR="002203CA" w:rsidRPr="00927D18" w:rsidRDefault="002203CA" w:rsidP="002203CA">
            <w:pPr>
              <w:jc w:val="both"/>
              <w:rPr>
                <w:rFonts w:ascii="Arial" w:hAnsi="Arial" w:cs="Arial"/>
                <w:sz w:val="22"/>
                <w:szCs w:val="22"/>
              </w:rPr>
            </w:pPr>
          </w:p>
          <w:p w14:paraId="4786CCD2" w14:textId="77777777" w:rsidR="002203CA" w:rsidRPr="00927D18" w:rsidRDefault="002203CA" w:rsidP="002203CA">
            <w:pPr>
              <w:rPr>
                <w:rFonts w:ascii="Arial" w:hAnsi="Arial" w:cs="Arial"/>
                <w:iCs/>
                <w:sz w:val="22"/>
                <w:szCs w:val="22"/>
              </w:rPr>
            </w:pPr>
            <w:r w:rsidRPr="00927D18">
              <w:rPr>
                <w:rFonts w:ascii="Arial" w:hAnsi="Arial" w:cs="Arial"/>
                <w:iCs/>
                <w:sz w:val="22"/>
                <w:szCs w:val="22"/>
              </w:rPr>
              <w:t>In addition, Higher Level Apprentices will have a college mentor who will liaise with their workplace mentor to monitor progress and to offer support.</w:t>
            </w:r>
          </w:p>
          <w:p w14:paraId="5376B95F" w14:textId="77777777" w:rsidR="00880F09" w:rsidRPr="00927D18" w:rsidRDefault="00880F09" w:rsidP="005623E5">
            <w:pPr>
              <w:rPr>
                <w:rFonts w:ascii="Arial" w:hAnsi="Arial" w:cs="Arial"/>
                <w:i/>
                <w:sz w:val="22"/>
                <w:szCs w:val="22"/>
              </w:rPr>
            </w:pPr>
          </w:p>
          <w:p w14:paraId="0CB260C9" w14:textId="77777777" w:rsidR="00880F09" w:rsidRPr="00927D18" w:rsidRDefault="00880F09" w:rsidP="005623E5">
            <w:pPr>
              <w:rPr>
                <w:rFonts w:ascii="Arial" w:hAnsi="Arial" w:cs="Arial"/>
                <w:i/>
                <w:sz w:val="22"/>
                <w:szCs w:val="22"/>
              </w:rPr>
            </w:pPr>
          </w:p>
          <w:p w14:paraId="3237A862" w14:textId="77777777" w:rsidR="00880F09" w:rsidRPr="00927D18" w:rsidRDefault="00880F09" w:rsidP="005623E5">
            <w:pPr>
              <w:rPr>
                <w:rFonts w:ascii="Arial" w:hAnsi="Arial" w:cs="Arial"/>
                <w:i/>
                <w:sz w:val="22"/>
                <w:szCs w:val="22"/>
              </w:rPr>
            </w:pPr>
          </w:p>
        </w:tc>
      </w:tr>
    </w:tbl>
    <w:p w14:paraId="62F69E59" w14:textId="77777777" w:rsidR="00880F09" w:rsidRPr="00927D18"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927D18" w14:paraId="29D2DDB5" w14:textId="77777777" w:rsidTr="005077DD">
        <w:tc>
          <w:tcPr>
            <w:tcW w:w="8748" w:type="dxa"/>
            <w:shd w:val="clear" w:color="auto" w:fill="E6E6E6"/>
          </w:tcPr>
          <w:p w14:paraId="2A25A4B5" w14:textId="77777777" w:rsidR="00880F09" w:rsidRPr="00927D18" w:rsidRDefault="00880F09" w:rsidP="005623E5">
            <w:pPr>
              <w:rPr>
                <w:rFonts w:ascii="Arial" w:hAnsi="Arial" w:cs="Arial"/>
                <w:sz w:val="22"/>
                <w:szCs w:val="22"/>
              </w:rPr>
            </w:pPr>
          </w:p>
          <w:p w14:paraId="012C8E92" w14:textId="77777777" w:rsidR="00880F09" w:rsidRPr="00ED5F61" w:rsidRDefault="001F78CB" w:rsidP="005623E5">
            <w:pPr>
              <w:rPr>
                <w:rFonts w:ascii="Arial" w:hAnsi="Arial" w:cs="Arial"/>
                <w:b/>
                <w:bCs/>
                <w:sz w:val="22"/>
                <w:szCs w:val="22"/>
              </w:rPr>
            </w:pPr>
            <w:r w:rsidRPr="00ED5F61">
              <w:rPr>
                <w:rFonts w:ascii="Arial" w:hAnsi="Arial" w:cs="Arial"/>
                <w:b/>
                <w:bCs/>
                <w:sz w:val="22"/>
                <w:szCs w:val="22"/>
              </w:rPr>
              <w:t>6</w:t>
            </w:r>
            <w:r w:rsidR="00880F09" w:rsidRPr="00ED5F61">
              <w:rPr>
                <w:rFonts w:ascii="Arial" w:hAnsi="Arial" w:cs="Arial"/>
                <w:b/>
                <w:bCs/>
                <w:sz w:val="22"/>
                <w:szCs w:val="22"/>
              </w:rPr>
              <w:t>. Criteria for admission</w:t>
            </w:r>
          </w:p>
          <w:p w14:paraId="25663036" w14:textId="77777777" w:rsidR="00EE7BAF" w:rsidRPr="00ED5F61" w:rsidRDefault="00EE7BAF" w:rsidP="00EE7BAF">
            <w:pPr>
              <w:rPr>
                <w:rFonts w:ascii="Arial" w:hAnsi="Arial" w:cs="Arial"/>
                <w:b/>
                <w:bCs/>
                <w:i/>
                <w:sz w:val="22"/>
                <w:szCs w:val="22"/>
              </w:rPr>
            </w:pPr>
            <w:r w:rsidRPr="00ED5F61">
              <w:rPr>
                <w:rFonts w:ascii="Arial" w:hAnsi="Arial" w:cs="Arial"/>
                <w:b/>
                <w:bCs/>
                <w:i/>
                <w:sz w:val="22"/>
                <w:szCs w:val="22"/>
              </w:rPr>
              <w:t>(For apprenticeships this should include details of how the criteria will be used with employers who will be recruiting apprentices.)</w:t>
            </w:r>
          </w:p>
          <w:p w14:paraId="5C5451CC" w14:textId="77777777" w:rsidR="00880F09" w:rsidRPr="00927D18" w:rsidRDefault="00880F09" w:rsidP="005623E5">
            <w:pPr>
              <w:rPr>
                <w:rFonts w:ascii="Arial" w:hAnsi="Arial" w:cs="Arial"/>
                <w:sz w:val="22"/>
                <w:szCs w:val="22"/>
              </w:rPr>
            </w:pPr>
          </w:p>
        </w:tc>
      </w:tr>
      <w:tr w:rsidR="00880F09" w:rsidRPr="00927D18" w14:paraId="0DB94637" w14:textId="77777777" w:rsidTr="005077DD">
        <w:trPr>
          <w:trHeight w:val="974"/>
        </w:trPr>
        <w:tc>
          <w:tcPr>
            <w:tcW w:w="8748" w:type="dxa"/>
            <w:shd w:val="clear" w:color="auto" w:fill="auto"/>
          </w:tcPr>
          <w:p w14:paraId="04A1E696" w14:textId="77777777" w:rsidR="00CB2F86" w:rsidRDefault="00CB2F86" w:rsidP="00CB2F86">
            <w:pPr>
              <w:jc w:val="both"/>
            </w:pPr>
            <w:r w:rsidRPr="02C1303F">
              <w:rPr>
                <w:rFonts w:ascii="Arial" w:eastAsia="Arial" w:hAnsi="Arial" w:cs="Arial"/>
                <w:b/>
                <w:bCs/>
                <w:color w:val="000000" w:themeColor="text1"/>
                <w:sz w:val="22"/>
                <w:szCs w:val="22"/>
              </w:rPr>
              <w:t>Students who wish to gain admission at first year of the Foundation Degree.</w:t>
            </w:r>
            <w:r w:rsidRPr="02C1303F">
              <w:rPr>
                <w:rFonts w:ascii="Arial" w:eastAsia="Arial" w:hAnsi="Arial" w:cs="Arial"/>
                <w:color w:val="000000" w:themeColor="text1"/>
                <w:sz w:val="22"/>
                <w:szCs w:val="22"/>
              </w:rPr>
              <w:t xml:space="preserve"> </w:t>
            </w:r>
          </w:p>
          <w:p w14:paraId="5217A963" w14:textId="3168367F" w:rsidR="00CB2F86" w:rsidRDefault="00CB2F86" w:rsidP="00CB2F86">
            <w:pPr>
              <w:jc w:val="both"/>
            </w:pPr>
            <w:r w:rsidRPr="02C1303F">
              <w:rPr>
                <w:rFonts w:ascii="Arial" w:eastAsia="Arial" w:hAnsi="Arial" w:cs="Arial"/>
                <w:color w:val="0E101A"/>
                <w:sz w:val="22"/>
                <w:szCs w:val="22"/>
              </w:rPr>
              <w:t xml:space="preserve">Applicants must have reached the age of 18 years on admission. </w:t>
            </w:r>
          </w:p>
          <w:p w14:paraId="70CA0AD6" w14:textId="77777777" w:rsidR="00CB2F86" w:rsidRDefault="00CB2F86" w:rsidP="00CB2F86">
            <w:pPr>
              <w:jc w:val="both"/>
            </w:pPr>
            <w:r w:rsidRPr="02C1303F">
              <w:rPr>
                <w:rFonts w:ascii="Arial" w:eastAsia="Arial" w:hAnsi="Arial" w:cs="Arial"/>
                <w:sz w:val="22"/>
                <w:szCs w:val="22"/>
              </w:rPr>
              <w:t xml:space="preserve"> </w:t>
            </w:r>
          </w:p>
          <w:p w14:paraId="120EA5B6" w14:textId="7430065C" w:rsidR="00CB2F86" w:rsidRDefault="00CB2F86" w:rsidP="00CB2F86">
            <w:pPr>
              <w:jc w:val="both"/>
            </w:pPr>
            <w:r w:rsidRPr="02C1303F">
              <w:rPr>
                <w:rFonts w:ascii="Arial" w:eastAsia="Arial" w:hAnsi="Arial" w:cs="Arial"/>
                <w:color w:val="0E101A"/>
                <w:sz w:val="22"/>
                <w:szCs w:val="22"/>
              </w:rPr>
              <w:t xml:space="preserve">Possess NVQ Level 3 </w:t>
            </w:r>
            <w:r>
              <w:rPr>
                <w:rFonts w:ascii="Arial" w:eastAsia="Arial" w:hAnsi="Arial" w:cs="Arial"/>
                <w:color w:val="0E101A"/>
                <w:sz w:val="22"/>
                <w:szCs w:val="22"/>
              </w:rPr>
              <w:t>Diploma in Professional Cookery</w:t>
            </w:r>
            <w:r w:rsidRPr="02C1303F">
              <w:rPr>
                <w:rFonts w:ascii="Arial" w:eastAsia="Arial" w:hAnsi="Arial" w:cs="Arial"/>
                <w:color w:val="0E101A"/>
                <w:sz w:val="22"/>
                <w:szCs w:val="22"/>
              </w:rPr>
              <w:t xml:space="preserve"> or equivalent recognised qualifications in Hospitality and Catering.</w:t>
            </w:r>
          </w:p>
          <w:p w14:paraId="56F7F53B" w14:textId="77777777" w:rsidR="00CB2F86" w:rsidRDefault="00CB2F86" w:rsidP="00CB2F86">
            <w:pPr>
              <w:jc w:val="both"/>
            </w:pPr>
            <w:r w:rsidRPr="02C1303F">
              <w:rPr>
                <w:rFonts w:ascii="Arial" w:eastAsia="Arial" w:hAnsi="Arial" w:cs="Arial"/>
                <w:sz w:val="22"/>
                <w:szCs w:val="22"/>
              </w:rPr>
              <w:t xml:space="preserve"> </w:t>
            </w:r>
          </w:p>
          <w:p w14:paraId="0187C888" w14:textId="77777777" w:rsidR="00CB2F86" w:rsidRDefault="00CB2F86" w:rsidP="00CB2F86">
            <w:pPr>
              <w:jc w:val="both"/>
            </w:pPr>
            <w:r w:rsidRPr="02C1303F">
              <w:rPr>
                <w:rFonts w:ascii="Arial" w:eastAsia="Arial" w:hAnsi="Arial" w:cs="Arial"/>
                <w:color w:val="0E101A"/>
                <w:sz w:val="22"/>
                <w:szCs w:val="22"/>
              </w:rPr>
              <w:t xml:space="preserve">Applicants must have achieved a minimum of Grades C or above in English and Maths or other equivalent qualifications, such as Essential Skill Level 2 in Literacy and Numeracy.  </w:t>
            </w:r>
          </w:p>
          <w:p w14:paraId="5124B2B1" w14:textId="77777777" w:rsidR="00CB2F86" w:rsidRDefault="00CB2F86" w:rsidP="00CB2F86">
            <w:pPr>
              <w:jc w:val="both"/>
              <w:rPr>
                <w:rFonts w:ascii="Arial" w:eastAsia="Arial" w:hAnsi="Arial" w:cs="Arial"/>
                <w:color w:val="0E101A"/>
                <w:sz w:val="22"/>
                <w:szCs w:val="22"/>
                <w:highlight w:val="yellow"/>
              </w:rPr>
            </w:pPr>
          </w:p>
          <w:p w14:paraId="07E80D5E" w14:textId="77777777" w:rsidR="00CB2F86" w:rsidRDefault="00CB2F86" w:rsidP="00CB2F86">
            <w:pPr>
              <w:jc w:val="both"/>
            </w:pPr>
            <w:r w:rsidRPr="02C1303F">
              <w:rPr>
                <w:rFonts w:ascii="Arial" w:eastAsia="Arial" w:hAnsi="Arial" w:cs="Arial"/>
                <w:color w:val="0E101A"/>
                <w:sz w:val="22"/>
                <w:szCs w:val="22"/>
              </w:rPr>
              <w:t>A work placement in a catering environment is recommended.</w:t>
            </w:r>
          </w:p>
          <w:p w14:paraId="6C557EA7" w14:textId="77777777" w:rsidR="00CB2F86" w:rsidRDefault="00CB2F86" w:rsidP="00CB2F86">
            <w:pPr>
              <w:jc w:val="both"/>
            </w:pPr>
            <w:r w:rsidRPr="02C1303F">
              <w:rPr>
                <w:rFonts w:ascii="Arial" w:eastAsia="Arial" w:hAnsi="Arial" w:cs="Arial"/>
                <w:color w:val="000000" w:themeColor="text1"/>
                <w:sz w:val="22"/>
                <w:szCs w:val="22"/>
              </w:rPr>
              <w:t xml:space="preserve"> </w:t>
            </w:r>
          </w:p>
          <w:p w14:paraId="26E8ACA7" w14:textId="77777777" w:rsidR="00CB2F86" w:rsidRDefault="00CB2F86" w:rsidP="00CB2F86">
            <w:pPr>
              <w:jc w:val="both"/>
            </w:pPr>
            <w:r w:rsidRPr="02C1303F">
              <w:rPr>
                <w:rFonts w:ascii="Arial" w:eastAsia="Arial" w:hAnsi="Arial" w:cs="Arial"/>
                <w:color w:val="000000" w:themeColor="text1"/>
                <w:sz w:val="22"/>
                <w:szCs w:val="22"/>
              </w:rPr>
              <w:t xml:space="preserve">Applicants holding non-catering-related qualifications but presenting with appropriate industrial experience will need to demonstrate they have the required level of industry skill and experience.  This will be assessed via a practical Skills test as part of the interview and selection process. </w:t>
            </w:r>
          </w:p>
          <w:p w14:paraId="4734505E" w14:textId="77777777" w:rsidR="00CB2F86" w:rsidRDefault="00CB2F86" w:rsidP="00CB2F86">
            <w:pPr>
              <w:jc w:val="both"/>
            </w:pPr>
            <w:r w:rsidRPr="02C1303F">
              <w:rPr>
                <w:rFonts w:ascii="Arial" w:eastAsia="Arial" w:hAnsi="Arial" w:cs="Arial"/>
                <w:sz w:val="22"/>
                <w:szCs w:val="22"/>
              </w:rPr>
              <w:t xml:space="preserve"> </w:t>
            </w:r>
          </w:p>
          <w:p w14:paraId="3CFC0DDA" w14:textId="5D8611F7" w:rsidR="00CB2F86" w:rsidRDefault="00CB2F86" w:rsidP="00CB2F86">
            <w:pPr>
              <w:jc w:val="both"/>
            </w:pPr>
            <w:r w:rsidRPr="02C1303F">
              <w:rPr>
                <w:rFonts w:ascii="Arial" w:eastAsia="Arial" w:hAnsi="Arial" w:cs="Arial"/>
                <w:color w:val="000000" w:themeColor="text1"/>
                <w:sz w:val="22"/>
                <w:szCs w:val="22"/>
              </w:rPr>
              <w:t xml:space="preserve">Applicants who do not hold any formal Level 3/4 qualifications but hold significant and relevant Industrial experience may gain admission through experiential learning and should request the College </w:t>
            </w:r>
            <w:r w:rsidR="00CB4E2D">
              <w:rPr>
                <w:rFonts w:ascii="Arial" w:eastAsia="Arial" w:hAnsi="Arial" w:cs="Arial"/>
                <w:color w:val="000000" w:themeColor="text1"/>
                <w:sz w:val="22"/>
                <w:szCs w:val="22"/>
              </w:rPr>
              <w:t>APEL</w:t>
            </w:r>
            <w:r w:rsidRPr="02C1303F">
              <w:rPr>
                <w:rFonts w:ascii="Arial" w:eastAsia="Arial" w:hAnsi="Arial" w:cs="Arial"/>
                <w:color w:val="000000" w:themeColor="text1"/>
                <w:sz w:val="22"/>
                <w:szCs w:val="22"/>
              </w:rPr>
              <w:t xml:space="preserve"> procedure.</w:t>
            </w:r>
          </w:p>
          <w:p w14:paraId="2CAC26A9" w14:textId="77777777" w:rsidR="00CB2F86" w:rsidRDefault="00CB2F86" w:rsidP="00CB2F86">
            <w:pPr>
              <w:jc w:val="both"/>
            </w:pPr>
            <w:r w:rsidRPr="02C1303F">
              <w:rPr>
                <w:rFonts w:ascii="Arial" w:eastAsia="Arial" w:hAnsi="Arial" w:cs="Arial"/>
                <w:color w:val="000000" w:themeColor="text1"/>
                <w:sz w:val="22"/>
                <w:szCs w:val="22"/>
              </w:rPr>
              <w:t xml:space="preserve"> </w:t>
            </w:r>
          </w:p>
          <w:p w14:paraId="6353D94A" w14:textId="15CB0BC8" w:rsidR="00CB2F86" w:rsidRDefault="00CB2F86" w:rsidP="00CB2F86">
            <w:pPr>
              <w:jc w:val="both"/>
            </w:pPr>
            <w:r w:rsidRPr="02C1303F">
              <w:rPr>
                <w:rFonts w:ascii="Arial" w:eastAsia="Arial" w:hAnsi="Arial" w:cs="Arial"/>
                <w:color w:val="000000" w:themeColor="text1"/>
                <w:sz w:val="22"/>
                <w:szCs w:val="22"/>
              </w:rPr>
              <w:t>In both above instances the applicant may be required to participate in a series of intense skills masterclasses as a condition of their acceptance onto the programme.</w:t>
            </w:r>
          </w:p>
          <w:p w14:paraId="6CDD6613" w14:textId="77777777" w:rsidR="00CB2F86" w:rsidRPr="00927D18" w:rsidRDefault="00CB2F86" w:rsidP="009C511C">
            <w:pPr>
              <w:rPr>
                <w:rFonts w:ascii="Arial" w:hAnsi="Arial" w:cs="Arial"/>
                <w:iCs/>
                <w:sz w:val="22"/>
                <w:szCs w:val="22"/>
              </w:rPr>
            </w:pPr>
          </w:p>
          <w:p w14:paraId="3547D6CD" w14:textId="77777777" w:rsidR="009C511C" w:rsidRPr="00927D18" w:rsidRDefault="009C511C" w:rsidP="009C511C">
            <w:pPr>
              <w:rPr>
                <w:rFonts w:ascii="Arial" w:hAnsi="Arial" w:cs="Arial"/>
                <w:iCs/>
                <w:sz w:val="22"/>
                <w:szCs w:val="22"/>
              </w:rPr>
            </w:pPr>
          </w:p>
          <w:p w14:paraId="2008374A" w14:textId="024EB4B9" w:rsidR="009C511C" w:rsidRPr="00927D18" w:rsidRDefault="009C511C" w:rsidP="009C511C">
            <w:pPr>
              <w:rPr>
                <w:rFonts w:ascii="Arial" w:hAnsi="Arial" w:cs="Arial"/>
                <w:sz w:val="22"/>
                <w:szCs w:val="22"/>
              </w:rPr>
            </w:pPr>
            <w:r w:rsidRPr="00927D18">
              <w:rPr>
                <w:rFonts w:ascii="Arial" w:hAnsi="Arial" w:cs="Arial"/>
                <w:iCs/>
                <w:sz w:val="22"/>
                <w:szCs w:val="22"/>
              </w:rPr>
              <w:t xml:space="preserve">2.  HLA – In addition to GCSE English &amp; Maths Grade C &amp; 60 UCAS Points - </w:t>
            </w:r>
            <w:r w:rsidRPr="00927D18">
              <w:rPr>
                <w:rFonts w:ascii="Arial" w:hAnsi="Arial" w:cs="Arial"/>
                <w:sz w:val="22"/>
                <w:szCs w:val="22"/>
              </w:rPr>
              <w:t>To be eligible a person must, as a minimum, meet each of the following criteria:</w:t>
            </w:r>
          </w:p>
          <w:p w14:paraId="763DC9ED" w14:textId="77777777" w:rsidR="009C511C" w:rsidRPr="00927D18" w:rsidRDefault="009C511C" w:rsidP="009C511C">
            <w:pPr>
              <w:pStyle w:val="ListParagraph"/>
              <w:numPr>
                <w:ilvl w:val="2"/>
                <w:numId w:val="40"/>
              </w:numPr>
              <w:ind w:left="1701" w:hanging="567"/>
              <w:rPr>
                <w:rFonts w:ascii="Arial" w:hAnsi="Arial" w:cs="Arial"/>
                <w:sz w:val="22"/>
                <w:szCs w:val="22"/>
              </w:rPr>
            </w:pPr>
            <w:r w:rsidRPr="00927D18">
              <w:rPr>
                <w:rFonts w:ascii="Arial" w:hAnsi="Arial" w:cs="Arial"/>
                <w:sz w:val="22"/>
                <w:szCs w:val="22"/>
              </w:rPr>
              <w:t>be a new employee in, or about to take up a permanent remunerative employment offer, or an existing employee moving to a new job role that requires a substantial amount of learning and skills development commensurate to the apprenticeship pathway.  An exception may be made if an individual is already on an apprenticeship pathway at a lower level, with the HLA providing a progression route without the need to move to a new job role. It is the employer’s responsibility to ensure this criteria is met.</w:t>
            </w:r>
          </w:p>
          <w:p w14:paraId="3B788435" w14:textId="77777777" w:rsidR="009C511C" w:rsidRPr="00927D18" w:rsidRDefault="009C511C" w:rsidP="009C511C">
            <w:pPr>
              <w:pStyle w:val="ListParagraph"/>
              <w:numPr>
                <w:ilvl w:val="2"/>
                <w:numId w:val="40"/>
              </w:numPr>
              <w:ind w:left="1701" w:hanging="567"/>
              <w:rPr>
                <w:rFonts w:ascii="Arial" w:hAnsi="Arial" w:cs="Arial"/>
                <w:sz w:val="22"/>
                <w:szCs w:val="22"/>
              </w:rPr>
            </w:pPr>
            <w:r w:rsidRPr="00927D18">
              <w:rPr>
                <w:rFonts w:ascii="Arial" w:hAnsi="Arial" w:cs="Arial"/>
                <w:sz w:val="22"/>
                <w:szCs w:val="22"/>
              </w:rPr>
              <w:t xml:space="preserve">be employed by a company with a permanent base in Northern Ireland, have a contract of employment in place, be contracted to work a minimum of 21 hours per week (which includes day release/off-the-job directed training) with one employer, and in receipt of the appropriate wage.  </w:t>
            </w:r>
          </w:p>
          <w:p w14:paraId="1974A984" w14:textId="77777777" w:rsidR="009C511C" w:rsidRPr="00927D18" w:rsidRDefault="009C511C" w:rsidP="009C511C">
            <w:pPr>
              <w:pStyle w:val="ListParagraph"/>
              <w:numPr>
                <w:ilvl w:val="2"/>
                <w:numId w:val="40"/>
              </w:numPr>
              <w:ind w:left="1701" w:hanging="567"/>
              <w:rPr>
                <w:rFonts w:ascii="Arial" w:hAnsi="Arial" w:cs="Arial"/>
                <w:sz w:val="22"/>
                <w:szCs w:val="22"/>
              </w:rPr>
            </w:pPr>
            <w:r w:rsidRPr="00927D18">
              <w:rPr>
                <w:rFonts w:ascii="Arial" w:hAnsi="Arial" w:cs="Arial"/>
                <w:sz w:val="22"/>
                <w:szCs w:val="22"/>
              </w:rPr>
              <w:lastRenderedPageBreak/>
              <w:t>have achieved all necessary entry academic qualifications determined by the relevant sector for the Departmental approved apprenticeship; and</w:t>
            </w:r>
          </w:p>
          <w:p w14:paraId="2B97F2A3" w14:textId="77777777" w:rsidR="009C511C" w:rsidRPr="00927D18" w:rsidRDefault="009C511C" w:rsidP="009C511C">
            <w:pPr>
              <w:pStyle w:val="ListParagraph"/>
              <w:numPr>
                <w:ilvl w:val="2"/>
                <w:numId w:val="40"/>
              </w:numPr>
              <w:ind w:left="1701" w:hanging="567"/>
              <w:rPr>
                <w:rFonts w:ascii="Arial" w:hAnsi="Arial" w:cs="Arial"/>
                <w:sz w:val="22"/>
                <w:szCs w:val="22"/>
              </w:rPr>
            </w:pPr>
            <w:r w:rsidRPr="00927D18">
              <w:rPr>
                <w:rFonts w:ascii="Arial" w:hAnsi="Arial" w:cs="Arial"/>
                <w:sz w:val="22"/>
                <w:szCs w:val="22"/>
              </w:rPr>
              <w:t>pass any entry tests specified by the relevant sector for the Departmental approved apprenticeship.</w:t>
            </w:r>
          </w:p>
          <w:p w14:paraId="7F442E34" w14:textId="77777777" w:rsidR="009C511C" w:rsidRPr="00927D18" w:rsidRDefault="009C511C" w:rsidP="009C511C">
            <w:pPr>
              <w:rPr>
                <w:rFonts w:ascii="Arial" w:hAnsi="Arial" w:cs="Arial"/>
                <w:sz w:val="22"/>
                <w:szCs w:val="22"/>
              </w:rPr>
            </w:pPr>
            <w:r w:rsidRPr="00927D18">
              <w:rPr>
                <w:rFonts w:ascii="Arial" w:hAnsi="Arial" w:cs="Arial"/>
                <w:sz w:val="22"/>
                <w:szCs w:val="22"/>
              </w:rPr>
              <w:t>A person who is a graduate or has previously achieved a recognised vocational qualification is eligible to enter HLA provision if:</w:t>
            </w:r>
          </w:p>
          <w:p w14:paraId="75AD7CAB" w14:textId="77777777" w:rsidR="009C511C" w:rsidRPr="00927D18" w:rsidRDefault="009C511C" w:rsidP="009C511C">
            <w:pPr>
              <w:pStyle w:val="ListParagraph"/>
              <w:rPr>
                <w:rFonts w:ascii="Arial" w:hAnsi="Arial" w:cs="Arial"/>
                <w:sz w:val="22"/>
                <w:szCs w:val="22"/>
              </w:rPr>
            </w:pPr>
          </w:p>
          <w:p w14:paraId="1B94AF06" w14:textId="77777777" w:rsidR="009C511C" w:rsidRPr="00927D18" w:rsidRDefault="009C511C" w:rsidP="009C511C">
            <w:pPr>
              <w:pStyle w:val="ListParagraph"/>
              <w:numPr>
                <w:ilvl w:val="2"/>
                <w:numId w:val="41"/>
              </w:numPr>
              <w:ind w:left="1701" w:hanging="567"/>
              <w:rPr>
                <w:rFonts w:ascii="Arial" w:hAnsi="Arial" w:cs="Arial"/>
                <w:sz w:val="22"/>
                <w:szCs w:val="22"/>
              </w:rPr>
            </w:pPr>
            <w:r w:rsidRPr="00927D18">
              <w:rPr>
                <w:rFonts w:ascii="Arial" w:hAnsi="Arial" w:cs="Arial"/>
                <w:sz w:val="22"/>
                <w:szCs w:val="22"/>
              </w:rPr>
              <w:t>it is at a higher level to their achieved qualification; or</w:t>
            </w:r>
          </w:p>
          <w:p w14:paraId="320B393F" w14:textId="77777777" w:rsidR="009C511C" w:rsidRPr="00927D18" w:rsidRDefault="009C511C" w:rsidP="009C511C">
            <w:pPr>
              <w:pStyle w:val="ListParagraph"/>
              <w:numPr>
                <w:ilvl w:val="2"/>
                <w:numId w:val="41"/>
              </w:numPr>
              <w:ind w:left="1701" w:hanging="567"/>
              <w:rPr>
                <w:rFonts w:ascii="Arial" w:hAnsi="Arial" w:cs="Arial"/>
                <w:sz w:val="22"/>
                <w:szCs w:val="22"/>
              </w:rPr>
            </w:pPr>
            <w:r w:rsidRPr="00927D18">
              <w:rPr>
                <w:rFonts w:ascii="Arial" w:hAnsi="Arial" w:cs="Arial"/>
                <w:sz w:val="22"/>
                <w:szCs w:val="22"/>
              </w:rPr>
              <w:t>it is in a subject unrelated to their qualification.</w:t>
            </w:r>
          </w:p>
          <w:p w14:paraId="739FE4F9" w14:textId="77777777" w:rsidR="009C511C" w:rsidRPr="00927D18" w:rsidRDefault="009C511C" w:rsidP="009C511C">
            <w:pPr>
              <w:pStyle w:val="ListParagraph"/>
              <w:rPr>
                <w:rFonts w:ascii="Arial" w:hAnsi="Arial" w:cs="Arial"/>
                <w:sz w:val="22"/>
                <w:szCs w:val="22"/>
              </w:rPr>
            </w:pPr>
          </w:p>
          <w:p w14:paraId="18AA415B" w14:textId="77777777" w:rsidR="00350B1E" w:rsidRPr="00367763" w:rsidRDefault="00350B1E" w:rsidP="00350B1E">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0118CB7C">
              <w:rPr>
                <w:rFonts w:ascii="Arial" w:eastAsia="Arial" w:hAnsi="Arial" w:cs="Arial"/>
                <w:b/>
                <w:bCs/>
                <w:color w:val="000000" w:themeColor="text1"/>
                <w:sz w:val="22"/>
                <w:szCs w:val="22"/>
              </w:rPr>
              <w:t>Students may gain admission through Recognised Prior Learning.</w:t>
            </w:r>
          </w:p>
          <w:p w14:paraId="5699F615" w14:textId="46569801" w:rsidR="00350B1E" w:rsidRPr="00367763" w:rsidRDefault="00350B1E" w:rsidP="00350B1E">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0118CB7C">
              <w:rPr>
                <w:rFonts w:ascii="Arial" w:eastAsia="Arial" w:hAnsi="Arial" w:cs="Arial"/>
                <w:color w:val="000000" w:themeColor="text1"/>
                <w:sz w:val="22"/>
                <w:szCs w:val="22"/>
              </w:rPr>
              <w:t>RPL is the process by which the</w:t>
            </w:r>
            <w:r>
              <w:rPr>
                <w:rFonts w:ascii="Arial" w:eastAsia="Arial" w:hAnsi="Arial" w:cs="Arial"/>
                <w:color w:val="000000" w:themeColor="text1"/>
                <w:sz w:val="22"/>
                <w:szCs w:val="22"/>
              </w:rPr>
              <w:t xml:space="preserve"> C</w:t>
            </w:r>
            <w:r w:rsidRPr="0118CB7C">
              <w:rPr>
                <w:rFonts w:ascii="Arial" w:eastAsia="Arial" w:hAnsi="Arial" w:cs="Arial"/>
                <w:color w:val="000000" w:themeColor="text1"/>
                <w:sz w:val="22"/>
                <w:szCs w:val="22"/>
              </w:rPr>
              <w:t>ollege can identify, assess, and certify an applicant’s past educational and vocational achievements. Applicants wishing to be considered for APL for a particular program for the purpose of admission or credit must bring this to the attention of the course director at the application and interview stage. Applicants wishing to be considered for direct entry into a level above fo</w:t>
            </w:r>
            <w:r w:rsidR="003C05D7">
              <w:rPr>
                <w:rFonts w:ascii="Arial" w:eastAsia="Arial" w:hAnsi="Arial" w:cs="Arial"/>
                <w:color w:val="000000" w:themeColor="text1"/>
                <w:sz w:val="22"/>
                <w:szCs w:val="22"/>
              </w:rPr>
              <w:t>u</w:t>
            </w:r>
            <w:r w:rsidRPr="0118CB7C">
              <w:rPr>
                <w:rFonts w:ascii="Arial" w:eastAsia="Arial" w:hAnsi="Arial" w:cs="Arial"/>
                <w:color w:val="000000" w:themeColor="text1"/>
                <w:sz w:val="22"/>
                <w:szCs w:val="22"/>
              </w:rPr>
              <w:t xml:space="preserve">r or five would normally only be credited a maximum of 240 credits. </w:t>
            </w:r>
          </w:p>
          <w:p w14:paraId="58202269" w14:textId="30041E36" w:rsidR="009C511C" w:rsidRDefault="00350B1E" w:rsidP="00350B1E">
            <w:pPr>
              <w:rPr>
                <w:rFonts w:ascii="Arial" w:eastAsia="Arial" w:hAnsi="Arial" w:cs="Arial"/>
                <w:color w:val="000000" w:themeColor="text1"/>
                <w:sz w:val="22"/>
                <w:szCs w:val="22"/>
              </w:rPr>
            </w:pPr>
            <w:r w:rsidRPr="0118CB7C">
              <w:rPr>
                <w:rFonts w:ascii="Arial" w:eastAsia="Arial" w:hAnsi="Arial" w:cs="Arial"/>
                <w:color w:val="000000" w:themeColor="text1"/>
                <w:sz w:val="22"/>
                <w:szCs w:val="22"/>
              </w:rPr>
              <w:t>APEL is where applicants can gain admission to a program based on their experiential learning. At the application stage applicants should inform the admissions staff and the relevant course director of their intention to apply for APEL. APEL can only be used for admission purposes and not to gain credit or exemptions.</w:t>
            </w:r>
          </w:p>
          <w:p w14:paraId="2907D12A" w14:textId="2BF0000A" w:rsidR="002E32F3" w:rsidRDefault="002E32F3" w:rsidP="00350B1E">
            <w:pPr>
              <w:rPr>
                <w:rFonts w:ascii="Arial" w:eastAsia="Arial" w:hAnsi="Arial" w:cs="Arial"/>
                <w:iCs/>
                <w:color w:val="000000" w:themeColor="text1"/>
                <w:sz w:val="22"/>
                <w:szCs w:val="22"/>
              </w:rPr>
            </w:pPr>
          </w:p>
          <w:p w14:paraId="400C87DA" w14:textId="77777777" w:rsidR="002E32F3" w:rsidRPr="00367763" w:rsidRDefault="002E32F3" w:rsidP="002E32F3">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0118CB7C">
              <w:rPr>
                <w:rFonts w:ascii="Arial" w:eastAsia="Arial" w:hAnsi="Arial" w:cs="Arial"/>
                <w:b/>
                <w:bCs/>
                <w:color w:val="000000" w:themeColor="text1"/>
                <w:sz w:val="22"/>
                <w:szCs w:val="22"/>
              </w:rPr>
              <w:t>International Students</w:t>
            </w:r>
          </w:p>
          <w:p w14:paraId="3BC49D39" w14:textId="2D644B0A" w:rsidR="002E32F3" w:rsidRPr="00367763" w:rsidRDefault="002E32F3" w:rsidP="002E32F3">
            <w:pPr>
              <w:tabs>
                <w:tab w:val="left" w:pos="567"/>
                <w:tab w:val="left" w:pos="1134"/>
                <w:tab w:val="left" w:pos="1440"/>
                <w:tab w:val="left" w:pos="1701"/>
              </w:tabs>
              <w:spacing w:before="240" w:after="240"/>
              <w:jc w:val="both"/>
              <w:rPr>
                <w:rFonts w:ascii="Arial" w:eastAsia="Arial" w:hAnsi="Arial" w:cs="Arial"/>
                <w:color w:val="000000" w:themeColor="text1"/>
                <w:sz w:val="22"/>
                <w:szCs w:val="22"/>
              </w:rPr>
            </w:pPr>
            <w:r w:rsidRPr="0118CB7C">
              <w:rPr>
                <w:rFonts w:ascii="Arial" w:eastAsia="Arial" w:hAnsi="Arial" w:cs="Arial"/>
                <w:color w:val="000000" w:themeColor="text1"/>
                <w:sz w:val="22"/>
                <w:szCs w:val="22"/>
              </w:rPr>
              <w:t>An international student is defined as a student who requires a Tier 4 (student) visa to study in the UK. Such applicants may or may not be living overseas at the time of making their course application. International applicants should apply via the usual route for full-time undergraduates</w:t>
            </w:r>
            <w:r w:rsidR="00920158">
              <w:rPr>
                <w:rFonts w:ascii="Arial" w:eastAsia="Arial" w:hAnsi="Arial" w:cs="Arial"/>
                <w:color w:val="000000" w:themeColor="text1"/>
                <w:sz w:val="22"/>
                <w:szCs w:val="22"/>
              </w:rPr>
              <w:t>.</w:t>
            </w:r>
            <w:r w:rsidRPr="0118CB7C">
              <w:rPr>
                <w:rFonts w:ascii="Arial" w:eastAsia="Arial" w:hAnsi="Arial" w:cs="Arial"/>
                <w:color w:val="000000" w:themeColor="text1"/>
                <w:sz w:val="22"/>
                <w:szCs w:val="22"/>
              </w:rPr>
              <w:t xml:space="preserve"> All International students must meet the </w:t>
            </w:r>
            <w:r>
              <w:rPr>
                <w:rFonts w:ascii="Arial" w:eastAsia="Arial" w:hAnsi="Arial" w:cs="Arial"/>
                <w:color w:val="000000" w:themeColor="text1"/>
                <w:sz w:val="22"/>
                <w:szCs w:val="22"/>
              </w:rPr>
              <w:t>C</w:t>
            </w:r>
            <w:r w:rsidRPr="0118CB7C">
              <w:rPr>
                <w:rFonts w:ascii="Arial" w:eastAsia="Arial" w:hAnsi="Arial" w:cs="Arial"/>
                <w:color w:val="000000" w:themeColor="text1"/>
                <w:sz w:val="22"/>
                <w:szCs w:val="22"/>
              </w:rPr>
              <w:t>ollege general entry requirements and academic qualifications requirements of the course. In addition, International students must have the required level of English Language IELTS academic 6.0.</w:t>
            </w:r>
          </w:p>
          <w:p w14:paraId="313E59EC" w14:textId="00D0642F" w:rsidR="002E32F3" w:rsidRPr="00927D18" w:rsidRDefault="002E32F3" w:rsidP="002E32F3">
            <w:pPr>
              <w:rPr>
                <w:rFonts w:ascii="Arial" w:hAnsi="Arial" w:cs="Arial"/>
                <w:iCs/>
                <w:sz w:val="22"/>
                <w:szCs w:val="22"/>
              </w:rPr>
            </w:pPr>
            <w:r w:rsidRPr="0118CB7C">
              <w:rPr>
                <w:rFonts w:ascii="Arial" w:eastAsia="Arial" w:hAnsi="Arial" w:cs="Arial"/>
                <w:color w:val="000000" w:themeColor="text1"/>
                <w:sz w:val="22"/>
                <w:szCs w:val="22"/>
              </w:rPr>
              <w:t>All international qualifications will be checked for academic comparability using the online UKNaric qualifications database. The Admissions team has access to UKNaric training materials and guidance on the evaluation and verification of international qualifications.</w:t>
            </w:r>
          </w:p>
          <w:p w14:paraId="4D51FEA9" w14:textId="77777777" w:rsidR="00880F09" w:rsidRPr="00927D18" w:rsidRDefault="00880F09" w:rsidP="005623E5">
            <w:pPr>
              <w:rPr>
                <w:rFonts w:ascii="Arial" w:hAnsi="Arial" w:cs="Arial"/>
                <w:i/>
                <w:sz w:val="22"/>
                <w:szCs w:val="22"/>
              </w:rPr>
            </w:pPr>
          </w:p>
          <w:p w14:paraId="5DA36A2A" w14:textId="77777777" w:rsidR="00880F09" w:rsidRPr="00927D18" w:rsidRDefault="00880F09" w:rsidP="005623E5">
            <w:pPr>
              <w:rPr>
                <w:rFonts w:ascii="Arial" w:hAnsi="Arial" w:cs="Arial"/>
                <w:i/>
                <w:sz w:val="22"/>
                <w:szCs w:val="22"/>
              </w:rPr>
            </w:pPr>
          </w:p>
          <w:p w14:paraId="612CC61E" w14:textId="77777777" w:rsidR="00880F09" w:rsidRPr="00927D18" w:rsidRDefault="00880F09" w:rsidP="005623E5">
            <w:pPr>
              <w:rPr>
                <w:rFonts w:ascii="Arial" w:hAnsi="Arial" w:cs="Arial"/>
                <w:i/>
                <w:sz w:val="22"/>
                <w:szCs w:val="22"/>
              </w:rPr>
            </w:pPr>
          </w:p>
        </w:tc>
      </w:tr>
    </w:tbl>
    <w:p w14:paraId="17C7733D"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387F69A2" w14:textId="77777777" w:rsidTr="005077DD">
        <w:tc>
          <w:tcPr>
            <w:tcW w:w="8748" w:type="dxa"/>
            <w:shd w:val="clear" w:color="auto" w:fill="E6E6E6"/>
          </w:tcPr>
          <w:p w14:paraId="599CBB08" w14:textId="77777777" w:rsidR="00A26D88" w:rsidRPr="005077DD" w:rsidRDefault="00A26D88" w:rsidP="008B0A41">
            <w:pPr>
              <w:rPr>
                <w:rFonts w:ascii="Arial" w:hAnsi="Arial" w:cs="Arial"/>
                <w:sz w:val="22"/>
                <w:szCs w:val="22"/>
              </w:rPr>
            </w:pPr>
          </w:p>
          <w:p w14:paraId="6CC013DF" w14:textId="77777777" w:rsidR="00A26D88" w:rsidRPr="001879A3" w:rsidRDefault="001F78CB" w:rsidP="008B0A41">
            <w:pPr>
              <w:rPr>
                <w:rFonts w:ascii="Arial" w:hAnsi="Arial" w:cs="Arial"/>
                <w:b/>
                <w:bCs/>
                <w:sz w:val="22"/>
                <w:szCs w:val="22"/>
              </w:rPr>
            </w:pPr>
            <w:r w:rsidRPr="001879A3">
              <w:rPr>
                <w:rFonts w:ascii="Arial" w:hAnsi="Arial" w:cs="Arial"/>
                <w:b/>
                <w:bCs/>
                <w:sz w:val="22"/>
                <w:szCs w:val="22"/>
              </w:rPr>
              <w:t>7</w:t>
            </w:r>
            <w:r w:rsidR="00A26D88" w:rsidRPr="001879A3">
              <w:rPr>
                <w:rFonts w:ascii="Arial" w:hAnsi="Arial" w:cs="Arial"/>
                <w:b/>
                <w:bCs/>
                <w:sz w:val="22"/>
                <w:szCs w:val="22"/>
              </w:rPr>
              <w:t xml:space="preserve">. Language of study </w:t>
            </w:r>
          </w:p>
          <w:p w14:paraId="1FC7366B" w14:textId="77777777" w:rsidR="00A26D88" w:rsidRPr="005077DD" w:rsidRDefault="00A26D88" w:rsidP="008B0A41">
            <w:pPr>
              <w:rPr>
                <w:rFonts w:ascii="Arial" w:hAnsi="Arial" w:cs="Arial"/>
                <w:sz w:val="22"/>
                <w:szCs w:val="22"/>
              </w:rPr>
            </w:pPr>
          </w:p>
        </w:tc>
      </w:tr>
      <w:tr w:rsidR="00A26D88" w:rsidRPr="00480A08" w14:paraId="64974650" w14:textId="77777777" w:rsidTr="005077DD">
        <w:trPr>
          <w:trHeight w:val="974"/>
        </w:trPr>
        <w:tc>
          <w:tcPr>
            <w:tcW w:w="8748" w:type="dxa"/>
            <w:shd w:val="clear" w:color="auto" w:fill="auto"/>
          </w:tcPr>
          <w:p w14:paraId="3D099373" w14:textId="7CB8598C" w:rsidR="00A26D88" w:rsidRPr="005077DD" w:rsidRDefault="00A26D88" w:rsidP="008B0A41">
            <w:pPr>
              <w:rPr>
                <w:rFonts w:ascii="Arial" w:hAnsi="Arial" w:cs="Arial"/>
                <w:i/>
                <w:sz w:val="22"/>
                <w:szCs w:val="22"/>
              </w:rPr>
            </w:pPr>
          </w:p>
          <w:p w14:paraId="336A70B4" w14:textId="504E4778" w:rsidR="00A26D88" w:rsidRPr="005077DD" w:rsidRDefault="007D6068" w:rsidP="008B0A41">
            <w:pPr>
              <w:rPr>
                <w:rFonts w:ascii="Arial" w:hAnsi="Arial" w:cs="Arial"/>
                <w:i/>
                <w:sz w:val="22"/>
                <w:szCs w:val="22"/>
              </w:rPr>
            </w:pPr>
            <w:r>
              <w:rPr>
                <w:rFonts w:ascii="Arial" w:hAnsi="Arial" w:cs="Arial"/>
                <w:i/>
                <w:sz w:val="22"/>
                <w:szCs w:val="22"/>
              </w:rPr>
              <w:t>English only</w:t>
            </w:r>
          </w:p>
          <w:p w14:paraId="15727FA3" w14:textId="77777777" w:rsidR="00A26D88" w:rsidRPr="005077DD" w:rsidRDefault="00A26D88" w:rsidP="008B0A41">
            <w:pPr>
              <w:rPr>
                <w:rFonts w:ascii="Arial" w:hAnsi="Arial" w:cs="Arial"/>
                <w:i/>
                <w:sz w:val="22"/>
                <w:szCs w:val="22"/>
              </w:rPr>
            </w:pPr>
          </w:p>
        </w:tc>
      </w:tr>
    </w:tbl>
    <w:p w14:paraId="1A714A73"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6C64C197" w14:textId="77777777" w:rsidTr="005077DD">
        <w:tc>
          <w:tcPr>
            <w:tcW w:w="8748" w:type="dxa"/>
            <w:shd w:val="clear" w:color="auto" w:fill="E6E6E6"/>
          </w:tcPr>
          <w:p w14:paraId="0741DA06" w14:textId="77777777" w:rsidR="00880F09" w:rsidRPr="005077DD" w:rsidRDefault="00880F09" w:rsidP="005623E5">
            <w:pPr>
              <w:rPr>
                <w:rFonts w:ascii="Arial" w:hAnsi="Arial" w:cs="Arial"/>
                <w:sz w:val="22"/>
                <w:szCs w:val="22"/>
              </w:rPr>
            </w:pPr>
          </w:p>
          <w:p w14:paraId="0455CD28" w14:textId="77777777" w:rsidR="00880F09" w:rsidRPr="001879A3" w:rsidRDefault="001F78CB" w:rsidP="005623E5">
            <w:pPr>
              <w:rPr>
                <w:rFonts w:ascii="Arial" w:hAnsi="Arial" w:cs="Arial"/>
                <w:b/>
                <w:bCs/>
                <w:sz w:val="22"/>
                <w:szCs w:val="22"/>
              </w:rPr>
            </w:pPr>
            <w:r w:rsidRPr="001879A3">
              <w:rPr>
                <w:rFonts w:ascii="Arial" w:hAnsi="Arial" w:cs="Arial"/>
                <w:b/>
                <w:bCs/>
                <w:sz w:val="22"/>
                <w:szCs w:val="22"/>
              </w:rPr>
              <w:t>8</w:t>
            </w:r>
            <w:r w:rsidR="00880F09" w:rsidRPr="001879A3">
              <w:rPr>
                <w:rFonts w:ascii="Arial" w:hAnsi="Arial" w:cs="Arial"/>
                <w:b/>
                <w:bCs/>
                <w:sz w:val="22"/>
                <w:szCs w:val="22"/>
              </w:rPr>
              <w:t xml:space="preserve">. </w:t>
            </w:r>
            <w:r w:rsidR="005623E5" w:rsidRPr="001879A3">
              <w:rPr>
                <w:rFonts w:ascii="Arial" w:eastAsia="Times New Roman" w:hAnsi="Arial" w:cs="Arial"/>
                <w:b/>
                <w:bCs/>
                <w:sz w:val="22"/>
                <w:szCs w:val="22"/>
                <w:lang w:val="en-US" w:eastAsia="en-US"/>
              </w:rPr>
              <w:t xml:space="preserve">Information about </w:t>
            </w:r>
            <w:r w:rsidRPr="001879A3">
              <w:rPr>
                <w:rFonts w:ascii="Arial" w:eastAsia="Times New Roman" w:hAnsi="Arial" w:cs="Arial"/>
                <w:b/>
                <w:bCs/>
                <w:sz w:val="22"/>
                <w:szCs w:val="22"/>
                <w:lang w:val="en-US" w:eastAsia="en-US"/>
              </w:rPr>
              <w:t xml:space="preserve">non-OU standard </w:t>
            </w:r>
            <w:r w:rsidR="005623E5" w:rsidRPr="001879A3">
              <w:rPr>
                <w:rFonts w:ascii="Arial" w:eastAsia="Times New Roman" w:hAnsi="Arial" w:cs="Arial"/>
                <w:b/>
                <w:bCs/>
                <w:sz w:val="22"/>
                <w:szCs w:val="22"/>
                <w:lang w:val="en-US" w:eastAsia="en-US"/>
              </w:rPr>
              <w:t>assessment regulations</w:t>
            </w:r>
            <w:r w:rsidRPr="001879A3">
              <w:rPr>
                <w:rFonts w:ascii="Arial" w:eastAsia="Times New Roman" w:hAnsi="Arial" w:cs="Arial"/>
                <w:b/>
                <w:bCs/>
                <w:sz w:val="22"/>
                <w:szCs w:val="22"/>
                <w:lang w:val="en-US" w:eastAsia="en-US"/>
              </w:rPr>
              <w:t xml:space="preserve"> (including PSRB requirements)</w:t>
            </w:r>
          </w:p>
          <w:p w14:paraId="6AAC3B1D" w14:textId="77777777" w:rsidR="00880F09" w:rsidRPr="005077DD" w:rsidRDefault="00880F09" w:rsidP="005623E5">
            <w:pPr>
              <w:rPr>
                <w:rFonts w:ascii="Arial" w:hAnsi="Arial" w:cs="Arial"/>
                <w:sz w:val="22"/>
                <w:szCs w:val="22"/>
              </w:rPr>
            </w:pPr>
          </w:p>
        </w:tc>
      </w:tr>
      <w:tr w:rsidR="00880F09" w:rsidRPr="00480A08" w14:paraId="3652A68A" w14:textId="77777777" w:rsidTr="005077DD">
        <w:trPr>
          <w:trHeight w:val="974"/>
        </w:trPr>
        <w:tc>
          <w:tcPr>
            <w:tcW w:w="8748" w:type="dxa"/>
            <w:shd w:val="clear" w:color="auto" w:fill="auto"/>
          </w:tcPr>
          <w:p w14:paraId="7063B9EF" w14:textId="77777777" w:rsidR="00880F09" w:rsidRPr="00EF025E" w:rsidRDefault="00880F09" w:rsidP="005623E5">
            <w:pPr>
              <w:rPr>
                <w:rFonts w:ascii="Arial" w:hAnsi="Arial" w:cs="Arial"/>
                <w:i/>
                <w:sz w:val="22"/>
                <w:szCs w:val="22"/>
              </w:rPr>
            </w:pPr>
          </w:p>
          <w:p w14:paraId="2661A3D0"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Modules will be assessed by a mix of continuous assessment, coursework, and written examinations. Within the Work-based learning module there will be a final year project that will be assessed through a portfolio of evidence based on their work placement experience. This module will be 40 credits.</w:t>
            </w:r>
          </w:p>
          <w:p w14:paraId="0AD6319E"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 </w:t>
            </w:r>
          </w:p>
          <w:p w14:paraId="563A1FB6"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In each module students will be required to complete a number of coursework assignments. Assignments will assess knowledge and understanding; cognitive skills; practical and professional skills; and key/transferable skills. </w:t>
            </w:r>
          </w:p>
          <w:p w14:paraId="03AA8898" w14:textId="77777777" w:rsidR="00DE78F0" w:rsidRDefault="00DE78F0" w:rsidP="000F79A4">
            <w:pPr>
              <w:jc w:val="both"/>
              <w:rPr>
                <w:rFonts w:ascii="Arial" w:eastAsia="Times New Roman" w:hAnsi="Arial" w:cs="Arial"/>
                <w:sz w:val="22"/>
                <w:szCs w:val="22"/>
                <w:lang w:eastAsia="en-GB"/>
              </w:rPr>
            </w:pPr>
          </w:p>
          <w:p w14:paraId="0EDF747E" w14:textId="6CA7FD3A"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The Foundation Degree in </w:t>
            </w:r>
            <w:r w:rsidR="00927D18" w:rsidRPr="00EF025E">
              <w:rPr>
                <w:rFonts w:ascii="Arial" w:eastAsia="Times New Roman" w:hAnsi="Arial" w:cs="Arial"/>
                <w:sz w:val="22"/>
                <w:szCs w:val="22"/>
                <w:lang w:eastAsia="en-GB"/>
              </w:rPr>
              <w:t>Culinary</w:t>
            </w:r>
            <w:r w:rsidR="00EF025E" w:rsidRPr="00EF025E">
              <w:rPr>
                <w:rFonts w:ascii="Arial" w:eastAsia="Times New Roman" w:hAnsi="Arial" w:cs="Arial"/>
                <w:sz w:val="22"/>
                <w:szCs w:val="22"/>
                <w:lang w:eastAsia="en-GB"/>
              </w:rPr>
              <w:t xml:space="preserve"> Arts</w:t>
            </w:r>
            <w:r w:rsidRPr="00EF025E">
              <w:rPr>
                <w:rFonts w:ascii="Arial" w:eastAsia="Times New Roman" w:hAnsi="Arial" w:cs="Arial"/>
                <w:sz w:val="22"/>
                <w:szCs w:val="22"/>
                <w:lang w:eastAsia="en-GB"/>
              </w:rPr>
              <w:t xml:space="preserve"> is a mixture of coursework, practical exercises, and examination assessment.  The aims and learning outcomes of the programmes are achieved through the application of a variety of learning and teaching methods across the modules. The range of modules allows a varied and interesting mix of methods to be used to enhance knowledge and understanding as well as allowing students to practice and develop their professional and transferable skills. A variety of teaching methods and learning environments are utilised within the programme to provide an optimal framework for study, the development of skills and expertise, the production of coursework, work-ready skills, and preparations for examinations.  Assessment is provided in both formative and summative formats. </w:t>
            </w:r>
          </w:p>
          <w:p w14:paraId="2D84C46A" w14:textId="77777777" w:rsidR="000F79A4" w:rsidRPr="00EF025E" w:rsidRDefault="000F79A4" w:rsidP="000F79A4">
            <w:pPr>
              <w:jc w:val="both"/>
              <w:rPr>
                <w:rFonts w:ascii="Arial" w:eastAsia="Times New Roman" w:hAnsi="Arial" w:cs="Arial"/>
                <w:sz w:val="22"/>
                <w:szCs w:val="22"/>
                <w:lang w:eastAsia="en-GB"/>
              </w:rPr>
            </w:pPr>
          </w:p>
          <w:p w14:paraId="596FEAA7"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Students’ experiences on their course should be such as to meet the aims of the course in developing their facility for critical thinking, problem solving, professional attitudes and the capacity for sustained independent work. </w:t>
            </w:r>
          </w:p>
          <w:p w14:paraId="3589E1D5" w14:textId="77777777" w:rsidR="000F79A4" w:rsidRPr="00EF025E" w:rsidRDefault="000F79A4" w:rsidP="000F79A4">
            <w:pPr>
              <w:jc w:val="both"/>
              <w:rPr>
                <w:rFonts w:ascii="Arial" w:eastAsia="Times New Roman" w:hAnsi="Arial" w:cs="Arial"/>
                <w:sz w:val="22"/>
                <w:szCs w:val="22"/>
                <w:lang w:eastAsia="en-GB"/>
              </w:rPr>
            </w:pPr>
          </w:p>
          <w:p w14:paraId="05A98811" w14:textId="4F88A682"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In each taught module the relative weighting assigned to all assessment constructs is specified. Assignments will take the form of case-studies, practical activities, podcasts and/or research. </w:t>
            </w:r>
          </w:p>
          <w:p w14:paraId="53D5A5ED" w14:textId="77777777" w:rsidR="000F79A4" w:rsidRPr="00EF025E" w:rsidRDefault="000F79A4" w:rsidP="000F79A4">
            <w:pPr>
              <w:jc w:val="both"/>
              <w:rPr>
                <w:rFonts w:ascii="Arial" w:eastAsia="Times New Roman" w:hAnsi="Arial" w:cs="Arial"/>
                <w:sz w:val="22"/>
                <w:szCs w:val="22"/>
                <w:lang w:eastAsia="en-GB"/>
              </w:rPr>
            </w:pPr>
          </w:p>
          <w:p w14:paraId="464B6650"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Examinations are used mainly to assess the students’ understanding of the theoretical basis of each subject and will be used when this is deemed to be the appropriate assessment vehicle. This approach facilitates students coming from a range of assessment experiences and “gradually” builds experience and academic rigor, thus “widening participation”. The assessment methods associated with each module may be found within that module description. Feedback will be provided promptly in a meaningful and effective manner. An assessment strategy will be in place to provide valid, reliable, and fair assessment and grading within a realistic and achievable timeframe. Feedback will be given in a prompt and timely manner throughout the semester thus allowing for a series of formative assessment opportunities. </w:t>
            </w:r>
          </w:p>
          <w:p w14:paraId="55A0F682" w14:textId="77777777" w:rsidR="000F79A4" w:rsidRPr="00EF025E" w:rsidRDefault="000F79A4" w:rsidP="000F79A4">
            <w:pPr>
              <w:jc w:val="both"/>
              <w:rPr>
                <w:rFonts w:ascii="Arial" w:eastAsia="Times New Roman" w:hAnsi="Arial" w:cs="Arial"/>
                <w:sz w:val="22"/>
                <w:szCs w:val="22"/>
                <w:lang w:eastAsia="en-GB"/>
              </w:rPr>
            </w:pPr>
          </w:p>
          <w:p w14:paraId="1B1DC533" w14:textId="66891C4E"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Staff members provide prompt and detailed feedback to all students within 15 working days. The Course Director and Team currently monitor the assessment burden on </w:t>
            </w:r>
            <w:r w:rsidRPr="00EF025E">
              <w:rPr>
                <w:rFonts w:ascii="Arial" w:eastAsia="Times New Roman" w:hAnsi="Arial" w:cs="Arial"/>
                <w:sz w:val="22"/>
                <w:szCs w:val="22"/>
                <w:lang w:eastAsia="en-GB"/>
              </w:rPr>
              <w:lastRenderedPageBreak/>
              <w:t xml:space="preserve">students in each year and take action where necessary. The staggering of submissions is considered essential in determining student workload is as balanced as possible throughout the semester. It is also hoped that the indirect impact of which is that marking and feedback workload for the teaching is also addressed in increments. </w:t>
            </w:r>
          </w:p>
          <w:p w14:paraId="6023058D" w14:textId="77777777" w:rsidR="000F79A4" w:rsidRPr="00EF025E" w:rsidRDefault="000F79A4" w:rsidP="000F79A4">
            <w:pPr>
              <w:jc w:val="both"/>
              <w:rPr>
                <w:rFonts w:ascii="Arial" w:eastAsia="Times New Roman" w:hAnsi="Arial" w:cs="Arial"/>
                <w:sz w:val="22"/>
                <w:szCs w:val="22"/>
                <w:lang w:eastAsia="en-GB"/>
              </w:rPr>
            </w:pPr>
          </w:p>
          <w:p w14:paraId="3A98CBC3"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Assessment strategies will be closely related to the aims and learning outcomes of individual modules, but similar types of strategies are assessed and given feedback by standard methods to promote consistency across modules. Central to any assessment strategy is the need to assess whether learning outcomes have been met by candidates in relation to not only the course aims and objectives but also as a form of feedback to students in terms of their learning progression. It is in furthering this clarity that feedback sheets (included in the assessment details and brief), contain a marking scheme with detailed reference to the learning outcomes also stated on the Cover Sheets.</w:t>
            </w:r>
          </w:p>
          <w:p w14:paraId="12CDD401" w14:textId="77777777" w:rsidR="000F79A4" w:rsidRPr="00EF025E" w:rsidRDefault="000F79A4" w:rsidP="000F79A4">
            <w:pPr>
              <w:jc w:val="both"/>
              <w:rPr>
                <w:rFonts w:ascii="Arial" w:eastAsia="Times New Roman" w:hAnsi="Arial" w:cs="Arial"/>
                <w:sz w:val="22"/>
                <w:szCs w:val="22"/>
                <w:lang w:eastAsia="en-GB"/>
              </w:rPr>
            </w:pPr>
          </w:p>
          <w:p w14:paraId="7D4AEDDF"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Students will be provided with comprehensive information at the start of each module detailing assessment schedules throughout. Individual Assessment Specifications clearly articulate requirements (including submission and return deadlines) and a marking scheme will be provided.</w:t>
            </w:r>
          </w:p>
          <w:p w14:paraId="3E94771A" w14:textId="77777777" w:rsidR="000F79A4" w:rsidRPr="00EF025E" w:rsidRDefault="000F79A4" w:rsidP="000F79A4">
            <w:pPr>
              <w:jc w:val="both"/>
              <w:rPr>
                <w:rFonts w:ascii="Arial" w:eastAsia="Times New Roman" w:hAnsi="Arial" w:cs="Arial"/>
                <w:sz w:val="22"/>
                <w:szCs w:val="22"/>
                <w:lang w:eastAsia="en-GB"/>
              </w:rPr>
            </w:pPr>
          </w:p>
          <w:p w14:paraId="60A9FA48"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A comprehensive range of assessment strategies will be employed by the course team, involving both individual and group work. These include: </w:t>
            </w:r>
          </w:p>
          <w:p w14:paraId="73F39430" w14:textId="2099A5A1"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Unseen Written Examinations and coursework.  These are essential to assess students’ skills of report writing and incorporate the understanding and development of academic skills in helping students to appreciate a range of presentation media and appreciate where and how best to apply these media. Coursework is also a vehicle with which to allow students to illustrate academic rigour in research and referencing. Students are made aware of the concepts of intellectual property and plagiarism. Coursework can be presented in a variety of assessment methods such as:</w:t>
            </w:r>
          </w:p>
          <w:p w14:paraId="6288F530" w14:textId="77777777" w:rsidR="000F79A4" w:rsidRPr="00EF025E" w:rsidRDefault="000F79A4" w:rsidP="000F79A4">
            <w:pPr>
              <w:pStyle w:val="ListParagraph"/>
              <w:numPr>
                <w:ilvl w:val="0"/>
                <w:numId w:val="43"/>
              </w:numPr>
              <w:spacing w:after="16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Group Based work,</w:t>
            </w:r>
          </w:p>
          <w:p w14:paraId="3B33271A" w14:textId="77777777" w:rsidR="000F79A4" w:rsidRPr="00EF025E" w:rsidRDefault="000F79A4" w:rsidP="000F79A4">
            <w:pPr>
              <w:pStyle w:val="ListParagraph"/>
              <w:numPr>
                <w:ilvl w:val="0"/>
                <w:numId w:val="43"/>
              </w:numPr>
              <w:spacing w:after="16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Time Constrained Practical Exercises</w:t>
            </w:r>
          </w:p>
          <w:p w14:paraId="346FE32B" w14:textId="77777777" w:rsidR="000F79A4" w:rsidRPr="00EF025E" w:rsidRDefault="000F79A4" w:rsidP="000F79A4">
            <w:pPr>
              <w:pStyle w:val="ListParagraph"/>
              <w:numPr>
                <w:ilvl w:val="0"/>
                <w:numId w:val="43"/>
              </w:numPr>
              <w:spacing w:after="16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Project Reports</w:t>
            </w:r>
          </w:p>
          <w:p w14:paraId="436AB07A" w14:textId="77777777" w:rsidR="000F79A4" w:rsidRPr="00EF025E" w:rsidRDefault="000F79A4" w:rsidP="000F79A4">
            <w:pPr>
              <w:pStyle w:val="ListParagraph"/>
              <w:numPr>
                <w:ilvl w:val="0"/>
                <w:numId w:val="43"/>
              </w:numPr>
              <w:spacing w:after="16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Multiple Choice Tests</w:t>
            </w:r>
          </w:p>
          <w:p w14:paraId="6F011993" w14:textId="77777777" w:rsidR="000F79A4" w:rsidRPr="00EF025E" w:rsidRDefault="000F79A4" w:rsidP="000F79A4">
            <w:pPr>
              <w:pStyle w:val="ListParagraph"/>
              <w:numPr>
                <w:ilvl w:val="0"/>
                <w:numId w:val="43"/>
              </w:numPr>
              <w:spacing w:after="16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Portfolios of evidence</w:t>
            </w:r>
          </w:p>
          <w:p w14:paraId="183F13C4" w14:textId="35B9014F" w:rsidR="000F79A4" w:rsidRPr="00EF025E" w:rsidRDefault="000F79A4" w:rsidP="000F79A4">
            <w:pPr>
              <w:pStyle w:val="ListParagraph"/>
              <w:numPr>
                <w:ilvl w:val="0"/>
                <w:numId w:val="43"/>
              </w:numPr>
              <w:spacing w:after="16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Podcasts</w:t>
            </w:r>
          </w:p>
          <w:p w14:paraId="46E60751"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All coursework and examination material is both internally and externally moderated prior to it being made accessible to students. Also following its marking, cross marking is generally accepted as essential before summative feedback is delivered to the students to ensure adequate validity, reliability and fairness. </w:t>
            </w:r>
          </w:p>
          <w:p w14:paraId="01B38259" w14:textId="77777777" w:rsidR="000F79A4" w:rsidRPr="00EF025E" w:rsidRDefault="000F79A4" w:rsidP="000F79A4">
            <w:p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 </w:t>
            </w:r>
          </w:p>
          <w:p w14:paraId="5E9C5497" w14:textId="77777777" w:rsidR="000F79A4" w:rsidRPr="00EF025E" w:rsidRDefault="000F79A4" w:rsidP="000F79A4">
            <w:pPr>
              <w:spacing w:before="120"/>
              <w:contextualSpacing/>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Innovative approaches are used in the assessment process, including class test, practical exercises, case studies, exams, etc. In some units the assessment involves group activity.</w:t>
            </w:r>
          </w:p>
          <w:p w14:paraId="2E6610E8" w14:textId="77777777" w:rsidR="000F79A4" w:rsidRPr="00EF025E" w:rsidRDefault="000F79A4" w:rsidP="000F79A4">
            <w:pPr>
              <w:spacing w:before="120"/>
              <w:contextualSpacing/>
              <w:jc w:val="both"/>
              <w:rPr>
                <w:rFonts w:ascii="Arial" w:eastAsia="Times New Roman" w:hAnsi="Arial" w:cs="Arial"/>
                <w:sz w:val="22"/>
                <w:szCs w:val="22"/>
                <w:lang w:eastAsia="en-GB"/>
              </w:rPr>
            </w:pPr>
          </w:p>
          <w:p w14:paraId="1CA35BEA" w14:textId="77777777" w:rsidR="000F79A4" w:rsidRPr="00EF025E" w:rsidRDefault="000F79A4" w:rsidP="000F79A4">
            <w:pPr>
              <w:contextualSpacing/>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The following outlines those regulations specific to the programme:</w:t>
            </w:r>
          </w:p>
          <w:p w14:paraId="4209EC5C" w14:textId="77777777" w:rsidR="000F79A4" w:rsidRPr="00EF025E" w:rsidRDefault="000F79A4" w:rsidP="000F79A4">
            <w:pPr>
              <w:pStyle w:val="ListParagraph"/>
              <w:numPr>
                <w:ilvl w:val="0"/>
                <w:numId w:val="42"/>
              </w:num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Pass mark for the module shall be 40%.  Where a module is assessed by a combination of coursework and examination a minimum mark of 35% shall be achieved in each element. </w:t>
            </w:r>
          </w:p>
          <w:p w14:paraId="298378EF" w14:textId="24F81DD0" w:rsidR="000F79A4" w:rsidRDefault="000F79A4" w:rsidP="000F79A4">
            <w:pPr>
              <w:pStyle w:val="ListParagraph"/>
              <w:numPr>
                <w:ilvl w:val="0"/>
                <w:numId w:val="42"/>
              </w:num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Modules have the ability to use compensation</w:t>
            </w:r>
            <w:r w:rsidR="0068775E">
              <w:rPr>
                <w:rFonts w:ascii="Arial" w:eastAsia="Times New Roman" w:hAnsi="Arial" w:cs="Arial"/>
                <w:sz w:val="22"/>
                <w:szCs w:val="22"/>
                <w:lang w:eastAsia="en-GB"/>
              </w:rPr>
              <w:t>.</w:t>
            </w:r>
          </w:p>
          <w:p w14:paraId="1B5DF894" w14:textId="42EBF437" w:rsidR="009535A3" w:rsidRPr="009535A3" w:rsidRDefault="009535A3" w:rsidP="009535A3">
            <w:pPr>
              <w:jc w:val="both"/>
              <w:rPr>
                <w:rFonts w:ascii="Arial" w:eastAsia="Times New Roman" w:hAnsi="Arial" w:cs="Arial"/>
                <w:sz w:val="22"/>
                <w:szCs w:val="22"/>
                <w:lang w:eastAsia="en-GB"/>
              </w:rPr>
            </w:pPr>
            <w:r>
              <w:rPr>
                <w:rFonts w:ascii="Arial" w:eastAsia="Times New Roman" w:hAnsi="Arial" w:cs="Arial"/>
                <w:sz w:val="22"/>
                <w:szCs w:val="22"/>
                <w:lang w:eastAsia="en-GB"/>
              </w:rPr>
              <w:t>Results will be reported through our Markbook tool in EBS.</w:t>
            </w:r>
          </w:p>
          <w:p w14:paraId="33C34057" w14:textId="77777777" w:rsidR="000F79A4" w:rsidRPr="00EF025E" w:rsidRDefault="000F79A4" w:rsidP="000F79A4">
            <w:pPr>
              <w:jc w:val="both"/>
              <w:rPr>
                <w:rFonts w:eastAsia="Times New Roman" w:cs="Arial"/>
                <w:sz w:val="22"/>
                <w:szCs w:val="22"/>
                <w:lang w:eastAsia="en-GB"/>
              </w:rPr>
            </w:pPr>
          </w:p>
          <w:p w14:paraId="64882970" w14:textId="77777777" w:rsidR="000F79A4" w:rsidRPr="00EF025E" w:rsidRDefault="000F79A4" w:rsidP="000F79A4">
            <w:pPr>
              <w:pStyle w:val="ListParagraph"/>
              <w:ind w:left="0"/>
              <w:jc w:val="both"/>
              <w:rPr>
                <w:rFonts w:ascii="Arial" w:eastAsia="Times New Roman" w:hAnsi="Arial" w:cs="Arial"/>
                <w:b/>
                <w:bCs/>
                <w:sz w:val="22"/>
                <w:szCs w:val="22"/>
                <w:lang w:eastAsia="en-GB"/>
              </w:rPr>
            </w:pPr>
            <w:r w:rsidRPr="00EF025E">
              <w:rPr>
                <w:rFonts w:ascii="Arial" w:eastAsia="Times New Roman" w:hAnsi="Arial" w:cs="Arial"/>
                <w:b/>
                <w:bCs/>
                <w:sz w:val="22"/>
                <w:szCs w:val="22"/>
                <w:lang w:eastAsia="en-GB"/>
              </w:rPr>
              <w:lastRenderedPageBreak/>
              <w:t>Summary of assessment requirements</w:t>
            </w:r>
          </w:p>
          <w:p w14:paraId="56AA93BD" w14:textId="77777777" w:rsidR="000F79A4" w:rsidRPr="00EF025E" w:rsidRDefault="000F79A4" w:rsidP="000F79A4">
            <w:pPr>
              <w:pStyle w:val="ListParagraph"/>
              <w:ind w:left="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The Programme adopts in full the Awarding Body Academic Principles and Regulations. Students will be provided with a copy of the Student Assessment Regulations at the point of registration for their programme. </w:t>
            </w:r>
          </w:p>
          <w:p w14:paraId="68F2A2A2" w14:textId="77777777" w:rsidR="000F79A4" w:rsidRPr="00EF025E" w:rsidRDefault="000F79A4" w:rsidP="000F79A4">
            <w:pPr>
              <w:pStyle w:val="ListParagraph"/>
              <w:jc w:val="both"/>
              <w:rPr>
                <w:rFonts w:eastAsia="Times New Roman" w:cs="Arial"/>
                <w:sz w:val="22"/>
                <w:szCs w:val="22"/>
                <w:lang w:eastAsia="en-GB"/>
              </w:rPr>
            </w:pPr>
          </w:p>
          <w:p w14:paraId="3F560D0C" w14:textId="77777777" w:rsidR="000F79A4" w:rsidRPr="00EF025E" w:rsidRDefault="000F79A4" w:rsidP="000F79A4">
            <w:pPr>
              <w:pStyle w:val="ListParagraph"/>
              <w:ind w:left="0"/>
              <w:jc w:val="both"/>
              <w:rPr>
                <w:rFonts w:ascii="Arial" w:eastAsia="Times New Roman" w:hAnsi="Arial" w:cs="Arial"/>
                <w:b/>
                <w:bCs/>
                <w:sz w:val="22"/>
                <w:szCs w:val="22"/>
                <w:lang w:eastAsia="en-GB"/>
              </w:rPr>
            </w:pPr>
            <w:r w:rsidRPr="00EF025E">
              <w:rPr>
                <w:rFonts w:ascii="Arial" w:eastAsia="Times New Roman" w:hAnsi="Arial" w:cs="Arial"/>
                <w:b/>
                <w:bCs/>
                <w:sz w:val="22"/>
                <w:szCs w:val="22"/>
                <w:lang w:eastAsia="en-GB"/>
              </w:rPr>
              <w:t>Internal Verification/External Verification</w:t>
            </w:r>
          </w:p>
          <w:p w14:paraId="633F6A49" w14:textId="77777777" w:rsidR="000F79A4" w:rsidRPr="00EF025E" w:rsidRDefault="000F79A4" w:rsidP="000F79A4">
            <w:pPr>
              <w:pStyle w:val="ListParagraph"/>
              <w:ind w:left="0"/>
              <w:jc w:val="both"/>
              <w:rPr>
                <w:rFonts w:eastAsia="Times New Roman" w:cs="Arial"/>
                <w:sz w:val="22"/>
                <w:szCs w:val="22"/>
                <w:lang w:eastAsia="en-GB"/>
              </w:rPr>
            </w:pPr>
          </w:p>
          <w:p w14:paraId="12DD6610" w14:textId="77777777" w:rsidR="000F79A4" w:rsidRPr="00EF025E" w:rsidRDefault="000F79A4" w:rsidP="000F79A4">
            <w:pPr>
              <w:pStyle w:val="ListParagraph"/>
              <w:numPr>
                <w:ilvl w:val="0"/>
                <w:numId w:val="42"/>
              </w:numPr>
              <w:jc w:val="both"/>
              <w:rPr>
                <w:rFonts w:ascii="Arial" w:eastAsia="Times New Roman" w:hAnsi="Arial" w:cs="Arial"/>
                <w:b/>
                <w:bCs/>
                <w:sz w:val="22"/>
                <w:szCs w:val="22"/>
                <w:lang w:eastAsia="en-GB"/>
              </w:rPr>
            </w:pPr>
            <w:r w:rsidRPr="00EF025E">
              <w:rPr>
                <w:rFonts w:ascii="Arial" w:eastAsia="Times New Roman" w:hAnsi="Arial" w:cs="Arial"/>
                <w:b/>
                <w:bCs/>
                <w:sz w:val="22"/>
                <w:szCs w:val="22"/>
                <w:lang w:eastAsia="en-GB"/>
              </w:rPr>
              <w:t>Internal Verification of Assessment</w:t>
            </w:r>
          </w:p>
          <w:p w14:paraId="52A12ABC" w14:textId="77777777" w:rsidR="000F79A4" w:rsidRPr="00EF025E" w:rsidRDefault="000F79A4" w:rsidP="000F79A4">
            <w:pPr>
              <w:pStyle w:val="ListParagraph"/>
              <w:ind w:left="0"/>
              <w:jc w:val="both"/>
              <w:rPr>
                <w:rFonts w:eastAsia="Times New Roman" w:cs="Arial"/>
                <w:sz w:val="22"/>
                <w:szCs w:val="22"/>
                <w:lang w:eastAsia="en-GB"/>
              </w:rPr>
            </w:pPr>
            <w:r w:rsidRPr="00EF025E">
              <w:rPr>
                <w:rFonts w:ascii="Arial" w:eastAsia="Times New Roman" w:hAnsi="Arial" w:cs="Arial"/>
                <w:sz w:val="22"/>
                <w:szCs w:val="22"/>
                <w:lang w:eastAsia="en-GB"/>
              </w:rPr>
              <w:t>In Belfast Metropolitan College Internal Verification is one of the key Quality Assurance processes used to ensure consistency, transparency, validity, and reliability of assessment design, grading, and marking. All assessed work submitted will be sampled by an internally allocated standards verifier in accordance with College’s standard Operating Procedures, with no confirmation of criteria achieved reported to students until this has been completed</w:t>
            </w:r>
            <w:r w:rsidRPr="00EF025E">
              <w:rPr>
                <w:rFonts w:eastAsia="Times New Roman" w:cs="Arial"/>
                <w:sz w:val="22"/>
                <w:szCs w:val="22"/>
                <w:lang w:eastAsia="en-GB"/>
              </w:rPr>
              <w:t>.</w:t>
            </w:r>
          </w:p>
          <w:p w14:paraId="0BF14D9C" w14:textId="77777777" w:rsidR="000F79A4" w:rsidRPr="00EF025E" w:rsidRDefault="000F79A4" w:rsidP="000F79A4">
            <w:pPr>
              <w:pStyle w:val="ListParagraph"/>
              <w:jc w:val="both"/>
              <w:rPr>
                <w:rFonts w:eastAsia="Times New Roman" w:cs="Arial"/>
                <w:sz w:val="22"/>
                <w:szCs w:val="22"/>
                <w:lang w:eastAsia="en-GB"/>
              </w:rPr>
            </w:pPr>
          </w:p>
          <w:p w14:paraId="433B0EF2" w14:textId="77777777" w:rsidR="000F79A4" w:rsidRPr="00EF025E" w:rsidRDefault="000F79A4" w:rsidP="000F79A4">
            <w:pPr>
              <w:pStyle w:val="ListParagraph"/>
              <w:ind w:left="0"/>
              <w:jc w:val="both"/>
              <w:rPr>
                <w:rFonts w:ascii="Arial" w:eastAsia="Times New Roman" w:hAnsi="Arial" w:cs="Arial"/>
                <w:b/>
                <w:bCs/>
                <w:sz w:val="22"/>
                <w:szCs w:val="22"/>
                <w:lang w:eastAsia="en-GB"/>
              </w:rPr>
            </w:pPr>
            <w:r w:rsidRPr="00EF025E">
              <w:rPr>
                <w:rFonts w:ascii="Arial" w:eastAsia="Times New Roman" w:hAnsi="Arial" w:cs="Arial"/>
                <w:b/>
                <w:bCs/>
                <w:sz w:val="22"/>
                <w:szCs w:val="22"/>
                <w:lang w:eastAsia="en-GB"/>
              </w:rPr>
              <w:t>Internal Verification Process</w:t>
            </w:r>
          </w:p>
          <w:p w14:paraId="4BB9395F" w14:textId="77777777" w:rsidR="000F79A4" w:rsidRPr="00EF025E" w:rsidRDefault="000F79A4" w:rsidP="000F79A4">
            <w:pPr>
              <w:pStyle w:val="ListParagraph"/>
              <w:ind w:left="0"/>
              <w:jc w:val="both"/>
              <w:rPr>
                <w:rFonts w:ascii="Arial" w:eastAsia="Times New Roman" w:hAnsi="Arial" w:cs="Arial"/>
                <w:b/>
                <w:bCs/>
                <w:sz w:val="22"/>
                <w:szCs w:val="22"/>
                <w:lang w:eastAsia="en-GB"/>
              </w:rPr>
            </w:pPr>
          </w:p>
          <w:p w14:paraId="1BDADB17" w14:textId="77777777" w:rsidR="000F79A4" w:rsidRPr="00EF025E" w:rsidRDefault="000F79A4" w:rsidP="000F79A4">
            <w:pPr>
              <w:pStyle w:val="ListParagraph"/>
              <w:ind w:left="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In line with Open University Handbook for validated awards and Open University regulations:</w:t>
            </w:r>
          </w:p>
          <w:p w14:paraId="3613B236" w14:textId="7E0C7869" w:rsidR="000F79A4" w:rsidRPr="00BF06FC" w:rsidRDefault="00000000" w:rsidP="000F79A4">
            <w:pPr>
              <w:pStyle w:val="ListParagraph"/>
              <w:ind w:left="0"/>
              <w:jc w:val="both"/>
              <w:rPr>
                <w:rFonts w:ascii="Arial" w:hAnsi="Arial" w:cs="Arial"/>
                <w:sz w:val="22"/>
                <w:szCs w:val="22"/>
              </w:rPr>
            </w:pPr>
            <w:hyperlink r:id="rId21" w:history="1">
              <w:r w:rsidR="000F79A4" w:rsidRPr="00BF06FC">
                <w:rPr>
                  <w:rFonts w:ascii="Arial" w:hAnsi="Arial" w:cs="Arial"/>
                  <w:color w:val="0000FF"/>
                  <w:sz w:val="22"/>
                  <w:szCs w:val="22"/>
                  <w:u w:val="single"/>
                </w:rPr>
                <w:t>OU-Handbook-for-Validated-Awards-2021-22.pdf (belfastmet.ac.uk)</w:t>
              </w:r>
            </w:hyperlink>
          </w:p>
          <w:p w14:paraId="2CA88594" w14:textId="77777777" w:rsidR="000F79A4" w:rsidRPr="00BF06FC" w:rsidRDefault="000F79A4" w:rsidP="000F79A4">
            <w:pPr>
              <w:pStyle w:val="ListParagraph"/>
              <w:ind w:left="0"/>
              <w:jc w:val="both"/>
              <w:rPr>
                <w:rFonts w:ascii="Arial" w:hAnsi="Arial" w:cs="Arial"/>
                <w:sz w:val="22"/>
                <w:szCs w:val="22"/>
              </w:rPr>
            </w:pPr>
          </w:p>
          <w:p w14:paraId="58194EF0" w14:textId="3F745D7D" w:rsidR="000F79A4" w:rsidRPr="00BF06FC" w:rsidRDefault="00000000" w:rsidP="000F79A4">
            <w:pPr>
              <w:pStyle w:val="ListParagraph"/>
              <w:ind w:left="0"/>
              <w:jc w:val="both"/>
              <w:rPr>
                <w:rFonts w:ascii="Arial" w:hAnsi="Arial" w:cs="Arial"/>
                <w:sz w:val="22"/>
                <w:szCs w:val="22"/>
              </w:rPr>
            </w:pPr>
            <w:hyperlink r:id="rId22" w:history="1">
              <w:r w:rsidR="000F79A4" w:rsidRPr="00BF06FC">
                <w:rPr>
                  <w:rFonts w:ascii="Arial" w:hAnsi="Arial" w:cs="Arial"/>
                  <w:color w:val="0000FF"/>
                  <w:sz w:val="22"/>
                  <w:szCs w:val="22"/>
                  <w:u w:val="single"/>
                </w:rPr>
                <w:t>OU Validation Regulations Single Awards (belfastmet.ac.uk)</w:t>
              </w:r>
            </w:hyperlink>
          </w:p>
          <w:p w14:paraId="5DF634A9" w14:textId="77777777" w:rsidR="000F79A4" w:rsidRPr="00EF025E" w:rsidRDefault="000F79A4" w:rsidP="000F79A4">
            <w:pPr>
              <w:pStyle w:val="ListParagraph"/>
              <w:ind w:left="0"/>
              <w:jc w:val="both"/>
              <w:rPr>
                <w:rFonts w:ascii="Arial" w:eastAsia="Times New Roman" w:hAnsi="Arial" w:cs="Arial"/>
                <w:sz w:val="22"/>
                <w:szCs w:val="22"/>
                <w:lang w:eastAsia="en-GB"/>
              </w:rPr>
            </w:pPr>
          </w:p>
          <w:p w14:paraId="494F31AD" w14:textId="77777777" w:rsidR="000F79A4" w:rsidRPr="00EF025E" w:rsidRDefault="000F79A4" w:rsidP="000F79A4">
            <w:pPr>
              <w:pStyle w:val="ListParagraph"/>
              <w:ind w:left="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Each module has an identified Internal Verifier.</w:t>
            </w:r>
          </w:p>
          <w:p w14:paraId="7E31A478" w14:textId="77777777" w:rsidR="000F79A4" w:rsidRPr="00EF025E" w:rsidRDefault="000F79A4" w:rsidP="000F79A4">
            <w:pPr>
              <w:pStyle w:val="ListParagraph"/>
              <w:jc w:val="both"/>
              <w:rPr>
                <w:rFonts w:ascii="Arial" w:eastAsia="Times New Roman" w:hAnsi="Arial" w:cs="Arial"/>
                <w:sz w:val="22"/>
                <w:szCs w:val="22"/>
                <w:lang w:eastAsia="en-GB"/>
              </w:rPr>
            </w:pPr>
          </w:p>
          <w:p w14:paraId="517F7BA4" w14:textId="42A83F29" w:rsidR="000F79A4" w:rsidRPr="00EF025E" w:rsidRDefault="000F79A4" w:rsidP="000F79A4">
            <w:pPr>
              <w:pStyle w:val="ListParagraph"/>
              <w:ind w:left="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The process at level</w:t>
            </w:r>
            <w:r w:rsidR="00DB13DE">
              <w:rPr>
                <w:rFonts w:ascii="Arial" w:eastAsia="Times New Roman" w:hAnsi="Arial" w:cs="Arial"/>
                <w:sz w:val="22"/>
                <w:szCs w:val="22"/>
                <w:lang w:eastAsia="en-GB"/>
              </w:rPr>
              <w:t xml:space="preserve"> 4-7</w:t>
            </w:r>
            <w:r w:rsidRPr="00EF025E">
              <w:rPr>
                <w:rFonts w:ascii="Arial" w:eastAsia="Times New Roman" w:hAnsi="Arial" w:cs="Arial"/>
                <w:sz w:val="22"/>
                <w:szCs w:val="22"/>
                <w:lang w:eastAsia="en-GB"/>
              </w:rPr>
              <w:t xml:space="preserve"> is monitored and overseen by External Examiners</w:t>
            </w:r>
            <w:r w:rsidR="00BF06FC">
              <w:rPr>
                <w:rFonts w:ascii="Arial" w:eastAsia="Times New Roman" w:hAnsi="Arial" w:cs="Arial"/>
                <w:sz w:val="22"/>
                <w:szCs w:val="22"/>
                <w:lang w:eastAsia="en-GB"/>
              </w:rPr>
              <w:t>.</w:t>
            </w:r>
          </w:p>
          <w:p w14:paraId="22B719B9" w14:textId="77777777" w:rsidR="000F79A4" w:rsidRPr="00EF025E" w:rsidRDefault="000F79A4" w:rsidP="000F79A4">
            <w:pPr>
              <w:pStyle w:val="ListParagraph"/>
              <w:ind w:left="0"/>
              <w:jc w:val="both"/>
              <w:rPr>
                <w:rFonts w:eastAsia="Times New Roman" w:cs="Arial"/>
                <w:sz w:val="22"/>
                <w:szCs w:val="22"/>
                <w:lang w:eastAsia="en-GB"/>
              </w:rPr>
            </w:pPr>
          </w:p>
          <w:p w14:paraId="65628B32" w14:textId="4E9F4F25" w:rsidR="000F79A4" w:rsidRPr="00EF025E" w:rsidRDefault="000F79A4" w:rsidP="000F79A4">
            <w:pPr>
              <w:pStyle w:val="ListParagraph"/>
              <w:ind w:left="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The College employs a three</w:t>
            </w:r>
            <w:r w:rsidR="00BF06FC">
              <w:rPr>
                <w:rFonts w:ascii="Arial" w:eastAsia="Times New Roman" w:hAnsi="Arial" w:cs="Arial"/>
                <w:sz w:val="22"/>
                <w:szCs w:val="22"/>
                <w:lang w:eastAsia="en-GB"/>
              </w:rPr>
              <w:t>-</w:t>
            </w:r>
            <w:r w:rsidRPr="00EF025E">
              <w:rPr>
                <w:rFonts w:ascii="Arial" w:eastAsia="Times New Roman" w:hAnsi="Arial" w:cs="Arial"/>
                <w:sz w:val="22"/>
                <w:szCs w:val="22"/>
                <w:lang w:eastAsia="en-GB"/>
              </w:rPr>
              <w:t>tier system of internal assessment quality control which includes:</w:t>
            </w:r>
          </w:p>
          <w:p w14:paraId="1082F7D3" w14:textId="77777777" w:rsidR="000F79A4" w:rsidRPr="00EF025E" w:rsidRDefault="000F79A4" w:rsidP="000F79A4">
            <w:pPr>
              <w:pStyle w:val="ListParagraph"/>
              <w:numPr>
                <w:ilvl w:val="0"/>
                <w:numId w:val="42"/>
              </w:num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Assessment validation carried out by module Internal Verifier.</w:t>
            </w:r>
          </w:p>
          <w:p w14:paraId="0B6A1A65" w14:textId="77777777" w:rsidR="000F79A4" w:rsidRPr="00EF025E" w:rsidRDefault="000F79A4" w:rsidP="000F79A4">
            <w:pPr>
              <w:pStyle w:val="ListParagraph"/>
              <w:numPr>
                <w:ilvl w:val="0"/>
                <w:numId w:val="42"/>
              </w:num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Internal verification of assessment decisions by module Internal Verifier; and</w:t>
            </w:r>
          </w:p>
          <w:p w14:paraId="008345C6" w14:textId="77777777" w:rsidR="000F79A4" w:rsidRPr="00EF025E" w:rsidRDefault="000F79A4" w:rsidP="000F79A4">
            <w:pPr>
              <w:pStyle w:val="ListParagraph"/>
              <w:numPr>
                <w:ilvl w:val="0"/>
                <w:numId w:val="42"/>
              </w:numPr>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Assessment sampling by External Examiners.  </w:t>
            </w:r>
          </w:p>
          <w:p w14:paraId="47186F6E" w14:textId="77777777" w:rsidR="000F79A4" w:rsidRPr="00EF025E" w:rsidRDefault="000F79A4" w:rsidP="000F79A4">
            <w:pPr>
              <w:pStyle w:val="ListParagraph"/>
              <w:jc w:val="both"/>
              <w:rPr>
                <w:rFonts w:eastAsia="Times New Roman" w:cs="Arial"/>
                <w:sz w:val="22"/>
                <w:szCs w:val="22"/>
                <w:lang w:eastAsia="en-GB"/>
              </w:rPr>
            </w:pPr>
          </w:p>
          <w:p w14:paraId="0F77B924" w14:textId="77777777" w:rsidR="000F79A4" w:rsidRPr="00EF025E" w:rsidRDefault="000F79A4" w:rsidP="000F79A4">
            <w:pPr>
              <w:pStyle w:val="ListParagraph"/>
              <w:ind w:left="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 xml:space="preserve">Every student will have their assessed work, including the assessment decision sampled at some stage during the programme; Belfast Met considers assessment validation and internal verification of assessment decisions to be the cornerstones of the assessment Quality Assurance process.  All assessment briefs are validated by an Internal Verifier prior to use and a sample of ALL assessments submitted will have the assessment decisions internally verified, prior to feedback to the students. </w:t>
            </w:r>
          </w:p>
          <w:p w14:paraId="7F064169" w14:textId="77777777" w:rsidR="000F79A4" w:rsidRPr="00EF025E" w:rsidRDefault="000F79A4" w:rsidP="000F79A4">
            <w:pPr>
              <w:pStyle w:val="ListParagraph"/>
              <w:jc w:val="both"/>
              <w:rPr>
                <w:rFonts w:eastAsia="Times New Roman" w:cs="Arial"/>
                <w:sz w:val="22"/>
                <w:szCs w:val="22"/>
                <w:lang w:eastAsia="en-GB"/>
              </w:rPr>
            </w:pPr>
          </w:p>
          <w:p w14:paraId="2E086736" w14:textId="77777777" w:rsidR="000F79A4" w:rsidRPr="00EF025E" w:rsidRDefault="000F79A4" w:rsidP="000F79A4">
            <w:pPr>
              <w:pStyle w:val="ListParagraph"/>
              <w:numPr>
                <w:ilvl w:val="0"/>
                <w:numId w:val="42"/>
              </w:numPr>
              <w:jc w:val="both"/>
              <w:rPr>
                <w:rFonts w:ascii="Arial" w:eastAsia="Times New Roman" w:hAnsi="Arial" w:cs="Arial"/>
                <w:b/>
                <w:bCs/>
                <w:sz w:val="22"/>
                <w:szCs w:val="22"/>
                <w:lang w:eastAsia="en-GB"/>
              </w:rPr>
            </w:pPr>
            <w:r w:rsidRPr="00EF025E">
              <w:rPr>
                <w:rFonts w:ascii="Arial" w:eastAsia="Times New Roman" w:hAnsi="Arial" w:cs="Arial"/>
                <w:b/>
                <w:bCs/>
                <w:sz w:val="22"/>
                <w:szCs w:val="22"/>
                <w:lang w:eastAsia="en-GB"/>
              </w:rPr>
              <w:t>External Examination / Verification</w:t>
            </w:r>
          </w:p>
          <w:p w14:paraId="136C4515" w14:textId="77777777" w:rsidR="000F79A4" w:rsidRPr="00EF025E" w:rsidRDefault="000F79A4" w:rsidP="000F79A4">
            <w:pPr>
              <w:pStyle w:val="ListParagraph"/>
              <w:ind w:left="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t>The programme is externally verified by an External Examiner (EE) appointed by the Open University.  This will be a subject specialist who will ensure that the student work meets the Academic Standard.  This external appointee will visit annually to carry out this verification.</w:t>
            </w:r>
          </w:p>
          <w:p w14:paraId="3BA2EE87" w14:textId="77777777" w:rsidR="000F79A4" w:rsidRPr="00EF025E" w:rsidRDefault="000F79A4" w:rsidP="000F79A4">
            <w:pPr>
              <w:pStyle w:val="ListParagraph"/>
              <w:jc w:val="both"/>
              <w:rPr>
                <w:rFonts w:eastAsia="Times New Roman" w:cs="Arial"/>
                <w:sz w:val="22"/>
                <w:szCs w:val="22"/>
                <w:lang w:eastAsia="en-GB"/>
              </w:rPr>
            </w:pPr>
          </w:p>
          <w:p w14:paraId="74A577D9" w14:textId="60937119" w:rsidR="000F79A4" w:rsidRDefault="000F79A4" w:rsidP="000F79A4">
            <w:pPr>
              <w:pStyle w:val="ListParagraph"/>
              <w:jc w:val="both"/>
              <w:rPr>
                <w:rFonts w:eastAsia="Times New Roman" w:cs="Arial"/>
                <w:sz w:val="22"/>
                <w:szCs w:val="22"/>
                <w:lang w:eastAsia="en-GB"/>
              </w:rPr>
            </w:pPr>
          </w:p>
          <w:p w14:paraId="1366C3AC" w14:textId="77777777" w:rsidR="00E6124A" w:rsidRPr="00EF025E" w:rsidRDefault="00E6124A" w:rsidP="000F79A4">
            <w:pPr>
              <w:pStyle w:val="ListParagraph"/>
              <w:jc w:val="both"/>
              <w:rPr>
                <w:rFonts w:eastAsia="Times New Roman" w:cs="Arial"/>
                <w:sz w:val="22"/>
                <w:szCs w:val="22"/>
                <w:lang w:eastAsia="en-GB"/>
              </w:rPr>
            </w:pPr>
          </w:p>
          <w:p w14:paraId="0AF3B2A0" w14:textId="77777777" w:rsidR="000F79A4" w:rsidRPr="00EF025E" w:rsidRDefault="000F79A4" w:rsidP="000F79A4">
            <w:pPr>
              <w:pStyle w:val="ListParagraph"/>
              <w:ind w:left="0"/>
              <w:jc w:val="both"/>
              <w:rPr>
                <w:rFonts w:ascii="Arial" w:eastAsia="Times New Roman" w:hAnsi="Arial" w:cs="Arial"/>
                <w:b/>
                <w:bCs/>
                <w:sz w:val="22"/>
                <w:szCs w:val="22"/>
                <w:lang w:eastAsia="en-GB"/>
              </w:rPr>
            </w:pPr>
            <w:r w:rsidRPr="00EF025E">
              <w:rPr>
                <w:rFonts w:ascii="Arial" w:eastAsia="Times New Roman" w:hAnsi="Arial" w:cs="Arial"/>
                <w:b/>
                <w:bCs/>
                <w:sz w:val="22"/>
                <w:szCs w:val="22"/>
                <w:lang w:eastAsia="en-GB"/>
              </w:rPr>
              <w:t xml:space="preserve">Assessment Principles </w:t>
            </w:r>
          </w:p>
          <w:p w14:paraId="42186217" w14:textId="77777777" w:rsidR="000F79A4" w:rsidRPr="00EF025E" w:rsidRDefault="000F79A4" w:rsidP="000F79A4">
            <w:pPr>
              <w:pStyle w:val="ListParagraph"/>
              <w:ind w:left="0"/>
              <w:jc w:val="both"/>
              <w:rPr>
                <w:rFonts w:ascii="Arial" w:eastAsia="Times New Roman" w:hAnsi="Arial" w:cs="Arial"/>
                <w:sz w:val="22"/>
                <w:szCs w:val="22"/>
                <w:lang w:eastAsia="en-GB"/>
              </w:rPr>
            </w:pPr>
            <w:r w:rsidRPr="00EF025E">
              <w:rPr>
                <w:rFonts w:ascii="Arial" w:eastAsia="Times New Roman" w:hAnsi="Arial" w:cs="Arial"/>
                <w:sz w:val="22"/>
                <w:szCs w:val="22"/>
                <w:lang w:eastAsia="en-GB"/>
              </w:rPr>
              <w:lastRenderedPageBreak/>
              <w:t xml:space="preserve">The Programme adopts in full the Awarding Body Academic Principles and Regulations. Students will be directed to the location of the Student Assessment Regulations at the point of registration for their programme. </w:t>
            </w:r>
          </w:p>
          <w:p w14:paraId="3C77EE83" w14:textId="77777777" w:rsidR="000F79A4" w:rsidRPr="00EF025E" w:rsidRDefault="000F79A4" w:rsidP="000F79A4">
            <w:pPr>
              <w:pStyle w:val="ListParagraph"/>
              <w:ind w:left="0"/>
              <w:jc w:val="both"/>
              <w:rPr>
                <w:rFonts w:eastAsia="Times New Roman" w:cs="Arial"/>
                <w:sz w:val="22"/>
                <w:szCs w:val="22"/>
                <w:lang w:eastAsia="en-GB"/>
              </w:rPr>
            </w:pPr>
          </w:p>
          <w:p w14:paraId="6005EF7B" w14:textId="77777777" w:rsidR="000F79A4" w:rsidRPr="00EF025E" w:rsidRDefault="000F79A4" w:rsidP="000F79A4">
            <w:pPr>
              <w:rPr>
                <w:rFonts w:ascii="Arial" w:hAnsi="Arial" w:cs="Arial"/>
                <w:iCs/>
                <w:sz w:val="22"/>
                <w:szCs w:val="22"/>
              </w:rPr>
            </w:pPr>
          </w:p>
          <w:p w14:paraId="5EC11DFE" w14:textId="77777777" w:rsidR="000F79A4" w:rsidRPr="00EF025E" w:rsidRDefault="000F79A4" w:rsidP="000F79A4">
            <w:pPr>
              <w:rPr>
                <w:rFonts w:ascii="Arial" w:hAnsi="Arial" w:cs="Arial"/>
                <w:i/>
                <w:sz w:val="22"/>
                <w:szCs w:val="22"/>
              </w:rPr>
            </w:pPr>
          </w:p>
          <w:p w14:paraId="3CE0FE3C" w14:textId="77777777" w:rsidR="00880F09" w:rsidRPr="00EF025E" w:rsidRDefault="00880F09" w:rsidP="005623E5">
            <w:pPr>
              <w:rPr>
                <w:rFonts w:ascii="Arial" w:hAnsi="Arial" w:cs="Arial"/>
                <w:i/>
                <w:sz w:val="22"/>
                <w:szCs w:val="22"/>
              </w:rPr>
            </w:pPr>
          </w:p>
          <w:p w14:paraId="1E8619BE" w14:textId="77777777" w:rsidR="00880F09" w:rsidRPr="00EF025E" w:rsidRDefault="00880F09" w:rsidP="005623E5">
            <w:pPr>
              <w:rPr>
                <w:rFonts w:ascii="Arial" w:hAnsi="Arial" w:cs="Arial"/>
                <w:i/>
                <w:sz w:val="22"/>
                <w:szCs w:val="22"/>
              </w:rPr>
            </w:pPr>
          </w:p>
          <w:p w14:paraId="19964E9D" w14:textId="77777777" w:rsidR="00880F09" w:rsidRPr="00EF025E" w:rsidRDefault="00880F09" w:rsidP="005623E5">
            <w:pPr>
              <w:rPr>
                <w:rFonts w:ascii="Arial" w:hAnsi="Arial" w:cs="Arial"/>
                <w:i/>
                <w:sz w:val="22"/>
                <w:szCs w:val="22"/>
              </w:rPr>
            </w:pPr>
          </w:p>
        </w:tc>
      </w:tr>
    </w:tbl>
    <w:p w14:paraId="1BCBDD3E"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6B6C8897" w14:textId="77777777" w:rsidTr="00651210">
        <w:tc>
          <w:tcPr>
            <w:tcW w:w="8748" w:type="dxa"/>
            <w:shd w:val="clear" w:color="auto" w:fill="E6E6E6"/>
          </w:tcPr>
          <w:p w14:paraId="76F35695" w14:textId="77777777" w:rsidR="00EE7BAF" w:rsidRPr="005077DD" w:rsidRDefault="00EE7BAF" w:rsidP="00651210">
            <w:pPr>
              <w:rPr>
                <w:rFonts w:ascii="Arial" w:hAnsi="Arial" w:cs="Arial"/>
                <w:sz w:val="22"/>
                <w:szCs w:val="22"/>
              </w:rPr>
            </w:pPr>
          </w:p>
          <w:p w14:paraId="704D81C5" w14:textId="77777777" w:rsidR="00EE7BAF" w:rsidRPr="00B12286" w:rsidRDefault="00EE7BAF" w:rsidP="00651210">
            <w:pPr>
              <w:rPr>
                <w:rFonts w:ascii="Arial" w:hAnsi="Arial" w:cs="Arial"/>
                <w:b/>
                <w:bCs/>
                <w:sz w:val="22"/>
                <w:szCs w:val="22"/>
              </w:rPr>
            </w:pPr>
            <w:r w:rsidRPr="00B12286">
              <w:rPr>
                <w:rFonts w:ascii="Arial" w:hAnsi="Arial" w:cs="Arial"/>
                <w:b/>
                <w:bCs/>
                <w:sz w:val="22"/>
                <w:szCs w:val="22"/>
              </w:rPr>
              <w:t xml:space="preserve">9. For apprenticeships </w:t>
            </w:r>
            <w:r w:rsidR="00FA15C0" w:rsidRPr="00B12286">
              <w:rPr>
                <w:rFonts w:ascii="Arial" w:hAnsi="Arial" w:cs="Arial"/>
                <w:b/>
                <w:bCs/>
                <w:sz w:val="22"/>
                <w:szCs w:val="22"/>
              </w:rPr>
              <w:t xml:space="preserve">in England </w:t>
            </w:r>
            <w:r w:rsidRPr="00B12286">
              <w:rPr>
                <w:rFonts w:ascii="Arial" w:hAnsi="Arial" w:cs="Arial"/>
                <w:b/>
                <w:bCs/>
                <w:sz w:val="22"/>
                <w:szCs w:val="22"/>
              </w:rPr>
              <w:t xml:space="preserve">End Point Assessment (EPA). </w:t>
            </w:r>
          </w:p>
          <w:p w14:paraId="68785548" w14:textId="77777777" w:rsidR="00EE7BAF" w:rsidRPr="00EE7BAF" w:rsidRDefault="00EE7BAF" w:rsidP="00651210">
            <w:pPr>
              <w:rPr>
                <w:rFonts w:ascii="Arial" w:hAnsi="Arial" w:cs="Arial"/>
                <w:i/>
                <w:sz w:val="18"/>
                <w:szCs w:val="18"/>
              </w:rPr>
            </w:pPr>
            <w:r w:rsidRPr="00B12286">
              <w:rPr>
                <w:rFonts w:ascii="Arial" w:hAnsi="Arial" w:cs="Arial"/>
                <w:b/>
                <w:bCs/>
                <w:i/>
                <w:sz w:val="18"/>
                <w:szCs w:val="18"/>
              </w:rPr>
              <w:t>(Summary of the approved assessment plan and how the academic award fits within this and the EPA)</w:t>
            </w:r>
          </w:p>
        </w:tc>
      </w:tr>
      <w:tr w:rsidR="00EE7BAF" w:rsidRPr="00480A08" w14:paraId="409584FE" w14:textId="77777777" w:rsidTr="00651210">
        <w:trPr>
          <w:trHeight w:val="974"/>
        </w:trPr>
        <w:tc>
          <w:tcPr>
            <w:tcW w:w="8748" w:type="dxa"/>
            <w:shd w:val="clear" w:color="auto" w:fill="auto"/>
          </w:tcPr>
          <w:p w14:paraId="3DC0F61A" w14:textId="77777777" w:rsidR="00EE7BAF" w:rsidRPr="005077DD" w:rsidRDefault="00EE7BAF" w:rsidP="00651210">
            <w:pPr>
              <w:rPr>
                <w:rFonts w:ascii="Arial" w:hAnsi="Arial" w:cs="Arial"/>
                <w:i/>
                <w:sz w:val="22"/>
                <w:szCs w:val="22"/>
              </w:rPr>
            </w:pPr>
          </w:p>
          <w:p w14:paraId="2EAE16FE" w14:textId="19B150BA" w:rsidR="00EE7BAF" w:rsidRPr="005077DD" w:rsidRDefault="00743085" w:rsidP="00651210">
            <w:pPr>
              <w:rPr>
                <w:rFonts w:ascii="Arial" w:hAnsi="Arial" w:cs="Arial"/>
                <w:i/>
                <w:sz w:val="22"/>
                <w:szCs w:val="22"/>
              </w:rPr>
            </w:pPr>
            <w:r>
              <w:rPr>
                <w:rFonts w:ascii="Arial" w:hAnsi="Arial" w:cs="Arial"/>
                <w:i/>
                <w:sz w:val="22"/>
                <w:szCs w:val="22"/>
              </w:rPr>
              <w:t xml:space="preserve">Not Applicable </w:t>
            </w:r>
          </w:p>
          <w:p w14:paraId="67B4D60D" w14:textId="77777777" w:rsidR="00EE7BAF" w:rsidRPr="005077DD" w:rsidRDefault="00EE7BAF" w:rsidP="00651210">
            <w:pPr>
              <w:rPr>
                <w:rFonts w:ascii="Arial" w:hAnsi="Arial" w:cs="Arial"/>
                <w:i/>
                <w:sz w:val="22"/>
                <w:szCs w:val="22"/>
              </w:rPr>
            </w:pPr>
          </w:p>
          <w:p w14:paraId="1F84B160" w14:textId="77777777" w:rsidR="00EE7BAF" w:rsidRPr="005077DD" w:rsidRDefault="00EE7BAF" w:rsidP="00651210">
            <w:pPr>
              <w:rPr>
                <w:rFonts w:ascii="Arial" w:hAnsi="Arial" w:cs="Arial"/>
                <w:i/>
                <w:sz w:val="22"/>
                <w:szCs w:val="22"/>
              </w:rPr>
            </w:pPr>
          </w:p>
        </w:tc>
      </w:tr>
    </w:tbl>
    <w:p w14:paraId="431BEB4D" w14:textId="77777777" w:rsidR="00A26D88" w:rsidRDefault="00A26D88" w:rsidP="004C2715">
      <w:pPr>
        <w:pStyle w:val="DMSNormal"/>
        <w:rPr>
          <w:rFonts w:ascii="Arial" w:hAnsi="Arial" w:cs="Arial"/>
        </w:rPr>
      </w:pPr>
    </w:p>
    <w:p w14:paraId="211EB973"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39266051" w14:textId="77777777" w:rsidTr="005077DD">
        <w:tc>
          <w:tcPr>
            <w:tcW w:w="8748" w:type="dxa"/>
            <w:shd w:val="clear" w:color="auto" w:fill="E6E6E6"/>
          </w:tcPr>
          <w:p w14:paraId="32BD2767" w14:textId="77777777" w:rsidR="005623E5" w:rsidRPr="005077DD" w:rsidRDefault="005623E5" w:rsidP="005623E5">
            <w:pPr>
              <w:rPr>
                <w:rFonts w:ascii="Arial" w:hAnsi="Arial" w:cs="Arial"/>
                <w:sz w:val="22"/>
                <w:szCs w:val="22"/>
              </w:rPr>
            </w:pPr>
          </w:p>
          <w:p w14:paraId="1D9D5DDB" w14:textId="77777777" w:rsidR="005623E5" w:rsidRPr="00B12286" w:rsidRDefault="00EE7BAF" w:rsidP="005623E5">
            <w:pPr>
              <w:rPr>
                <w:rFonts w:ascii="Arial" w:hAnsi="Arial" w:cs="Arial"/>
                <w:b/>
                <w:bCs/>
                <w:sz w:val="22"/>
                <w:szCs w:val="22"/>
              </w:rPr>
            </w:pPr>
            <w:r w:rsidRPr="00B12286">
              <w:rPr>
                <w:rFonts w:ascii="Arial" w:hAnsi="Arial" w:cs="Arial"/>
                <w:b/>
                <w:bCs/>
                <w:sz w:val="22"/>
                <w:szCs w:val="22"/>
              </w:rPr>
              <w:t>10</w:t>
            </w:r>
            <w:r w:rsidR="005623E5" w:rsidRPr="00B12286">
              <w:rPr>
                <w:rFonts w:ascii="Arial" w:hAnsi="Arial" w:cs="Arial"/>
                <w:b/>
                <w:bCs/>
                <w:sz w:val="22"/>
                <w:szCs w:val="22"/>
              </w:rPr>
              <w:t>. Methods for evaluating and improving the quality and standards of teaching and learning.</w:t>
            </w:r>
          </w:p>
        </w:tc>
      </w:tr>
      <w:tr w:rsidR="005623E5" w:rsidRPr="00480A08" w14:paraId="3BB69482" w14:textId="77777777" w:rsidTr="005077DD">
        <w:trPr>
          <w:trHeight w:val="974"/>
        </w:trPr>
        <w:tc>
          <w:tcPr>
            <w:tcW w:w="8748" w:type="dxa"/>
            <w:shd w:val="clear" w:color="auto" w:fill="auto"/>
          </w:tcPr>
          <w:p w14:paraId="1049E164" w14:textId="77777777" w:rsidR="005623E5" w:rsidRPr="00A93BF8" w:rsidRDefault="005623E5" w:rsidP="005623E5">
            <w:pPr>
              <w:rPr>
                <w:rFonts w:ascii="Arial" w:hAnsi="Arial" w:cs="Arial"/>
                <w:i/>
                <w:sz w:val="22"/>
                <w:szCs w:val="22"/>
              </w:rPr>
            </w:pPr>
          </w:p>
          <w:p w14:paraId="28D9CE9A" w14:textId="77777777"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14:paraId="46D7BA0B" w14:textId="77777777" w:rsidR="00A93BF8" w:rsidRPr="00A93BF8" w:rsidRDefault="00A93BF8" w:rsidP="00A93BF8">
            <w:pPr>
              <w:pStyle w:val="ListParagraph"/>
              <w:jc w:val="both"/>
              <w:rPr>
                <w:rFonts w:ascii="Arial" w:eastAsia="Times New Roman" w:hAnsi="Arial" w:cs="Arial"/>
                <w:sz w:val="22"/>
                <w:szCs w:val="22"/>
                <w:lang w:eastAsia="en-GB"/>
              </w:rPr>
            </w:pPr>
          </w:p>
          <w:p w14:paraId="5D091881" w14:textId="2303FBE2"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College standard mechanisms for review and evaluation of teaching, learning and assessment of the curriculum and outcome standards include:</w:t>
            </w:r>
          </w:p>
          <w:p w14:paraId="40FDE4E7" w14:textId="77777777" w:rsidR="00A93BF8" w:rsidRPr="00A93BF8" w:rsidRDefault="00A93BF8" w:rsidP="00A93BF8">
            <w:pPr>
              <w:pStyle w:val="ListParagraph"/>
              <w:numPr>
                <w:ilvl w:val="0"/>
                <w:numId w:val="4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Formal cycle of student engagement and feedback to include Module Evaluations, Course Evaluations and Staff Student Consultative Committees.</w:t>
            </w:r>
          </w:p>
          <w:p w14:paraId="67435C2A" w14:textId="77777777" w:rsidR="00A93BF8" w:rsidRPr="00A93BF8" w:rsidRDefault="00A93BF8" w:rsidP="00A93BF8">
            <w:pPr>
              <w:pStyle w:val="ListParagraph"/>
              <w:numPr>
                <w:ilvl w:val="0"/>
                <w:numId w:val="4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Annual Programme Review.</w:t>
            </w:r>
          </w:p>
          <w:p w14:paraId="1E33A6D4" w14:textId="77777777" w:rsidR="00A93BF8" w:rsidRPr="00A93BF8" w:rsidRDefault="00A93BF8" w:rsidP="00A93BF8">
            <w:pPr>
              <w:pStyle w:val="ListParagraph"/>
              <w:numPr>
                <w:ilvl w:val="0"/>
                <w:numId w:val="4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Examiners visits.</w:t>
            </w:r>
          </w:p>
          <w:p w14:paraId="3E93D840" w14:textId="77777777" w:rsidR="00A93BF8" w:rsidRPr="00A93BF8" w:rsidRDefault="00A93BF8" w:rsidP="00A93BF8">
            <w:pPr>
              <w:pStyle w:val="ListParagraph"/>
              <w:numPr>
                <w:ilvl w:val="0"/>
                <w:numId w:val="4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College internal quality assurance arrangements including internal auditing of programme management.</w:t>
            </w:r>
          </w:p>
          <w:p w14:paraId="48DBE2CB" w14:textId="77777777" w:rsidR="00A93BF8" w:rsidRPr="00A93BF8" w:rsidRDefault="00A93BF8" w:rsidP="00A93BF8">
            <w:pPr>
              <w:pStyle w:val="ListParagraph"/>
              <w:numPr>
                <w:ilvl w:val="0"/>
                <w:numId w:val="4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quality assurance arrangements.</w:t>
            </w:r>
          </w:p>
          <w:p w14:paraId="369873E4" w14:textId="77777777" w:rsidR="00A93BF8" w:rsidRPr="00A93BF8" w:rsidRDefault="00A93BF8" w:rsidP="00A93BF8">
            <w:pPr>
              <w:pStyle w:val="ListParagraph"/>
              <w:numPr>
                <w:ilvl w:val="0"/>
                <w:numId w:val="4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Staff Appraisal; and</w:t>
            </w:r>
          </w:p>
          <w:p w14:paraId="11A2CC1F" w14:textId="77777777" w:rsidR="00A93BF8" w:rsidRPr="00A93BF8" w:rsidRDefault="00A93BF8" w:rsidP="00A93BF8">
            <w:pPr>
              <w:pStyle w:val="ListParagraph"/>
              <w:numPr>
                <w:ilvl w:val="0"/>
                <w:numId w:val="47"/>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Staff development including scholarly activity.</w:t>
            </w:r>
          </w:p>
          <w:p w14:paraId="2D7D7005" w14:textId="77777777" w:rsidR="00A93BF8" w:rsidRPr="00A93BF8" w:rsidRDefault="00A93BF8" w:rsidP="00A93BF8">
            <w:pPr>
              <w:pStyle w:val="ListParagraph"/>
              <w:ind w:left="0"/>
              <w:jc w:val="both"/>
              <w:rPr>
                <w:rFonts w:ascii="Arial" w:eastAsia="Times New Roman" w:hAnsi="Arial" w:cs="Arial"/>
                <w:sz w:val="22"/>
                <w:szCs w:val="22"/>
                <w:lang w:eastAsia="en-GB"/>
              </w:rPr>
            </w:pPr>
          </w:p>
          <w:p w14:paraId="403F307B" w14:textId="7338CB89"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committees with responsibility for monitoring, evaluating, and improving quality include</w:t>
            </w:r>
            <w:r w:rsidR="00CC4D19">
              <w:rPr>
                <w:rFonts w:ascii="Arial" w:eastAsia="Times New Roman" w:hAnsi="Arial" w:cs="Arial"/>
                <w:sz w:val="22"/>
                <w:szCs w:val="22"/>
                <w:lang w:eastAsia="en-GB"/>
              </w:rPr>
              <w:t>:</w:t>
            </w:r>
          </w:p>
          <w:p w14:paraId="5333AF28" w14:textId="77777777" w:rsidR="00A93BF8" w:rsidRPr="00A93BF8" w:rsidRDefault="00A93BF8" w:rsidP="00A93BF8">
            <w:pPr>
              <w:pStyle w:val="ListParagraph"/>
              <w:numPr>
                <w:ilvl w:val="0"/>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Internally</w:t>
            </w:r>
          </w:p>
          <w:p w14:paraId="00D36E85" w14:textId="77777777" w:rsidR="00A93BF8" w:rsidRPr="00A93BF8" w:rsidRDefault="00A93BF8" w:rsidP="00A93BF8">
            <w:pPr>
              <w:pStyle w:val="ListParagraph"/>
              <w:numPr>
                <w:ilvl w:val="1"/>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Centre for Curriculum Quality Assurance and Performance Development.</w:t>
            </w:r>
          </w:p>
          <w:p w14:paraId="4A43A7C0" w14:textId="77777777" w:rsidR="00A93BF8" w:rsidRPr="00A93BF8" w:rsidRDefault="00A93BF8" w:rsidP="00A93BF8">
            <w:pPr>
              <w:pStyle w:val="ListParagraph"/>
              <w:numPr>
                <w:ilvl w:val="1"/>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HE Coordinators Forum.</w:t>
            </w:r>
          </w:p>
          <w:p w14:paraId="20875CE0" w14:textId="77777777" w:rsidR="00A93BF8" w:rsidRPr="00A93BF8" w:rsidRDefault="00A93BF8" w:rsidP="00A93BF8">
            <w:pPr>
              <w:pStyle w:val="ListParagraph"/>
              <w:numPr>
                <w:ilvl w:val="1"/>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HE Quality Forum.</w:t>
            </w:r>
          </w:p>
          <w:p w14:paraId="0402C071" w14:textId="77777777" w:rsidR="00A93BF8" w:rsidRPr="00A93BF8" w:rsidRDefault="00A93BF8" w:rsidP="00A93BF8">
            <w:pPr>
              <w:pStyle w:val="ListParagraph"/>
              <w:numPr>
                <w:ilvl w:val="1"/>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Monthly Performance review Process; and</w:t>
            </w:r>
          </w:p>
          <w:p w14:paraId="789D51F7" w14:textId="77777777" w:rsidR="00A93BF8" w:rsidRPr="00A93BF8" w:rsidRDefault="00A93BF8" w:rsidP="00A93BF8">
            <w:pPr>
              <w:pStyle w:val="ListParagraph"/>
              <w:numPr>
                <w:ilvl w:val="1"/>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lastRenderedPageBreak/>
              <w:t>Management through the Appraisal Process.</w:t>
            </w:r>
          </w:p>
          <w:p w14:paraId="465E634C" w14:textId="77777777" w:rsidR="00A93BF8" w:rsidRPr="00A93BF8" w:rsidRDefault="00A93BF8" w:rsidP="00A93BF8">
            <w:pPr>
              <w:pStyle w:val="ListParagraph"/>
              <w:numPr>
                <w:ilvl w:val="0"/>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Externally</w:t>
            </w:r>
          </w:p>
          <w:p w14:paraId="2E142A1C" w14:textId="77777777" w:rsidR="00A93BF8" w:rsidRPr="00A93BF8" w:rsidRDefault="00A93BF8" w:rsidP="00A93BF8">
            <w:pPr>
              <w:pStyle w:val="ListParagraph"/>
              <w:numPr>
                <w:ilvl w:val="1"/>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External Examiners; and</w:t>
            </w:r>
          </w:p>
          <w:p w14:paraId="56A0434C" w14:textId="77777777" w:rsidR="00A93BF8" w:rsidRPr="00A93BF8" w:rsidRDefault="00A93BF8" w:rsidP="00A93BF8">
            <w:pPr>
              <w:pStyle w:val="ListParagraph"/>
              <w:numPr>
                <w:ilvl w:val="1"/>
                <w:numId w:val="48"/>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The Quality Assurance Agency.</w:t>
            </w:r>
          </w:p>
          <w:p w14:paraId="5D428D41" w14:textId="77777777" w:rsidR="00A93BF8" w:rsidRPr="00A93BF8" w:rsidRDefault="00A93BF8" w:rsidP="00A93BF8">
            <w:pPr>
              <w:pStyle w:val="ListParagraph"/>
              <w:ind w:left="0"/>
              <w:jc w:val="both"/>
              <w:rPr>
                <w:rFonts w:ascii="Arial" w:eastAsia="Times New Roman" w:hAnsi="Arial" w:cs="Arial"/>
                <w:sz w:val="22"/>
                <w:szCs w:val="22"/>
                <w:lang w:eastAsia="en-GB"/>
              </w:rPr>
            </w:pPr>
          </w:p>
          <w:p w14:paraId="5D31DDDD" w14:textId="4B5F0A83" w:rsidR="00A93BF8" w:rsidRPr="00A93BF8" w:rsidRDefault="00A93BF8" w:rsidP="00A93BF8">
            <w:pPr>
              <w:pStyle w:val="ListParagraph"/>
              <w:ind w:left="0"/>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Mechanisms for gaining student feedback on the quality of their learning experience include:</w:t>
            </w:r>
          </w:p>
          <w:p w14:paraId="5D194CA9" w14:textId="77777777" w:rsidR="00A93BF8" w:rsidRPr="00A93BF8" w:rsidRDefault="00A93BF8" w:rsidP="00A93BF8">
            <w:pPr>
              <w:pStyle w:val="ListParagraph"/>
              <w:numPr>
                <w:ilvl w:val="0"/>
                <w:numId w:val="4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Formal cycle of student engagement and feedback to include Module Evaluations, Course Evaluations and Staff Student Consultative Committees.</w:t>
            </w:r>
          </w:p>
          <w:p w14:paraId="71A91FCF" w14:textId="77777777" w:rsidR="00C340F4" w:rsidRDefault="00A93BF8" w:rsidP="00A93BF8">
            <w:pPr>
              <w:pStyle w:val="ListParagraph"/>
              <w:numPr>
                <w:ilvl w:val="0"/>
                <w:numId w:val="49"/>
              </w:numPr>
              <w:jc w:val="both"/>
              <w:rPr>
                <w:rFonts w:ascii="Arial" w:eastAsia="Times New Roman" w:hAnsi="Arial" w:cs="Arial"/>
                <w:sz w:val="22"/>
                <w:szCs w:val="22"/>
                <w:lang w:eastAsia="en-GB"/>
              </w:rPr>
            </w:pPr>
            <w:r w:rsidRPr="00A93BF8">
              <w:rPr>
                <w:rFonts w:ascii="Arial" w:eastAsia="Times New Roman" w:hAnsi="Arial" w:cs="Arial"/>
                <w:sz w:val="22"/>
                <w:szCs w:val="22"/>
                <w:lang w:eastAsia="en-GB"/>
              </w:rPr>
              <w:t>Weekly personal tutor review of student progress/e-ILP (Individual Learning Plan); and</w:t>
            </w:r>
          </w:p>
          <w:p w14:paraId="20F9022A" w14:textId="00363EE4" w:rsidR="00A93BF8" w:rsidRPr="00C340F4" w:rsidRDefault="00A93BF8" w:rsidP="00A93BF8">
            <w:pPr>
              <w:pStyle w:val="ListParagraph"/>
              <w:numPr>
                <w:ilvl w:val="0"/>
                <w:numId w:val="49"/>
              </w:numPr>
              <w:jc w:val="both"/>
              <w:rPr>
                <w:rFonts w:ascii="Arial" w:eastAsia="Times New Roman" w:hAnsi="Arial" w:cs="Arial"/>
                <w:sz w:val="22"/>
                <w:szCs w:val="22"/>
                <w:lang w:eastAsia="en-GB"/>
              </w:rPr>
            </w:pPr>
            <w:r w:rsidRPr="00C340F4">
              <w:rPr>
                <w:rFonts w:ascii="Arial" w:eastAsia="Times New Roman" w:hAnsi="Arial" w:cs="Arial"/>
                <w:sz w:val="22"/>
                <w:szCs w:val="22"/>
                <w:lang w:eastAsia="en-GB"/>
              </w:rPr>
              <w:t>Supervised Work based learning visits and reports – where applicable</w:t>
            </w:r>
            <w:r w:rsidR="00C340F4">
              <w:rPr>
                <w:rFonts w:ascii="Arial" w:eastAsia="Times New Roman" w:hAnsi="Arial" w:cs="Arial"/>
                <w:sz w:val="22"/>
                <w:szCs w:val="22"/>
                <w:lang w:eastAsia="en-GB"/>
              </w:rPr>
              <w:t>.</w:t>
            </w:r>
          </w:p>
          <w:p w14:paraId="0BD4C074" w14:textId="77777777" w:rsidR="00A93BF8" w:rsidRPr="00A93BF8" w:rsidRDefault="00A93BF8" w:rsidP="00A93BF8">
            <w:pPr>
              <w:rPr>
                <w:rFonts w:ascii="Arial" w:eastAsia="Times New Roman" w:hAnsi="Arial" w:cs="Arial"/>
                <w:sz w:val="22"/>
                <w:szCs w:val="22"/>
                <w:lang w:eastAsia="en-GB"/>
              </w:rPr>
            </w:pPr>
          </w:p>
          <w:p w14:paraId="7D586442" w14:textId="384813BD" w:rsidR="005623E5" w:rsidRPr="00A93BF8" w:rsidRDefault="005623E5" w:rsidP="005623E5">
            <w:pPr>
              <w:rPr>
                <w:rFonts w:ascii="Arial" w:hAnsi="Arial" w:cs="Arial"/>
                <w:i/>
                <w:sz w:val="22"/>
                <w:szCs w:val="22"/>
              </w:rPr>
            </w:pPr>
          </w:p>
          <w:p w14:paraId="430B3B40" w14:textId="77777777" w:rsidR="005623E5" w:rsidRPr="00A93BF8" w:rsidRDefault="005623E5" w:rsidP="005623E5">
            <w:pPr>
              <w:rPr>
                <w:rFonts w:ascii="Arial" w:hAnsi="Arial" w:cs="Arial"/>
                <w:i/>
                <w:sz w:val="22"/>
                <w:szCs w:val="22"/>
              </w:rPr>
            </w:pPr>
          </w:p>
          <w:p w14:paraId="20ECE915" w14:textId="77777777" w:rsidR="005623E5" w:rsidRPr="00A93BF8" w:rsidRDefault="005623E5" w:rsidP="005623E5">
            <w:pPr>
              <w:rPr>
                <w:rFonts w:ascii="Arial" w:hAnsi="Arial" w:cs="Arial"/>
                <w:i/>
                <w:sz w:val="22"/>
                <w:szCs w:val="22"/>
              </w:rPr>
            </w:pPr>
          </w:p>
        </w:tc>
      </w:tr>
    </w:tbl>
    <w:p w14:paraId="666C1CCF" w14:textId="77777777" w:rsidR="005623E5" w:rsidRDefault="005623E5"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F78CB" w:rsidRPr="005077DD" w14:paraId="63C9AB12" w14:textId="77777777" w:rsidTr="00075682">
        <w:tc>
          <w:tcPr>
            <w:tcW w:w="8748" w:type="dxa"/>
            <w:shd w:val="clear" w:color="auto" w:fill="E6E6E6"/>
          </w:tcPr>
          <w:p w14:paraId="5C9A2C61" w14:textId="77777777" w:rsidR="001F78CB" w:rsidRPr="005077DD" w:rsidRDefault="001F78CB" w:rsidP="00075682">
            <w:pPr>
              <w:rPr>
                <w:rFonts w:ascii="Arial" w:hAnsi="Arial" w:cs="Arial"/>
                <w:sz w:val="22"/>
                <w:szCs w:val="22"/>
              </w:rPr>
            </w:pPr>
          </w:p>
          <w:p w14:paraId="21A576C2" w14:textId="77777777" w:rsidR="001F78CB" w:rsidRPr="00C340F4" w:rsidRDefault="001F78CB" w:rsidP="007F0A7A">
            <w:pPr>
              <w:rPr>
                <w:rFonts w:ascii="Arial" w:hAnsi="Arial" w:cs="Arial"/>
                <w:b/>
                <w:bCs/>
                <w:sz w:val="22"/>
                <w:szCs w:val="22"/>
              </w:rPr>
            </w:pPr>
            <w:r w:rsidRPr="00C340F4">
              <w:rPr>
                <w:rFonts w:ascii="Arial" w:hAnsi="Arial" w:cs="Arial"/>
                <w:b/>
                <w:bCs/>
                <w:sz w:val="22"/>
                <w:szCs w:val="22"/>
              </w:rPr>
              <w:t xml:space="preserve">10. </w:t>
            </w:r>
            <w:r w:rsidR="007F0A7A" w:rsidRPr="00C340F4">
              <w:rPr>
                <w:rFonts w:ascii="Arial" w:hAnsi="Arial" w:cs="Arial"/>
                <w:b/>
                <w:bCs/>
                <w:sz w:val="22"/>
                <w:szCs w:val="22"/>
              </w:rPr>
              <w:t>C</w:t>
            </w:r>
            <w:r w:rsidRPr="00C340F4">
              <w:rPr>
                <w:rFonts w:ascii="Arial" w:hAnsi="Arial" w:cs="Arial"/>
                <w:b/>
                <w:bCs/>
                <w:sz w:val="22"/>
                <w:szCs w:val="22"/>
              </w:rPr>
              <w:t>hanges made to the programme since last (re)validation</w:t>
            </w:r>
          </w:p>
        </w:tc>
      </w:tr>
      <w:tr w:rsidR="001F78CB" w:rsidRPr="005077DD" w14:paraId="153AC203" w14:textId="77777777" w:rsidTr="00075682">
        <w:trPr>
          <w:trHeight w:val="974"/>
        </w:trPr>
        <w:tc>
          <w:tcPr>
            <w:tcW w:w="8748" w:type="dxa"/>
            <w:shd w:val="clear" w:color="auto" w:fill="auto"/>
          </w:tcPr>
          <w:p w14:paraId="4AB4AD07" w14:textId="77777777" w:rsidR="001F78CB" w:rsidRPr="005077DD" w:rsidRDefault="001F78CB" w:rsidP="00075682">
            <w:pPr>
              <w:rPr>
                <w:rFonts w:ascii="Arial" w:hAnsi="Arial" w:cs="Arial"/>
                <w:i/>
                <w:sz w:val="22"/>
                <w:szCs w:val="22"/>
              </w:rPr>
            </w:pPr>
          </w:p>
          <w:p w14:paraId="105EB711" w14:textId="77777777" w:rsidR="001F78CB" w:rsidRPr="005077DD" w:rsidRDefault="001F78CB" w:rsidP="00075682">
            <w:pPr>
              <w:rPr>
                <w:rFonts w:ascii="Arial" w:hAnsi="Arial" w:cs="Arial"/>
                <w:i/>
                <w:sz w:val="22"/>
                <w:szCs w:val="22"/>
              </w:rPr>
            </w:pPr>
          </w:p>
          <w:p w14:paraId="1CA1D2A2" w14:textId="2ED10FD0" w:rsidR="001F78CB" w:rsidRPr="005077DD" w:rsidRDefault="00DD04A6" w:rsidP="00075682">
            <w:pPr>
              <w:rPr>
                <w:rFonts w:ascii="Arial" w:hAnsi="Arial" w:cs="Arial"/>
                <w:i/>
                <w:sz w:val="22"/>
                <w:szCs w:val="22"/>
              </w:rPr>
            </w:pPr>
            <w:r>
              <w:rPr>
                <w:rFonts w:ascii="Arial" w:hAnsi="Arial" w:cs="Arial"/>
                <w:i/>
                <w:sz w:val="22"/>
                <w:szCs w:val="22"/>
              </w:rPr>
              <w:t>Not applicable</w:t>
            </w:r>
          </w:p>
          <w:p w14:paraId="071A40F6" w14:textId="77777777" w:rsidR="001F78CB" w:rsidRPr="005077DD" w:rsidRDefault="001F78CB" w:rsidP="00075682">
            <w:pPr>
              <w:rPr>
                <w:rFonts w:ascii="Arial" w:hAnsi="Arial" w:cs="Arial"/>
                <w:i/>
                <w:sz w:val="22"/>
                <w:szCs w:val="22"/>
              </w:rPr>
            </w:pPr>
          </w:p>
        </w:tc>
      </w:tr>
    </w:tbl>
    <w:p w14:paraId="0A3199C0" w14:textId="77777777" w:rsidR="001F78CB" w:rsidRDefault="001F78CB" w:rsidP="004C2715">
      <w:pPr>
        <w:pStyle w:val="DMSNormal"/>
        <w:rPr>
          <w:rFonts w:ascii="Arial" w:hAnsi="Arial" w:cs="Arial"/>
        </w:rPr>
      </w:pPr>
    </w:p>
    <w:p w14:paraId="2BE4181E" w14:textId="77777777" w:rsidR="001F78CB" w:rsidRDefault="001F78CB" w:rsidP="004C2715">
      <w:pPr>
        <w:pStyle w:val="DMSNormal"/>
        <w:rPr>
          <w:rFonts w:ascii="Arial" w:hAnsi="Arial" w:cs="Arial"/>
        </w:rPr>
      </w:pPr>
    </w:p>
    <w:p w14:paraId="687E07AB"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14:paraId="45F923FB" w14:textId="77777777" w:rsidR="009C72E1" w:rsidRDefault="009C72E1" w:rsidP="004C2715">
      <w:pPr>
        <w:pStyle w:val="DMSNormal"/>
        <w:rPr>
          <w:rFonts w:ascii="Arial" w:hAnsi="Arial" w:cs="Arial"/>
        </w:rPr>
      </w:pPr>
      <w:r w:rsidRPr="00AB4241">
        <w:rPr>
          <w:rFonts w:ascii="Arial" w:hAnsi="Arial" w:cs="Arial"/>
        </w:rPr>
        <w:t>Annexe 2: Curriculum mapping against the apprenticeship standard</w:t>
      </w:r>
      <w:r w:rsidR="00FA15C0" w:rsidRPr="00AB4241">
        <w:rPr>
          <w:rFonts w:ascii="Arial" w:hAnsi="Arial" w:cs="Arial"/>
        </w:rPr>
        <w:t xml:space="preserve"> or framework</w:t>
      </w:r>
      <w:r w:rsidRPr="00AB4241">
        <w:rPr>
          <w:rFonts w:ascii="Arial" w:hAnsi="Arial" w:cs="Arial"/>
        </w:rPr>
        <w:t xml:space="preserve"> (delete if not required.)</w:t>
      </w:r>
    </w:p>
    <w:p w14:paraId="01E62D81"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14:paraId="766C4EC1" w14:textId="77777777" w:rsidR="008C3174" w:rsidRDefault="008C3174" w:rsidP="004C2715">
      <w:pPr>
        <w:pStyle w:val="DMSNormal"/>
        <w:rPr>
          <w:rFonts w:ascii="Arial" w:hAnsi="Arial" w:cs="Arial"/>
        </w:rPr>
      </w:pPr>
    </w:p>
    <w:p w14:paraId="3416385B"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537CB760" w14:textId="77777777" w:rsidR="008C3174" w:rsidRPr="000C746E" w:rsidRDefault="008C3174" w:rsidP="004C2715">
      <w:pPr>
        <w:pStyle w:val="DMSNormal"/>
        <w:rPr>
          <w:rFonts w:ascii="Arial" w:hAnsi="Arial" w:cs="Arial"/>
        </w:rPr>
        <w:sectPr w:rsidR="008C3174" w:rsidRPr="000C746E" w:rsidSect="008C3174">
          <w:pgSz w:w="11906" w:h="16838"/>
          <w:pgMar w:top="1440" w:right="1797" w:bottom="1440" w:left="1797" w:header="708" w:footer="708" w:gutter="0"/>
          <w:cols w:space="708"/>
          <w:docGrid w:linePitch="360"/>
        </w:sectPr>
      </w:pPr>
    </w:p>
    <w:p w14:paraId="7293C02E" w14:textId="77777777" w:rsidR="00C7261A" w:rsidRPr="000615FB" w:rsidRDefault="00C7261A" w:rsidP="00C7261A">
      <w:pPr>
        <w:pStyle w:val="DMSHeading1"/>
        <w:tabs>
          <w:tab w:val="clear" w:pos="880"/>
        </w:tabs>
        <w:ind w:left="0" w:firstLine="0"/>
        <w:rPr>
          <w:rFonts w:ascii="Arial" w:hAnsi="Arial" w:cs="Arial"/>
          <w:sz w:val="24"/>
          <w:szCs w:val="24"/>
        </w:rPr>
      </w:pPr>
      <w:bookmarkStart w:id="3" w:name="_Ref514840998"/>
      <w:bookmarkStart w:id="4" w:name="_Ref514896471"/>
      <w:bookmarkStart w:id="5" w:name="_Toc514989845"/>
      <w:bookmarkStart w:id="6" w:name="_Toc524937039"/>
      <w:bookmarkStart w:id="7" w:name="_Ref514498794"/>
      <w:bookmarkStart w:id="8" w:name="_Ref514316682"/>
      <w:bookmarkStart w:id="9" w:name="_Ref514491623"/>
      <w:bookmarkStart w:id="10" w:name="_Hlk520962626"/>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3"/>
      <w:bookmarkEnd w:id="4"/>
      <w:bookmarkEnd w:id="5"/>
      <w:bookmarkEnd w:id="6"/>
    </w:p>
    <w:p w14:paraId="29408A8A" w14:textId="77777777" w:rsidR="00C7261A" w:rsidRPr="000615FB" w:rsidRDefault="00C7261A" w:rsidP="00C7261A">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eastAsia="Wingdings" w:hAnsi="Wingdings" w:cs="Wingdings"/>
        </w:rPr>
        <w:t>ü</w:t>
      </w:r>
      <w:r w:rsidRPr="000615FB">
        <w:rPr>
          <w:rFonts w:ascii="Arial" w:hAnsi="Arial" w:cs="Arial"/>
        </w:rPr>
        <w:t>) particular programme learning outcomes.</w:t>
      </w:r>
    </w:p>
    <w:tbl>
      <w:tblPr>
        <w:tblW w:w="955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4050"/>
        <w:gridCol w:w="255"/>
        <w:gridCol w:w="256"/>
        <w:gridCol w:w="297"/>
        <w:gridCol w:w="300"/>
        <w:gridCol w:w="300"/>
        <w:gridCol w:w="300"/>
        <w:gridCol w:w="299"/>
        <w:gridCol w:w="300"/>
        <w:gridCol w:w="300"/>
        <w:gridCol w:w="300"/>
        <w:gridCol w:w="299"/>
        <w:gridCol w:w="330"/>
        <w:gridCol w:w="300"/>
        <w:gridCol w:w="270"/>
        <w:gridCol w:w="329"/>
        <w:gridCol w:w="300"/>
      </w:tblGrid>
      <w:tr w:rsidR="00C7261A" w:rsidRPr="000615FB" w14:paraId="38D94621" w14:textId="77777777" w:rsidTr="64430E69">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2C0FA447" w14:textId="77777777" w:rsidR="00C7261A" w:rsidRPr="000615FB" w:rsidRDefault="00C7261A" w:rsidP="00C7261A">
            <w:pPr>
              <w:pStyle w:val="DMSNormal"/>
              <w:spacing w:before="60"/>
              <w:jc w:val="center"/>
              <w:rPr>
                <w:rFonts w:ascii="Arial" w:hAnsi="Arial" w:cs="Arial"/>
                <w:b/>
                <w:bCs/>
                <w:sz w:val="16"/>
                <w:szCs w:val="16"/>
              </w:rPr>
            </w:pPr>
          </w:p>
        </w:tc>
        <w:tc>
          <w:tcPr>
            <w:tcW w:w="4050" w:type="dxa"/>
            <w:tcBorders>
              <w:top w:val="single" w:sz="4" w:space="0" w:color="auto"/>
              <w:left w:val="single" w:sz="4" w:space="0" w:color="auto"/>
              <w:bottom w:val="nil"/>
              <w:right w:val="single" w:sz="4" w:space="0" w:color="auto"/>
            </w:tcBorders>
            <w:shd w:val="clear" w:color="auto" w:fill="E6E6E6"/>
          </w:tcPr>
          <w:p w14:paraId="6F1E10F5" w14:textId="77777777" w:rsidR="00C7261A" w:rsidRPr="000615FB" w:rsidRDefault="00C7261A" w:rsidP="35782BAF">
            <w:pPr>
              <w:pStyle w:val="DMSNormal"/>
              <w:spacing w:before="60"/>
              <w:rPr>
                <w:rFonts w:ascii="Arial" w:hAnsi="Arial" w:cs="Arial"/>
                <w:sz w:val="16"/>
                <w:szCs w:val="16"/>
              </w:rPr>
            </w:pPr>
          </w:p>
        </w:tc>
        <w:tc>
          <w:tcPr>
            <w:tcW w:w="4735" w:type="dxa"/>
            <w:gridSpan w:val="16"/>
            <w:tcBorders>
              <w:top w:val="single" w:sz="4" w:space="0" w:color="auto"/>
              <w:left w:val="single" w:sz="4" w:space="0" w:color="auto"/>
              <w:bottom w:val="nil"/>
              <w:right w:val="single" w:sz="4" w:space="0" w:color="auto"/>
            </w:tcBorders>
            <w:shd w:val="clear" w:color="auto" w:fill="E6E6E6"/>
          </w:tcPr>
          <w:p w14:paraId="6F7D66AF" w14:textId="77777777" w:rsidR="00C7261A" w:rsidRPr="00F931DF" w:rsidRDefault="00C7261A" w:rsidP="00C7261A">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bookmarkEnd w:id="7"/>
      <w:tr w:rsidR="00BF7600" w:rsidRPr="000615FB" w14:paraId="3A6DE373" w14:textId="77777777" w:rsidTr="64430E69">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026431E4" w14:textId="77777777" w:rsidR="00C7261A" w:rsidRPr="00F931DF" w:rsidRDefault="00C7261A" w:rsidP="00C7261A">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4050" w:type="dxa"/>
            <w:tcBorders>
              <w:top w:val="nil"/>
              <w:left w:val="single" w:sz="4" w:space="0" w:color="auto"/>
              <w:bottom w:val="single" w:sz="4" w:space="0" w:color="auto"/>
              <w:right w:val="single" w:sz="4" w:space="0" w:color="auto"/>
            </w:tcBorders>
            <w:shd w:val="clear" w:color="auto" w:fill="E6E6E6"/>
          </w:tcPr>
          <w:p w14:paraId="58DA9965" w14:textId="77777777" w:rsidR="00C7261A" w:rsidRPr="00F931DF" w:rsidRDefault="172C4398" w:rsidP="35782BAF">
            <w:pPr>
              <w:pStyle w:val="DMSNormal"/>
              <w:spacing w:before="60"/>
              <w:rPr>
                <w:rFonts w:ascii="Arial" w:hAnsi="Arial" w:cs="Arial"/>
                <w:sz w:val="18"/>
                <w:szCs w:val="18"/>
              </w:rPr>
            </w:pPr>
            <w:r w:rsidRPr="35782BAF">
              <w:rPr>
                <w:rFonts w:ascii="Arial" w:hAnsi="Arial" w:cs="Arial"/>
                <w:sz w:val="18"/>
                <w:szCs w:val="18"/>
              </w:rPr>
              <w:t xml:space="preserve">Study </w:t>
            </w:r>
            <w:r w:rsidR="16A77412" w:rsidRPr="35782BAF">
              <w:rPr>
                <w:rFonts w:ascii="Arial" w:hAnsi="Arial" w:cs="Arial"/>
                <w:sz w:val="18"/>
                <w:szCs w:val="18"/>
              </w:rPr>
              <w:t>module</w:t>
            </w:r>
            <w:r w:rsidRPr="35782BAF">
              <w:rPr>
                <w:rFonts w:ascii="Arial" w:hAnsi="Arial" w:cs="Arial"/>
                <w:sz w:val="18"/>
                <w:szCs w:val="18"/>
              </w:rPr>
              <w:t>/unit</w:t>
            </w:r>
          </w:p>
        </w:tc>
        <w:tc>
          <w:tcPr>
            <w:tcW w:w="255" w:type="dxa"/>
            <w:tcBorders>
              <w:top w:val="nil"/>
              <w:left w:val="single" w:sz="4" w:space="0" w:color="auto"/>
              <w:bottom w:val="single" w:sz="4" w:space="0" w:color="auto"/>
              <w:right w:val="single" w:sz="4" w:space="0" w:color="auto"/>
            </w:tcBorders>
            <w:shd w:val="clear" w:color="auto" w:fill="E6E6E6"/>
            <w:textDirection w:val="btLr"/>
          </w:tcPr>
          <w:p w14:paraId="553B9FEB"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A1</w:t>
            </w:r>
          </w:p>
        </w:tc>
        <w:tc>
          <w:tcPr>
            <w:tcW w:w="256" w:type="dxa"/>
            <w:tcBorders>
              <w:top w:val="nil"/>
              <w:left w:val="single" w:sz="4" w:space="0" w:color="auto"/>
              <w:bottom w:val="single" w:sz="4" w:space="0" w:color="auto"/>
              <w:right w:val="single" w:sz="4" w:space="0" w:color="auto"/>
            </w:tcBorders>
            <w:shd w:val="clear" w:color="auto" w:fill="E6E6E6"/>
            <w:textDirection w:val="btLr"/>
          </w:tcPr>
          <w:p w14:paraId="6B72DE40"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A2</w:t>
            </w:r>
          </w:p>
        </w:tc>
        <w:tc>
          <w:tcPr>
            <w:tcW w:w="297" w:type="dxa"/>
            <w:tcBorders>
              <w:top w:val="nil"/>
              <w:left w:val="single" w:sz="4" w:space="0" w:color="auto"/>
              <w:bottom w:val="single" w:sz="4" w:space="0" w:color="auto"/>
              <w:right w:val="single" w:sz="4" w:space="0" w:color="auto"/>
            </w:tcBorders>
            <w:shd w:val="clear" w:color="auto" w:fill="E6E6E6"/>
            <w:textDirection w:val="btLr"/>
          </w:tcPr>
          <w:p w14:paraId="30C51BF6"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4CE76A0" w14:textId="77777777" w:rsidR="00C7261A" w:rsidRPr="00F931DF" w:rsidRDefault="00C7261A" w:rsidP="00C7261A">
            <w:pPr>
              <w:pStyle w:val="DMSNormal"/>
              <w:spacing w:before="0"/>
              <w:rPr>
                <w:rFonts w:ascii="Arial" w:hAnsi="Arial" w:cs="Arial"/>
                <w:b/>
                <w:bCs/>
                <w:sz w:val="18"/>
                <w:szCs w:val="18"/>
              </w:rPr>
            </w:pPr>
            <w:r w:rsidRPr="00F931DF">
              <w:rPr>
                <w:rFonts w:ascii="Arial" w:hAnsi="Arial" w:cs="Arial"/>
                <w:b/>
                <w:bCs/>
                <w:sz w:val="18"/>
                <w:szCs w:val="18"/>
              </w:rPr>
              <w:t>A4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50CC389"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B</w:t>
            </w:r>
            <w:r w:rsidR="00F931DF" w:rsidRPr="00F931DF">
              <w:rPr>
                <w:rFonts w:ascii="Arial" w:hAnsi="Arial" w:cs="Arial"/>
                <w:b/>
                <w:bCs/>
                <w:sz w:val="18"/>
                <w:szCs w:val="18"/>
              </w:rPr>
              <w:t>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B62A4B" w14:textId="77777777" w:rsidR="00C7261A" w:rsidRPr="00F931DF" w:rsidRDefault="004946FD" w:rsidP="00C7261A">
            <w:pPr>
              <w:pStyle w:val="DMSNormal"/>
              <w:spacing w:before="0"/>
              <w:rPr>
                <w:rFonts w:ascii="Arial" w:hAnsi="Arial" w:cs="Arial"/>
                <w:b/>
                <w:bCs/>
                <w:sz w:val="18"/>
                <w:szCs w:val="18"/>
              </w:rPr>
            </w:pPr>
            <w:r w:rsidRPr="00F931DF">
              <w:rPr>
                <w:rFonts w:ascii="Arial" w:hAnsi="Arial" w:cs="Arial"/>
                <w:b/>
                <w:bCs/>
                <w:sz w:val="18"/>
                <w:szCs w:val="18"/>
              </w:rPr>
              <w:t>B</w:t>
            </w:r>
            <w:r w:rsidR="00F931DF" w:rsidRPr="00F931DF">
              <w:rPr>
                <w:rFonts w:ascii="Arial" w:hAnsi="Arial" w:cs="Arial"/>
                <w:b/>
                <w:bCs/>
                <w:sz w:val="18"/>
                <w:szCs w:val="18"/>
              </w:rPr>
              <w:t>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881830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B8D2A51"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B4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0C870F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4A3397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4E0030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C3</w:t>
            </w:r>
          </w:p>
        </w:tc>
        <w:tc>
          <w:tcPr>
            <w:tcW w:w="330" w:type="dxa"/>
            <w:tcBorders>
              <w:top w:val="nil"/>
              <w:left w:val="single" w:sz="4" w:space="0" w:color="auto"/>
              <w:bottom w:val="single" w:sz="4" w:space="0" w:color="auto"/>
              <w:right w:val="single" w:sz="4" w:space="0" w:color="auto"/>
            </w:tcBorders>
            <w:shd w:val="clear" w:color="auto" w:fill="E6E6E6"/>
            <w:textDirection w:val="btLr"/>
          </w:tcPr>
          <w:p w14:paraId="50E15FB0"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C4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19B1149"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D1</w:t>
            </w:r>
          </w:p>
        </w:tc>
        <w:tc>
          <w:tcPr>
            <w:tcW w:w="270" w:type="dxa"/>
            <w:tcBorders>
              <w:top w:val="nil"/>
              <w:left w:val="single" w:sz="4" w:space="0" w:color="auto"/>
              <w:bottom w:val="single" w:sz="4" w:space="0" w:color="auto"/>
              <w:right w:val="single" w:sz="4" w:space="0" w:color="auto"/>
            </w:tcBorders>
            <w:shd w:val="clear" w:color="auto" w:fill="E6E6E6"/>
            <w:textDirection w:val="btLr"/>
          </w:tcPr>
          <w:p w14:paraId="34F2D485"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D2</w:t>
            </w:r>
          </w:p>
        </w:tc>
        <w:tc>
          <w:tcPr>
            <w:tcW w:w="329" w:type="dxa"/>
            <w:tcBorders>
              <w:top w:val="nil"/>
              <w:left w:val="single" w:sz="4" w:space="0" w:color="auto"/>
              <w:bottom w:val="single" w:sz="4" w:space="0" w:color="auto"/>
              <w:right w:val="single" w:sz="4" w:space="0" w:color="auto"/>
            </w:tcBorders>
            <w:shd w:val="clear" w:color="auto" w:fill="E6E6E6"/>
            <w:textDirection w:val="btLr"/>
          </w:tcPr>
          <w:p w14:paraId="62CFB23B"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F56473" w14:textId="77777777" w:rsidR="00C7261A" w:rsidRPr="00F931DF" w:rsidRDefault="00F931DF" w:rsidP="00C7261A">
            <w:pPr>
              <w:pStyle w:val="DMSNormal"/>
              <w:spacing w:before="0"/>
              <w:rPr>
                <w:rFonts w:ascii="Arial" w:hAnsi="Arial" w:cs="Arial"/>
                <w:b/>
                <w:bCs/>
                <w:sz w:val="18"/>
                <w:szCs w:val="18"/>
              </w:rPr>
            </w:pPr>
            <w:r w:rsidRPr="00F931DF">
              <w:rPr>
                <w:rFonts w:ascii="Arial" w:hAnsi="Arial" w:cs="Arial"/>
                <w:b/>
                <w:bCs/>
                <w:sz w:val="18"/>
                <w:szCs w:val="18"/>
              </w:rPr>
              <w:t>D4</w:t>
            </w:r>
          </w:p>
        </w:tc>
      </w:tr>
      <w:tr w:rsidR="00D55239" w:rsidRPr="000615FB" w14:paraId="39B82691" w14:textId="77777777" w:rsidTr="64430E69">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24BB752A" w14:textId="77777777" w:rsidR="00D55239" w:rsidRPr="00562AA8" w:rsidRDefault="00D55239" w:rsidP="00D55239">
            <w:pPr>
              <w:pStyle w:val="DMSNormal"/>
              <w:spacing w:before="60"/>
              <w:jc w:val="center"/>
              <w:rPr>
                <w:rFonts w:ascii="Arial" w:hAnsi="Arial" w:cs="Arial"/>
                <w:sz w:val="20"/>
                <w:szCs w:val="20"/>
              </w:rPr>
            </w:pPr>
            <w:r>
              <w:rPr>
                <w:rFonts w:ascii="Arial" w:hAnsi="Arial" w:cs="Arial"/>
                <w:sz w:val="20"/>
                <w:szCs w:val="20"/>
              </w:rPr>
              <w:t>4</w:t>
            </w:r>
          </w:p>
        </w:tc>
        <w:tc>
          <w:tcPr>
            <w:tcW w:w="4050" w:type="dxa"/>
            <w:tcBorders>
              <w:top w:val="single" w:sz="4" w:space="0" w:color="auto"/>
              <w:left w:val="single" w:sz="4" w:space="0" w:color="auto"/>
              <w:bottom w:val="single" w:sz="4" w:space="0" w:color="auto"/>
              <w:right w:val="single" w:sz="4" w:space="0" w:color="auto"/>
            </w:tcBorders>
          </w:tcPr>
          <w:p w14:paraId="468AA38D" w14:textId="516B22B2" w:rsidR="00D55239" w:rsidRPr="006B4744" w:rsidRDefault="00D55239" w:rsidP="00D55239">
            <w:pPr>
              <w:pStyle w:val="DMSNormal"/>
              <w:spacing w:before="60"/>
              <w:rPr>
                <w:rFonts w:ascii="Arial" w:hAnsi="Arial" w:cs="Arial"/>
                <w:sz w:val="16"/>
                <w:szCs w:val="16"/>
              </w:rPr>
            </w:pPr>
            <w:r w:rsidRPr="006B4744">
              <w:rPr>
                <w:rFonts w:ascii="Arial" w:hAnsi="Arial" w:cs="Arial"/>
              </w:rPr>
              <w:t>Food Provenance</w:t>
            </w:r>
          </w:p>
        </w:tc>
        <w:tc>
          <w:tcPr>
            <w:tcW w:w="255" w:type="dxa"/>
            <w:tcBorders>
              <w:top w:val="single" w:sz="4" w:space="0" w:color="auto"/>
              <w:left w:val="single" w:sz="4" w:space="0" w:color="auto"/>
              <w:bottom w:val="single" w:sz="4" w:space="0" w:color="auto"/>
              <w:right w:val="single" w:sz="4" w:space="0" w:color="auto"/>
            </w:tcBorders>
          </w:tcPr>
          <w:p w14:paraId="4FB12326" w14:textId="329628E8" w:rsidR="00D55239" w:rsidRPr="000615FB" w:rsidRDefault="00D55239" w:rsidP="00D55239">
            <w:pPr>
              <w:pStyle w:val="DMSNormal"/>
              <w:spacing w:before="60"/>
              <w:rPr>
                <w:rFonts w:ascii="Arial" w:hAnsi="Arial" w:cs="Arial"/>
                <w:sz w:val="16"/>
                <w:szCs w:val="16"/>
              </w:rPr>
            </w:pPr>
            <w:r w:rsidRPr="00BF35D2">
              <w:rPr>
                <w:rFonts w:ascii="Wingdings" w:eastAsia="Wingdings" w:hAnsi="Wingdings" w:cs="Wingdings"/>
              </w:rPr>
              <w:t>ü</w:t>
            </w:r>
          </w:p>
        </w:tc>
        <w:tc>
          <w:tcPr>
            <w:tcW w:w="256" w:type="dxa"/>
            <w:tcBorders>
              <w:top w:val="single" w:sz="4" w:space="0" w:color="auto"/>
              <w:left w:val="single" w:sz="4" w:space="0" w:color="auto"/>
              <w:bottom w:val="single" w:sz="4" w:space="0" w:color="auto"/>
              <w:right w:val="single" w:sz="4" w:space="0" w:color="auto"/>
            </w:tcBorders>
          </w:tcPr>
          <w:p w14:paraId="599E5B38" w14:textId="784AC46A" w:rsidR="00D55239" w:rsidRPr="000615FB" w:rsidRDefault="00D55239" w:rsidP="00D55239">
            <w:pPr>
              <w:pStyle w:val="DMSNormal"/>
              <w:spacing w:before="60"/>
              <w:rPr>
                <w:rFonts w:ascii="Arial" w:hAnsi="Arial" w:cs="Arial"/>
                <w:sz w:val="16"/>
                <w:szCs w:val="16"/>
              </w:rPr>
            </w:pPr>
            <w:r w:rsidRPr="00BF35D2">
              <w:rPr>
                <w:rFonts w:ascii="Wingdings" w:eastAsia="Wingdings" w:hAnsi="Wingdings" w:cs="Wingdings"/>
              </w:rPr>
              <w:t>ü</w:t>
            </w:r>
          </w:p>
        </w:tc>
        <w:tc>
          <w:tcPr>
            <w:tcW w:w="297" w:type="dxa"/>
            <w:tcBorders>
              <w:top w:val="single" w:sz="4" w:space="0" w:color="auto"/>
              <w:left w:val="single" w:sz="4" w:space="0" w:color="auto"/>
              <w:bottom w:val="single" w:sz="4" w:space="0" w:color="auto"/>
              <w:right w:val="single" w:sz="4" w:space="0" w:color="auto"/>
            </w:tcBorders>
          </w:tcPr>
          <w:p w14:paraId="2B1E5B32" w14:textId="1D107318" w:rsidR="00D55239" w:rsidRPr="000615FB" w:rsidRDefault="00D55239" w:rsidP="00D55239">
            <w:pPr>
              <w:pStyle w:val="DMSNormal"/>
              <w:spacing w:before="60"/>
              <w:rPr>
                <w:rFonts w:ascii="Arial" w:hAnsi="Arial" w:cs="Arial"/>
                <w:sz w:val="16"/>
                <w:szCs w:val="16"/>
              </w:rPr>
            </w:pPr>
            <w:r w:rsidRPr="00BF35D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469D5D90" w14:textId="21AB7939" w:rsidR="00D55239" w:rsidRPr="000615FB" w:rsidRDefault="00D55239" w:rsidP="00D55239">
            <w:pPr>
              <w:pStyle w:val="DMSNormal"/>
              <w:spacing w:before="60"/>
              <w:rPr>
                <w:rFonts w:ascii="Arial" w:hAnsi="Arial" w:cs="Arial"/>
                <w:sz w:val="16"/>
                <w:szCs w:val="16"/>
              </w:rPr>
            </w:pPr>
            <w:r w:rsidRPr="00BF35D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76121EB8" w14:textId="56C7614B" w:rsidR="00D55239" w:rsidRPr="000615FB" w:rsidRDefault="00D55239" w:rsidP="00D5523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316AE3" w14:textId="20C73F99" w:rsidR="00D55239" w:rsidRPr="000615FB" w:rsidRDefault="00D55239" w:rsidP="00D55239">
            <w:pPr>
              <w:pStyle w:val="DMSNormal"/>
              <w:spacing w:before="60"/>
              <w:rPr>
                <w:rFonts w:ascii="Arial" w:hAnsi="Arial" w:cs="Arial"/>
                <w:sz w:val="16"/>
                <w:szCs w:val="16"/>
              </w:rPr>
            </w:pPr>
            <w:r w:rsidRPr="00120658">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72DE4B9F" w14:textId="1994B135" w:rsidR="00D55239" w:rsidRPr="000615FB" w:rsidRDefault="00D55239" w:rsidP="00D55239">
            <w:pPr>
              <w:pStyle w:val="DMSNormal"/>
              <w:spacing w:before="60"/>
              <w:rPr>
                <w:rFonts w:ascii="Arial" w:hAnsi="Arial" w:cs="Arial"/>
                <w:sz w:val="16"/>
                <w:szCs w:val="16"/>
              </w:rPr>
            </w:pPr>
            <w:r w:rsidRPr="00120658">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550805B3" w14:textId="6FFBC71E" w:rsidR="00D55239" w:rsidRPr="000615FB" w:rsidRDefault="00D55239" w:rsidP="00D55239">
            <w:pPr>
              <w:pStyle w:val="DMSNormal"/>
              <w:spacing w:before="60"/>
              <w:rPr>
                <w:rFonts w:ascii="Arial" w:hAnsi="Arial" w:cs="Arial"/>
                <w:sz w:val="16"/>
                <w:szCs w:val="16"/>
              </w:rPr>
            </w:pPr>
            <w:r w:rsidRPr="00120658">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1D3253F9" w14:textId="77777777" w:rsidR="00D55239" w:rsidRPr="000615FB" w:rsidRDefault="00D55239" w:rsidP="00D5523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CC3CD8" w14:textId="77777777" w:rsidR="00D55239" w:rsidRPr="000615FB" w:rsidRDefault="00D55239" w:rsidP="00D5523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46E596" w14:textId="0D1D92B5" w:rsidR="00D55239" w:rsidRPr="000615FB" w:rsidRDefault="00D55239" w:rsidP="00D55239">
            <w:pPr>
              <w:pStyle w:val="DMSNormal"/>
              <w:spacing w:before="60"/>
              <w:rPr>
                <w:rFonts w:ascii="Arial" w:hAnsi="Arial" w:cs="Arial"/>
                <w:sz w:val="16"/>
                <w:szCs w:val="16"/>
              </w:rPr>
            </w:pPr>
            <w:r w:rsidRPr="004B1D4E">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tcPr>
          <w:p w14:paraId="76E29164" w14:textId="71697BF6" w:rsidR="00D55239" w:rsidRPr="000615FB" w:rsidRDefault="00D55239" w:rsidP="00D55239">
            <w:pPr>
              <w:pStyle w:val="DMSNormal"/>
              <w:spacing w:before="60"/>
              <w:rPr>
                <w:rFonts w:ascii="Arial" w:hAnsi="Arial" w:cs="Arial"/>
                <w:sz w:val="16"/>
                <w:szCs w:val="16"/>
              </w:rPr>
            </w:pPr>
            <w:r w:rsidRPr="004B1D4E">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75A49EB9" w14:textId="10251774" w:rsidR="00D55239" w:rsidRPr="000615FB" w:rsidRDefault="00D55239" w:rsidP="00D55239">
            <w:pPr>
              <w:pStyle w:val="DMSNormal"/>
              <w:spacing w:before="60"/>
              <w:rPr>
                <w:rFonts w:ascii="Arial" w:hAnsi="Arial" w:cs="Arial"/>
                <w:sz w:val="16"/>
                <w:szCs w:val="16"/>
              </w:rPr>
            </w:pPr>
            <w:r w:rsidRPr="004B1D4E">
              <w:rPr>
                <w:rFonts w:ascii="Wingdings" w:eastAsia="Wingdings" w:hAnsi="Wingdings" w:cs="Wingdings"/>
              </w:rPr>
              <w:t>ü</w:t>
            </w:r>
          </w:p>
        </w:tc>
        <w:tc>
          <w:tcPr>
            <w:tcW w:w="270" w:type="dxa"/>
            <w:tcBorders>
              <w:top w:val="single" w:sz="4" w:space="0" w:color="auto"/>
              <w:left w:val="single" w:sz="4" w:space="0" w:color="auto"/>
              <w:bottom w:val="single" w:sz="4" w:space="0" w:color="auto"/>
              <w:right w:val="single" w:sz="4" w:space="0" w:color="auto"/>
            </w:tcBorders>
          </w:tcPr>
          <w:p w14:paraId="476A1DFC" w14:textId="234D3A74" w:rsidR="00D55239" w:rsidRPr="000615FB" w:rsidRDefault="00D55239" w:rsidP="00D55239">
            <w:pPr>
              <w:pStyle w:val="DMSNormal"/>
              <w:spacing w:before="60"/>
              <w:rPr>
                <w:rFonts w:ascii="Arial" w:hAnsi="Arial" w:cs="Arial"/>
                <w:sz w:val="16"/>
                <w:szCs w:val="16"/>
              </w:rPr>
            </w:pPr>
            <w:r w:rsidRPr="004B1D4E">
              <w:rPr>
                <w:rFonts w:ascii="Wingdings" w:eastAsia="Wingdings" w:hAnsi="Wingdings" w:cs="Wingdings"/>
              </w:rPr>
              <w:t>ü</w:t>
            </w:r>
          </w:p>
        </w:tc>
        <w:tc>
          <w:tcPr>
            <w:tcW w:w="329" w:type="dxa"/>
            <w:tcBorders>
              <w:top w:val="single" w:sz="4" w:space="0" w:color="auto"/>
              <w:left w:val="single" w:sz="4" w:space="0" w:color="auto"/>
              <w:bottom w:val="single" w:sz="4" w:space="0" w:color="auto"/>
              <w:right w:val="single" w:sz="4" w:space="0" w:color="auto"/>
            </w:tcBorders>
          </w:tcPr>
          <w:p w14:paraId="4D0D3346" w14:textId="77777777" w:rsidR="00D55239" w:rsidRPr="000615FB" w:rsidRDefault="00D55239" w:rsidP="00D5523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74DF65" w14:textId="45C5873E" w:rsidR="00D55239" w:rsidRPr="000615FB" w:rsidRDefault="00D55239" w:rsidP="00D55239">
            <w:pPr>
              <w:pStyle w:val="DMSNormal"/>
              <w:spacing w:before="60"/>
              <w:rPr>
                <w:rFonts w:ascii="Arial" w:hAnsi="Arial" w:cs="Arial"/>
                <w:sz w:val="16"/>
                <w:szCs w:val="16"/>
              </w:rPr>
            </w:pPr>
          </w:p>
        </w:tc>
      </w:tr>
      <w:tr w:rsidR="00D55239" w:rsidRPr="000615FB" w14:paraId="3C5627FC" w14:textId="77777777" w:rsidTr="64430E69">
        <w:trPr>
          <w:cantSplit/>
        </w:trPr>
        <w:tc>
          <w:tcPr>
            <w:tcW w:w="774" w:type="dxa"/>
            <w:vMerge/>
          </w:tcPr>
          <w:p w14:paraId="68AC527A" w14:textId="77777777" w:rsidR="00D55239" w:rsidRPr="000615FB" w:rsidRDefault="00D55239" w:rsidP="00D55239">
            <w:pPr>
              <w:pStyle w:val="DMSNormal"/>
              <w:spacing w:before="60"/>
              <w:jc w:val="center"/>
              <w:rPr>
                <w:rFonts w:ascii="Arial" w:hAnsi="Arial" w:cs="Arial"/>
                <w:sz w:val="16"/>
                <w:szCs w:val="16"/>
              </w:rPr>
            </w:pPr>
          </w:p>
        </w:tc>
        <w:tc>
          <w:tcPr>
            <w:tcW w:w="4050" w:type="dxa"/>
            <w:tcBorders>
              <w:top w:val="single" w:sz="4" w:space="0" w:color="auto"/>
              <w:left w:val="single" w:sz="4" w:space="0" w:color="auto"/>
              <w:bottom w:val="single" w:sz="4" w:space="0" w:color="auto"/>
              <w:right w:val="single" w:sz="4" w:space="0" w:color="auto"/>
            </w:tcBorders>
          </w:tcPr>
          <w:p w14:paraId="35E50F4D" w14:textId="14634525" w:rsidR="00D55239" w:rsidRPr="006B4744" w:rsidRDefault="00D55239" w:rsidP="00D55239">
            <w:pPr>
              <w:pStyle w:val="DMSNormal"/>
              <w:spacing w:before="60"/>
              <w:rPr>
                <w:rFonts w:ascii="Arial" w:hAnsi="Arial" w:cs="Arial"/>
                <w:sz w:val="16"/>
                <w:szCs w:val="16"/>
              </w:rPr>
            </w:pPr>
            <w:r w:rsidRPr="006B4744">
              <w:rPr>
                <w:rFonts w:ascii="Arial" w:eastAsia="Arial" w:hAnsi="Arial" w:cs="Arial"/>
              </w:rPr>
              <w:t>Advanced Kitchen and Larder Skills</w:t>
            </w:r>
          </w:p>
        </w:tc>
        <w:tc>
          <w:tcPr>
            <w:tcW w:w="255" w:type="dxa"/>
            <w:tcBorders>
              <w:top w:val="single" w:sz="4" w:space="0" w:color="auto"/>
              <w:left w:val="single" w:sz="4" w:space="0" w:color="auto"/>
              <w:bottom w:val="single" w:sz="4" w:space="0" w:color="auto"/>
              <w:right w:val="single" w:sz="4" w:space="0" w:color="auto"/>
            </w:tcBorders>
          </w:tcPr>
          <w:p w14:paraId="2F88D5EA" w14:textId="43AF0208" w:rsidR="00D55239" w:rsidRPr="000615FB" w:rsidRDefault="00D55239" w:rsidP="00D55239">
            <w:pPr>
              <w:pStyle w:val="DMSNormal"/>
              <w:spacing w:before="60"/>
              <w:rPr>
                <w:rFonts w:ascii="Arial" w:hAnsi="Arial" w:cs="Arial"/>
                <w:sz w:val="16"/>
                <w:szCs w:val="16"/>
              </w:rPr>
            </w:pPr>
            <w:r w:rsidRPr="00850F74">
              <w:rPr>
                <w:rFonts w:ascii="Wingdings" w:eastAsia="Wingdings" w:hAnsi="Wingdings" w:cs="Wingdings"/>
              </w:rPr>
              <w:t>ü</w:t>
            </w:r>
          </w:p>
        </w:tc>
        <w:tc>
          <w:tcPr>
            <w:tcW w:w="256" w:type="dxa"/>
            <w:tcBorders>
              <w:top w:val="single" w:sz="4" w:space="0" w:color="auto"/>
              <w:left w:val="single" w:sz="4" w:space="0" w:color="auto"/>
              <w:bottom w:val="single" w:sz="4" w:space="0" w:color="auto"/>
              <w:right w:val="single" w:sz="4" w:space="0" w:color="auto"/>
            </w:tcBorders>
          </w:tcPr>
          <w:p w14:paraId="2F833CCA" w14:textId="5A28337E" w:rsidR="00D55239" w:rsidRPr="000615FB" w:rsidRDefault="00D55239" w:rsidP="00D55239">
            <w:pPr>
              <w:pStyle w:val="DMSNormal"/>
              <w:spacing w:before="60"/>
              <w:rPr>
                <w:rFonts w:ascii="Arial" w:hAnsi="Arial" w:cs="Arial"/>
                <w:sz w:val="16"/>
                <w:szCs w:val="16"/>
              </w:rPr>
            </w:pPr>
            <w:r w:rsidRPr="00850F74">
              <w:rPr>
                <w:rFonts w:ascii="Wingdings" w:eastAsia="Wingdings" w:hAnsi="Wingdings" w:cs="Wingdings"/>
              </w:rPr>
              <w:t>ü</w:t>
            </w:r>
          </w:p>
        </w:tc>
        <w:tc>
          <w:tcPr>
            <w:tcW w:w="297" w:type="dxa"/>
            <w:tcBorders>
              <w:top w:val="single" w:sz="4" w:space="0" w:color="auto"/>
              <w:left w:val="single" w:sz="4" w:space="0" w:color="auto"/>
              <w:bottom w:val="single" w:sz="4" w:space="0" w:color="auto"/>
              <w:right w:val="single" w:sz="4" w:space="0" w:color="auto"/>
            </w:tcBorders>
          </w:tcPr>
          <w:p w14:paraId="58BFCF7F" w14:textId="2F6AD54B" w:rsidR="00D55239" w:rsidRPr="000615FB" w:rsidRDefault="00D55239" w:rsidP="00D55239">
            <w:pPr>
              <w:pStyle w:val="DMSNormal"/>
              <w:spacing w:before="60"/>
              <w:rPr>
                <w:rFonts w:ascii="Arial" w:hAnsi="Arial" w:cs="Arial"/>
                <w:sz w:val="16"/>
                <w:szCs w:val="16"/>
              </w:rPr>
            </w:pPr>
            <w:r w:rsidRPr="00850F74">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51882B3B" w14:textId="0C25EC9D" w:rsidR="00D55239" w:rsidRPr="000615FB" w:rsidRDefault="00D55239" w:rsidP="00D55239">
            <w:pPr>
              <w:pStyle w:val="DMSNormal"/>
              <w:spacing w:before="60"/>
              <w:rPr>
                <w:rFonts w:ascii="Arial" w:hAnsi="Arial" w:cs="Arial"/>
                <w:sz w:val="16"/>
                <w:szCs w:val="16"/>
              </w:rPr>
            </w:pPr>
            <w:r w:rsidRPr="00850F74">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5EDB6B71" w14:textId="7799B238" w:rsidR="00D55239" w:rsidRPr="000615FB" w:rsidRDefault="00D55239" w:rsidP="00D55239">
            <w:pPr>
              <w:pStyle w:val="DMSNormal"/>
              <w:spacing w:before="60"/>
              <w:rPr>
                <w:rFonts w:ascii="Arial" w:hAnsi="Arial" w:cs="Arial"/>
                <w:sz w:val="16"/>
                <w:szCs w:val="16"/>
              </w:rPr>
            </w:pPr>
            <w:r w:rsidRPr="00850F74">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2B5C2F1" w14:textId="4E0694E6" w:rsidR="00D55239" w:rsidRPr="000615FB" w:rsidRDefault="00D55239" w:rsidP="00D55239">
            <w:pPr>
              <w:pStyle w:val="DMSNormal"/>
              <w:spacing w:before="60"/>
              <w:rPr>
                <w:rFonts w:ascii="Arial" w:hAnsi="Arial" w:cs="Arial"/>
                <w:sz w:val="16"/>
                <w:szCs w:val="16"/>
              </w:rPr>
            </w:pPr>
            <w:r w:rsidRPr="00850F74">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320458D1" w14:textId="0A8183B9" w:rsidR="00D55239" w:rsidRPr="000615FB" w:rsidRDefault="00D55239" w:rsidP="00D55239">
            <w:pPr>
              <w:pStyle w:val="DMSNormal"/>
              <w:spacing w:before="60"/>
              <w:rPr>
                <w:rFonts w:ascii="Arial" w:hAnsi="Arial" w:cs="Arial"/>
                <w:sz w:val="16"/>
                <w:szCs w:val="16"/>
              </w:rPr>
            </w:pPr>
            <w:r w:rsidRPr="00850F74">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BD0056B" w14:textId="77777777" w:rsidR="00D55239" w:rsidRPr="000615FB" w:rsidRDefault="00D55239" w:rsidP="00D5523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D788E" w14:textId="15A80E36" w:rsidR="00D55239" w:rsidRPr="000615FB" w:rsidRDefault="00D55239" w:rsidP="00D55239">
            <w:pPr>
              <w:pStyle w:val="DMSNormal"/>
              <w:spacing w:before="60"/>
              <w:rPr>
                <w:rFonts w:ascii="Arial" w:hAnsi="Arial" w:cs="Arial"/>
                <w:sz w:val="16"/>
                <w:szCs w:val="16"/>
              </w:rPr>
            </w:pPr>
            <w:r w:rsidRPr="004A4096">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3D6AD06" w14:textId="0F50AD24" w:rsidR="00D55239" w:rsidRPr="000615FB" w:rsidRDefault="00D55239" w:rsidP="00D55239">
            <w:pPr>
              <w:pStyle w:val="DMSNormal"/>
              <w:spacing w:before="60"/>
              <w:rPr>
                <w:rFonts w:ascii="Arial" w:hAnsi="Arial" w:cs="Arial"/>
                <w:sz w:val="16"/>
                <w:szCs w:val="16"/>
              </w:rPr>
            </w:pPr>
            <w:r w:rsidRPr="004A4096">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3DB8A1AC" w14:textId="4A63DA1A" w:rsidR="00D55239" w:rsidRPr="000615FB" w:rsidRDefault="00D55239" w:rsidP="00D55239">
            <w:pPr>
              <w:pStyle w:val="DMSNormal"/>
              <w:spacing w:before="60"/>
              <w:rPr>
                <w:rFonts w:ascii="Arial" w:hAnsi="Arial" w:cs="Arial"/>
                <w:sz w:val="16"/>
                <w:szCs w:val="16"/>
              </w:rPr>
            </w:pPr>
            <w:r w:rsidRPr="004A4096">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tcPr>
          <w:p w14:paraId="6F1F2796" w14:textId="77777777" w:rsidR="00D55239" w:rsidRPr="000615FB" w:rsidRDefault="00D55239" w:rsidP="00D5523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32D3A" w14:textId="30CC1F6A" w:rsidR="00D55239" w:rsidRPr="000615FB" w:rsidRDefault="00D55239" w:rsidP="00D55239">
            <w:pPr>
              <w:pStyle w:val="DMSNormal"/>
              <w:spacing w:before="60"/>
              <w:rPr>
                <w:rFonts w:ascii="Arial" w:hAnsi="Arial" w:cs="Arial"/>
                <w:sz w:val="16"/>
                <w:szCs w:val="16"/>
              </w:rPr>
            </w:pPr>
            <w:r w:rsidRPr="000975C1">
              <w:rPr>
                <w:rFonts w:ascii="Wingdings" w:eastAsia="Wingdings" w:hAnsi="Wingdings" w:cs="Wingdings"/>
              </w:rPr>
              <w:t>ü</w:t>
            </w:r>
          </w:p>
        </w:tc>
        <w:tc>
          <w:tcPr>
            <w:tcW w:w="270" w:type="dxa"/>
            <w:tcBorders>
              <w:top w:val="single" w:sz="4" w:space="0" w:color="auto"/>
              <w:left w:val="single" w:sz="4" w:space="0" w:color="auto"/>
              <w:bottom w:val="single" w:sz="4" w:space="0" w:color="auto"/>
              <w:right w:val="single" w:sz="4" w:space="0" w:color="auto"/>
            </w:tcBorders>
          </w:tcPr>
          <w:p w14:paraId="128B01E2" w14:textId="38834DC5" w:rsidR="00D55239" w:rsidRPr="000615FB" w:rsidRDefault="00D55239" w:rsidP="00D55239">
            <w:pPr>
              <w:pStyle w:val="DMSNormal"/>
              <w:spacing w:before="60"/>
              <w:rPr>
                <w:rFonts w:ascii="Arial" w:hAnsi="Arial" w:cs="Arial"/>
                <w:sz w:val="16"/>
                <w:szCs w:val="16"/>
              </w:rPr>
            </w:pPr>
            <w:r w:rsidRPr="000975C1">
              <w:rPr>
                <w:rFonts w:ascii="Wingdings" w:eastAsia="Wingdings" w:hAnsi="Wingdings" w:cs="Wingdings"/>
              </w:rPr>
              <w:t>ü</w:t>
            </w:r>
          </w:p>
        </w:tc>
        <w:tc>
          <w:tcPr>
            <w:tcW w:w="329" w:type="dxa"/>
            <w:tcBorders>
              <w:top w:val="single" w:sz="4" w:space="0" w:color="auto"/>
              <w:left w:val="single" w:sz="4" w:space="0" w:color="auto"/>
              <w:bottom w:val="single" w:sz="4" w:space="0" w:color="auto"/>
              <w:right w:val="single" w:sz="4" w:space="0" w:color="auto"/>
            </w:tcBorders>
          </w:tcPr>
          <w:p w14:paraId="79D3FF95" w14:textId="6552A90C" w:rsidR="00D55239" w:rsidRPr="000615FB" w:rsidRDefault="00D55239" w:rsidP="00D55239">
            <w:pPr>
              <w:pStyle w:val="DMSNormal"/>
              <w:spacing w:before="60"/>
              <w:rPr>
                <w:rFonts w:ascii="Arial" w:hAnsi="Arial" w:cs="Arial"/>
                <w:sz w:val="16"/>
                <w:szCs w:val="16"/>
              </w:rPr>
            </w:pPr>
            <w:r w:rsidRPr="00D96F1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5500F814" w14:textId="4B9BE853" w:rsidR="00D55239" w:rsidRPr="000615FB" w:rsidRDefault="00D55239" w:rsidP="00D55239">
            <w:pPr>
              <w:pStyle w:val="DMSNormal"/>
              <w:spacing w:before="60"/>
              <w:rPr>
                <w:rFonts w:ascii="Arial" w:hAnsi="Arial" w:cs="Arial"/>
                <w:sz w:val="16"/>
                <w:szCs w:val="16"/>
              </w:rPr>
            </w:pPr>
            <w:r w:rsidRPr="00D96F1A">
              <w:rPr>
                <w:rFonts w:ascii="Wingdings" w:eastAsia="Wingdings" w:hAnsi="Wingdings" w:cs="Wingdings"/>
              </w:rPr>
              <w:t>ü</w:t>
            </w:r>
          </w:p>
        </w:tc>
      </w:tr>
      <w:tr w:rsidR="00A63EC8" w:rsidRPr="000615FB" w14:paraId="3065C645" w14:textId="77777777" w:rsidTr="64430E69">
        <w:trPr>
          <w:cantSplit/>
        </w:trPr>
        <w:tc>
          <w:tcPr>
            <w:tcW w:w="774" w:type="dxa"/>
            <w:vMerge/>
          </w:tcPr>
          <w:p w14:paraId="5048CF21" w14:textId="77777777" w:rsidR="00A63EC8" w:rsidRPr="000615FB" w:rsidRDefault="00A63EC8" w:rsidP="00A63EC8">
            <w:pPr>
              <w:pStyle w:val="DMSNormal"/>
              <w:spacing w:before="60"/>
              <w:jc w:val="center"/>
              <w:rPr>
                <w:rFonts w:ascii="Arial" w:hAnsi="Arial" w:cs="Arial"/>
                <w:sz w:val="16"/>
                <w:szCs w:val="16"/>
              </w:rPr>
            </w:pPr>
          </w:p>
        </w:tc>
        <w:tc>
          <w:tcPr>
            <w:tcW w:w="4050" w:type="dxa"/>
            <w:tcBorders>
              <w:top w:val="single" w:sz="4" w:space="0" w:color="auto"/>
              <w:left w:val="single" w:sz="4" w:space="0" w:color="auto"/>
              <w:bottom w:val="single" w:sz="4" w:space="0" w:color="auto"/>
              <w:right w:val="single" w:sz="4" w:space="0" w:color="auto"/>
            </w:tcBorders>
          </w:tcPr>
          <w:p w14:paraId="143F0400" w14:textId="3D37FCC3" w:rsidR="00A63EC8" w:rsidRPr="006B4744" w:rsidRDefault="00A63EC8" w:rsidP="00A63EC8">
            <w:pPr>
              <w:pStyle w:val="DMSNormal"/>
              <w:spacing w:before="60"/>
              <w:rPr>
                <w:rFonts w:ascii="Arial" w:hAnsi="Arial" w:cs="Arial"/>
                <w:sz w:val="16"/>
                <w:szCs w:val="16"/>
              </w:rPr>
            </w:pPr>
            <w:r w:rsidRPr="006B4744">
              <w:rPr>
                <w:rFonts w:ascii="Arial" w:eastAsia="Arial" w:hAnsi="Arial" w:cs="Arial"/>
              </w:rPr>
              <w:t>Fair &amp; Ethical Kitchen Leadership</w:t>
            </w:r>
            <w:r w:rsidRPr="006B4744">
              <w:rPr>
                <w:rFonts w:ascii="Arial" w:eastAsia="Arial" w:hAnsi="Arial" w:cs="Arial"/>
                <w:color w:val="000000" w:themeColor="text1"/>
              </w:rPr>
              <w:t xml:space="preserve"> </w:t>
            </w:r>
          </w:p>
        </w:tc>
        <w:tc>
          <w:tcPr>
            <w:tcW w:w="255" w:type="dxa"/>
            <w:tcBorders>
              <w:top w:val="single" w:sz="4" w:space="0" w:color="auto"/>
              <w:left w:val="single" w:sz="4" w:space="0" w:color="auto"/>
              <w:bottom w:val="single" w:sz="4" w:space="0" w:color="auto"/>
              <w:right w:val="single" w:sz="4" w:space="0" w:color="auto"/>
            </w:tcBorders>
          </w:tcPr>
          <w:p w14:paraId="508933C3" w14:textId="557F3688"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256" w:type="dxa"/>
            <w:tcBorders>
              <w:top w:val="single" w:sz="4" w:space="0" w:color="auto"/>
              <w:left w:val="single" w:sz="4" w:space="0" w:color="auto"/>
              <w:bottom w:val="single" w:sz="4" w:space="0" w:color="auto"/>
              <w:right w:val="single" w:sz="4" w:space="0" w:color="auto"/>
            </w:tcBorders>
          </w:tcPr>
          <w:p w14:paraId="3A93AFC9" w14:textId="5A77185A"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297" w:type="dxa"/>
            <w:tcBorders>
              <w:top w:val="single" w:sz="4" w:space="0" w:color="auto"/>
              <w:left w:val="single" w:sz="4" w:space="0" w:color="auto"/>
              <w:bottom w:val="single" w:sz="4" w:space="0" w:color="auto"/>
              <w:right w:val="single" w:sz="4" w:space="0" w:color="auto"/>
            </w:tcBorders>
          </w:tcPr>
          <w:p w14:paraId="4ECB73BB" w14:textId="11ADD8BC"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E23B23C" w14:textId="77777777" w:rsidR="00A63EC8" w:rsidRPr="000615FB" w:rsidRDefault="00A63EC8" w:rsidP="00A63EC8">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D50F32" w14:textId="5416F372" w:rsidR="00A63EC8" w:rsidRPr="000615FB" w:rsidRDefault="00A63EC8" w:rsidP="00A63EC8">
            <w:pPr>
              <w:pStyle w:val="DMSNormal"/>
              <w:spacing w:before="60"/>
              <w:rPr>
                <w:rFonts w:ascii="Arial" w:hAnsi="Arial" w:cs="Arial"/>
                <w:sz w:val="16"/>
                <w:szCs w:val="16"/>
              </w:rPr>
            </w:pPr>
            <w:r w:rsidRPr="000F57D0">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7B4E095" w14:textId="2AA86F9D" w:rsidR="00A63EC8" w:rsidRPr="000615FB" w:rsidRDefault="00A63EC8" w:rsidP="00A63EC8">
            <w:pPr>
              <w:pStyle w:val="DMSNormal"/>
              <w:spacing w:before="60"/>
              <w:rPr>
                <w:rFonts w:ascii="Arial" w:hAnsi="Arial" w:cs="Arial"/>
                <w:sz w:val="16"/>
                <w:szCs w:val="16"/>
              </w:rPr>
            </w:pPr>
            <w:r w:rsidRPr="000F57D0">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211891DE" w14:textId="77777777" w:rsidR="00A63EC8" w:rsidRPr="000615FB" w:rsidRDefault="00A63EC8" w:rsidP="00A63EC8">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A0AE0A" w14:textId="1359FC6A" w:rsidR="00A63EC8" w:rsidRPr="000615FB" w:rsidRDefault="00A63EC8" w:rsidP="00A63EC8">
            <w:pPr>
              <w:pStyle w:val="DMSNormal"/>
              <w:spacing w:before="60"/>
              <w:rPr>
                <w:rFonts w:ascii="Arial" w:hAnsi="Arial" w:cs="Arial"/>
                <w:sz w:val="16"/>
                <w:szCs w:val="16"/>
              </w:rPr>
            </w:pPr>
            <w:r w:rsidRPr="000615FB">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3CA44D5E" w14:textId="12756B8D" w:rsidR="00A63EC8" w:rsidRPr="000615FB" w:rsidRDefault="00A63EC8" w:rsidP="00A63EC8">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38E4A5" w14:textId="75025D72" w:rsidR="00A63EC8" w:rsidRPr="000615FB" w:rsidRDefault="00A63EC8" w:rsidP="00A63EC8">
            <w:pPr>
              <w:pStyle w:val="DMSNormal"/>
              <w:spacing w:before="60"/>
              <w:rPr>
                <w:rFonts w:ascii="Arial" w:hAnsi="Arial" w:cs="Arial"/>
                <w:sz w:val="16"/>
                <w:szCs w:val="16"/>
              </w:rPr>
            </w:pPr>
            <w:r w:rsidRPr="00B27E20">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4FA84B15" w14:textId="6C149C48" w:rsidR="00A63EC8" w:rsidRPr="000615FB" w:rsidRDefault="00A63EC8" w:rsidP="00A63EC8">
            <w:pPr>
              <w:pStyle w:val="DMSNormal"/>
              <w:spacing w:before="60"/>
              <w:rPr>
                <w:rFonts w:ascii="Arial" w:hAnsi="Arial" w:cs="Arial"/>
                <w:sz w:val="16"/>
                <w:szCs w:val="16"/>
              </w:rPr>
            </w:pPr>
            <w:r w:rsidRPr="00B27E20">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tcPr>
          <w:p w14:paraId="065546DD" w14:textId="7254B652" w:rsidR="00A63EC8" w:rsidRPr="000615FB" w:rsidRDefault="00A63EC8" w:rsidP="00A63EC8">
            <w:pPr>
              <w:pStyle w:val="DMSNormal"/>
              <w:spacing w:before="60"/>
              <w:rPr>
                <w:rFonts w:ascii="Arial" w:hAnsi="Arial" w:cs="Arial"/>
                <w:sz w:val="16"/>
                <w:szCs w:val="16"/>
              </w:rPr>
            </w:pPr>
            <w:r w:rsidRPr="00B27E20">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E742F9E" w14:textId="5C324FA9" w:rsidR="00A63EC8" w:rsidRPr="000615FB" w:rsidRDefault="00A63EC8" w:rsidP="00A63EC8">
            <w:pPr>
              <w:pStyle w:val="DMSNormal"/>
              <w:spacing w:before="60"/>
              <w:rPr>
                <w:rFonts w:ascii="Arial" w:hAnsi="Arial" w:cs="Arial"/>
                <w:sz w:val="16"/>
                <w:szCs w:val="16"/>
              </w:rPr>
            </w:pPr>
            <w:r w:rsidRPr="000975C1">
              <w:rPr>
                <w:rFonts w:ascii="Wingdings" w:eastAsia="Wingdings" w:hAnsi="Wingdings" w:cs="Wingdings"/>
              </w:rPr>
              <w:t>ü</w:t>
            </w:r>
          </w:p>
        </w:tc>
        <w:tc>
          <w:tcPr>
            <w:tcW w:w="270" w:type="dxa"/>
            <w:tcBorders>
              <w:top w:val="single" w:sz="4" w:space="0" w:color="auto"/>
              <w:left w:val="single" w:sz="4" w:space="0" w:color="auto"/>
              <w:bottom w:val="single" w:sz="4" w:space="0" w:color="auto"/>
              <w:right w:val="single" w:sz="4" w:space="0" w:color="auto"/>
            </w:tcBorders>
          </w:tcPr>
          <w:p w14:paraId="7A53B343" w14:textId="023E457B" w:rsidR="00A63EC8" w:rsidRPr="000615FB" w:rsidRDefault="00A63EC8" w:rsidP="00A63EC8">
            <w:pPr>
              <w:pStyle w:val="DMSNormal"/>
              <w:spacing w:before="60"/>
              <w:rPr>
                <w:rFonts w:ascii="Arial" w:hAnsi="Arial" w:cs="Arial"/>
                <w:sz w:val="16"/>
                <w:szCs w:val="16"/>
              </w:rPr>
            </w:pPr>
            <w:r w:rsidRPr="000975C1">
              <w:rPr>
                <w:rFonts w:ascii="Wingdings" w:eastAsia="Wingdings" w:hAnsi="Wingdings" w:cs="Wingdings"/>
              </w:rPr>
              <w:t>ü</w:t>
            </w:r>
          </w:p>
        </w:tc>
        <w:tc>
          <w:tcPr>
            <w:tcW w:w="329" w:type="dxa"/>
            <w:tcBorders>
              <w:top w:val="single" w:sz="4" w:space="0" w:color="auto"/>
              <w:left w:val="single" w:sz="4" w:space="0" w:color="auto"/>
              <w:bottom w:val="single" w:sz="4" w:space="0" w:color="auto"/>
              <w:right w:val="single" w:sz="4" w:space="0" w:color="auto"/>
            </w:tcBorders>
          </w:tcPr>
          <w:p w14:paraId="7810FCB6" w14:textId="77777777" w:rsidR="00A63EC8" w:rsidRPr="000615FB" w:rsidRDefault="00A63EC8" w:rsidP="00A63EC8">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BBB732" w14:textId="44B6F673" w:rsidR="00A63EC8" w:rsidRPr="000615FB" w:rsidRDefault="00A63EC8" w:rsidP="00A63EC8">
            <w:pPr>
              <w:pStyle w:val="DMSNormal"/>
              <w:spacing w:before="60"/>
              <w:rPr>
                <w:rFonts w:ascii="Arial" w:hAnsi="Arial" w:cs="Arial"/>
                <w:sz w:val="16"/>
                <w:szCs w:val="16"/>
              </w:rPr>
            </w:pPr>
            <w:r w:rsidRPr="00CE4A20">
              <w:rPr>
                <w:rFonts w:ascii="Wingdings" w:eastAsia="Wingdings" w:hAnsi="Wingdings" w:cs="Wingdings"/>
              </w:rPr>
              <w:t>ü</w:t>
            </w:r>
          </w:p>
        </w:tc>
      </w:tr>
      <w:tr w:rsidR="00A63EC8" w:rsidRPr="000615FB" w14:paraId="68BD5D17" w14:textId="77777777" w:rsidTr="64430E69">
        <w:trPr>
          <w:cantSplit/>
        </w:trPr>
        <w:tc>
          <w:tcPr>
            <w:tcW w:w="774" w:type="dxa"/>
            <w:vMerge/>
          </w:tcPr>
          <w:p w14:paraId="4B741E28" w14:textId="77777777" w:rsidR="00A63EC8" w:rsidRPr="000615FB" w:rsidRDefault="00A63EC8" w:rsidP="00A63EC8">
            <w:pPr>
              <w:pStyle w:val="DMSNormal"/>
              <w:spacing w:before="60"/>
              <w:jc w:val="center"/>
              <w:rPr>
                <w:rFonts w:ascii="Arial" w:hAnsi="Arial" w:cs="Arial"/>
                <w:sz w:val="16"/>
                <w:szCs w:val="16"/>
              </w:rPr>
            </w:pPr>
          </w:p>
        </w:tc>
        <w:tc>
          <w:tcPr>
            <w:tcW w:w="4050" w:type="dxa"/>
            <w:tcBorders>
              <w:top w:val="single" w:sz="4" w:space="0" w:color="auto"/>
              <w:left w:val="single" w:sz="4" w:space="0" w:color="auto"/>
              <w:bottom w:val="single" w:sz="4" w:space="0" w:color="auto"/>
              <w:right w:val="single" w:sz="4" w:space="0" w:color="auto"/>
            </w:tcBorders>
          </w:tcPr>
          <w:p w14:paraId="40B5BD3F" w14:textId="76F433E6" w:rsidR="00A63EC8" w:rsidRPr="006B4744" w:rsidRDefault="00A63EC8" w:rsidP="00A63EC8">
            <w:pPr>
              <w:pStyle w:val="DMSNormal"/>
              <w:spacing w:before="60"/>
              <w:rPr>
                <w:rFonts w:ascii="Arial" w:hAnsi="Arial" w:cs="Arial"/>
                <w:sz w:val="16"/>
                <w:szCs w:val="16"/>
              </w:rPr>
            </w:pPr>
            <w:r w:rsidRPr="006B4744">
              <w:rPr>
                <w:rFonts w:ascii="Arial" w:eastAsia="Arial" w:hAnsi="Arial" w:cs="Arial"/>
              </w:rPr>
              <w:t>Patisserie and Confectionery</w:t>
            </w:r>
          </w:p>
        </w:tc>
        <w:tc>
          <w:tcPr>
            <w:tcW w:w="255" w:type="dxa"/>
            <w:tcBorders>
              <w:top w:val="single" w:sz="4" w:space="0" w:color="auto"/>
              <w:left w:val="single" w:sz="4" w:space="0" w:color="auto"/>
              <w:bottom w:val="single" w:sz="4" w:space="0" w:color="auto"/>
              <w:right w:val="single" w:sz="4" w:space="0" w:color="auto"/>
            </w:tcBorders>
          </w:tcPr>
          <w:p w14:paraId="1729F620" w14:textId="3E6A2C5D"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256" w:type="dxa"/>
            <w:tcBorders>
              <w:top w:val="single" w:sz="4" w:space="0" w:color="auto"/>
              <w:left w:val="single" w:sz="4" w:space="0" w:color="auto"/>
              <w:bottom w:val="single" w:sz="4" w:space="0" w:color="auto"/>
              <w:right w:val="single" w:sz="4" w:space="0" w:color="auto"/>
            </w:tcBorders>
          </w:tcPr>
          <w:p w14:paraId="3FD3F41B" w14:textId="3CC3E07F"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297" w:type="dxa"/>
            <w:tcBorders>
              <w:top w:val="single" w:sz="4" w:space="0" w:color="auto"/>
              <w:left w:val="single" w:sz="4" w:space="0" w:color="auto"/>
              <w:bottom w:val="single" w:sz="4" w:space="0" w:color="auto"/>
              <w:right w:val="single" w:sz="4" w:space="0" w:color="auto"/>
            </w:tcBorders>
          </w:tcPr>
          <w:p w14:paraId="4148786A" w14:textId="6C4AB624"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144054B9" w14:textId="27BC24BC" w:rsidR="00A63EC8" w:rsidRPr="000615FB" w:rsidRDefault="00A63EC8" w:rsidP="00A63EC8">
            <w:pPr>
              <w:pStyle w:val="DMSNormal"/>
              <w:spacing w:before="60"/>
              <w:rPr>
                <w:rFonts w:ascii="Arial" w:hAnsi="Arial" w:cs="Arial"/>
                <w:sz w:val="16"/>
                <w:szCs w:val="16"/>
              </w:rPr>
            </w:pPr>
            <w:r w:rsidRPr="00BC4FF9">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35CB2E3B" w14:textId="0066B93A" w:rsidR="00A63EC8" w:rsidRPr="000615FB" w:rsidRDefault="00A63EC8" w:rsidP="00A63EC8">
            <w:pPr>
              <w:pStyle w:val="DMSNormal"/>
              <w:spacing w:before="60"/>
              <w:rPr>
                <w:rFonts w:ascii="Arial" w:hAnsi="Arial" w:cs="Arial"/>
                <w:sz w:val="16"/>
                <w:szCs w:val="16"/>
              </w:rPr>
            </w:pPr>
            <w:r w:rsidRPr="00BC4FF9">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4EB95224" w14:textId="77777777" w:rsidR="00A63EC8" w:rsidRPr="000615FB" w:rsidRDefault="00A63EC8" w:rsidP="00A63EC8">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911E93" w14:textId="56FB3701" w:rsidR="00A63EC8" w:rsidRPr="000615FB" w:rsidRDefault="00A63EC8" w:rsidP="00A63EC8">
            <w:pPr>
              <w:pStyle w:val="DMSNormal"/>
              <w:spacing w:before="60"/>
              <w:rPr>
                <w:rFonts w:ascii="Arial" w:hAnsi="Arial" w:cs="Arial"/>
                <w:sz w:val="16"/>
                <w:szCs w:val="16"/>
              </w:rPr>
            </w:pPr>
            <w:r w:rsidRPr="000615FB">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784EABAA" w14:textId="067FFF8F"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49ECE22" w14:textId="00C29A54"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7B56A366" w14:textId="54C80245"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45C770F9" w14:textId="55760B3A"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tcPr>
          <w:p w14:paraId="0F45D01C" w14:textId="4BAF3228" w:rsidR="00A63EC8" w:rsidRPr="000615FB" w:rsidRDefault="00A63EC8" w:rsidP="00A63EC8">
            <w:pPr>
              <w:pStyle w:val="DMSNormal"/>
              <w:spacing w:before="60"/>
              <w:rPr>
                <w:rFonts w:ascii="Arial" w:hAnsi="Arial" w:cs="Arial"/>
                <w:sz w:val="16"/>
                <w:szCs w:val="16"/>
                <w:highlight w:val="magenta"/>
              </w:rPr>
            </w:pPr>
          </w:p>
        </w:tc>
        <w:tc>
          <w:tcPr>
            <w:tcW w:w="300" w:type="dxa"/>
            <w:tcBorders>
              <w:top w:val="single" w:sz="4" w:space="0" w:color="auto"/>
              <w:left w:val="single" w:sz="4" w:space="0" w:color="auto"/>
              <w:bottom w:val="single" w:sz="4" w:space="0" w:color="auto"/>
              <w:right w:val="single" w:sz="4" w:space="0" w:color="auto"/>
            </w:tcBorders>
          </w:tcPr>
          <w:p w14:paraId="02AB522B" w14:textId="1AA0790B" w:rsidR="00A63EC8" w:rsidRPr="000615FB" w:rsidRDefault="00A63EC8" w:rsidP="00A63EC8">
            <w:pPr>
              <w:pStyle w:val="DMSNormal"/>
              <w:spacing w:before="60"/>
              <w:rPr>
                <w:rFonts w:ascii="Arial" w:hAnsi="Arial" w:cs="Arial"/>
                <w:sz w:val="16"/>
                <w:szCs w:val="16"/>
              </w:rPr>
            </w:pPr>
            <w:r w:rsidRPr="000975C1">
              <w:rPr>
                <w:rFonts w:ascii="Wingdings" w:eastAsia="Wingdings" w:hAnsi="Wingdings" w:cs="Wingdings"/>
              </w:rPr>
              <w:t>ü</w:t>
            </w:r>
          </w:p>
        </w:tc>
        <w:tc>
          <w:tcPr>
            <w:tcW w:w="270" w:type="dxa"/>
            <w:tcBorders>
              <w:top w:val="single" w:sz="4" w:space="0" w:color="auto"/>
              <w:left w:val="single" w:sz="4" w:space="0" w:color="auto"/>
              <w:bottom w:val="single" w:sz="4" w:space="0" w:color="auto"/>
              <w:right w:val="single" w:sz="4" w:space="0" w:color="auto"/>
            </w:tcBorders>
          </w:tcPr>
          <w:p w14:paraId="017BE489" w14:textId="48CB1A05" w:rsidR="00A63EC8" w:rsidRPr="000615FB" w:rsidRDefault="00A63EC8" w:rsidP="00A63EC8">
            <w:pPr>
              <w:pStyle w:val="DMSNormal"/>
              <w:spacing w:before="60"/>
              <w:rPr>
                <w:rFonts w:ascii="Arial" w:hAnsi="Arial" w:cs="Arial"/>
                <w:sz w:val="16"/>
                <w:szCs w:val="16"/>
              </w:rPr>
            </w:pPr>
            <w:r w:rsidRPr="000975C1">
              <w:rPr>
                <w:rFonts w:ascii="Wingdings" w:eastAsia="Wingdings" w:hAnsi="Wingdings" w:cs="Wingdings"/>
              </w:rPr>
              <w:t>ü</w:t>
            </w:r>
          </w:p>
        </w:tc>
        <w:tc>
          <w:tcPr>
            <w:tcW w:w="329" w:type="dxa"/>
            <w:tcBorders>
              <w:top w:val="single" w:sz="4" w:space="0" w:color="auto"/>
              <w:left w:val="single" w:sz="4" w:space="0" w:color="auto"/>
              <w:bottom w:val="single" w:sz="4" w:space="0" w:color="auto"/>
              <w:right w:val="single" w:sz="4" w:space="0" w:color="auto"/>
            </w:tcBorders>
          </w:tcPr>
          <w:p w14:paraId="08FB15FF" w14:textId="592D5F8D" w:rsidR="00A63EC8" w:rsidRPr="000615FB" w:rsidRDefault="00A63EC8" w:rsidP="00A63EC8">
            <w:pPr>
              <w:pStyle w:val="DMSNormal"/>
              <w:spacing w:before="60"/>
              <w:rPr>
                <w:rFonts w:ascii="Arial" w:hAnsi="Arial" w:cs="Arial"/>
                <w:sz w:val="16"/>
                <w:szCs w:val="16"/>
              </w:rPr>
            </w:pPr>
            <w:r w:rsidRPr="000615FB">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38780EB" w14:textId="7BCBD935" w:rsidR="00A63EC8" w:rsidRPr="000615FB" w:rsidRDefault="00A63EC8" w:rsidP="00A63EC8">
            <w:pPr>
              <w:pStyle w:val="DMSNormal"/>
              <w:spacing w:before="60"/>
              <w:rPr>
                <w:rFonts w:ascii="Arial" w:hAnsi="Arial" w:cs="Arial"/>
                <w:sz w:val="16"/>
                <w:szCs w:val="16"/>
              </w:rPr>
            </w:pPr>
            <w:r w:rsidRPr="00CE4A20">
              <w:rPr>
                <w:rFonts w:ascii="Wingdings" w:eastAsia="Wingdings" w:hAnsi="Wingdings" w:cs="Wingdings"/>
              </w:rPr>
              <w:t>ü</w:t>
            </w:r>
          </w:p>
        </w:tc>
      </w:tr>
      <w:tr w:rsidR="00A63EC8" w:rsidRPr="000615FB" w14:paraId="4C0D1C85" w14:textId="77777777" w:rsidTr="64430E69">
        <w:trPr>
          <w:cantSplit/>
        </w:trPr>
        <w:tc>
          <w:tcPr>
            <w:tcW w:w="774" w:type="dxa"/>
            <w:vMerge/>
          </w:tcPr>
          <w:p w14:paraId="43A919C4" w14:textId="77777777" w:rsidR="00A63EC8" w:rsidRPr="000615FB" w:rsidRDefault="00A63EC8" w:rsidP="00A63EC8">
            <w:pPr>
              <w:pStyle w:val="DMSNormal"/>
              <w:spacing w:before="60"/>
              <w:jc w:val="center"/>
              <w:rPr>
                <w:rFonts w:ascii="Arial" w:hAnsi="Arial" w:cs="Arial"/>
                <w:sz w:val="16"/>
                <w:szCs w:val="16"/>
              </w:rPr>
            </w:pPr>
          </w:p>
        </w:tc>
        <w:tc>
          <w:tcPr>
            <w:tcW w:w="4050" w:type="dxa"/>
            <w:tcBorders>
              <w:top w:val="single" w:sz="4" w:space="0" w:color="auto"/>
              <w:left w:val="single" w:sz="4" w:space="0" w:color="auto"/>
              <w:bottom w:val="single" w:sz="4" w:space="0" w:color="auto"/>
              <w:right w:val="single" w:sz="4" w:space="0" w:color="auto"/>
            </w:tcBorders>
          </w:tcPr>
          <w:p w14:paraId="494E48F2" w14:textId="23C8979E" w:rsidR="00A63EC8" w:rsidRPr="006B4744" w:rsidRDefault="00A63EC8" w:rsidP="00A63EC8">
            <w:pPr>
              <w:pStyle w:val="DMSNormal"/>
              <w:spacing w:before="60"/>
              <w:rPr>
                <w:rFonts w:ascii="Arial" w:hAnsi="Arial" w:cs="Arial"/>
                <w:sz w:val="16"/>
                <w:szCs w:val="16"/>
              </w:rPr>
            </w:pPr>
            <w:r w:rsidRPr="006B4744">
              <w:rPr>
                <w:rFonts w:ascii="Arial" w:eastAsia="Arial" w:hAnsi="Arial" w:cs="Arial"/>
                <w:color w:val="000000" w:themeColor="text1"/>
              </w:rPr>
              <w:t>Financial Planning in Culinary Arts</w:t>
            </w:r>
          </w:p>
        </w:tc>
        <w:tc>
          <w:tcPr>
            <w:tcW w:w="255" w:type="dxa"/>
            <w:tcBorders>
              <w:top w:val="single" w:sz="4" w:space="0" w:color="auto"/>
              <w:left w:val="single" w:sz="4" w:space="0" w:color="auto"/>
              <w:bottom w:val="single" w:sz="4" w:space="0" w:color="auto"/>
              <w:right w:val="single" w:sz="4" w:space="0" w:color="auto"/>
            </w:tcBorders>
          </w:tcPr>
          <w:p w14:paraId="5B515676" w14:textId="262F558E"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256" w:type="dxa"/>
            <w:tcBorders>
              <w:top w:val="single" w:sz="4" w:space="0" w:color="auto"/>
              <w:left w:val="single" w:sz="4" w:space="0" w:color="auto"/>
              <w:bottom w:val="single" w:sz="4" w:space="0" w:color="auto"/>
              <w:right w:val="single" w:sz="4" w:space="0" w:color="auto"/>
            </w:tcBorders>
          </w:tcPr>
          <w:p w14:paraId="5A6ED1F2" w14:textId="234F45E2"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297" w:type="dxa"/>
            <w:tcBorders>
              <w:top w:val="single" w:sz="4" w:space="0" w:color="auto"/>
              <w:left w:val="single" w:sz="4" w:space="0" w:color="auto"/>
              <w:bottom w:val="single" w:sz="4" w:space="0" w:color="auto"/>
              <w:right w:val="single" w:sz="4" w:space="0" w:color="auto"/>
            </w:tcBorders>
          </w:tcPr>
          <w:p w14:paraId="68790C06" w14:textId="247D9652"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CF3D97" w14:textId="3FD17954" w:rsidR="00A63EC8" w:rsidRPr="000615FB" w:rsidRDefault="00A63EC8" w:rsidP="00A63EC8">
            <w:pPr>
              <w:pStyle w:val="DMSNormal"/>
              <w:spacing w:before="60"/>
              <w:rPr>
                <w:rFonts w:ascii="Arial" w:hAnsi="Arial" w:cs="Arial"/>
                <w:sz w:val="16"/>
                <w:szCs w:val="16"/>
                <w:highlight w:val="magenta"/>
              </w:rPr>
            </w:pPr>
          </w:p>
        </w:tc>
        <w:tc>
          <w:tcPr>
            <w:tcW w:w="300" w:type="dxa"/>
            <w:tcBorders>
              <w:top w:val="single" w:sz="4" w:space="0" w:color="auto"/>
              <w:left w:val="single" w:sz="4" w:space="0" w:color="auto"/>
              <w:bottom w:val="single" w:sz="4" w:space="0" w:color="auto"/>
              <w:right w:val="single" w:sz="4" w:space="0" w:color="auto"/>
            </w:tcBorders>
          </w:tcPr>
          <w:p w14:paraId="4707A7B8" w14:textId="3989AEF5" w:rsidR="00A63EC8" w:rsidRPr="000615FB" w:rsidRDefault="00A63EC8" w:rsidP="00A63EC8">
            <w:pPr>
              <w:pStyle w:val="DMSNormal"/>
              <w:spacing w:before="60"/>
              <w:rPr>
                <w:rFonts w:ascii="Arial" w:hAnsi="Arial" w:cs="Arial"/>
                <w:sz w:val="16"/>
                <w:szCs w:val="16"/>
              </w:rPr>
            </w:pPr>
            <w:r w:rsidRPr="00696F87">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0BBA19EF" w14:textId="7BA283B3" w:rsidR="00A63EC8" w:rsidRPr="000615FB" w:rsidRDefault="00A63EC8" w:rsidP="00A63EC8">
            <w:pPr>
              <w:pStyle w:val="DMSNormal"/>
              <w:spacing w:before="60"/>
              <w:rPr>
                <w:rFonts w:ascii="Arial" w:hAnsi="Arial" w:cs="Arial"/>
                <w:sz w:val="16"/>
                <w:szCs w:val="16"/>
              </w:rPr>
            </w:pPr>
            <w:r w:rsidRPr="00696F87">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81A25D" w14:textId="62285804" w:rsidR="00A63EC8" w:rsidRPr="000615FB" w:rsidRDefault="00A63EC8" w:rsidP="00A63EC8">
            <w:pPr>
              <w:pStyle w:val="DMSNormal"/>
              <w:spacing w:before="60"/>
              <w:rPr>
                <w:rFonts w:ascii="Arial" w:hAnsi="Arial" w:cs="Arial"/>
                <w:sz w:val="16"/>
                <w:szCs w:val="16"/>
                <w:highlight w:val="magenta"/>
              </w:rPr>
            </w:pPr>
          </w:p>
        </w:tc>
        <w:tc>
          <w:tcPr>
            <w:tcW w:w="300" w:type="dxa"/>
            <w:tcBorders>
              <w:top w:val="single" w:sz="4" w:space="0" w:color="auto"/>
              <w:left w:val="single" w:sz="4" w:space="0" w:color="auto"/>
              <w:bottom w:val="single" w:sz="4" w:space="0" w:color="auto"/>
              <w:right w:val="single" w:sz="4" w:space="0" w:color="auto"/>
            </w:tcBorders>
          </w:tcPr>
          <w:p w14:paraId="713EC0FE" w14:textId="6070AF2F"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71C68B06" w14:textId="5CC6E730"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8D059B1" w14:textId="1AC14928"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1C0DC687" w14:textId="1D4333AB"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tcPr>
          <w:p w14:paraId="5785D9BF" w14:textId="0A5DB1CE" w:rsidR="00A63EC8" w:rsidRPr="000615FB" w:rsidRDefault="00A63EC8" w:rsidP="00A63EC8">
            <w:pPr>
              <w:pStyle w:val="DMSNormal"/>
              <w:spacing w:before="60"/>
              <w:rPr>
                <w:rFonts w:ascii="Arial" w:hAnsi="Arial" w:cs="Arial"/>
                <w:sz w:val="16"/>
                <w:szCs w:val="16"/>
              </w:rPr>
            </w:pPr>
            <w:r w:rsidRPr="002C62E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2D91C98" w14:textId="52CF8F76" w:rsidR="00A63EC8" w:rsidRPr="000615FB" w:rsidRDefault="00A63EC8" w:rsidP="00A63EC8">
            <w:pPr>
              <w:pStyle w:val="DMSNormal"/>
              <w:spacing w:before="60"/>
              <w:rPr>
                <w:rFonts w:ascii="Arial" w:hAnsi="Arial" w:cs="Arial"/>
                <w:sz w:val="16"/>
                <w:szCs w:val="16"/>
              </w:rPr>
            </w:pPr>
            <w:r w:rsidRPr="002C62EA">
              <w:rPr>
                <w:rFonts w:ascii="Wingdings" w:eastAsia="Wingdings" w:hAnsi="Wingdings" w:cs="Wingdings"/>
              </w:rPr>
              <w:t>ü</w:t>
            </w:r>
          </w:p>
        </w:tc>
        <w:tc>
          <w:tcPr>
            <w:tcW w:w="2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2ADB85" w14:textId="116791BA" w:rsidR="00A63EC8" w:rsidRPr="000615FB" w:rsidRDefault="00A63EC8" w:rsidP="00A63EC8">
            <w:pPr>
              <w:pStyle w:val="DMSNormal"/>
              <w:spacing w:before="60"/>
              <w:rPr>
                <w:rFonts w:ascii="Arial" w:hAnsi="Arial" w:cs="Arial"/>
                <w:sz w:val="16"/>
                <w:szCs w:val="16"/>
                <w:highlight w:val="magenta"/>
              </w:rPr>
            </w:pPr>
          </w:p>
        </w:tc>
        <w:tc>
          <w:tcPr>
            <w:tcW w:w="329" w:type="dxa"/>
            <w:tcBorders>
              <w:top w:val="single" w:sz="4" w:space="0" w:color="auto"/>
              <w:left w:val="single" w:sz="4" w:space="0" w:color="auto"/>
              <w:bottom w:val="single" w:sz="4" w:space="0" w:color="auto"/>
              <w:right w:val="single" w:sz="4" w:space="0" w:color="auto"/>
            </w:tcBorders>
          </w:tcPr>
          <w:p w14:paraId="0D34512A" w14:textId="43F09059" w:rsidR="00A63EC8" w:rsidRPr="000615FB" w:rsidRDefault="00A63EC8" w:rsidP="00A63EC8">
            <w:pPr>
              <w:pStyle w:val="DMSNormal"/>
              <w:spacing w:before="60"/>
              <w:rPr>
                <w:rFonts w:ascii="Arial" w:hAnsi="Arial" w:cs="Arial"/>
                <w:sz w:val="16"/>
                <w:szCs w:val="16"/>
              </w:rPr>
            </w:pPr>
            <w:r w:rsidRPr="000615FB">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1A758D" w14:textId="4D3866D3" w:rsidR="00A63EC8" w:rsidRPr="000615FB" w:rsidRDefault="00A63EC8" w:rsidP="00A63EC8">
            <w:pPr>
              <w:pStyle w:val="DMSNormal"/>
              <w:spacing w:before="60"/>
              <w:rPr>
                <w:rFonts w:ascii="Arial" w:hAnsi="Arial" w:cs="Arial"/>
                <w:sz w:val="16"/>
                <w:szCs w:val="16"/>
                <w:highlight w:val="magenta"/>
              </w:rPr>
            </w:pPr>
          </w:p>
        </w:tc>
      </w:tr>
      <w:tr w:rsidR="00A63EC8" w:rsidRPr="000615FB" w14:paraId="31672E05" w14:textId="77777777" w:rsidTr="64430E69">
        <w:trPr>
          <w:cantSplit/>
        </w:trPr>
        <w:tc>
          <w:tcPr>
            <w:tcW w:w="774" w:type="dxa"/>
            <w:vMerge/>
          </w:tcPr>
          <w:p w14:paraId="2E0BFECC" w14:textId="77777777" w:rsidR="00A63EC8" w:rsidRPr="000615FB" w:rsidRDefault="00A63EC8" w:rsidP="00A63EC8">
            <w:pPr>
              <w:pStyle w:val="DMSNormal"/>
              <w:spacing w:before="60"/>
              <w:jc w:val="center"/>
              <w:rPr>
                <w:rFonts w:ascii="Arial" w:hAnsi="Arial" w:cs="Arial"/>
                <w:sz w:val="16"/>
                <w:szCs w:val="16"/>
              </w:rPr>
            </w:pPr>
          </w:p>
        </w:tc>
        <w:tc>
          <w:tcPr>
            <w:tcW w:w="4050" w:type="dxa"/>
            <w:tcBorders>
              <w:top w:val="single" w:sz="4" w:space="0" w:color="auto"/>
              <w:left w:val="single" w:sz="4" w:space="0" w:color="auto"/>
              <w:bottom w:val="single" w:sz="4" w:space="0" w:color="auto"/>
              <w:right w:val="single" w:sz="4" w:space="0" w:color="auto"/>
            </w:tcBorders>
          </w:tcPr>
          <w:p w14:paraId="1D3AA1D7" w14:textId="7E271DA1" w:rsidR="00A63EC8" w:rsidRPr="006B4744" w:rsidRDefault="00A63EC8" w:rsidP="00A63EC8">
            <w:pPr>
              <w:pStyle w:val="DMSNormal"/>
              <w:spacing w:before="60"/>
              <w:rPr>
                <w:rFonts w:ascii="Arial" w:hAnsi="Arial" w:cs="Arial"/>
                <w:sz w:val="16"/>
                <w:szCs w:val="16"/>
              </w:rPr>
            </w:pPr>
            <w:r w:rsidRPr="006B4744">
              <w:rPr>
                <w:rFonts w:ascii="Arial" w:eastAsia="Arial" w:hAnsi="Arial" w:cs="Arial"/>
              </w:rPr>
              <w:t>Food Product and Design</w:t>
            </w:r>
          </w:p>
        </w:tc>
        <w:tc>
          <w:tcPr>
            <w:tcW w:w="255" w:type="dxa"/>
            <w:tcBorders>
              <w:top w:val="single" w:sz="4" w:space="0" w:color="auto"/>
              <w:left w:val="single" w:sz="4" w:space="0" w:color="auto"/>
              <w:bottom w:val="single" w:sz="4" w:space="0" w:color="auto"/>
              <w:right w:val="single" w:sz="4" w:space="0" w:color="auto"/>
            </w:tcBorders>
          </w:tcPr>
          <w:p w14:paraId="6D5F84C0" w14:textId="5F2BA314"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256" w:type="dxa"/>
            <w:tcBorders>
              <w:top w:val="single" w:sz="4" w:space="0" w:color="auto"/>
              <w:left w:val="single" w:sz="4" w:space="0" w:color="auto"/>
              <w:bottom w:val="single" w:sz="4" w:space="0" w:color="auto"/>
              <w:right w:val="single" w:sz="4" w:space="0" w:color="auto"/>
            </w:tcBorders>
          </w:tcPr>
          <w:p w14:paraId="0474BD2E" w14:textId="208AE4E0"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297" w:type="dxa"/>
            <w:tcBorders>
              <w:top w:val="single" w:sz="4" w:space="0" w:color="auto"/>
              <w:left w:val="single" w:sz="4" w:space="0" w:color="auto"/>
              <w:bottom w:val="single" w:sz="4" w:space="0" w:color="auto"/>
              <w:right w:val="single" w:sz="4" w:space="0" w:color="auto"/>
            </w:tcBorders>
          </w:tcPr>
          <w:p w14:paraId="0D8A31E8" w14:textId="762D9687" w:rsidR="00A63EC8" w:rsidRPr="000615FB" w:rsidRDefault="00A63EC8" w:rsidP="00A63EC8">
            <w:pPr>
              <w:pStyle w:val="DMSNormal"/>
              <w:spacing w:before="60"/>
              <w:rPr>
                <w:rFonts w:ascii="Arial" w:hAnsi="Arial" w:cs="Arial"/>
                <w:sz w:val="16"/>
                <w:szCs w:val="16"/>
              </w:rPr>
            </w:pPr>
            <w:r w:rsidRPr="003C3BF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09A93A7F" w14:textId="360B9D9E" w:rsidR="00A63EC8" w:rsidRPr="000615FB" w:rsidRDefault="00A63EC8" w:rsidP="00A63EC8">
            <w:pPr>
              <w:pStyle w:val="DMSNormal"/>
              <w:spacing w:before="60"/>
              <w:rPr>
                <w:rFonts w:ascii="Arial" w:hAnsi="Arial" w:cs="Arial"/>
                <w:sz w:val="16"/>
                <w:szCs w:val="16"/>
              </w:rPr>
            </w:pPr>
            <w:r w:rsidRPr="00D048F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5CB4264B" w14:textId="088624AC" w:rsidR="00A63EC8" w:rsidRPr="000615FB" w:rsidRDefault="00A63EC8" w:rsidP="00A63EC8">
            <w:pPr>
              <w:pStyle w:val="DMSNormal"/>
              <w:spacing w:before="60"/>
              <w:rPr>
                <w:rFonts w:ascii="Arial" w:hAnsi="Arial" w:cs="Arial"/>
                <w:sz w:val="16"/>
                <w:szCs w:val="16"/>
              </w:rPr>
            </w:pPr>
            <w:r w:rsidRPr="00D048F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062DF3ED" w14:textId="77777777" w:rsidR="00A63EC8" w:rsidRPr="000615FB" w:rsidRDefault="00A63EC8" w:rsidP="00A63EC8">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F3750F" w14:textId="28730DE4" w:rsidR="00A63EC8" w:rsidRPr="000615FB" w:rsidRDefault="00A63EC8" w:rsidP="00A63EC8">
            <w:pPr>
              <w:pStyle w:val="DMSNormal"/>
              <w:spacing w:before="60"/>
              <w:rPr>
                <w:rFonts w:ascii="Arial" w:hAnsi="Arial" w:cs="Arial"/>
                <w:sz w:val="16"/>
                <w:szCs w:val="16"/>
              </w:rPr>
            </w:pPr>
            <w:r w:rsidRPr="000615FB">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35DE8F80" w14:textId="62FBFA80"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4858C7D" w14:textId="791BC0E5"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326B5F58" w14:textId="64806729"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5C3574D4" w14:textId="4C308CBA" w:rsidR="00A63EC8" w:rsidRPr="000615FB" w:rsidRDefault="00A63EC8" w:rsidP="00A63EC8">
            <w:pPr>
              <w:pStyle w:val="DMSNormal"/>
              <w:spacing w:before="60"/>
              <w:rPr>
                <w:rFonts w:ascii="Arial" w:hAnsi="Arial" w:cs="Arial"/>
                <w:sz w:val="16"/>
                <w:szCs w:val="16"/>
              </w:rPr>
            </w:pPr>
            <w:r w:rsidRPr="00E433A5">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CFDC42" w14:textId="40C57CC0" w:rsidR="00A63EC8" w:rsidRPr="000615FB" w:rsidRDefault="00A63EC8" w:rsidP="00A63EC8">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10C708" w14:textId="549393BD" w:rsidR="00A63EC8" w:rsidRPr="000615FB" w:rsidRDefault="00A63EC8" w:rsidP="00A63EC8">
            <w:pPr>
              <w:pStyle w:val="DMSNormal"/>
              <w:spacing w:before="60"/>
              <w:rPr>
                <w:rFonts w:ascii="Arial" w:hAnsi="Arial" w:cs="Arial"/>
                <w:sz w:val="16"/>
                <w:szCs w:val="16"/>
              </w:rPr>
            </w:pPr>
            <w:r w:rsidRPr="0051347B">
              <w:rPr>
                <w:rFonts w:ascii="Wingdings" w:eastAsia="Wingdings" w:hAnsi="Wingdings" w:cs="Wingdings"/>
              </w:rPr>
              <w:t>ü</w:t>
            </w:r>
          </w:p>
        </w:tc>
        <w:tc>
          <w:tcPr>
            <w:tcW w:w="270" w:type="dxa"/>
            <w:tcBorders>
              <w:top w:val="single" w:sz="4" w:space="0" w:color="auto"/>
              <w:left w:val="single" w:sz="4" w:space="0" w:color="auto"/>
              <w:bottom w:val="single" w:sz="4" w:space="0" w:color="auto"/>
              <w:right w:val="single" w:sz="4" w:space="0" w:color="auto"/>
            </w:tcBorders>
          </w:tcPr>
          <w:p w14:paraId="2BB073FF" w14:textId="1F4FD82C" w:rsidR="00A63EC8" w:rsidRPr="000615FB" w:rsidRDefault="00A63EC8" w:rsidP="00A63EC8">
            <w:pPr>
              <w:pStyle w:val="DMSNormal"/>
              <w:spacing w:before="60"/>
              <w:rPr>
                <w:rFonts w:ascii="Arial" w:hAnsi="Arial" w:cs="Arial"/>
                <w:sz w:val="16"/>
                <w:szCs w:val="16"/>
              </w:rPr>
            </w:pPr>
            <w:r w:rsidRPr="0051347B">
              <w:rPr>
                <w:rFonts w:ascii="Wingdings" w:eastAsia="Wingdings" w:hAnsi="Wingdings" w:cs="Wingdings"/>
              </w:rPr>
              <w:t>ü</w:t>
            </w:r>
          </w:p>
        </w:tc>
        <w:tc>
          <w:tcPr>
            <w:tcW w:w="3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5EBB4E" w14:textId="4D4E3AF3" w:rsidR="00A63EC8" w:rsidRPr="000615FB" w:rsidRDefault="00A63EC8" w:rsidP="00A63EC8">
            <w:pPr>
              <w:pStyle w:val="DMSNormal"/>
              <w:spacing w:before="60"/>
              <w:rPr>
                <w:rFonts w:ascii="Arial" w:hAnsi="Arial" w:cs="Arial"/>
                <w:sz w:val="16"/>
                <w:szCs w:val="16"/>
                <w:highlight w:val="magenta"/>
              </w:rPr>
            </w:pPr>
          </w:p>
        </w:tc>
        <w:tc>
          <w:tcPr>
            <w:tcW w:w="300" w:type="dxa"/>
            <w:tcBorders>
              <w:top w:val="single" w:sz="4" w:space="0" w:color="auto"/>
              <w:left w:val="single" w:sz="4" w:space="0" w:color="auto"/>
              <w:bottom w:val="single" w:sz="4" w:space="0" w:color="auto"/>
              <w:right w:val="single" w:sz="4" w:space="0" w:color="auto"/>
            </w:tcBorders>
          </w:tcPr>
          <w:p w14:paraId="6C44659E" w14:textId="42BDAF49" w:rsidR="00A63EC8" w:rsidRPr="000615FB" w:rsidRDefault="00A63EC8" w:rsidP="00A63EC8">
            <w:pPr>
              <w:pStyle w:val="DMSNormal"/>
              <w:spacing w:before="60"/>
              <w:rPr>
                <w:rFonts w:ascii="Arial" w:hAnsi="Arial" w:cs="Arial"/>
                <w:sz w:val="16"/>
                <w:szCs w:val="16"/>
              </w:rPr>
            </w:pPr>
            <w:r w:rsidRPr="000615FB">
              <w:rPr>
                <w:rFonts w:ascii="Wingdings" w:eastAsia="Wingdings" w:hAnsi="Wingdings" w:cs="Wingdings"/>
              </w:rPr>
              <w:t>ü</w:t>
            </w:r>
          </w:p>
        </w:tc>
      </w:tr>
      <w:tr w:rsidR="002A0453" w:rsidRPr="000615FB" w14:paraId="5D8BF100" w14:textId="77777777" w:rsidTr="64430E69">
        <w:trPr>
          <w:cantSplit/>
        </w:trPr>
        <w:tc>
          <w:tcPr>
            <w:tcW w:w="774" w:type="dxa"/>
            <w:vMerge/>
          </w:tcPr>
          <w:p w14:paraId="5E5D4949" w14:textId="77777777" w:rsidR="002A0453" w:rsidRPr="000615FB" w:rsidRDefault="002A0453" w:rsidP="002A0453">
            <w:pPr>
              <w:pStyle w:val="DMSNormal"/>
              <w:spacing w:before="60"/>
              <w:jc w:val="center"/>
              <w:rPr>
                <w:rFonts w:ascii="Arial" w:hAnsi="Arial" w:cs="Arial"/>
                <w:sz w:val="16"/>
                <w:szCs w:val="16"/>
              </w:rPr>
            </w:pPr>
          </w:p>
        </w:tc>
        <w:tc>
          <w:tcPr>
            <w:tcW w:w="4050" w:type="dxa"/>
            <w:tcBorders>
              <w:top w:val="single" w:sz="4" w:space="0" w:color="auto"/>
              <w:left w:val="single" w:sz="4" w:space="0" w:color="auto"/>
              <w:bottom w:val="single" w:sz="4" w:space="0" w:color="auto"/>
              <w:right w:val="single" w:sz="4" w:space="0" w:color="auto"/>
            </w:tcBorders>
          </w:tcPr>
          <w:p w14:paraId="3BD15CB2" w14:textId="77777777" w:rsidR="002A0453" w:rsidRPr="000615FB" w:rsidRDefault="002A0453" w:rsidP="002A0453">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69DDF712" w14:textId="77777777" w:rsidR="002A0453" w:rsidRPr="000615FB" w:rsidRDefault="002A0453" w:rsidP="002A0453">
            <w:pPr>
              <w:pStyle w:val="DMSNormal"/>
              <w:spacing w:before="60"/>
              <w:rPr>
                <w:rFonts w:ascii="Arial" w:hAnsi="Arial" w:cs="Arial"/>
                <w:sz w:val="16"/>
                <w:szCs w:val="16"/>
              </w:rPr>
            </w:pPr>
          </w:p>
        </w:tc>
        <w:tc>
          <w:tcPr>
            <w:tcW w:w="256" w:type="dxa"/>
            <w:tcBorders>
              <w:top w:val="single" w:sz="4" w:space="0" w:color="auto"/>
              <w:left w:val="single" w:sz="4" w:space="0" w:color="auto"/>
              <w:bottom w:val="single" w:sz="4" w:space="0" w:color="auto"/>
              <w:right w:val="single" w:sz="4" w:space="0" w:color="auto"/>
            </w:tcBorders>
          </w:tcPr>
          <w:p w14:paraId="035C68A6" w14:textId="77777777" w:rsidR="002A0453" w:rsidRPr="000615FB" w:rsidRDefault="002A0453" w:rsidP="002A0453">
            <w:pPr>
              <w:pStyle w:val="DMSNormal"/>
              <w:spacing w:before="60"/>
              <w:rPr>
                <w:rFonts w:ascii="Arial" w:hAnsi="Arial" w:cs="Arial"/>
                <w:sz w:val="16"/>
                <w:szCs w:val="16"/>
              </w:rPr>
            </w:pPr>
          </w:p>
        </w:tc>
        <w:tc>
          <w:tcPr>
            <w:tcW w:w="297" w:type="dxa"/>
            <w:tcBorders>
              <w:top w:val="single" w:sz="4" w:space="0" w:color="auto"/>
              <w:left w:val="single" w:sz="4" w:space="0" w:color="auto"/>
              <w:bottom w:val="single" w:sz="4" w:space="0" w:color="auto"/>
              <w:right w:val="single" w:sz="4" w:space="0" w:color="auto"/>
            </w:tcBorders>
          </w:tcPr>
          <w:p w14:paraId="0B276C7E"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79DC7E"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A9DDA8"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A93CEA" w14:textId="77777777" w:rsidR="002A0453" w:rsidRPr="000615FB" w:rsidRDefault="002A0453" w:rsidP="002A0453">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92B066"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863FA0"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EE1E73"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130941" w14:textId="77777777" w:rsidR="002A0453" w:rsidRPr="000615FB" w:rsidRDefault="002A0453" w:rsidP="002A0453">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56D689" w14:textId="77777777" w:rsidR="002A0453" w:rsidRPr="000615FB" w:rsidRDefault="002A0453" w:rsidP="002A0453">
            <w:pPr>
              <w:pStyle w:val="DMSNormal"/>
              <w:spacing w:before="60"/>
              <w:rPr>
                <w:rFonts w:ascii="Arial" w:hAnsi="Arial" w:cs="Arial"/>
                <w:sz w:val="16"/>
                <w:szCs w:val="16"/>
              </w:rPr>
            </w:pPr>
          </w:p>
        </w:tc>
        <w:tc>
          <w:tcPr>
            <w:tcW w:w="330" w:type="dxa"/>
            <w:tcBorders>
              <w:top w:val="single" w:sz="4" w:space="0" w:color="auto"/>
              <w:left w:val="single" w:sz="4" w:space="0" w:color="auto"/>
              <w:bottom w:val="single" w:sz="4" w:space="0" w:color="auto"/>
              <w:right w:val="single" w:sz="4" w:space="0" w:color="auto"/>
            </w:tcBorders>
          </w:tcPr>
          <w:p w14:paraId="6F710A07"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E7E385" w14:textId="77777777" w:rsidR="002A0453" w:rsidRPr="000615FB" w:rsidRDefault="002A0453" w:rsidP="002A0453">
            <w:pPr>
              <w:pStyle w:val="DMSNormal"/>
              <w:spacing w:before="60"/>
              <w:rPr>
                <w:rFonts w:ascii="Arial" w:hAnsi="Arial" w:cs="Arial"/>
                <w:sz w:val="16"/>
                <w:szCs w:val="16"/>
              </w:rPr>
            </w:pPr>
          </w:p>
        </w:tc>
        <w:tc>
          <w:tcPr>
            <w:tcW w:w="270" w:type="dxa"/>
            <w:tcBorders>
              <w:top w:val="single" w:sz="4" w:space="0" w:color="auto"/>
              <w:left w:val="single" w:sz="4" w:space="0" w:color="auto"/>
              <w:bottom w:val="single" w:sz="4" w:space="0" w:color="auto"/>
              <w:right w:val="single" w:sz="4" w:space="0" w:color="auto"/>
            </w:tcBorders>
          </w:tcPr>
          <w:p w14:paraId="26103484" w14:textId="77777777" w:rsidR="002A0453" w:rsidRPr="000615FB" w:rsidRDefault="002A0453" w:rsidP="002A0453">
            <w:pPr>
              <w:pStyle w:val="DMSNormal"/>
              <w:spacing w:before="60"/>
              <w:rPr>
                <w:rFonts w:ascii="Arial" w:hAnsi="Arial" w:cs="Arial"/>
                <w:sz w:val="16"/>
                <w:szCs w:val="16"/>
              </w:rPr>
            </w:pPr>
          </w:p>
        </w:tc>
        <w:tc>
          <w:tcPr>
            <w:tcW w:w="329" w:type="dxa"/>
            <w:tcBorders>
              <w:top w:val="single" w:sz="4" w:space="0" w:color="auto"/>
              <w:left w:val="single" w:sz="4" w:space="0" w:color="auto"/>
              <w:bottom w:val="single" w:sz="4" w:space="0" w:color="auto"/>
              <w:right w:val="single" w:sz="4" w:space="0" w:color="auto"/>
            </w:tcBorders>
          </w:tcPr>
          <w:p w14:paraId="56BB8591"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FFEECE" w14:textId="77777777" w:rsidR="002A0453" w:rsidRPr="000615FB" w:rsidRDefault="002A0453" w:rsidP="002A0453">
            <w:pPr>
              <w:pStyle w:val="DMSNormal"/>
              <w:spacing w:before="60"/>
              <w:rPr>
                <w:rFonts w:ascii="Arial" w:hAnsi="Arial" w:cs="Arial"/>
                <w:sz w:val="16"/>
                <w:szCs w:val="16"/>
              </w:rPr>
            </w:pPr>
          </w:p>
        </w:tc>
      </w:tr>
    </w:tbl>
    <w:p w14:paraId="24BD7033" w14:textId="77777777" w:rsidR="00F931DF" w:rsidRPr="00E061C5" w:rsidRDefault="00F931DF">
      <w:pPr>
        <w:rPr>
          <w:sz w:val="16"/>
          <w:szCs w:val="16"/>
        </w:rPr>
      </w:pPr>
    </w:p>
    <w:p w14:paraId="12861784" w14:textId="77777777" w:rsidR="00E061C5" w:rsidRPr="00E061C5" w:rsidRDefault="00E061C5">
      <w:pPr>
        <w:rPr>
          <w:sz w:val="16"/>
          <w:szCs w:val="16"/>
        </w:rPr>
      </w:pPr>
    </w:p>
    <w:tbl>
      <w:tblPr>
        <w:tblW w:w="94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30"/>
        <w:gridCol w:w="269"/>
        <w:gridCol w:w="255"/>
        <w:gridCol w:w="300"/>
        <w:gridCol w:w="300"/>
        <w:gridCol w:w="299"/>
        <w:gridCol w:w="300"/>
        <w:gridCol w:w="300"/>
        <w:gridCol w:w="300"/>
        <w:gridCol w:w="299"/>
        <w:gridCol w:w="255"/>
        <w:gridCol w:w="300"/>
        <w:gridCol w:w="299"/>
        <w:gridCol w:w="300"/>
        <w:gridCol w:w="300"/>
      </w:tblGrid>
      <w:tr w:rsidR="00F931DF" w:rsidRPr="00F931DF" w14:paraId="21A763F9" w14:textId="77777777" w:rsidTr="5FE33F69">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3D40E544" w14:textId="77777777" w:rsidR="00F931DF" w:rsidRPr="000615FB" w:rsidRDefault="00F931DF" w:rsidP="00B355F9">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7DA83206" w14:textId="77777777" w:rsidR="00F931DF" w:rsidRPr="000615FB" w:rsidRDefault="00F931DF" w:rsidP="00B355F9">
            <w:pPr>
              <w:pStyle w:val="DMSNormal"/>
              <w:spacing w:before="60"/>
              <w:rPr>
                <w:rFonts w:ascii="Arial" w:hAnsi="Arial" w:cs="Arial"/>
                <w:b/>
                <w:bCs/>
                <w:sz w:val="16"/>
                <w:szCs w:val="16"/>
              </w:rPr>
            </w:pPr>
          </w:p>
        </w:tc>
        <w:tc>
          <w:tcPr>
            <w:tcW w:w="4705" w:type="dxa"/>
            <w:gridSpan w:val="16"/>
            <w:tcBorders>
              <w:top w:val="single" w:sz="4" w:space="0" w:color="auto"/>
              <w:left w:val="single" w:sz="4" w:space="0" w:color="auto"/>
              <w:bottom w:val="nil"/>
              <w:right w:val="single" w:sz="4" w:space="0" w:color="auto"/>
            </w:tcBorders>
            <w:shd w:val="clear" w:color="auto" w:fill="E6E6E6"/>
          </w:tcPr>
          <w:p w14:paraId="38940598"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AB6FCF">
              <w:rPr>
                <w:rFonts w:ascii="Arial" w:hAnsi="Arial" w:cs="Arial"/>
                <w:b/>
                <w:bCs/>
                <w:sz w:val="18"/>
                <w:szCs w:val="18"/>
              </w:rPr>
              <w:t>s</w:t>
            </w:r>
          </w:p>
        </w:tc>
      </w:tr>
      <w:tr w:rsidR="00651210" w:rsidRPr="00F931DF" w14:paraId="116E3DB4" w14:textId="77777777" w:rsidTr="5FE33F69">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2DB31370"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49FD6A35" w14:textId="77777777" w:rsidR="00F931DF" w:rsidRPr="00F931DF" w:rsidRDefault="00E061C5" w:rsidP="00B355F9">
            <w:pPr>
              <w:pStyle w:val="DMSNormal"/>
              <w:spacing w:before="60"/>
              <w:rPr>
                <w:rFonts w:ascii="Arial" w:hAnsi="Arial" w:cs="Arial"/>
                <w:b/>
                <w:bCs/>
                <w:sz w:val="18"/>
                <w:szCs w:val="18"/>
              </w:rPr>
            </w:pPr>
            <w:r>
              <w:rPr>
                <w:rFonts w:ascii="Arial" w:hAnsi="Arial" w:cs="Arial"/>
                <w:b/>
                <w:bCs/>
                <w:sz w:val="18"/>
                <w:szCs w:val="18"/>
              </w:rPr>
              <w:t xml:space="preserve">Study </w:t>
            </w:r>
            <w:r w:rsidR="00F931DF" w:rsidRPr="00F931DF">
              <w:rPr>
                <w:rFonts w:ascii="Arial" w:hAnsi="Arial" w:cs="Arial"/>
                <w:b/>
                <w:bCs/>
                <w:sz w:val="18"/>
                <w:szCs w:val="18"/>
              </w:rPr>
              <w:t>module</w:t>
            </w:r>
            <w:r>
              <w:rPr>
                <w:rFonts w:ascii="Arial" w:hAnsi="Arial" w:cs="Arial"/>
                <w:b/>
                <w:bCs/>
                <w:sz w:val="18"/>
                <w:szCs w:val="18"/>
              </w:rPr>
              <w:t>/unit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9E047C7"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A1</w:t>
            </w:r>
          </w:p>
        </w:tc>
        <w:tc>
          <w:tcPr>
            <w:tcW w:w="330" w:type="dxa"/>
            <w:tcBorders>
              <w:top w:val="nil"/>
              <w:left w:val="single" w:sz="4" w:space="0" w:color="auto"/>
              <w:bottom w:val="single" w:sz="4" w:space="0" w:color="auto"/>
              <w:right w:val="single" w:sz="4" w:space="0" w:color="auto"/>
            </w:tcBorders>
            <w:shd w:val="clear" w:color="auto" w:fill="E6E6E6"/>
            <w:textDirection w:val="btLr"/>
          </w:tcPr>
          <w:p w14:paraId="4C2E4C9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A2</w:t>
            </w:r>
          </w:p>
        </w:tc>
        <w:tc>
          <w:tcPr>
            <w:tcW w:w="269" w:type="dxa"/>
            <w:tcBorders>
              <w:top w:val="nil"/>
              <w:left w:val="single" w:sz="4" w:space="0" w:color="auto"/>
              <w:bottom w:val="single" w:sz="4" w:space="0" w:color="auto"/>
              <w:right w:val="single" w:sz="4" w:space="0" w:color="auto"/>
            </w:tcBorders>
            <w:shd w:val="clear" w:color="auto" w:fill="E6E6E6"/>
            <w:textDirection w:val="btLr"/>
          </w:tcPr>
          <w:p w14:paraId="273C6E7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A3</w:t>
            </w:r>
          </w:p>
        </w:tc>
        <w:tc>
          <w:tcPr>
            <w:tcW w:w="255" w:type="dxa"/>
            <w:tcBorders>
              <w:top w:val="nil"/>
              <w:left w:val="single" w:sz="4" w:space="0" w:color="auto"/>
              <w:bottom w:val="single" w:sz="4" w:space="0" w:color="auto"/>
              <w:right w:val="single" w:sz="4" w:space="0" w:color="auto"/>
            </w:tcBorders>
            <w:shd w:val="clear" w:color="auto" w:fill="E6E6E6"/>
            <w:textDirection w:val="btLr"/>
          </w:tcPr>
          <w:p w14:paraId="54673EA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8C184B0"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30C374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6B20C8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797F13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E6D49E"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D77813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CA4462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C3</w:t>
            </w:r>
          </w:p>
        </w:tc>
        <w:tc>
          <w:tcPr>
            <w:tcW w:w="255" w:type="dxa"/>
            <w:tcBorders>
              <w:top w:val="nil"/>
              <w:left w:val="single" w:sz="4" w:space="0" w:color="auto"/>
              <w:bottom w:val="single" w:sz="4" w:space="0" w:color="auto"/>
              <w:right w:val="single" w:sz="4" w:space="0" w:color="auto"/>
            </w:tcBorders>
            <w:shd w:val="clear" w:color="auto" w:fill="E6E6E6"/>
            <w:textDirection w:val="btLr"/>
          </w:tcPr>
          <w:p w14:paraId="05247B6C"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201E8B6"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E4984E1"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57B81D4"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E3096E8"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D4</w:t>
            </w:r>
          </w:p>
        </w:tc>
      </w:tr>
      <w:tr w:rsidR="00F67885" w:rsidRPr="000615FB" w14:paraId="03096BC4" w14:textId="77777777" w:rsidTr="5FE33F69">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4D41CBFA" w14:textId="77777777" w:rsidR="00F67885" w:rsidRPr="00562AA8" w:rsidRDefault="00F67885" w:rsidP="00F67885">
            <w:pPr>
              <w:pStyle w:val="DMSNormal"/>
              <w:spacing w:before="60"/>
              <w:jc w:val="center"/>
              <w:rPr>
                <w:rFonts w:ascii="Arial" w:hAnsi="Arial" w:cs="Arial"/>
                <w:sz w:val="20"/>
                <w:szCs w:val="20"/>
              </w:rPr>
            </w:pPr>
            <w:r>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14:paraId="703B0864" w14:textId="6CF1E845" w:rsidR="00F67885" w:rsidRPr="006B4744" w:rsidRDefault="00F67885" w:rsidP="00F67885">
            <w:pPr>
              <w:pStyle w:val="DMSNormal"/>
              <w:spacing w:before="60"/>
              <w:rPr>
                <w:rFonts w:ascii="Arial" w:hAnsi="Arial" w:cs="Arial"/>
                <w:sz w:val="16"/>
                <w:szCs w:val="16"/>
              </w:rPr>
            </w:pPr>
            <w:r w:rsidRPr="006B4744">
              <w:rPr>
                <w:rFonts w:ascii="Arial" w:hAnsi="Arial" w:cs="Arial"/>
              </w:rPr>
              <w:t xml:space="preserve">Event Planning </w:t>
            </w:r>
          </w:p>
        </w:tc>
        <w:tc>
          <w:tcPr>
            <w:tcW w:w="299" w:type="dxa"/>
            <w:tcBorders>
              <w:top w:val="single" w:sz="4" w:space="0" w:color="auto"/>
              <w:left w:val="single" w:sz="4" w:space="0" w:color="auto"/>
              <w:bottom w:val="single" w:sz="4" w:space="0" w:color="auto"/>
              <w:right w:val="single" w:sz="4" w:space="0" w:color="auto"/>
            </w:tcBorders>
          </w:tcPr>
          <w:p w14:paraId="23BDC49D" w14:textId="7B0AC34B" w:rsidR="00F67885" w:rsidRPr="000615FB" w:rsidRDefault="00F67885" w:rsidP="00F67885">
            <w:pPr>
              <w:pStyle w:val="DMSNormal"/>
              <w:spacing w:before="60"/>
              <w:rPr>
                <w:rFonts w:ascii="Arial" w:hAnsi="Arial" w:cs="Arial"/>
                <w:sz w:val="16"/>
                <w:szCs w:val="16"/>
              </w:rPr>
            </w:pPr>
          </w:p>
        </w:tc>
        <w:tc>
          <w:tcPr>
            <w:tcW w:w="330" w:type="dxa"/>
            <w:tcBorders>
              <w:top w:val="single" w:sz="4" w:space="0" w:color="auto"/>
              <w:left w:val="single" w:sz="4" w:space="0" w:color="auto"/>
              <w:bottom w:val="single" w:sz="4" w:space="0" w:color="auto"/>
              <w:right w:val="single" w:sz="4" w:space="0" w:color="auto"/>
            </w:tcBorders>
          </w:tcPr>
          <w:p w14:paraId="422C7E3F" w14:textId="4322A5FB" w:rsidR="00F67885" w:rsidRPr="000615FB" w:rsidRDefault="00F67885" w:rsidP="00F67885">
            <w:pPr>
              <w:pStyle w:val="DMSNormal"/>
              <w:spacing w:before="60"/>
              <w:rPr>
                <w:rFonts w:ascii="Arial" w:hAnsi="Arial" w:cs="Arial"/>
                <w:sz w:val="16"/>
                <w:szCs w:val="16"/>
              </w:rPr>
            </w:pPr>
            <w:r w:rsidRPr="0081252A">
              <w:rPr>
                <w:rFonts w:ascii="Wingdings" w:eastAsia="Wingdings" w:hAnsi="Wingdings" w:cs="Wingdings"/>
              </w:rPr>
              <w:t>ü</w:t>
            </w:r>
          </w:p>
        </w:tc>
        <w:tc>
          <w:tcPr>
            <w:tcW w:w="269" w:type="dxa"/>
            <w:tcBorders>
              <w:top w:val="single" w:sz="4" w:space="0" w:color="auto"/>
              <w:left w:val="single" w:sz="4" w:space="0" w:color="auto"/>
              <w:bottom w:val="single" w:sz="4" w:space="0" w:color="auto"/>
              <w:right w:val="single" w:sz="4" w:space="0" w:color="auto"/>
            </w:tcBorders>
          </w:tcPr>
          <w:p w14:paraId="3FF40E1B" w14:textId="61A0E25D" w:rsidR="00F67885" w:rsidRPr="000615FB" w:rsidRDefault="00F67885" w:rsidP="00F67885">
            <w:pPr>
              <w:pStyle w:val="DMSNormal"/>
              <w:spacing w:before="60"/>
              <w:rPr>
                <w:rFonts w:ascii="Arial" w:hAnsi="Arial" w:cs="Arial"/>
                <w:sz w:val="16"/>
                <w:szCs w:val="16"/>
              </w:rPr>
            </w:pPr>
            <w:r w:rsidRPr="0081252A">
              <w:rPr>
                <w:rFonts w:ascii="Wingdings" w:eastAsia="Wingdings" w:hAnsi="Wingdings" w:cs="Wingdings"/>
              </w:rPr>
              <w:t>ü</w:t>
            </w:r>
          </w:p>
        </w:tc>
        <w:tc>
          <w:tcPr>
            <w:tcW w:w="255" w:type="dxa"/>
            <w:tcBorders>
              <w:top w:val="single" w:sz="4" w:space="0" w:color="auto"/>
              <w:left w:val="single" w:sz="4" w:space="0" w:color="auto"/>
              <w:bottom w:val="single" w:sz="4" w:space="0" w:color="auto"/>
              <w:right w:val="single" w:sz="4" w:space="0" w:color="auto"/>
            </w:tcBorders>
          </w:tcPr>
          <w:p w14:paraId="10CDE5C6"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0B8501" w14:textId="15DF3C55" w:rsidR="00F67885" w:rsidRPr="000615FB" w:rsidRDefault="00F67885" w:rsidP="00F67885">
            <w:pPr>
              <w:pStyle w:val="DMSNormal"/>
              <w:spacing w:before="60"/>
              <w:rPr>
                <w:rFonts w:ascii="Arial" w:hAnsi="Arial" w:cs="Arial"/>
                <w:sz w:val="16"/>
                <w:szCs w:val="16"/>
              </w:rPr>
            </w:pPr>
            <w:r w:rsidRPr="009763F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4DFA4E5B" w14:textId="7A703662" w:rsidR="00F67885" w:rsidRPr="000615FB" w:rsidRDefault="00F67885" w:rsidP="00F67885">
            <w:pPr>
              <w:pStyle w:val="DMSNormal"/>
              <w:spacing w:before="60"/>
              <w:rPr>
                <w:rFonts w:ascii="Arial" w:hAnsi="Arial" w:cs="Arial"/>
                <w:sz w:val="16"/>
                <w:szCs w:val="16"/>
              </w:rPr>
            </w:pPr>
            <w:r w:rsidRPr="009763F2">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169CD9F2" w14:textId="50B191AC" w:rsidR="00F67885" w:rsidRPr="000615FB" w:rsidRDefault="00F67885" w:rsidP="00F67885">
            <w:pPr>
              <w:pStyle w:val="DMSNormal"/>
              <w:spacing w:before="60"/>
              <w:rPr>
                <w:rFonts w:ascii="Arial" w:hAnsi="Arial" w:cs="Arial"/>
                <w:sz w:val="16"/>
                <w:szCs w:val="16"/>
              </w:rPr>
            </w:pPr>
            <w:r w:rsidRPr="009763F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1A61C713" w14:textId="590DFBA8" w:rsidR="00F67885" w:rsidRPr="000615FB" w:rsidRDefault="00F67885" w:rsidP="00F67885">
            <w:pPr>
              <w:pStyle w:val="DMSNormal"/>
              <w:spacing w:before="60"/>
              <w:rPr>
                <w:rFonts w:ascii="Arial" w:hAnsi="Arial" w:cs="Arial"/>
                <w:sz w:val="16"/>
                <w:szCs w:val="16"/>
              </w:rPr>
            </w:pPr>
            <w:r w:rsidRPr="009763F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579B0F39" w14:textId="20BE1717" w:rsidR="00F67885" w:rsidRPr="000615FB" w:rsidRDefault="00F67885" w:rsidP="00F67885">
            <w:pPr>
              <w:pStyle w:val="DMSNormal"/>
              <w:spacing w:before="60"/>
              <w:rPr>
                <w:rFonts w:ascii="Arial" w:hAnsi="Arial" w:cs="Arial"/>
                <w:sz w:val="16"/>
                <w:szCs w:val="16"/>
              </w:rPr>
            </w:pPr>
            <w:r w:rsidRPr="009763F2">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72A3F30B" w14:textId="0DB17B4D" w:rsidR="00F67885" w:rsidRPr="000615FB" w:rsidRDefault="00F67885" w:rsidP="00F67885">
            <w:pPr>
              <w:pStyle w:val="DMSNormal"/>
              <w:spacing w:before="60"/>
              <w:rPr>
                <w:rFonts w:ascii="Arial" w:hAnsi="Arial" w:cs="Arial"/>
                <w:sz w:val="16"/>
                <w:szCs w:val="16"/>
              </w:rPr>
            </w:pPr>
            <w:r w:rsidRPr="009763F2">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16AFD812" w14:textId="18DAECAF" w:rsidR="00F67885" w:rsidRPr="000615FB" w:rsidRDefault="00F67885" w:rsidP="00F67885">
            <w:pPr>
              <w:pStyle w:val="DMSNormal"/>
              <w:spacing w:before="60"/>
              <w:rPr>
                <w:rFonts w:ascii="Arial" w:hAnsi="Arial" w:cs="Arial"/>
                <w:sz w:val="16"/>
                <w:szCs w:val="16"/>
              </w:rPr>
            </w:pPr>
            <w:r w:rsidRPr="009763F2">
              <w:rPr>
                <w:rFonts w:ascii="Wingdings" w:eastAsia="Wingdings" w:hAnsi="Wingdings" w:cs="Wingdings"/>
              </w:rPr>
              <w:t>ü</w:t>
            </w:r>
          </w:p>
        </w:tc>
        <w:tc>
          <w:tcPr>
            <w:tcW w:w="255" w:type="dxa"/>
            <w:tcBorders>
              <w:top w:val="single" w:sz="4" w:space="0" w:color="auto"/>
              <w:left w:val="single" w:sz="4" w:space="0" w:color="auto"/>
              <w:bottom w:val="single" w:sz="4" w:space="0" w:color="auto"/>
              <w:right w:val="single" w:sz="4" w:space="0" w:color="auto"/>
            </w:tcBorders>
          </w:tcPr>
          <w:p w14:paraId="7300F3BE"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C43993" w14:textId="5C283A16" w:rsidR="00F67885" w:rsidRPr="000615FB" w:rsidRDefault="00F67885" w:rsidP="00F67885">
            <w:pPr>
              <w:pStyle w:val="DMSNormal"/>
              <w:spacing w:before="60"/>
              <w:rPr>
                <w:rFonts w:ascii="Arial" w:hAnsi="Arial" w:cs="Arial"/>
                <w:sz w:val="16"/>
                <w:szCs w:val="16"/>
              </w:rPr>
            </w:pPr>
            <w:r w:rsidRPr="004B3029">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10E1A36F" w14:textId="2A99506C" w:rsidR="00F67885" w:rsidRPr="000615FB" w:rsidRDefault="00F67885" w:rsidP="00F67885">
            <w:pPr>
              <w:pStyle w:val="DMSNormal"/>
              <w:spacing w:before="60"/>
              <w:rPr>
                <w:rFonts w:ascii="Arial" w:hAnsi="Arial" w:cs="Arial"/>
                <w:sz w:val="16"/>
                <w:szCs w:val="16"/>
              </w:rPr>
            </w:pPr>
            <w:r w:rsidRPr="004B3029">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3B479A70" w14:textId="145F36BA" w:rsidR="00F67885" w:rsidRPr="000615FB" w:rsidRDefault="00F67885" w:rsidP="00F67885">
            <w:pPr>
              <w:pStyle w:val="DMSNormal"/>
              <w:spacing w:before="60"/>
              <w:rPr>
                <w:rFonts w:ascii="Arial" w:hAnsi="Arial" w:cs="Arial"/>
                <w:sz w:val="16"/>
                <w:szCs w:val="16"/>
              </w:rPr>
            </w:pPr>
            <w:r w:rsidRPr="004B3029">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44FC8E9B" w14:textId="137C7CAE" w:rsidR="00F67885" w:rsidRPr="000615FB" w:rsidRDefault="00F67885" w:rsidP="00F67885">
            <w:pPr>
              <w:pStyle w:val="DMSNormal"/>
              <w:spacing w:before="60"/>
              <w:rPr>
                <w:rFonts w:ascii="Arial" w:hAnsi="Arial" w:cs="Arial"/>
                <w:sz w:val="16"/>
                <w:szCs w:val="16"/>
              </w:rPr>
            </w:pPr>
            <w:r w:rsidRPr="004B3029">
              <w:rPr>
                <w:rFonts w:ascii="Wingdings" w:eastAsia="Wingdings" w:hAnsi="Wingdings" w:cs="Wingdings"/>
              </w:rPr>
              <w:t>ü</w:t>
            </w:r>
          </w:p>
        </w:tc>
      </w:tr>
      <w:tr w:rsidR="00F67885" w:rsidRPr="000615FB" w14:paraId="547C795D" w14:textId="77777777" w:rsidTr="5FE33F69">
        <w:trPr>
          <w:cantSplit/>
        </w:trPr>
        <w:tc>
          <w:tcPr>
            <w:tcW w:w="774" w:type="dxa"/>
            <w:vMerge/>
          </w:tcPr>
          <w:p w14:paraId="1B77F461" w14:textId="77777777" w:rsidR="00F67885" w:rsidRPr="000615FB" w:rsidRDefault="00F67885" w:rsidP="00F67885">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3E6ED3A" w14:textId="17689F6C" w:rsidR="00F67885" w:rsidRPr="006B4744" w:rsidRDefault="00F67885" w:rsidP="00F67885">
            <w:pPr>
              <w:pStyle w:val="DMSNormal"/>
              <w:spacing w:before="60"/>
              <w:rPr>
                <w:rFonts w:ascii="Arial" w:hAnsi="Arial" w:cs="Arial"/>
                <w:sz w:val="16"/>
                <w:szCs w:val="16"/>
              </w:rPr>
            </w:pPr>
            <w:r w:rsidRPr="006B4744">
              <w:rPr>
                <w:rFonts w:ascii="Arial" w:eastAsia="Arial" w:hAnsi="Arial" w:cs="Arial"/>
              </w:rPr>
              <w:t xml:space="preserve">Sustainability through Innovation </w:t>
            </w:r>
          </w:p>
        </w:tc>
        <w:tc>
          <w:tcPr>
            <w:tcW w:w="299" w:type="dxa"/>
            <w:tcBorders>
              <w:top w:val="single" w:sz="4" w:space="0" w:color="auto"/>
              <w:left w:val="single" w:sz="4" w:space="0" w:color="auto"/>
              <w:bottom w:val="single" w:sz="4" w:space="0" w:color="auto"/>
              <w:right w:val="single" w:sz="4" w:space="0" w:color="auto"/>
            </w:tcBorders>
          </w:tcPr>
          <w:p w14:paraId="2D27BF8F" w14:textId="1ACE004D" w:rsidR="00F67885" w:rsidRPr="000615FB" w:rsidRDefault="00F67885" w:rsidP="00F67885">
            <w:pPr>
              <w:pStyle w:val="DMSNormal"/>
              <w:spacing w:before="60"/>
              <w:rPr>
                <w:rFonts w:ascii="Arial" w:hAnsi="Arial" w:cs="Arial"/>
                <w:sz w:val="16"/>
                <w:szCs w:val="16"/>
              </w:rPr>
            </w:pPr>
            <w:r w:rsidRPr="00B238FA">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tcPr>
          <w:p w14:paraId="68ECA398" w14:textId="31FF652D" w:rsidR="00F67885" w:rsidRPr="000615FB" w:rsidRDefault="00F67885" w:rsidP="00F67885">
            <w:pPr>
              <w:pStyle w:val="DMSNormal"/>
              <w:spacing w:before="60"/>
              <w:rPr>
                <w:rFonts w:ascii="Arial" w:hAnsi="Arial" w:cs="Arial"/>
                <w:sz w:val="16"/>
                <w:szCs w:val="16"/>
              </w:rPr>
            </w:pPr>
            <w:r w:rsidRPr="00B238FA">
              <w:rPr>
                <w:rFonts w:ascii="Wingdings" w:eastAsia="Wingdings" w:hAnsi="Wingdings" w:cs="Wingdings"/>
              </w:rPr>
              <w:t>ü</w:t>
            </w:r>
          </w:p>
        </w:tc>
        <w:tc>
          <w:tcPr>
            <w:tcW w:w="269" w:type="dxa"/>
            <w:tcBorders>
              <w:top w:val="single" w:sz="4" w:space="0" w:color="auto"/>
              <w:left w:val="single" w:sz="4" w:space="0" w:color="auto"/>
              <w:bottom w:val="single" w:sz="4" w:space="0" w:color="auto"/>
              <w:right w:val="single" w:sz="4" w:space="0" w:color="auto"/>
            </w:tcBorders>
          </w:tcPr>
          <w:p w14:paraId="594CE578" w14:textId="043583FA" w:rsidR="00F67885" w:rsidRPr="000615FB" w:rsidRDefault="00F67885" w:rsidP="00F67885">
            <w:pPr>
              <w:pStyle w:val="DMSNormal"/>
              <w:spacing w:before="60"/>
              <w:rPr>
                <w:rFonts w:ascii="Arial" w:hAnsi="Arial" w:cs="Arial"/>
                <w:sz w:val="16"/>
                <w:szCs w:val="16"/>
              </w:rPr>
            </w:pPr>
            <w:r w:rsidRPr="00B238FA">
              <w:rPr>
                <w:rFonts w:ascii="Wingdings" w:eastAsia="Wingdings" w:hAnsi="Wingdings" w:cs="Wingdings"/>
              </w:rPr>
              <w:t>ü</w:t>
            </w:r>
          </w:p>
        </w:tc>
        <w:tc>
          <w:tcPr>
            <w:tcW w:w="255" w:type="dxa"/>
            <w:tcBorders>
              <w:top w:val="single" w:sz="4" w:space="0" w:color="auto"/>
              <w:left w:val="single" w:sz="4" w:space="0" w:color="auto"/>
              <w:bottom w:val="single" w:sz="4" w:space="0" w:color="auto"/>
              <w:right w:val="single" w:sz="4" w:space="0" w:color="auto"/>
            </w:tcBorders>
          </w:tcPr>
          <w:p w14:paraId="760C11F8" w14:textId="78B33006" w:rsidR="00F67885" w:rsidRPr="000615FB" w:rsidRDefault="00F67885" w:rsidP="00F67885">
            <w:pPr>
              <w:pStyle w:val="DMSNormal"/>
              <w:spacing w:before="60"/>
              <w:rPr>
                <w:rFonts w:ascii="Arial" w:hAnsi="Arial" w:cs="Arial"/>
                <w:sz w:val="16"/>
                <w:szCs w:val="16"/>
              </w:rPr>
            </w:pPr>
            <w:r w:rsidRPr="00B238F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172DAD5C" w14:textId="5CAC5386" w:rsidR="00F67885" w:rsidRPr="000615FB" w:rsidRDefault="00F67885" w:rsidP="00F67885">
            <w:pPr>
              <w:pStyle w:val="DMSNormal"/>
              <w:spacing w:before="60"/>
              <w:rPr>
                <w:rFonts w:ascii="Arial" w:hAnsi="Arial" w:cs="Arial"/>
                <w:sz w:val="16"/>
                <w:szCs w:val="16"/>
              </w:rPr>
            </w:pPr>
            <w:r w:rsidRPr="00B238F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4E6070DF" w14:textId="429505C6" w:rsidR="00F67885" w:rsidRPr="000615FB" w:rsidRDefault="00F67885" w:rsidP="00F67885">
            <w:pPr>
              <w:pStyle w:val="DMSNormal"/>
              <w:spacing w:before="60"/>
              <w:rPr>
                <w:rFonts w:ascii="Arial" w:hAnsi="Arial" w:cs="Arial"/>
                <w:sz w:val="16"/>
                <w:szCs w:val="16"/>
              </w:rPr>
            </w:pPr>
            <w:r w:rsidRPr="00B238FA">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64D6FBAB" w14:textId="4FD5F7B2" w:rsidR="00F67885" w:rsidRPr="000615FB" w:rsidRDefault="00F67885" w:rsidP="00F67885">
            <w:pPr>
              <w:pStyle w:val="DMSNormal"/>
              <w:spacing w:before="60"/>
              <w:rPr>
                <w:rFonts w:ascii="Arial" w:hAnsi="Arial" w:cs="Arial"/>
                <w:sz w:val="16"/>
                <w:szCs w:val="16"/>
              </w:rPr>
            </w:pPr>
            <w:r w:rsidRPr="00B238F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681B51A" w14:textId="45E4E198" w:rsidR="00F67885" w:rsidRPr="000615FB" w:rsidRDefault="00F67885" w:rsidP="00F67885">
            <w:pPr>
              <w:pStyle w:val="DMSNormal"/>
              <w:spacing w:before="60"/>
              <w:rPr>
                <w:rFonts w:ascii="Arial" w:hAnsi="Arial" w:cs="Arial"/>
                <w:sz w:val="16"/>
                <w:szCs w:val="16"/>
              </w:rPr>
            </w:pPr>
            <w:r w:rsidRPr="00B238F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596A1F55"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40D512" w14:textId="09E34DD6" w:rsidR="00F67885" w:rsidRPr="000615FB" w:rsidRDefault="00F67885" w:rsidP="00F67885">
            <w:pPr>
              <w:pStyle w:val="DMSNormal"/>
              <w:spacing w:before="60"/>
              <w:rPr>
                <w:rFonts w:ascii="Arial" w:hAnsi="Arial" w:cs="Arial"/>
                <w:sz w:val="16"/>
                <w:szCs w:val="16"/>
              </w:rPr>
            </w:pPr>
            <w:r w:rsidRPr="00CA1A25">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6D3B0188" w14:textId="2451EE41" w:rsidR="00F67885" w:rsidRPr="000615FB" w:rsidRDefault="00F67885" w:rsidP="00F67885">
            <w:pPr>
              <w:pStyle w:val="DMSNormal"/>
              <w:spacing w:before="60"/>
              <w:rPr>
                <w:rFonts w:ascii="Arial" w:hAnsi="Arial" w:cs="Arial"/>
                <w:sz w:val="16"/>
                <w:szCs w:val="16"/>
              </w:rPr>
            </w:pPr>
            <w:r w:rsidRPr="00CA1A25">
              <w:rPr>
                <w:rFonts w:ascii="Wingdings" w:eastAsia="Wingdings" w:hAnsi="Wingdings" w:cs="Wingdings"/>
              </w:rPr>
              <w:t>ü</w:t>
            </w:r>
          </w:p>
        </w:tc>
        <w:tc>
          <w:tcPr>
            <w:tcW w:w="255" w:type="dxa"/>
            <w:tcBorders>
              <w:top w:val="single" w:sz="4" w:space="0" w:color="auto"/>
              <w:left w:val="single" w:sz="4" w:space="0" w:color="auto"/>
              <w:bottom w:val="single" w:sz="4" w:space="0" w:color="auto"/>
              <w:right w:val="single" w:sz="4" w:space="0" w:color="auto"/>
            </w:tcBorders>
          </w:tcPr>
          <w:p w14:paraId="0BB6B120" w14:textId="5AD065F9" w:rsidR="00F67885" w:rsidRPr="000615FB" w:rsidRDefault="00F67885" w:rsidP="00F67885">
            <w:pPr>
              <w:pStyle w:val="DMSNormal"/>
              <w:spacing w:before="60"/>
              <w:rPr>
                <w:rFonts w:ascii="Arial" w:hAnsi="Arial" w:cs="Arial"/>
                <w:sz w:val="16"/>
                <w:szCs w:val="16"/>
              </w:rPr>
            </w:pPr>
            <w:r w:rsidRPr="00CA1A2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0ED39B6C" w14:textId="746FA53D" w:rsidR="00F67885" w:rsidRPr="000615FB" w:rsidRDefault="00F67885" w:rsidP="00F67885">
            <w:pPr>
              <w:pStyle w:val="DMSNormal"/>
              <w:spacing w:before="60"/>
              <w:rPr>
                <w:rFonts w:ascii="Arial" w:hAnsi="Arial" w:cs="Arial"/>
                <w:sz w:val="16"/>
                <w:szCs w:val="16"/>
              </w:rPr>
            </w:pPr>
            <w:r w:rsidRPr="00CA1A25">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66FE2CFD" w14:textId="302814D3" w:rsidR="00F67885" w:rsidRPr="000615FB" w:rsidRDefault="00F67885" w:rsidP="00F67885">
            <w:pPr>
              <w:pStyle w:val="DMSNormal"/>
              <w:spacing w:before="60"/>
              <w:rPr>
                <w:rFonts w:ascii="Arial" w:hAnsi="Arial" w:cs="Arial"/>
                <w:sz w:val="16"/>
                <w:szCs w:val="16"/>
              </w:rPr>
            </w:pPr>
            <w:r w:rsidRPr="00CA1A2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4010CCF0" w14:textId="6516CDAB" w:rsidR="00F67885" w:rsidRPr="000615FB" w:rsidRDefault="00F67885" w:rsidP="00F67885">
            <w:pPr>
              <w:pStyle w:val="DMSNormal"/>
              <w:spacing w:before="60"/>
              <w:rPr>
                <w:rFonts w:ascii="Arial" w:hAnsi="Arial" w:cs="Arial"/>
                <w:sz w:val="16"/>
                <w:szCs w:val="16"/>
              </w:rPr>
            </w:pPr>
            <w:r w:rsidRPr="00CA1A25">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5F92E3A9" w14:textId="77777777" w:rsidR="00F67885" w:rsidRPr="000615FB" w:rsidRDefault="00F67885" w:rsidP="00F67885">
            <w:pPr>
              <w:pStyle w:val="DMSNormal"/>
              <w:spacing w:before="60"/>
              <w:rPr>
                <w:rFonts w:ascii="Arial" w:hAnsi="Arial" w:cs="Arial"/>
                <w:sz w:val="16"/>
                <w:szCs w:val="16"/>
              </w:rPr>
            </w:pPr>
          </w:p>
        </w:tc>
      </w:tr>
      <w:tr w:rsidR="00F67885" w:rsidRPr="000615FB" w14:paraId="586D0F27" w14:textId="77777777" w:rsidTr="00026B6D">
        <w:trPr>
          <w:cantSplit/>
        </w:trPr>
        <w:tc>
          <w:tcPr>
            <w:tcW w:w="774" w:type="dxa"/>
            <w:vMerge/>
          </w:tcPr>
          <w:p w14:paraId="4648BD0D" w14:textId="77777777" w:rsidR="00F67885" w:rsidRPr="000615FB" w:rsidRDefault="00F67885" w:rsidP="00F67885">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F897483" w14:textId="23B8AB8E" w:rsidR="00F67885" w:rsidRPr="006B4744" w:rsidRDefault="00F67885" w:rsidP="00F67885">
            <w:pPr>
              <w:pStyle w:val="DMSNormal"/>
              <w:spacing w:before="60"/>
              <w:rPr>
                <w:rFonts w:ascii="Arial" w:hAnsi="Arial" w:cs="Arial"/>
                <w:sz w:val="16"/>
                <w:szCs w:val="16"/>
              </w:rPr>
            </w:pPr>
            <w:r w:rsidRPr="006B4744">
              <w:rPr>
                <w:rFonts w:ascii="Arial" w:eastAsia="Arial" w:hAnsi="Arial" w:cs="Arial"/>
              </w:rPr>
              <w:t>Gastronomy</w:t>
            </w:r>
            <w:r w:rsidRPr="006B4744">
              <w:rPr>
                <w:rFonts w:ascii="Arial" w:eastAsia="Arial" w:hAnsi="Arial" w:cs="Arial"/>
                <w:color w:val="000000" w:themeColor="text1"/>
              </w:rPr>
              <w:t xml:space="preserve"> </w:t>
            </w:r>
          </w:p>
        </w:tc>
        <w:tc>
          <w:tcPr>
            <w:tcW w:w="299" w:type="dxa"/>
            <w:tcBorders>
              <w:top w:val="single" w:sz="4" w:space="0" w:color="auto"/>
              <w:left w:val="single" w:sz="4" w:space="0" w:color="auto"/>
              <w:bottom w:val="single" w:sz="4" w:space="0" w:color="auto"/>
              <w:right w:val="single" w:sz="4" w:space="0" w:color="auto"/>
            </w:tcBorders>
          </w:tcPr>
          <w:p w14:paraId="0747A8CC" w14:textId="654D42C2" w:rsidR="00F67885" w:rsidRPr="000615FB" w:rsidRDefault="00F67885" w:rsidP="00F67885">
            <w:pPr>
              <w:pStyle w:val="DMSNormal"/>
              <w:spacing w:before="60"/>
              <w:rPr>
                <w:rFonts w:ascii="Arial" w:hAnsi="Arial" w:cs="Arial"/>
                <w:sz w:val="16"/>
                <w:szCs w:val="16"/>
              </w:rPr>
            </w:pPr>
            <w:r w:rsidRPr="003A0468">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tcPr>
          <w:p w14:paraId="63236077" w14:textId="07AC95D6" w:rsidR="00F67885" w:rsidRPr="000615FB" w:rsidRDefault="00F67885" w:rsidP="00F67885">
            <w:pPr>
              <w:pStyle w:val="DMSNormal"/>
              <w:spacing w:before="60"/>
              <w:rPr>
                <w:rFonts w:ascii="Arial" w:hAnsi="Arial" w:cs="Arial"/>
                <w:sz w:val="16"/>
                <w:szCs w:val="16"/>
              </w:rPr>
            </w:pPr>
            <w:r w:rsidRPr="003A0468">
              <w:rPr>
                <w:rFonts w:ascii="Wingdings" w:eastAsia="Wingdings" w:hAnsi="Wingdings" w:cs="Wingdings"/>
              </w:rPr>
              <w:t>ü</w:t>
            </w:r>
          </w:p>
        </w:tc>
        <w:tc>
          <w:tcPr>
            <w:tcW w:w="2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38A493" w14:textId="745C8E0B" w:rsidR="00F67885" w:rsidRPr="000615FB" w:rsidRDefault="00F67885" w:rsidP="00F67885">
            <w:pPr>
              <w:pStyle w:val="DMSNormal"/>
              <w:spacing w:before="60"/>
              <w:rPr>
                <w:rFonts w:ascii="Arial" w:hAnsi="Arial" w:cs="Arial"/>
                <w:sz w:val="16"/>
                <w:szCs w:val="16"/>
                <w:highlight w:val="magenta"/>
              </w:rPr>
            </w:pPr>
          </w:p>
        </w:tc>
        <w:tc>
          <w:tcPr>
            <w:tcW w:w="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0E7219" w14:textId="07CD91BC" w:rsidR="00F67885" w:rsidRPr="000615FB" w:rsidRDefault="00F67885" w:rsidP="00F67885">
            <w:pPr>
              <w:pStyle w:val="DMSNormal"/>
              <w:spacing w:before="60"/>
              <w:rPr>
                <w:rFonts w:ascii="Arial" w:hAnsi="Arial" w:cs="Arial"/>
                <w:sz w:val="16"/>
                <w:szCs w:val="16"/>
                <w:highlight w:val="magenta"/>
              </w:rPr>
            </w:pPr>
          </w:p>
        </w:tc>
        <w:tc>
          <w:tcPr>
            <w:tcW w:w="300" w:type="dxa"/>
            <w:tcBorders>
              <w:top w:val="single" w:sz="4" w:space="0" w:color="auto"/>
              <w:left w:val="single" w:sz="4" w:space="0" w:color="auto"/>
              <w:bottom w:val="single" w:sz="4" w:space="0" w:color="auto"/>
              <w:right w:val="single" w:sz="4" w:space="0" w:color="auto"/>
            </w:tcBorders>
          </w:tcPr>
          <w:p w14:paraId="15350D56" w14:textId="279051C3" w:rsidR="00F67885" w:rsidRPr="000615FB" w:rsidRDefault="00F67885" w:rsidP="00F67885">
            <w:pPr>
              <w:pStyle w:val="DMSNormal"/>
              <w:spacing w:before="60"/>
              <w:rPr>
                <w:rFonts w:ascii="Arial" w:hAnsi="Arial" w:cs="Arial"/>
                <w:sz w:val="16"/>
                <w:szCs w:val="16"/>
              </w:rPr>
            </w:pPr>
            <w:r w:rsidRPr="00004D60">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F4D54D0" w14:textId="3F021861" w:rsidR="00F67885" w:rsidRPr="000615FB" w:rsidRDefault="00F67885" w:rsidP="00F67885">
            <w:pPr>
              <w:pStyle w:val="DMSNormal"/>
              <w:spacing w:before="60"/>
              <w:rPr>
                <w:rFonts w:ascii="Arial" w:hAnsi="Arial" w:cs="Arial"/>
                <w:sz w:val="16"/>
                <w:szCs w:val="16"/>
              </w:rPr>
            </w:pPr>
            <w:r w:rsidRPr="00004D60">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44BB8EB9" w14:textId="72A12DF5" w:rsidR="00F67885" w:rsidRPr="000615FB" w:rsidRDefault="00F67885" w:rsidP="00F67885">
            <w:pPr>
              <w:pStyle w:val="DMSNormal"/>
              <w:spacing w:before="60"/>
              <w:rPr>
                <w:rFonts w:ascii="Arial" w:hAnsi="Arial" w:cs="Arial"/>
                <w:sz w:val="16"/>
                <w:szCs w:val="16"/>
              </w:rPr>
            </w:pPr>
            <w:r w:rsidRPr="00004D60">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5F1CE8" w14:textId="1DC23768" w:rsidR="00F67885" w:rsidRPr="000615FB" w:rsidRDefault="00F67885" w:rsidP="00F67885">
            <w:pPr>
              <w:pStyle w:val="DMSNormal"/>
              <w:spacing w:before="60"/>
              <w:rPr>
                <w:rFonts w:ascii="Arial" w:hAnsi="Arial" w:cs="Arial"/>
                <w:sz w:val="16"/>
                <w:szCs w:val="16"/>
                <w:highlight w:val="magenta"/>
              </w:rPr>
            </w:pPr>
          </w:p>
        </w:tc>
        <w:tc>
          <w:tcPr>
            <w:tcW w:w="300" w:type="dxa"/>
            <w:tcBorders>
              <w:top w:val="single" w:sz="4" w:space="0" w:color="auto"/>
              <w:left w:val="single" w:sz="4" w:space="0" w:color="auto"/>
              <w:bottom w:val="single" w:sz="4" w:space="0" w:color="auto"/>
              <w:right w:val="single" w:sz="4" w:space="0" w:color="auto"/>
            </w:tcBorders>
          </w:tcPr>
          <w:p w14:paraId="5B0B6E45" w14:textId="6186A5CF" w:rsidR="00F67885" w:rsidRPr="000615FB" w:rsidRDefault="00F67885" w:rsidP="00F67885">
            <w:pPr>
              <w:pStyle w:val="DMSNormal"/>
              <w:spacing w:before="60"/>
              <w:rPr>
                <w:rFonts w:ascii="Arial" w:hAnsi="Arial" w:cs="Arial"/>
                <w:sz w:val="16"/>
                <w:szCs w:val="16"/>
              </w:rPr>
            </w:pPr>
            <w:r w:rsidRPr="00372531">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0923165" w14:textId="154462EA" w:rsidR="00F67885" w:rsidRPr="000615FB" w:rsidRDefault="00F67885" w:rsidP="00F67885">
            <w:pPr>
              <w:pStyle w:val="DMSNormal"/>
              <w:spacing w:before="60"/>
              <w:rPr>
                <w:rFonts w:ascii="Arial" w:hAnsi="Arial" w:cs="Arial"/>
                <w:sz w:val="16"/>
                <w:szCs w:val="16"/>
              </w:rPr>
            </w:pPr>
            <w:r w:rsidRPr="00372531">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637DD1D8" w14:textId="63E3BB72" w:rsidR="00F67885" w:rsidRPr="000615FB" w:rsidRDefault="00F67885" w:rsidP="00F67885">
            <w:pPr>
              <w:pStyle w:val="DMSNormal"/>
              <w:spacing w:before="60"/>
              <w:rPr>
                <w:rFonts w:ascii="Arial" w:hAnsi="Arial" w:cs="Arial"/>
                <w:sz w:val="16"/>
                <w:szCs w:val="16"/>
              </w:rPr>
            </w:pPr>
            <w:r w:rsidRPr="00372531">
              <w:rPr>
                <w:rFonts w:ascii="Wingdings" w:eastAsia="Wingdings" w:hAnsi="Wingdings" w:cs="Wingdings"/>
              </w:rPr>
              <w:t>ü</w:t>
            </w:r>
          </w:p>
        </w:tc>
        <w:tc>
          <w:tcPr>
            <w:tcW w:w="255" w:type="dxa"/>
            <w:tcBorders>
              <w:top w:val="single" w:sz="4" w:space="0" w:color="auto"/>
              <w:left w:val="single" w:sz="4" w:space="0" w:color="auto"/>
              <w:bottom w:val="single" w:sz="4" w:space="0" w:color="auto"/>
              <w:right w:val="single" w:sz="4" w:space="0" w:color="auto"/>
            </w:tcBorders>
          </w:tcPr>
          <w:p w14:paraId="6CE849B8"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87476B" w14:textId="3BE51B73" w:rsidR="00F67885" w:rsidRPr="000615FB" w:rsidRDefault="00F67885" w:rsidP="00F67885">
            <w:pPr>
              <w:pStyle w:val="DMSNormal"/>
              <w:spacing w:before="60"/>
              <w:rPr>
                <w:rFonts w:ascii="Arial" w:hAnsi="Arial" w:cs="Arial"/>
                <w:sz w:val="16"/>
                <w:szCs w:val="16"/>
              </w:rPr>
            </w:pPr>
            <w:r w:rsidRPr="00EF688A">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48CB7BCF" w14:textId="3E434496" w:rsidR="00F67885" w:rsidRPr="000615FB" w:rsidRDefault="00F67885" w:rsidP="00F67885">
            <w:pPr>
              <w:pStyle w:val="DMSNormal"/>
              <w:spacing w:before="60"/>
              <w:rPr>
                <w:rFonts w:ascii="Arial" w:hAnsi="Arial" w:cs="Arial"/>
                <w:sz w:val="16"/>
                <w:szCs w:val="16"/>
              </w:rPr>
            </w:pPr>
            <w:r w:rsidRPr="00EF688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415986EC" w14:textId="7D2C3964" w:rsidR="00F67885" w:rsidRPr="000615FB" w:rsidRDefault="00F67885" w:rsidP="00F67885">
            <w:pPr>
              <w:pStyle w:val="DMSNormal"/>
              <w:spacing w:before="60"/>
              <w:rPr>
                <w:rFonts w:ascii="Arial" w:hAnsi="Arial" w:cs="Arial"/>
                <w:sz w:val="16"/>
                <w:szCs w:val="16"/>
              </w:rPr>
            </w:pPr>
            <w:r w:rsidRPr="00EF688A">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299D398" w14:textId="77777777" w:rsidR="00F67885" w:rsidRPr="000615FB" w:rsidRDefault="00F67885" w:rsidP="00F67885">
            <w:pPr>
              <w:pStyle w:val="DMSNormal"/>
              <w:spacing w:before="60"/>
              <w:rPr>
                <w:rFonts w:ascii="Arial" w:hAnsi="Arial" w:cs="Arial"/>
                <w:sz w:val="16"/>
                <w:szCs w:val="16"/>
              </w:rPr>
            </w:pPr>
          </w:p>
        </w:tc>
      </w:tr>
      <w:tr w:rsidR="00F67885" w:rsidRPr="000615FB" w14:paraId="094C7734" w14:textId="77777777" w:rsidTr="00026B6D">
        <w:trPr>
          <w:cantSplit/>
        </w:trPr>
        <w:tc>
          <w:tcPr>
            <w:tcW w:w="774" w:type="dxa"/>
            <w:vMerge/>
          </w:tcPr>
          <w:p w14:paraId="6AEB30D8" w14:textId="77777777" w:rsidR="00F67885" w:rsidRPr="000615FB" w:rsidRDefault="00F67885" w:rsidP="00F67885">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5BBDBAF7" w14:textId="7E9A3EB3" w:rsidR="00F67885" w:rsidRPr="006B4744" w:rsidRDefault="00F67885" w:rsidP="00F67885">
            <w:pPr>
              <w:pStyle w:val="DMSNormal"/>
              <w:spacing w:before="60"/>
              <w:rPr>
                <w:rFonts w:ascii="Arial" w:hAnsi="Arial" w:cs="Arial"/>
                <w:sz w:val="16"/>
                <w:szCs w:val="16"/>
              </w:rPr>
            </w:pPr>
            <w:r w:rsidRPr="006B4744">
              <w:rPr>
                <w:rFonts w:ascii="Arial" w:eastAsia="Arial" w:hAnsi="Arial" w:cs="Arial"/>
              </w:rPr>
              <w:t>Managing Success through Human Resource</w:t>
            </w:r>
          </w:p>
        </w:tc>
        <w:tc>
          <w:tcPr>
            <w:tcW w:w="299" w:type="dxa"/>
            <w:tcBorders>
              <w:top w:val="single" w:sz="4" w:space="0" w:color="auto"/>
              <w:left w:val="single" w:sz="4" w:space="0" w:color="auto"/>
              <w:bottom w:val="single" w:sz="4" w:space="0" w:color="auto"/>
              <w:right w:val="single" w:sz="4" w:space="0" w:color="auto"/>
            </w:tcBorders>
          </w:tcPr>
          <w:p w14:paraId="18BA702C" w14:textId="412A5549" w:rsidR="00F67885" w:rsidRPr="000615FB" w:rsidRDefault="00F67885" w:rsidP="00F67885">
            <w:pPr>
              <w:pStyle w:val="DMSNormal"/>
              <w:spacing w:before="60"/>
              <w:rPr>
                <w:rFonts w:ascii="Arial" w:hAnsi="Arial" w:cs="Arial"/>
                <w:sz w:val="16"/>
                <w:szCs w:val="16"/>
              </w:rPr>
            </w:pPr>
            <w:r w:rsidRPr="000615FB">
              <w:rPr>
                <w:rFonts w:ascii="Wingdings" w:eastAsia="Wingdings" w:hAnsi="Wingdings" w:cs="Wingdings"/>
              </w:rPr>
              <w:t>ü</w:t>
            </w:r>
          </w:p>
        </w:tc>
        <w:tc>
          <w:tcPr>
            <w:tcW w:w="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6E04AD" w14:textId="40AFFC23" w:rsidR="00F67885" w:rsidRPr="000615FB" w:rsidRDefault="00F67885" w:rsidP="00F67885">
            <w:pPr>
              <w:pStyle w:val="DMSNormal"/>
              <w:spacing w:before="60"/>
              <w:rPr>
                <w:rFonts w:ascii="Arial" w:hAnsi="Arial" w:cs="Arial"/>
                <w:sz w:val="16"/>
                <w:szCs w:val="16"/>
                <w:highlight w:val="magenta"/>
              </w:rPr>
            </w:pPr>
          </w:p>
        </w:tc>
        <w:tc>
          <w:tcPr>
            <w:tcW w:w="269" w:type="dxa"/>
            <w:tcBorders>
              <w:top w:val="single" w:sz="4" w:space="0" w:color="auto"/>
              <w:left w:val="single" w:sz="4" w:space="0" w:color="auto"/>
              <w:bottom w:val="single" w:sz="4" w:space="0" w:color="auto"/>
              <w:right w:val="single" w:sz="4" w:space="0" w:color="auto"/>
            </w:tcBorders>
          </w:tcPr>
          <w:p w14:paraId="6EB63FA1" w14:textId="59EC8F30" w:rsidR="00F67885" w:rsidRPr="000615FB" w:rsidRDefault="00F67885" w:rsidP="00F67885">
            <w:pPr>
              <w:pStyle w:val="DMSNormal"/>
              <w:spacing w:before="60"/>
              <w:rPr>
                <w:rFonts w:ascii="Arial" w:hAnsi="Arial" w:cs="Arial"/>
                <w:sz w:val="16"/>
                <w:szCs w:val="16"/>
              </w:rPr>
            </w:pPr>
            <w:r w:rsidRPr="00766DF6">
              <w:rPr>
                <w:rFonts w:ascii="Wingdings" w:eastAsia="Wingdings" w:hAnsi="Wingdings" w:cs="Wingdings"/>
              </w:rPr>
              <w:t>ü</w:t>
            </w:r>
          </w:p>
        </w:tc>
        <w:tc>
          <w:tcPr>
            <w:tcW w:w="255" w:type="dxa"/>
            <w:tcBorders>
              <w:top w:val="single" w:sz="4" w:space="0" w:color="auto"/>
              <w:left w:val="single" w:sz="4" w:space="0" w:color="auto"/>
              <w:bottom w:val="single" w:sz="4" w:space="0" w:color="auto"/>
              <w:right w:val="single" w:sz="4" w:space="0" w:color="auto"/>
            </w:tcBorders>
          </w:tcPr>
          <w:p w14:paraId="60B3FB12" w14:textId="5E1F86A4" w:rsidR="00F67885" w:rsidRPr="000615FB" w:rsidRDefault="00F67885" w:rsidP="00F67885">
            <w:pPr>
              <w:pStyle w:val="DMSNormal"/>
              <w:spacing w:before="60"/>
              <w:rPr>
                <w:rFonts w:ascii="Arial" w:hAnsi="Arial" w:cs="Arial"/>
                <w:sz w:val="16"/>
                <w:szCs w:val="16"/>
              </w:rPr>
            </w:pPr>
            <w:r w:rsidRPr="00766DF6">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60A42168" w14:textId="308E1BA2" w:rsidR="00F67885" w:rsidRPr="000615FB" w:rsidRDefault="00F67885" w:rsidP="00F67885">
            <w:pPr>
              <w:pStyle w:val="DMSNormal"/>
              <w:spacing w:before="60"/>
              <w:rPr>
                <w:rFonts w:ascii="Arial" w:hAnsi="Arial" w:cs="Arial"/>
                <w:sz w:val="16"/>
                <w:szCs w:val="16"/>
              </w:rPr>
            </w:pPr>
            <w:r w:rsidRPr="00766DF6">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A28340" w14:textId="59202172" w:rsidR="00F67885" w:rsidRPr="000615FB" w:rsidRDefault="00F67885" w:rsidP="00F67885">
            <w:pPr>
              <w:pStyle w:val="DMSNormal"/>
              <w:spacing w:before="60"/>
              <w:rPr>
                <w:rFonts w:ascii="Arial" w:hAnsi="Arial" w:cs="Arial"/>
                <w:sz w:val="16"/>
                <w:szCs w:val="16"/>
                <w:highlight w:val="magenta"/>
              </w:rPr>
            </w:pPr>
          </w:p>
        </w:tc>
        <w:tc>
          <w:tcPr>
            <w:tcW w:w="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91FA60" w14:textId="551671FF" w:rsidR="00F67885" w:rsidRPr="000615FB" w:rsidRDefault="00F67885" w:rsidP="00F67885">
            <w:pPr>
              <w:pStyle w:val="DMSNormal"/>
              <w:spacing w:before="60"/>
              <w:rPr>
                <w:rFonts w:ascii="Arial" w:hAnsi="Arial" w:cs="Arial"/>
                <w:sz w:val="16"/>
                <w:szCs w:val="16"/>
                <w:highlight w:val="magenta"/>
              </w:rPr>
            </w:pPr>
          </w:p>
        </w:tc>
        <w:tc>
          <w:tcPr>
            <w:tcW w:w="300" w:type="dxa"/>
            <w:tcBorders>
              <w:top w:val="single" w:sz="4" w:space="0" w:color="auto"/>
              <w:left w:val="single" w:sz="4" w:space="0" w:color="auto"/>
              <w:bottom w:val="single" w:sz="4" w:space="0" w:color="auto"/>
              <w:right w:val="single" w:sz="4" w:space="0" w:color="auto"/>
            </w:tcBorders>
          </w:tcPr>
          <w:p w14:paraId="673F23B1" w14:textId="526DA66F" w:rsidR="00F67885" w:rsidRPr="000615FB" w:rsidRDefault="00F67885" w:rsidP="00F67885">
            <w:pPr>
              <w:pStyle w:val="DMSNormal"/>
              <w:spacing w:before="60"/>
              <w:rPr>
                <w:rFonts w:ascii="Arial" w:hAnsi="Arial" w:cs="Arial"/>
                <w:sz w:val="16"/>
                <w:szCs w:val="16"/>
              </w:rPr>
            </w:pPr>
            <w:r w:rsidRPr="000615FB">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0C901E" w14:textId="473B9D82" w:rsidR="00F67885" w:rsidRPr="000615FB" w:rsidRDefault="00F67885" w:rsidP="00F67885">
            <w:pPr>
              <w:pStyle w:val="DMSNormal"/>
              <w:spacing w:before="60"/>
              <w:rPr>
                <w:rFonts w:ascii="Arial" w:hAnsi="Arial" w:cs="Arial"/>
                <w:sz w:val="16"/>
                <w:szCs w:val="16"/>
                <w:highlight w:val="magenta"/>
              </w:rPr>
            </w:pPr>
          </w:p>
        </w:tc>
        <w:tc>
          <w:tcPr>
            <w:tcW w:w="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01A392" w14:textId="713CDEC8" w:rsidR="00F67885" w:rsidRPr="000615FB" w:rsidRDefault="00F67885" w:rsidP="00F67885">
            <w:pPr>
              <w:pStyle w:val="DMSNormal"/>
              <w:spacing w:before="60"/>
              <w:rPr>
                <w:rFonts w:ascii="Arial" w:hAnsi="Arial" w:cs="Arial"/>
                <w:sz w:val="16"/>
                <w:szCs w:val="16"/>
                <w:highlight w:val="magenta"/>
              </w:rPr>
            </w:pPr>
          </w:p>
        </w:tc>
        <w:tc>
          <w:tcPr>
            <w:tcW w:w="29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ECD542" w14:textId="3ED44A8D" w:rsidR="00F67885" w:rsidRPr="000615FB" w:rsidRDefault="00F67885" w:rsidP="00F67885">
            <w:pPr>
              <w:pStyle w:val="DMSNormal"/>
              <w:spacing w:before="60"/>
              <w:rPr>
                <w:rFonts w:ascii="Arial" w:hAnsi="Arial" w:cs="Arial"/>
                <w:sz w:val="16"/>
                <w:szCs w:val="16"/>
                <w:highlight w:val="magenta"/>
              </w:rPr>
            </w:pPr>
          </w:p>
        </w:tc>
        <w:tc>
          <w:tcPr>
            <w:tcW w:w="255" w:type="dxa"/>
            <w:tcBorders>
              <w:top w:val="single" w:sz="4" w:space="0" w:color="auto"/>
              <w:left w:val="single" w:sz="4" w:space="0" w:color="auto"/>
              <w:bottom w:val="single" w:sz="4" w:space="0" w:color="auto"/>
              <w:right w:val="single" w:sz="4" w:space="0" w:color="auto"/>
            </w:tcBorders>
          </w:tcPr>
          <w:p w14:paraId="45BE07D0" w14:textId="0DBECE71" w:rsidR="00F67885" w:rsidRPr="000615FB" w:rsidRDefault="00F67885" w:rsidP="00F67885">
            <w:pPr>
              <w:pStyle w:val="DMSNormal"/>
              <w:spacing w:before="60"/>
              <w:rPr>
                <w:rFonts w:ascii="Arial" w:hAnsi="Arial" w:cs="Arial"/>
                <w:sz w:val="16"/>
                <w:szCs w:val="16"/>
              </w:rPr>
            </w:pPr>
            <w:r w:rsidRPr="00C8396F">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3D6BBC37" w14:textId="39491D03" w:rsidR="00F67885" w:rsidRPr="000615FB" w:rsidRDefault="00F67885" w:rsidP="00F67885">
            <w:pPr>
              <w:pStyle w:val="DMSNormal"/>
              <w:spacing w:before="60"/>
              <w:rPr>
                <w:rFonts w:ascii="Arial" w:hAnsi="Arial" w:cs="Arial"/>
                <w:sz w:val="16"/>
                <w:szCs w:val="16"/>
              </w:rPr>
            </w:pPr>
            <w:r w:rsidRPr="00C8396F">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69206B4F"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C1B408" w14:textId="08E43352" w:rsidR="00F67885" w:rsidRPr="000615FB" w:rsidRDefault="00F67885" w:rsidP="00F67885">
            <w:pPr>
              <w:pStyle w:val="DMSNormal"/>
              <w:spacing w:before="60"/>
              <w:rPr>
                <w:rFonts w:ascii="Arial" w:hAnsi="Arial" w:cs="Arial"/>
                <w:sz w:val="16"/>
                <w:szCs w:val="16"/>
              </w:rPr>
            </w:pPr>
            <w:r w:rsidRPr="000615FB">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712453D2" w14:textId="77777777" w:rsidR="00F67885" w:rsidRPr="000615FB" w:rsidRDefault="00F67885" w:rsidP="00F67885">
            <w:pPr>
              <w:pStyle w:val="DMSNormal"/>
              <w:spacing w:before="60"/>
              <w:rPr>
                <w:rFonts w:ascii="Arial" w:hAnsi="Arial" w:cs="Arial"/>
                <w:sz w:val="16"/>
                <w:szCs w:val="16"/>
              </w:rPr>
            </w:pPr>
          </w:p>
        </w:tc>
      </w:tr>
      <w:tr w:rsidR="00F67885" w:rsidRPr="000615FB" w14:paraId="68D672D4" w14:textId="77777777" w:rsidTr="5FE33F69">
        <w:trPr>
          <w:cantSplit/>
        </w:trPr>
        <w:tc>
          <w:tcPr>
            <w:tcW w:w="774" w:type="dxa"/>
            <w:vMerge/>
          </w:tcPr>
          <w:p w14:paraId="5585B804" w14:textId="77777777" w:rsidR="00F67885" w:rsidRPr="000615FB" w:rsidRDefault="00F67885" w:rsidP="00F67885">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5F15F27" w14:textId="7E644A3E" w:rsidR="00F67885" w:rsidRPr="006B4744" w:rsidRDefault="00F67885" w:rsidP="00F67885">
            <w:pPr>
              <w:pStyle w:val="DMSNormal"/>
              <w:spacing w:before="60"/>
              <w:rPr>
                <w:rFonts w:ascii="Arial" w:hAnsi="Arial" w:cs="Arial"/>
                <w:sz w:val="16"/>
                <w:szCs w:val="16"/>
              </w:rPr>
            </w:pPr>
            <w:r w:rsidRPr="006B4744">
              <w:rPr>
                <w:rFonts w:ascii="Arial" w:eastAsia="Arial" w:hAnsi="Arial" w:cs="Arial"/>
                <w:color w:val="000000" w:themeColor="text1"/>
              </w:rPr>
              <w:t>Employability &amp; Work Based Learning</w:t>
            </w:r>
          </w:p>
        </w:tc>
        <w:tc>
          <w:tcPr>
            <w:tcW w:w="299" w:type="dxa"/>
            <w:tcBorders>
              <w:top w:val="single" w:sz="4" w:space="0" w:color="auto"/>
              <w:left w:val="single" w:sz="4" w:space="0" w:color="auto"/>
              <w:bottom w:val="single" w:sz="4" w:space="0" w:color="auto"/>
              <w:right w:val="single" w:sz="4" w:space="0" w:color="auto"/>
            </w:tcBorders>
          </w:tcPr>
          <w:p w14:paraId="17DC0BA6" w14:textId="4AE49596" w:rsidR="00F67885" w:rsidRPr="000615FB" w:rsidRDefault="00F67885" w:rsidP="00F67885">
            <w:pPr>
              <w:pStyle w:val="DMSNormal"/>
              <w:spacing w:before="60"/>
              <w:rPr>
                <w:rFonts w:ascii="Arial" w:hAnsi="Arial" w:cs="Arial"/>
                <w:sz w:val="16"/>
                <w:szCs w:val="16"/>
              </w:rPr>
            </w:pPr>
          </w:p>
        </w:tc>
        <w:tc>
          <w:tcPr>
            <w:tcW w:w="330" w:type="dxa"/>
            <w:tcBorders>
              <w:top w:val="single" w:sz="4" w:space="0" w:color="auto"/>
              <w:left w:val="single" w:sz="4" w:space="0" w:color="auto"/>
              <w:bottom w:val="single" w:sz="4" w:space="0" w:color="auto"/>
              <w:right w:val="single" w:sz="4" w:space="0" w:color="auto"/>
            </w:tcBorders>
          </w:tcPr>
          <w:p w14:paraId="6FB7A6C9" w14:textId="72F84753" w:rsidR="00F67885" w:rsidRPr="000615FB" w:rsidRDefault="00F67885" w:rsidP="00F67885">
            <w:pPr>
              <w:pStyle w:val="DMSNormal"/>
              <w:spacing w:before="60"/>
              <w:rPr>
                <w:rFonts w:ascii="Arial" w:hAnsi="Arial" w:cs="Arial"/>
                <w:sz w:val="16"/>
                <w:szCs w:val="16"/>
              </w:rPr>
            </w:pPr>
          </w:p>
        </w:tc>
        <w:tc>
          <w:tcPr>
            <w:tcW w:w="269" w:type="dxa"/>
            <w:tcBorders>
              <w:top w:val="single" w:sz="4" w:space="0" w:color="auto"/>
              <w:left w:val="single" w:sz="4" w:space="0" w:color="auto"/>
              <w:bottom w:val="single" w:sz="4" w:space="0" w:color="auto"/>
              <w:right w:val="single" w:sz="4" w:space="0" w:color="auto"/>
            </w:tcBorders>
          </w:tcPr>
          <w:p w14:paraId="738651CC" w14:textId="1C0AC5B8" w:rsidR="00F67885" w:rsidRPr="000615FB" w:rsidRDefault="00F67885" w:rsidP="00F67885">
            <w:pPr>
              <w:pStyle w:val="DMSNormal"/>
              <w:spacing w:before="60"/>
              <w:rPr>
                <w:rFonts w:ascii="Arial" w:hAnsi="Arial" w:cs="Arial"/>
                <w:sz w:val="16"/>
                <w:szCs w:val="16"/>
              </w:rPr>
            </w:pPr>
            <w:r w:rsidRPr="000615FB">
              <w:rPr>
                <w:rFonts w:ascii="Wingdings" w:eastAsia="Wingdings" w:hAnsi="Wingdings" w:cs="Wingdings"/>
              </w:rPr>
              <w:t>ü</w:t>
            </w:r>
          </w:p>
        </w:tc>
        <w:tc>
          <w:tcPr>
            <w:tcW w:w="255" w:type="dxa"/>
            <w:tcBorders>
              <w:top w:val="single" w:sz="4" w:space="0" w:color="auto"/>
              <w:left w:val="single" w:sz="4" w:space="0" w:color="auto"/>
              <w:bottom w:val="single" w:sz="4" w:space="0" w:color="auto"/>
              <w:right w:val="single" w:sz="4" w:space="0" w:color="auto"/>
            </w:tcBorders>
          </w:tcPr>
          <w:p w14:paraId="02FCE4CB"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1C60FD"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C1B188" w14:textId="77777777" w:rsidR="00F67885" w:rsidRPr="000615FB" w:rsidRDefault="00F67885" w:rsidP="00F67885">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C4B6B3" w14:textId="1E5D7D9B" w:rsidR="00F67885" w:rsidRPr="000615FB" w:rsidRDefault="00F67885" w:rsidP="00F67885">
            <w:pPr>
              <w:pStyle w:val="DMSNormal"/>
              <w:spacing w:before="60"/>
              <w:rPr>
                <w:rFonts w:ascii="Arial" w:hAnsi="Arial" w:cs="Arial"/>
                <w:sz w:val="16"/>
                <w:szCs w:val="16"/>
              </w:rPr>
            </w:pPr>
            <w:r w:rsidRPr="00F51C44">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6A1DA74" w14:textId="701B4064" w:rsidR="00F67885" w:rsidRPr="000615FB" w:rsidRDefault="00F67885" w:rsidP="00F67885">
            <w:pPr>
              <w:pStyle w:val="DMSNormal"/>
              <w:spacing w:before="60"/>
              <w:rPr>
                <w:rFonts w:ascii="Arial" w:hAnsi="Arial" w:cs="Arial"/>
                <w:sz w:val="16"/>
                <w:szCs w:val="16"/>
              </w:rPr>
            </w:pPr>
            <w:r w:rsidRPr="00F51C44">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061A2912"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A6580E" w14:textId="77777777" w:rsidR="00F67885" w:rsidRPr="000615FB" w:rsidRDefault="00F67885" w:rsidP="00F67885">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8CD39F" w14:textId="77777777" w:rsidR="00F67885" w:rsidRPr="000615FB" w:rsidRDefault="00F67885" w:rsidP="00F67885">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719F5FFD"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4F40ED" w14:textId="3B9BE9FE" w:rsidR="00F67885" w:rsidRPr="000615FB" w:rsidRDefault="00F67885" w:rsidP="00F67885">
            <w:pPr>
              <w:pStyle w:val="DMSNormal"/>
              <w:spacing w:before="60"/>
              <w:rPr>
                <w:rFonts w:ascii="Arial" w:hAnsi="Arial" w:cs="Arial"/>
                <w:sz w:val="16"/>
                <w:szCs w:val="16"/>
              </w:rPr>
            </w:pPr>
            <w:r w:rsidRPr="00D31890">
              <w:rPr>
                <w:rFonts w:ascii="Wingdings" w:eastAsia="Wingdings" w:hAnsi="Wingdings" w:cs="Wingdings"/>
              </w:rPr>
              <w:t>ü</w:t>
            </w:r>
          </w:p>
        </w:tc>
        <w:tc>
          <w:tcPr>
            <w:tcW w:w="299" w:type="dxa"/>
            <w:tcBorders>
              <w:top w:val="single" w:sz="4" w:space="0" w:color="auto"/>
              <w:left w:val="single" w:sz="4" w:space="0" w:color="auto"/>
              <w:bottom w:val="single" w:sz="4" w:space="0" w:color="auto"/>
              <w:right w:val="single" w:sz="4" w:space="0" w:color="auto"/>
            </w:tcBorders>
          </w:tcPr>
          <w:p w14:paraId="487A9D0A" w14:textId="4C6A49CF" w:rsidR="00F67885" w:rsidRPr="000615FB" w:rsidRDefault="00F67885" w:rsidP="00F67885">
            <w:pPr>
              <w:pStyle w:val="DMSNormal"/>
              <w:spacing w:before="60"/>
              <w:rPr>
                <w:rFonts w:ascii="Arial" w:hAnsi="Arial" w:cs="Arial"/>
                <w:sz w:val="16"/>
                <w:szCs w:val="16"/>
              </w:rPr>
            </w:pPr>
            <w:r w:rsidRPr="00D31890">
              <w:rPr>
                <w:rFonts w:ascii="Wingdings" w:eastAsia="Wingdings" w:hAnsi="Wingdings" w:cs="Wingdings"/>
              </w:rPr>
              <w:t>ü</w:t>
            </w:r>
          </w:p>
        </w:tc>
        <w:tc>
          <w:tcPr>
            <w:tcW w:w="300" w:type="dxa"/>
            <w:tcBorders>
              <w:top w:val="single" w:sz="4" w:space="0" w:color="auto"/>
              <w:left w:val="single" w:sz="4" w:space="0" w:color="auto"/>
              <w:bottom w:val="single" w:sz="4" w:space="0" w:color="auto"/>
              <w:right w:val="single" w:sz="4" w:space="0" w:color="auto"/>
            </w:tcBorders>
          </w:tcPr>
          <w:p w14:paraId="22E7536A" w14:textId="77777777" w:rsidR="00F67885" w:rsidRPr="000615FB" w:rsidRDefault="00F67885" w:rsidP="00F67885">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77C7A0" w14:textId="492CCA2D" w:rsidR="00F67885" w:rsidRPr="000615FB" w:rsidRDefault="00F67885" w:rsidP="00F67885">
            <w:pPr>
              <w:pStyle w:val="DMSNormal"/>
              <w:spacing w:before="60"/>
              <w:rPr>
                <w:rFonts w:ascii="Arial" w:hAnsi="Arial" w:cs="Arial"/>
                <w:sz w:val="16"/>
                <w:szCs w:val="16"/>
              </w:rPr>
            </w:pPr>
            <w:r w:rsidRPr="000615FB">
              <w:rPr>
                <w:rFonts w:ascii="Wingdings" w:eastAsia="Wingdings" w:hAnsi="Wingdings" w:cs="Wingdings"/>
              </w:rPr>
              <w:t>ü</w:t>
            </w:r>
          </w:p>
        </w:tc>
      </w:tr>
      <w:tr w:rsidR="002A0453" w:rsidRPr="000615FB" w14:paraId="4BD77F6A" w14:textId="77777777" w:rsidTr="5FE33F69">
        <w:trPr>
          <w:cantSplit/>
        </w:trPr>
        <w:tc>
          <w:tcPr>
            <w:tcW w:w="774" w:type="dxa"/>
            <w:vMerge/>
          </w:tcPr>
          <w:p w14:paraId="06001705" w14:textId="77777777" w:rsidR="002A0453" w:rsidRPr="000615FB" w:rsidRDefault="002A0453" w:rsidP="002A0453">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C7FD2CA" w14:textId="77777777" w:rsidR="002A0453" w:rsidRPr="000615FB" w:rsidRDefault="002A0453" w:rsidP="002A0453">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C65D28" w14:textId="77777777" w:rsidR="002A0453" w:rsidRPr="000615FB" w:rsidRDefault="002A0453" w:rsidP="002A0453">
            <w:pPr>
              <w:pStyle w:val="DMSNormal"/>
              <w:spacing w:before="60"/>
              <w:rPr>
                <w:rFonts w:ascii="Arial" w:hAnsi="Arial" w:cs="Arial"/>
                <w:sz w:val="16"/>
                <w:szCs w:val="16"/>
              </w:rPr>
            </w:pPr>
          </w:p>
        </w:tc>
        <w:tc>
          <w:tcPr>
            <w:tcW w:w="330" w:type="dxa"/>
            <w:tcBorders>
              <w:top w:val="single" w:sz="4" w:space="0" w:color="auto"/>
              <w:left w:val="single" w:sz="4" w:space="0" w:color="auto"/>
              <w:bottom w:val="single" w:sz="4" w:space="0" w:color="auto"/>
              <w:right w:val="single" w:sz="4" w:space="0" w:color="auto"/>
            </w:tcBorders>
          </w:tcPr>
          <w:p w14:paraId="7AF0B632" w14:textId="77777777" w:rsidR="002A0453" w:rsidRPr="000615FB" w:rsidRDefault="002A0453" w:rsidP="002A0453">
            <w:pPr>
              <w:pStyle w:val="DMSNormal"/>
              <w:spacing w:before="60"/>
              <w:rPr>
                <w:rFonts w:ascii="Arial" w:hAnsi="Arial" w:cs="Arial"/>
                <w:sz w:val="16"/>
                <w:szCs w:val="16"/>
              </w:rPr>
            </w:pPr>
          </w:p>
        </w:tc>
        <w:tc>
          <w:tcPr>
            <w:tcW w:w="269" w:type="dxa"/>
            <w:tcBorders>
              <w:top w:val="single" w:sz="4" w:space="0" w:color="auto"/>
              <w:left w:val="single" w:sz="4" w:space="0" w:color="auto"/>
              <w:bottom w:val="single" w:sz="4" w:space="0" w:color="auto"/>
              <w:right w:val="single" w:sz="4" w:space="0" w:color="auto"/>
            </w:tcBorders>
          </w:tcPr>
          <w:p w14:paraId="7F8AA73A" w14:textId="77777777" w:rsidR="002A0453" w:rsidRPr="000615FB" w:rsidRDefault="002A0453" w:rsidP="002A0453">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053E6112"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05B31"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D737E0" w14:textId="77777777" w:rsidR="002A0453" w:rsidRPr="000615FB" w:rsidRDefault="002A0453" w:rsidP="002A0453">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875462"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BCFC6F"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63EEBA"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CA2F1C" w14:textId="77777777" w:rsidR="002A0453" w:rsidRPr="000615FB" w:rsidRDefault="002A0453" w:rsidP="002A0453">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7E2155" w14:textId="77777777" w:rsidR="002A0453" w:rsidRPr="000615FB" w:rsidRDefault="002A0453" w:rsidP="002A0453">
            <w:pPr>
              <w:pStyle w:val="DMSNormal"/>
              <w:spacing w:before="60"/>
              <w:rPr>
                <w:rFonts w:ascii="Arial" w:hAnsi="Arial" w:cs="Arial"/>
                <w:sz w:val="16"/>
                <w:szCs w:val="16"/>
              </w:rPr>
            </w:pPr>
          </w:p>
        </w:tc>
        <w:tc>
          <w:tcPr>
            <w:tcW w:w="255" w:type="dxa"/>
            <w:tcBorders>
              <w:top w:val="single" w:sz="4" w:space="0" w:color="auto"/>
              <w:left w:val="single" w:sz="4" w:space="0" w:color="auto"/>
              <w:bottom w:val="single" w:sz="4" w:space="0" w:color="auto"/>
              <w:right w:val="single" w:sz="4" w:space="0" w:color="auto"/>
            </w:tcBorders>
          </w:tcPr>
          <w:p w14:paraId="77D1A3C0"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55EBF9" w14:textId="77777777" w:rsidR="002A0453" w:rsidRPr="000615FB" w:rsidRDefault="002A0453" w:rsidP="002A0453">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4A906A"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930DFF" w14:textId="77777777" w:rsidR="002A0453" w:rsidRPr="000615FB" w:rsidRDefault="002A0453" w:rsidP="002A0453">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8CC128" w14:textId="77777777" w:rsidR="002A0453" w:rsidRPr="000615FB" w:rsidRDefault="002A0453" w:rsidP="002A0453">
            <w:pPr>
              <w:pStyle w:val="DMSNormal"/>
              <w:spacing w:before="60"/>
              <w:rPr>
                <w:rFonts w:ascii="Arial" w:hAnsi="Arial" w:cs="Arial"/>
                <w:sz w:val="16"/>
                <w:szCs w:val="16"/>
              </w:rPr>
            </w:pPr>
          </w:p>
        </w:tc>
      </w:tr>
      <w:tr w:rsidR="002A0453" w:rsidRPr="000615FB" w14:paraId="72BEFA85" w14:textId="77777777" w:rsidTr="5FE33F69">
        <w:trPr>
          <w:cantSplit/>
        </w:trPr>
        <w:tc>
          <w:tcPr>
            <w:tcW w:w="774" w:type="dxa"/>
            <w:vMerge/>
          </w:tcPr>
          <w:p w14:paraId="253FF035" w14:textId="77777777" w:rsidR="002A0453" w:rsidRPr="000615FB" w:rsidRDefault="002A0453" w:rsidP="002A0453">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0EEEDE8" w14:textId="77777777" w:rsidR="002A0453" w:rsidRPr="000615FB" w:rsidRDefault="002A0453" w:rsidP="002A0453">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929B028" w14:textId="77777777" w:rsidR="002A0453" w:rsidRPr="000615FB" w:rsidRDefault="002A0453" w:rsidP="002A0453">
            <w:pPr>
              <w:pStyle w:val="DMSNormal"/>
              <w:spacing w:before="60"/>
              <w:rPr>
                <w:rFonts w:ascii="Arial" w:hAnsi="Arial" w:cs="Arial"/>
                <w:noProof w:val="0"/>
                <w:sz w:val="16"/>
                <w:szCs w:val="16"/>
                <w:lang w:val="fr-FR"/>
              </w:rPr>
            </w:pPr>
          </w:p>
        </w:tc>
        <w:tc>
          <w:tcPr>
            <w:tcW w:w="330" w:type="dxa"/>
            <w:tcBorders>
              <w:top w:val="single" w:sz="4" w:space="0" w:color="auto"/>
              <w:left w:val="single" w:sz="4" w:space="0" w:color="auto"/>
              <w:bottom w:val="single" w:sz="4" w:space="0" w:color="auto"/>
              <w:right w:val="single" w:sz="4" w:space="0" w:color="auto"/>
            </w:tcBorders>
          </w:tcPr>
          <w:p w14:paraId="1F579DF7" w14:textId="77777777" w:rsidR="002A0453" w:rsidRPr="000615FB" w:rsidRDefault="002A0453" w:rsidP="002A0453">
            <w:pPr>
              <w:pStyle w:val="DMSNormal"/>
              <w:spacing w:before="60"/>
              <w:rPr>
                <w:rFonts w:ascii="Arial" w:hAnsi="Arial" w:cs="Arial"/>
                <w:noProof w:val="0"/>
                <w:sz w:val="16"/>
                <w:szCs w:val="16"/>
                <w:lang w:val="fr-FR"/>
              </w:rPr>
            </w:pPr>
          </w:p>
        </w:tc>
        <w:tc>
          <w:tcPr>
            <w:tcW w:w="269" w:type="dxa"/>
            <w:tcBorders>
              <w:top w:val="single" w:sz="4" w:space="0" w:color="auto"/>
              <w:left w:val="single" w:sz="4" w:space="0" w:color="auto"/>
              <w:bottom w:val="single" w:sz="4" w:space="0" w:color="auto"/>
              <w:right w:val="single" w:sz="4" w:space="0" w:color="auto"/>
            </w:tcBorders>
          </w:tcPr>
          <w:p w14:paraId="7F53BF61" w14:textId="77777777" w:rsidR="002A0453" w:rsidRPr="000615FB" w:rsidRDefault="002A0453" w:rsidP="002A0453">
            <w:pPr>
              <w:pStyle w:val="DMSNormal"/>
              <w:spacing w:before="60"/>
              <w:rPr>
                <w:rFonts w:ascii="Arial" w:hAnsi="Arial" w:cs="Arial"/>
                <w:noProof w:val="0"/>
                <w:sz w:val="16"/>
                <w:szCs w:val="16"/>
                <w:lang w:val="fr-FR"/>
              </w:rPr>
            </w:pPr>
          </w:p>
        </w:tc>
        <w:tc>
          <w:tcPr>
            <w:tcW w:w="255" w:type="dxa"/>
            <w:tcBorders>
              <w:top w:val="single" w:sz="4" w:space="0" w:color="auto"/>
              <w:left w:val="single" w:sz="4" w:space="0" w:color="auto"/>
              <w:bottom w:val="single" w:sz="4" w:space="0" w:color="auto"/>
              <w:right w:val="single" w:sz="4" w:space="0" w:color="auto"/>
            </w:tcBorders>
          </w:tcPr>
          <w:p w14:paraId="4AE1E459" w14:textId="77777777" w:rsidR="002A0453" w:rsidRPr="000615FB" w:rsidRDefault="002A0453" w:rsidP="002A0453">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7B717317" w14:textId="77777777" w:rsidR="002A0453" w:rsidRPr="000615FB" w:rsidRDefault="002A0453" w:rsidP="002A0453">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A592181" w14:textId="77777777" w:rsidR="002A0453" w:rsidRPr="000615FB" w:rsidRDefault="002A0453" w:rsidP="002A0453">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58673E49" w14:textId="77777777" w:rsidR="002A0453" w:rsidRPr="000615FB" w:rsidRDefault="002A0453" w:rsidP="002A0453">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BCD49FE" w14:textId="77777777" w:rsidR="002A0453" w:rsidRPr="000615FB" w:rsidRDefault="002A0453" w:rsidP="002A0453">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0206B348" w14:textId="77777777" w:rsidR="002A0453" w:rsidRPr="000615FB" w:rsidRDefault="002A0453" w:rsidP="002A0453">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561893D7" w14:textId="77777777" w:rsidR="002A0453" w:rsidRPr="000615FB" w:rsidRDefault="002A0453" w:rsidP="002A0453">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07EC9247" w14:textId="77777777" w:rsidR="002A0453" w:rsidRPr="000615FB" w:rsidRDefault="002A0453" w:rsidP="002A0453">
            <w:pPr>
              <w:pStyle w:val="DMSNormal"/>
              <w:spacing w:before="60"/>
              <w:rPr>
                <w:rFonts w:ascii="Arial" w:hAnsi="Arial" w:cs="Arial"/>
                <w:noProof w:val="0"/>
                <w:sz w:val="16"/>
                <w:szCs w:val="16"/>
                <w:lang w:val="fr-FR"/>
              </w:rPr>
            </w:pPr>
          </w:p>
        </w:tc>
        <w:tc>
          <w:tcPr>
            <w:tcW w:w="255" w:type="dxa"/>
            <w:tcBorders>
              <w:top w:val="single" w:sz="4" w:space="0" w:color="auto"/>
              <w:left w:val="single" w:sz="4" w:space="0" w:color="auto"/>
              <w:bottom w:val="single" w:sz="4" w:space="0" w:color="auto"/>
              <w:right w:val="single" w:sz="4" w:space="0" w:color="auto"/>
            </w:tcBorders>
          </w:tcPr>
          <w:p w14:paraId="19B458E1" w14:textId="77777777" w:rsidR="002A0453" w:rsidRPr="000615FB" w:rsidRDefault="002A0453" w:rsidP="002A0453">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15F1685D" w14:textId="77777777" w:rsidR="002A0453" w:rsidRPr="000615FB" w:rsidRDefault="002A0453" w:rsidP="002A0453">
            <w:pPr>
              <w:pStyle w:val="DMSNormal"/>
              <w:spacing w:before="60"/>
              <w:rPr>
                <w:rFonts w:ascii="Arial" w:hAnsi="Arial" w:cs="Arial"/>
                <w:noProof w:val="0"/>
                <w:sz w:val="16"/>
                <w:szCs w:val="16"/>
                <w:lang w:val="fr-FR"/>
              </w:rPr>
            </w:pPr>
          </w:p>
        </w:tc>
        <w:tc>
          <w:tcPr>
            <w:tcW w:w="299" w:type="dxa"/>
            <w:tcBorders>
              <w:top w:val="single" w:sz="4" w:space="0" w:color="auto"/>
              <w:left w:val="single" w:sz="4" w:space="0" w:color="auto"/>
              <w:bottom w:val="single" w:sz="4" w:space="0" w:color="auto"/>
              <w:right w:val="single" w:sz="4" w:space="0" w:color="auto"/>
            </w:tcBorders>
          </w:tcPr>
          <w:p w14:paraId="693D86AF" w14:textId="77777777" w:rsidR="002A0453" w:rsidRPr="000615FB" w:rsidRDefault="002A0453" w:rsidP="002A0453">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7864CBAD" w14:textId="77777777" w:rsidR="002A0453" w:rsidRPr="000615FB" w:rsidRDefault="002A0453" w:rsidP="002A0453">
            <w:pPr>
              <w:pStyle w:val="DMSNormal"/>
              <w:spacing w:before="60"/>
              <w:rPr>
                <w:rFonts w:ascii="Arial" w:hAnsi="Arial" w:cs="Arial"/>
                <w:noProof w:val="0"/>
                <w:sz w:val="16"/>
                <w:szCs w:val="16"/>
                <w:lang w:val="fr-FR"/>
              </w:rPr>
            </w:pPr>
          </w:p>
        </w:tc>
        <w:tc>
          <w:tcPr>
            <w:tcW w:w="300" w:type="dxa"/>
            <w:tcBorders>
              <w:top w:val="single" w:sz="4" w:space="0" w:color="auto"/>
              <w:left w:val="single" w:sz="4" w:space="0" w:color="auto"/>
              <w:bottom w:val="single" w:sz="4" w:space="0" w:color="auto"/>
              <w:right w:val="single" w:sz="4" w:space="0" w:color="auto"/>
            </w:tcBorders>
          </w:tcPr>
          <w:p w14:paraId="4DE69F76" w14:textId="77777777" w:rsidR="002A0453" w:rsidRPr="000615FB" w:rsidRDefault="002A0453" w:rsidP="002A0453">
            <w:pPr>
              <w:pStyle w:val="DMSNormal"/>
              <w:spacing w:before="60"/>
              <w:rPr>
                <w:rFonts w:ascii="Arial" w:hAnsi="Arial" w:cs="Arial"/>
                <w:noProof w:val="0"/>
                <w:sz w:val="16"/>
                <w:szCs w:val="16"/>
                <w:lang w:val="fr-FR"/>
              </w:rPr>
            </w:pPr>
          </w:p>
        </w:tc>
      </w:tr>
    </w:tbl>
    <w:p w14:paraId="609F3B4F" w14:textId="77777777" w:rsidR="00F931DF" w:rsidRDefault="00C7261A" w:rsidP="00C7261A">
      <w:pPr>
        <w:rPr>
          <w:rFonts w:ascii="Arial" w:hAnsi="Arial" w:cs="Arial"/>
        </w:rPr>
      </w:pPr>
      <w:r w:rsidRPr="000615FB">
        <w:rPr>
          <w:rFonts w:ascii="Arial" w:hAnsi="Arial" w:cs="Arial"/>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300"/>
        <w:gridCol w:w="299"/>
        <w:gridCol w:w="300"/>
        <w:gridCol w:w="300"/>
        <w:gridCol w:w="299"/>
        <w:gridCol w:w="300"/>
        <w:gridCol w:w="282"/>
      </w:tblGrid>
      <w:tr w:rsidR="00F931DF" w:rsidRPr="00F931DF" w14:paraId="298DABDE" w14:textId="77777777" w:rsidTr="001413D0">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57B32C90" w14:textId="77777777" w:rsidR="00F931DF" w:rsidRPr="000615FB" w:rsidRDefault="00F931DF" w:rsidP="00B355F9">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0FC1625D" w14:textId="77777777" w:rsidR="00F931DF" w:rsidRPr="000615FB" w:rsidRDefault="00F931DF" w:rsidP="00B355F9">
            <w:pPr>
              <w:pStyle w:val="DMSNormal"/>
              <w:spacing w:before="60"/>
              <w:rPr>
                <w:rFonts w:ascii="Arial" w:hAnsi="Arial" w:cs="Arial"/>
                <w:b/>
                <w:bCs/>
                <w:sz w:val="16"/>
                <w:szCs w:val="16"/>
              </w:rPr>
            </w:pPr>
          </w:p>
        </w:tc>
        <w:tc>
          <w:tcPr>
            <w:tcW w:w="9270" w:type="dxa"/>
            <w:gridSpan w:val="31"/>
            <w:tcBorders>
              <w:top w:val="single" w:sz="4" w:space="0" w:color="auto"/>
              <w:left w:val="single" w:sz="4" w:space="0" w:color="auto"/>
              <w:bottom w:val="nil"/>
              <w:right w:val="single" w:sz="4" w:space="0" w:color="auto"/>
            </w:tcBorders>
            <w:shd w:val="clear" w:color="auto" w:fill="E6E6E6"/>
          </w:tcPr>
          <w:p w14:paraId="08E7394B"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Programme outcome</w:t>
            </w:r>
            <w:r w:rsidR="001413D0">
              <w:rPr>
                <w:rFonts w:ascii="Arial" w:hAnsi="Arial" w:cs="Arial"/>
                <w:b/>
                <w:bCs/>
                <w:sz w:val="18"/>
                <w:szCs w:val="18"/>
              </w:rPr>
              <w:t>s</w:t>
            </w:r>
          </w:p>
        </w:tc>
      </w:tr>
      <w:tr w:rsidR="00651210" w:rsidRPr="00F931DF" w14:paraId="4C7A8E04" w14:textId="77777777" w:rsidTr="001413D0">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3B073146" w14:textId="77777777" w:rsidR="00F931DF" w:rsidRPr="00F931DF" w:rsidRDefault="00F931DF" w:rsidP="00B355F9">
            <w:pPr>
              <w:pStyle w:val="DMSNormal"/>
              <w:spacing w:before="60"/>
              <w:jc w:val="center"/>
              <w:rPr>
                <w:rFonts w:ascii="Arial" w:hAnsi="Arial" w:cs="Arial"/>
                <w:b/>
                <w:bCs/>
                <w:sz w:val="18"/>
                <w:szCs w:val="18"/>
              </w:rPr>
            </w:pPr>
            <w:r w:rsidRPr="00F931DF">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1DFA2B2A" w14:textId="77777777" w:rsidR="00F931DF" w:rsidRPr="00F931DF" w:rsidRDefault="00E061C5" w:rsidP="00B355F9">
            <w:pPr>
              <w:pStyle w:val="DMSNormal"/>
              <w:spacing w:before="60"/>
              <w:rPr>
                <w:rFonts w:ascii="Arial" w:hAnsi="Arial" w:cs="Arial"/>
                <w:b/>
                <w:bCs/>
                <w:sz w:val="18"/>
                <w:szCs w:val="18"/>
              </w:rPr>
            </w:pPr>
            <w:r>
              <w:rPr>
                <w:rFonts w:ascii="Arial" w:hAnsi="Arial" w:cs="Arial"/>
                <w:b/>
                <w:bCs/>
                <w:sz w:val="18"/>
                <w:szCs w:val="18"/>
              </w:rPr>
              <w:t xml:space="preserve">Study </w:t>
            </w:r>
            <w:r w:rsidR="00F931DF" w:rsidRPr="00F931DF">
              <w:rPr>
                <w:rFonts w:ascii="Arial" w:hAnsi="Arial" w:cs="Arial"/>
                <w:b/>
                <w:bCs/>
                <w:sz w:val="18"/>
                <w:szCs w:val="18"/>
              </w:rPr>
              <w:t>module</w:t>
            </w:r>
            <w:r>
              <w:rPr>
                <w:rFonts w:ascii="Arial" w:hAnsi="Arial" w:cs="Arial"/>
                <w:b/>
                <w:bCs/>
                <w:sz w:val="18"/>
                <w:szCs w:val="18"/>
              </w:rPr>
              <w:t>/unit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156B0D8"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5CB05FE"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8B1AB9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31113FA"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1384048"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606B131"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9C896FF"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F556CB0"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A8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B374A51"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32AEFF9"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1450889"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0654AF5"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8F97505"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50AF665"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09B2F4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C724FB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B8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8685EBE"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7077B43"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51083D2"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59DD7E5"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3704669"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549D1EF"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C07829B"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72A6AC5"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C8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14EE826"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D1</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B2CD8D1"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D2</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28689B0"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E5D14E2"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3F6E3D1"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18E87D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D6</w:t>
            </w:r>
          </w:p>
        </w:tc>
        <w:tc>
          <w:tcPr>
            <w:tcW w:w="282" w:type="dxa"/>
            <w:tcBorders>
              <w:top w:val="nil"/>
              <w:left w:val="single" w:sz="4" w:space="0" w:color="auto"/>
              <w:bottom w:val="single" w:sz="4" w:space="0" w:color="auto"/>
              <w:right w:val="single" w:sz="4" w:space="0" w:color="auto"/>
            </w:tcBorders>
            <w:shd w:val="clear" w:color="auto" w:fill="E6E6E6"/>
            <w:textDirection w:val="btLr"/>
          </w:tcPr>
          <w:p w14:paraId="63FF194D" w14:textId="77777777" w:rsidR="00F931DF" w:rsidRPr="00F931DF" w:rsidRDefault="00F931DF" w:rsidP="00B355F9">
            <w:pPr>
              <w:pStyle w:val="DMSNormal"/>
              <w:spacing w:before="0"/>
              <w:rPr>
                <w:rFonts w:ascii="Arial" w:hAnsi="Arial" w:cs="Arial"/>
                <w:b/>
                <w:bCs/>
                <w:sz w:val="18"/>
                <w:szCs w:val="18"/>
              </w:rPr>
            </w:pPr>
            <w:r w:rsidRPr="00F931DF">
              <w:rPr>
                <w:rFonts w:ascii="Arial" w:hAnsi="Arial" w:cs="Arial"/>
                <w:b/>
                <w:bCs/>
                <w:sz w:val="18"/>
                <w:szCs w:val="18"/>
              </w:rPr>
              <w:t>D7</w:t>
            </w:r>
          </w:p>
        </w:tc>
      </w:tr>
      <w:tr w:rsidR="00F931DF" w:rsidRPr="000615FB" w14:paraId="18938BEA" w14:textId="77777777" w:rsidTr="001413D0">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14A710A3" w14:textId="77777777" w:rsidR="00F931DF" w:rsidRPr="000615FB" w:rsidRDefault="005C4BBB" w:rsidP="00B355F9">
            <w:pPr>
              <w:pStyle w:val="DMSNormal"/>
              <w:spacing w:before="60"/>
              <w:jc w:val="center"/>
              <w:rPr>
                <w:rFonts w:ascii="Arial" w:hAnsi="Arial" w:cs="Arial"/>
                <w:sz w:val="16"/>
                <w:szCs w:val="16"/>
              </w:rPr>
            </w:pPr>
            <w:r>
              <w:rPr>
                <w:rFonts w:ascii="Arial" w:hAnsi="Arial" w:cs="Arial"/>
                <w:sz w:val="16"/>
                <w:szCs w:val="16"/>
              </w:rPr>
              <w:t>6</w:t>
            </w:r>
          </w:p>
        </w:tc>
        <w:tc>
          <w:tcPr>
            <w:tcW w:w="3960" w:type="dxa"/>
            <w:tcBorders>
              <w:top w:val="single" w:sz="4" w:space="0" w:color="auto"/>
              <w:left w:val="single" w:sz="4" w:space="0" w:color="auto"/>
              <w:bottom w:val="single" w:sz="4" w:space="0" w:color="auto"/>
              <w:right w:val="single" w:sz="4" w:space="0" w:color="auto"/>
            </w:tcBorders>
          </w:tcPr>
          <w:p w14:paraId="6836073E"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C0C10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BAB5F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E2843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F8000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25437C"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9AE86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D38B85"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9C32B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51F58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44236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0F735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C8EF13"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88B29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396E61"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4C594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0AC58C"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497F3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A3899A"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E29A2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3FE53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4A3BA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DFAED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425B65"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B918D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FBDB0F"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50FA331"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F4795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E0309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B3C71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E8F7AC"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22725E2C" w14:textId="77777777" w:rsidR="00F931DF" w:rsidRPr="000615FB" w:rsidRDefault="00F931DF" w:rsidP="00B355F9">
            <w:pPr>
              <w:pStyle w:val="DMSNormal"/>
              <w:spacing w:before="60"/>
              <w:rPr>
                <w:rFonts w:ascii="Arial" w:hAnsi="Arial" w:cs="Arial"/>
                <w:sz w:val="16"/>
                <w:szCs w:val="16"/>
              </w:rPr>
            </w:pPr>
          </w:p>
        </w:tc>
      </w:tr>
      <w:tr w:rsidR="00F931DF" w:rsidRPr="000615FB" w14:paraId="38E86CF5"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6F6B3FE2"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07EC3EE"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A2F3AA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E9230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AF1C881"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A5CFD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2384E6"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AE2B3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9BC629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1E096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5C6FA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733C6A4"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582FC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2EF4D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72968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0546A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755D4B"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890F8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250BC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4290EF"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BF1C61"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B0A33B"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73012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FFEC2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13ED8A"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8C784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EF685A"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D832AD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0EAA3C"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A58183"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663D8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53540F"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25CCB27F" w14:textId="77777777" w:rsidR="00F931DF" w:rsidRPr="000615FB" w:rsidRDefault="00F931DF" w:rsidP="00B355F9">
            <w:pPr>
              <w:pStyle w:val="DMSNormal"/>
              <w:spacing w:before="60"/>
              <w:rPr>
                <w:rFonts w:ascii="Arial" w:hAnsi="Arial" w:cs="Arial"/>
                <w:sz w:val="16"/>
                <w:szCs w:val="16"/>
              </w:rPr>
            </w:pPr>
          </w:p>
        </w:tc>
      </w:tr>
      <w:tr w:rsidR="00F931DF" w:rsidRPr="000615FB" w14:paraId="570822D5"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47A8BD08"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F68C76E"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B7938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A3E10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FCF02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9713B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DC28BF"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141C5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907101"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4BF1C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28744E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6AEAB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BB736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47191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E9AB66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53D9CC"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D714D1"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546681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155F7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FBB816"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D200C1"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73C10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C03BD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C4D0A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860BFB"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86908C"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642813"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6212E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7B217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C0E43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00258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AC0562"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D573E91" w14:textId="77777777" w:rsidR="00F931DF" w:rsidRPr="000615FB" w:rsidRDefault="00F931DF" w:rsidP="00B355F9">
            <w:pPr>
              <w:pStyle w:val="DMSNormal"/>
              <w:spacing w:before="60"/>
              <w:rPr>
                <w:rFonts w:ascii="Arial" w:hAnsi="Arial" w:cs="Arial"/>
                <w:sz w:val="16"/>
                <w:szCs w:val="16"/>
              </w:rPr>
            </w:pPr>
          </w:p>
        </w:tc>
      </w:tr>
      <w:tr w:rsidR="00F931DF" w:rsidRPr="000615FB" w14:paraId="11646234"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6E2D1D44"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53C8BC61"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EFA6A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DA726C"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6473D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BC304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9510B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AE750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CB500C"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CACE6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5D0A9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6B9C5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59A7E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89EFEE"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C62FB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223AE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3B8B1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52AD0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C55CBC"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8354B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54CD3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517266"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9E8E7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CC5C2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F7ED6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5A785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C7237A"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A8EDE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BC07B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81E6C7"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7F49B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3BE133"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033B34C7" w14:textId="77777777" w:rsidR="00F931DF" w:rsidRPr="000615FB" w:rsidRDefault="00F931DF" w:rsidP="00B355F9">
            <w:pPr>
              <w:pStyle w:val="DMSNormal"/>
              <w:spacing w:before="60"/>
              <w:rPr>
                <w:rFonts w:ascii="Arial" w:hAnsi="Arial" w:cs="Arial"/>
                <w:sz w:val="16"/>
                <w:szCs w:val="16"/>
              </w:rPr>
            </w:pPr>
          </w:p>
        </w:tc>
      </w:tr>
      <w:tr w:rsidR="00F931DF" w:rsidRPr="000615FB" w14:paraId="08C78692"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5318294D"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0F5599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7B084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F8EFB1"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10551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9CE32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C3A89C"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285E2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B11D8A"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C71E6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E57AFC"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ABBFE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ED0CA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0A59EC"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28A00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91137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9A3FED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375474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3BD38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2E6AA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BEAAF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B189D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01DB3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43AC3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328EA6"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9759E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601C4C"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32A90B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FE6EC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EBDDBF"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A6CDF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394871"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69CCF3F" w14:textId="77777777" w:rsidR="00F931DF" w:rsidRPr="000615FB" w:rsidRDefault="00F931DF" w:rsidP="00B355F9">
            <w:pPr>
              <w:pStyle w:val="DMSNormal"/>
              <w:spacing w:before="60"/>
              <w:rPr>
                <w:rFonts w:ascii="Arial" w:hAnsi="Arial" w:cs="Arial"/>
                <w:sz w:val="16"/>
                <w:szCs w:val="16"/>
              </w:rPr>
            </w:pPr>
          </w:p>
        </w:tc>
      </w:tr>
      <w:tr w:rsidR="00F931DF" w:rsidRPr="000615FB" w14:paraId="1CFA2232"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69824AFB"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6836503"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C6F82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2B0F1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EEC92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A801A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539897"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C11B28C"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FB689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0E870D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3E28A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AB214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28A19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CC2747"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0B873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4F1A3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AD12D6"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B85C5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BAF26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F17AB5"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FD5B2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9FBCFE"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22287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779FB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382A8B"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C4ED4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CF0A37"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C7C8E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7244F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CCA0C7"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40E57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AF9A63"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38C29C7C" w14:textId="77777777" w:rsidR="00F931DF" w:rsidRPr="000615FB" w:rsidRDefault="00F931DF" w:rsidP="00B355F9">
            <w:pPr>
              <w:pStyle w:val="DMSNormal"/>
              <w:spacing w:before="60"/>
              <w:rPr>
                <w:rFonts w:ascii="Arial" w:hAnsi="Arial" w:cs="Arial"/>
                <w:sz w:val="16"/>
                <w:szCs w:val="16"/>
              </w:rPr>
            </w:pPr>
          </w:p>
        </w:tc>
      </w:tr>
      <w:tr w:rsidR="00F931DF" w:rsidRPr="000615FB" w14:paraId="79A1F67A"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42FE8B91"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A3D0461"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DDDAB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1DC59A"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32743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6A168E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432B1B"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D990F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9A10C5"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282174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C3E41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D125CB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7C876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63D5A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087A4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48C7E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287F11"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9F8CD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EAC987"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422D71"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D6030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3EAEC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AC411F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F0F18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6E19D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6E117B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5737BF"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026EA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5CF05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7C048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C5A1B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DA46BE"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55D8CF9F" w14:textId="77777777" w:rsidR="00F931DF" w:rsidRPr="000615FB" w:rsidRDefault="00F931DF" w:rsidP="00B355F9">
            <w:pPr>
              <w:pStyle w:val="DMSNormal"/>
              <w:spacing w:before="60"/>
              <w:rPr>
                <w:rFonts w:ascii="Arial" w:hAnsi="Arial" w:cs="Arial"/>
                <w:sz w:val="16"/>
                <w:szCs w:val="16"/>
              </w:rPr>
            </w:pPr>
          </w:p>
        </w:tc>
      </w:tr>
      <w:tr w:rsidR="00F931DF" w:rsidRPr="000615FB" w14:paraId="63219589"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55799FDA"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5F66003"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CE298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1D1DF4"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12ECA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0DF31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34E365"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0492B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7CC45B"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859D1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E95B5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630C5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ADCAA91"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E882B0E"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E8A2A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B405E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54569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8A1A7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25677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FF618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4E3AE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36CA9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06194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04BB9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9E7BC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FF8A4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6807A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3FB61C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E3A2F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EF4E4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9B836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0D5021"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2DC7C01B" w14:textId="77777777" w:rsidR="00F931DF" w:rsidRPr="000615FB" w:rsidRDefault="00F931DF" w:rsidP="00B355F9">
            <w:pPr>
              <w:pStyle w:val="DMSNormal"/>
              <w:spacing w:before="60"/>
              <w:rPr>
                <w:rFonts w:ascii="Arial" w:hAnsi="Arial" w:cs="Arial"/>
                <w:sz w:val="16"/>
                <w:szCs w:val="16"/>
              </w:rPr>
            </w:pPr>
          </w:p>
        </w:tc>
      </w:tr>
      <w:tr w:rsidR="00F931DF" w:rsidRPr="000615FB" w14:paraId="4F5C365E"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1A729EC9"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A423BB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9F9CC4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1D74E4"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1A06C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83B44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A6C38E"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A9034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F00C84"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E1D0D9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9FAB2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774F73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3BE35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8DB149"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D7233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6E21B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110AC7"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D75A33"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AC0B3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3697F7"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70C2E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F238D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7C566B"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70C227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91D4D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9E1D4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D543D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9796C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7FE85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015D92"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6F8F91"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E38C3D"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0187BCA2" w14:textId="77777777" w:rsidR="00F931DF" w:rsidRPr="000615FB" w:rsidRDefault="00F931DF" w:rsidP="00B355F9">
            <w:pPr>
              <w:pStyle w:val="DMSNormal"/>
              <w:spacing w:before="60"/>
              <w:rPr>
                <w:rFonts w:ascii="Arial" w:hAnsi="Arial" w:cs="Arial"/>
                <w:sz w:val="16"/>
                <w:szCs w:val="16"/>
              </w:rPr>
            </w:pPr>
          </w:p>
        </w:tc>
      </w:tr>
      <w:tr w:rsidR="00F931DF" w:rsidRPr="000615FB" w14:paraId="0222F081" w14:textId="77777777" w:rsidTr="00B355F9">
        <w:trPr>
          <w:cantSplit/>
        </w:trPr>
        <w:tc>
          <w:tcPr>
            <w:tcW w:w="774" w:type="dxa"/>
            <w:vMerge/>
            <w:tcBorders>
              <w:top w:val="single" w:sz="4" w:space="0" w:color="auto"/>
              <w:left w:val="single" w:sz="4" w:space="0" w:color="auto"/>
              <w:bottom w:val="single" w:sz="4" w:space="0" w:color="auto"/>
              <w:right w:val="single" w:sz="4" w:space="0" w:color="auto"/>
            </w:tcBorders>
          </w:tcPr>
          <w:p w14:paraId="1F9E91BD" w14:textId="77777777" w:rsidR="00F931DF" w:rsidRPr="000615FB" w:rsidRDefault="00F931DF" w:rsidP="00B355F9">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149B995"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614C4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B79CF4"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0D04B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7AFD01"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48FA7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BC63E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510D6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7CE225"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FC6D3A"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F6FDFF"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27AF4C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0C7723"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43708E"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41AE36"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C5110D"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2C0BD8"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CF3B80"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2A9C2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B476ED"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435351"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FE00F8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BFDA32"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22A68E"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5C48C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603D00"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1112DF"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0DE819"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8E0748" w14:textId="77777777" w:rsidR="00F931DF" w:rsidRPr="000615FB" w:rsidRDefault="00F931DF" w:rsidP="00B355F9">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3BA4D44" w14:textId="77777777" w:rsidR="00F931DF" w:rsidRPr="000615FB" w:rsidRDefault="00F931DF" w:rsidP="00B355F9">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330A0F" w14:textId="77777777" w:rsidR="00F931DF" w:rsidRPr="000615FB" w:rsidRDefault="00F931DF" w:rsidP="00B355F9">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0A15D1EC" w14:textId="77777777" w:rsidR="00F931DF" w:rsidRPr="000615FB" w:rsidRDefault="00F931DF" w:rsidP="00B355F9">
            <w:pPr>
              <w:pStyle w:val="DMSNormal"/>
              <w:spacing w:before="60"/>
              <w:rPr>
                <w:rFonts w:ascii="Arial" w:hAnsi="Arial" w:cs="Arial"/>
                <w:sz w:val="16"/>
                <w:szCs w:val="16"/>
              </w:rPr>
            </w:pPr>
          </w:p>
        </w:tc>
      </w:tr>
      <w:tr w:rsidR="00C7261A" w:rsidRPr="000615FB" w14:paraId="6572AB9D" w14:textId="77777777">
        <w:trPr>
          <w:cantSplit/>
        </w:trPr>
        <w:tc>
          <w:tcPr>
            <w:tcW w:w="774" w:type="dxa"/>
            <w:vMerge/>
            <w:tcBorders>
              <w:top w:val="single" w:sz="4" w:space="0" w:color="auto"/>
              <w:left w:val="single" w:sz="4" w:space="0" w:color="auto"/>
              <w:bottom w:val="single" w:sz="4" w:space="0" w:color="auto"/>
              <w:right w:val="single" w:sz="4" w:space="0" w:color="auto"/>
            </w:tcBorders>
          </w:tcPr>
          <w:p w14:paraId="117126F5" w14:textId="77777777" w:rsidR="00C7261A" w:rsidRPr="000615FB" w:rsidRDefault="00C7261A" w:rsidP="00F931DF">
            <w:pPr>
              <w:rPr>
                <w:rFonts w:ascii="Arial" w:hAnsi="Arial" w:cs="Arial"/>
                <w:sz w:val="16"/>
                <w:szCs w:val="16"/>
                <w:lang w:val="fr-FR"/>
              </w:rPr>
            </w:pPr>
          </w:p>
        </w:tc>
        <w:tc>
          <w:tcPr>
            <w:tcW w:w="3960" w:type="dxa"/>
            <w:tcBorders>
              <w:top w:val="single" w:sz="4" w:space="0" w:color="auto"/>
              <w:left w:val="single" w:sz="4" w:space="0" w:color="auto"/>
              <w:bottom w:val="single" w:sz="4" w:space="0" w:color="auto"/>
              <w:right w:val="single" w:sz="4" w:space="0" w:color="auto"/>
            </w:tcBorders>
          </w:tcPr>
          <w:p w14:paraId="3CF05149"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6B248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66168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7C1D8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868D8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EF5B3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F8A2BA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B9C97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C72904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14E60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C9814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710F0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5A6D0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14F47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F3540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EC098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3670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89FD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D24E3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0E7A7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7C870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5453E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22DE1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AFF6A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95F84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636C1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36076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7C6762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AF5C1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6C680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DF7237"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D2D7F1F" w14:textId="77777777" w:rsidR="00C7261A" w:rsidRPr="000615FB" w:rsidRDefault="00C7261A" w:rsidP="00C7261A">
            <w:pPr>
              <w:pStyle w:val="DMSNormal"/>
              <w:spacing w:before="60"/>
              <w:rPr>
                <w:rFonts w:ascii="Arial" w:hAnsi="Arial" w:cs="Arial"/>
                <w:sz w:val="16"/>
                <w:szCs w:val="16"/>
              </w:rPr>
            </w:pPr>
          </w:p>
        </w:tc>
      </w:tr>
      <w:tr w:rsidR="00C7261A" w:rsidRPr="000615FB" w14:paraId="06DD0E78" w14:textId="77777777">
        <w:trPr>
          <w:cantSplit/>
        </w:trPr>
        <w:tc>
          <w:tcPr>
            <w:tcW w:w="774" w:type="dxa"/>
            <w:vMerge/>
            <w:tcBorders>
              <w:top w:val="single" w:sz="4" w:space="0" w:color="auto"/>
              <w:left w:val="single" w:sz="4" w:space="0" w:color="auto"/>
              <w:bottom w:val="single" w:sz="4" w:space="0" w:color="auto"/>
              <w:right w:val="single" w:sz="4" w:space="0" w:color="auto"/>
            </w:tcBorders>
          </w:tcPr>
          <w:p w14:paraId="7B2EA0B1"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6D78D6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587FD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2DF3C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EE503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87506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2448C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08A71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FF5BB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6FABA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19319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8F1983"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D272E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8F109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7C305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568DF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8FE2F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03E39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3F2D5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BB246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6FFC9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3A657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53E8BE"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14785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58BD94"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F6D9DC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4B7C7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F1D305"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D3923B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1CB09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B0AEF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35D09C"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4F90F392" w14:textId="77777777" w:rsidR="00C7261A" w:rsidRPr="000615FB" w:rsidRDefault="00C7261A" w:rsidP="00C7261A">
            <w:pPr>
              <w:pStyle w:val="DMSNormal"/>
              <w:spacing w:before="60"/>
              <w:rPr>
                <w:rFonts w:ascii="Arial" w:hAnsi="Arial" w:cs="Arial"/>
                <w:sz w:val="16"/>
                <w:szCs w:val="16"/>
              </w:rPr>
            </w:pPr>
          </w:p>
        </w:tc>
      </w:tr>
      <w:tr w:rsidR="00C7261A" w:rsidRPr="000615FB" w14:paraId="009834F4" w14:textId="77777777">
        <w:trPr>
          <w:cantSplit/>
        </w:trPr>
        <w:tc>
          <w:tcPr>
            <w:tcW w:w="774" w:type="dxa"/>
            <w:vMerge/>
            <w:tcBorders>
              <w:top w:val="single" w:sz="4" w:space="0" w:color="auto"/>
              <w:left w:val="single" w:sz="4" w:space="0" w:color="auto"/>
              <w:bottom w:val="single" w:sz="4" w:space="0" w:color="auto"/>
              <w:right w:val="single" w:sz="4" w:space="0" w:color="auto"/>
            </w:tcBorders>
          </w:tcPr>
          <w:p w14:paraId="6980D0AE"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DD2A12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7DAF0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B1B46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61D69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72212A"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96F3F0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D178E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E18512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EEC64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3840B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189B67"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0EAB3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CB2CE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87790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3B083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B602E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9B817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C16DC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9CEE5F"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C7150D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237D10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5BCFE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43347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3FD25A"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75B7D7"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1A7138"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76616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84D556"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F9216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82579C"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67DF8D"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77F80301" w14:textId="77777777" w:rsidR="00C7261A" w:rsidRPr="000615FB" w:rsidRDefault="00C7261A" w:rsidP="00C7261A">
            <w:pPr>
              <w:pStyle w:val="DMSNormal"/>
              <w:spacing w:before="60"/>
              <w:rPr>
                <w:rFonts w:ascii="Arial" w:hAnsi="Arial" w:cs="Arial"/>
                <w:sz w:val="16"/>
                <w:szCs w:val="16"/>
              </w:rPr>
            </w:pPr>
          </w:p>
        </w:tc>
      </w:tr>
      <w:tr w:rsidR="00C7261A" w:rsidRPr="000615FB" w14:paraId="4FB01F7F" w14:textId="77777777">
        <w:trPr>
          <w:cantSplit/>
        </w:trPr>
        <w:tc>
          <w:tcPr>
            <w:tcW w:w="774" w:type="dxa"/>
            <w:vMerge/>
            <w:tcBorders>
              <w:top w:val="single" w:sz="4" w:space="0" w:color="auto"/>
              <w:left w:val="single" w:sz="4" w:space="0" w:color="auto"/>
              <w:bottom w:val="single" w:sz="4" w:space="0" w:color="auto"/>
              <w:right w:val="single" w:sz="4" w:space="0" w:color="auto"/>
            </w:tcBorders>
          </w:tcPr>
          <w:p w14:paraId="6A342438" w14:textId="77777777" w:rsidR="00C7261A" w:rsidRPr="000615FB" w:rsidRDefault="00C7261A" w:rsidP="00C7261A">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D5E5F4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7ABB9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7AF60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33C6B04"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E24C9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A162C0"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5561938"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125F66"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2E28ED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8DBBB2"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668F6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993AD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740A4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BAFF0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CD6F3C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530EA2"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65218F"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C55A7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2B85AE"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B43BE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69EE25"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E1DF40"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3E83F9"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59CC9B"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0B5EC1"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3EE31D"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9B9093"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06245B"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AD7F71" w14:textId="77777777" w:rsidR="00C7261A" w:rsidRPr="000615FB" w:rsidRDefault="00C7261A" w:rsidP="00C7261A">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FED75D" w14:textId="77777777" w:rsidR="00C7261A" w:rsidRPr="000615FB" w:rsidRDefault="00C7261A" w:rsidP="00C7261A">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98BEEF" w14:textId="77777777" w:rsidR="00C7261A" w:rsidRPr="000615FB" w:rsidRDefault="00C7261A" w:rsidP="00C7261A">
            <w:pPr>
              <w:pStyle w:val="DMSNormal"/>
              <w:spacing w:before="60"/>
              <w:rPr>
                <w:rFonts w:ascii="Arial"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tcPr>
          <w:p w14:paraId="60E1C0D9" w14:textId="77777777" w:rsidR="00C7261A" w:rsidRPr="000615FB" w:rsidRDefault="00C7261A" w:rsidP="00C7261A">
            <w:pPr>
              <w:pStyle w:val="DMSNormal"/>
              <w:spacing w:before="60"/>
              <w:rPr>
                <w:rFonts w:ascii="Arial" w:hAnsi="Arial" w:cs="Arial"/>
                <w:sz w:val="16"/>
                <w:szCs w:val="16"/>
              </w:rPr>
            </w:pPr>
          </w:p>
        </w:tc>
      </w:tr>
      <w:bookmarkEnd w:id="8"/>
      <w:bookmarkEnd w:id="9"/>
    </w:tbl>
    <w:p w14:paraId="32B51CBC" w14:textId="77777777" w:rsidR="00100F96" w:rsidRDefault="00100F96" w:rsidP="00BD7FD9">
      <w:pPr>
        <w:rPr>
          <w:rFonts w:ascii="Arial" w:hAnsi="Arial"/>
        </w:rPr>
      </w:pPr>
    </w:p>
    <w:p w14:paraId="691C2AB7" w14:textId="77777777" w:rsidR="00690A98" w:rsidRDefault="00690A98" w:rsidP="00BD7FD9">
      <w:pPr>
        <w:rPr>
          <w:rFonts w:ascii="Arial" w:hAnsi="Arial"/>
        </w:rPr>
      </w:pPr>
    </w:p>
    <w:bookmarkEnd w:id="10"/>
    <w:p w14:paraId="789FA730" w14:textId="77777777" w:rsidR="000C746E" w:rsidRDefault="000C746E" w:rsidP="00BD7FD9">
      <w:pPr>
        <w:rPr>
          <w:rFonts w:ascii="Arial" w:hAnsi="Arial"/>
        </w:rPr>
      </w:pPr>
    </w:p>
    <w:p w14:paraId="1FDDCE2E" w14:textId="77777777" w:rsidR="009C72E1" w:rsidRDefault="009C72E1" w:rsidP="00BD7FD9">
      <w:pPr>
        <w:rPr>
          <w:rFonts w:ascii="Arial" w:hAnsi="Arial"/>
        </w:rPr>
      </w:pPr>
    </w:p>
    <w:p w14:paraId="1B3B8A5D" w14:textId="77777777" w:rsidR="009C72E1" w:rsidRDefault="009C72E1" w:rsidP="00BD7FD9">
      <w:pPr>
        <w:rPr>
          <w:rFonts w:ascii="Arial" w:hAnsi="Arial"/>
        </w:rPr>
      </w:pPr>
    </w:p>
    <w:p w14:paraId="5637C87B" w14:textId="77777777" w:rsidR="009C72E1" w:rsidRDefault="009C72E1" w:rsidP="00BD7FD9">
      <w:pPr>
        <w:rPr>
          <w:rFonts w:ascii="Arial" w:hAnsi="Arial"/>
        </w:rPr>
      </w:pPr>
    </w:p>
    <w:p w14:paraId="35130774" w14:textId="77777777" w:rsidR="009C72E1" w:rsidRDefault="009C72E1" w:rsidP="00BD7FD9">
      <w:pPr>
        <w:rPr>
          <w:rFonts w:ascii="Arial" w:hAnsi="Arial"/>
        </w:rPr>
      </w:pPr>
    </w:p>
    <w:p w14:paraId="3611AEC7" w14:textId="77777777" w:rsidR="009C72E1" w:rsidRDefault="009C72E1" w:rsidP="00BD7FD9">
      <w:pPr>
        <w:rPr>
          <w:rFonts w:ascii="Arial" w:hAnsi="Arial"/>
        </w:rPr>
      </w:pPr>
    </w:p>
    <w:p w14:paraId="5F6AE6A0" w14:textId="77777777" w:rsidR="009C72E1" w:rsidRDefault="009C72E1" w:rsidP="00BD7FD9">
      <w:pPr>
        <w:rPr>
          <w:rFonts w:ascii="Arial" w:hAnsi="Arial"/>
        </w:rPr>
      </w:pPr>
    </w:p>
    <w:p w14:paraId="231E7C44" w14:textId="77777777" w:rsidR="009C72E1" w:rsidRDefault="009C72E1" w:rsidP="00BD7FD9">
      <w:pPr>
        <w:rPr>
          <w:rFonts w:ascii="Arial" w:hAnsi="Arial"/>
        </w:rPr>
      </w:pPr>
    </w:p>
    <w:p w14:paraId="63920502" w14:textId="77777777" w:rsidR="009C72E1" w:rsidRDefault="009C72E1" w:rsidP="00BD7FD9">
      <w:pPr>
        <w:rPr>
          <w:rFonts w:ascii="Arial" w:hAnsi="Arial"/>
        </w:rPr>
      </w:pPr>
    </w:p>
    <w:p w14:paraId="73D7026D" w14:textId="77777777" w:rsidR="009C72E1" w:rsidRDefault="009C72E1" w:rsidP="00BD7FD9">
      <w:pPr>
        <w:rPr>
          <w:rFonts w:ascii="Arial" w:hAnsi="Arial"/>
        </w:rPr>
      </w:pPr>
    </w:p>
    <w:p w14:paraId="1A851499" w14:textId="77777777" w:rsidR="009C72E1" w:rsidRPr="00AB4241" w:rsidRDefault="008A50E0" w:rsidP="009C72E1">
      <w:pPr>
        <w:pStyle w:val="DMSHeading1"/>
        <w:tabs>
          <w:tab w:val="clear" w:pos="880"/>
        </w:tabs>
        <w:ind w:left="0" w:firstLine="0"/>
        <w:rPr>
          <w:rFonts w:ascii="Arial" w:hAnsi="Arial" w:cs="Arial"/>
          <w:sz w:val="24"/>
          <w:szCs w:val="24"/>
        </w:rPr>
      </w:pPr>
      <w:r>
        <w:rPr>
          <w:rFonts w:ascii="Arial" w:hAnsi="Arial" w:cs="Arial"/>
          <w:sz w:val="24"/>
          <w:szCs w:val="24"/>
        </w:rPr>
        <w:t>A</w:t>
      </w:r>
      <w:r w:rsidR="009C72E1" w:rsidRPr="00AB4241">
        <w:rPr>
          <w:rFonts w:ascii="Arial" w:hAnsi="Arial" w:cs="Arial"/>
          <w:sz w:val="24"/>
          <w:szCs w:val="24"/>
        </w:rPr>
        <w:t>nnexe 3 - Curriculum mapping against the apprenticeship standard</w:t>
      </w:r>
    </w:p>
    <w:p w14:paraId="7E73F4F0" w14:textId="77777777" w:rsidR="009C72E1" w:rsidRPr="00AB4241" w:rsidRDefault="009C72E1" w:rsidP="009C72E1">
      <w:pPr>
        <w:pStyle w:val="DMSNormal"/>
        <w:spacing w:after="120"/>
        <w:rPr>
          <w:rFonts w:ascii="Arial" w:hAnsi="Arial" w:cs="Arial"/>
        </w:rPr>
      </w:pPr>
      <w:r w:rsidRPr="00AB4241">
        <w:rPr>
          <w:rFonts w:ascii="Arial" w:hAnsi="Arial" w:cs="Arial"/>
        </w:rPr>
        <w:t>This table indicates which study units assume responsibility for delivering (shaded) and assessing (</w:t>
      </w:r>
      <w:r w:rsidRPr="00AB4241">
        <w:rPr>
          <w:rFonts w:ascii="Wingdings" w:eastAsia="Wingdings" w:hAnsi="Wingdings" w:cs="Wingdings"/>
        </w:rPr>
        <w:t>ü</w:t>
      </w:r>
      <w:r w:rsidRPr="00AB4241">
        <w:rPr>
          <w:rFonts w:ascii="Arial" w:hAnsi="Arial" w:cs="Arial"/>
        </w:rPr>
        <w:t xml:space="preserve">) particular </w:t>
      </w:r>
      <w:r w:rsidR="00FA15C0" w:rsidRPr="00AB4241">
        <w:rPr>
          <w:rFonts w:ascii="Arial" w:hAnsi="Arial" w:cs="Arial"/>
        </w:rPr>
        <w:t>knowledge, skills and behavious</w:t>
      </w:r>
      <w:r w:rsidRPr="00AB4241">
        <w:rPr>
          <w:rFonts w:ascii="Arial" w:hAnsi="Arial" w:cs="Arial"/>
        </w:rPr>
        <w:t>.</w:t>
      </w:r>
    </w:p>
    <w:p w14:paraId="4188A6B4" w14:textId="77777777" w:rsidR="00FA15C0" w:rsidRPr="00AB4241" w:rsidRDefault="00FA15C0" w:rsidP="009C72E1">
      <w:pPr>
        <w:pStyle w:val="DMSNormal"/>
        <w:spacing w:after="120"/>
        <w:rPr>
          <w:rFonts w:ascii="Arial" w:hAnsi="Arial" w:cs="Arial"/>
        </w:rPr>
      </w:pPr>
      <w:r w:rsidRPr="00AB4241">
        <w:rPr>
          <w:rFonts w:ascii="Arial" w:hAnsi="Arial" w:cs="Arial"/>
        </w:rPr>
        <w:t xml:space="preserve">Please ammend this mapping to suit Frameworks used within the different Nations if appropriate. </w:t>
      </w: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9C72E1" w:rsidRPr="00AB4241" w14:paraId="05581077" w14:textId="77777777" w:rsidTr="005C4BBB">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3270299F" w14:textId="77777777" w:rsidR="009C72E1" w:rsidRPr="00AB4241" w:rsidRDefault="009C72E1" w:rsidP="00651210">
            <w:pPr>
              <w:pStyle w:val="DMSNormal"/>
              <w:spacing w:before="60"/>
              <w:jc w:val="center"/>
              <w:rPr>
                <w:rFonts w:ascii="Arial" w:hAnsi="Arial" w:cs="Arial"/>
                <w:b/>
                <w:bCs/>
                <w:sz w:val="16"/>
                <w:szCs w:val="16"/>
              </w:rPr>
            </w:pPr>
            <w:bookmarkStart w:id="11" w:name="_Hlk520962859"/>
          </w:p>
        </w:tc>
        <w:tc>
          <w:tcPr>
            <w:tcW w:w="3960" w:type="dxa"/>
            <w:tcBorders>
              <w:top w:val="single" w:sz="4" w:space="0" w:color="auto"/>
              <w:left w:val="single" w:sz="4" w:space="0" w:color="auto"/>
              <w:bottom w:val="nil"/>
              <w:right w:val="single" w:sz="4" w:space="0" w:color="auto"/>
            </w:tcBorders>
            <w:shd w:val="clear" w:color="auto" w:fill="E6E6E6"/>
          </w:tcPr>
          <w:p w14:paraId="13F997A0" w14:textId="77777777" w:rsidR="009C72E1" w:rsidRPr="00AB4241" w:rsidRDefault="009C72E1"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693A86F3" w14:textId="77777777" w:rsidR="009C72E1" w:rsidRPr="00AB4241" w:rsidRDefault="009C72E1"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6EB380DE" w14:textId="77777777" w:rsidTr="005C4BBB">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1E7C6632"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25695226"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81484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EBFC3A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DC0FBE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F8C0BC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AADBD9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64F4F4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A22A1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734B9F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CD0542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F3991A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E953E3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E814EC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1B8E17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CAF828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42E5FA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217C2D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9B593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6BBB23B"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9B1744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7C772E8"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9900C5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63557B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771FA3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A99E74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1D4B5974" w14:textId="77777777" w:rsidR="005C4BBB" w:rsidRPr="00AB4241" w:rsidRDefault="005C4BBB" w:rsidP="00651210">
            <w:pPr>
              <w:pStyle w:val="DMSNormal"/>
              <w:spacing w:before="0"/>
              <w:rPr>
                <w:rFonts w:ascii="Arial" w:hAnsi="Arial" w:cs="Arial"/>
                <w:b/>
                <w:bCs/>
                <w:sz w:val="18"/>
                <w:szCs w:val="18"/>
              </w:rPr>
            </w:pPr>
          </w:p>
        </w:tc>
      </w:tr>
      <w:tr w:rsidR="005C4BBB" w:rsidRPr="00AB4241" w14:paraId="0B6CF5D4" w14:textId="77777777" w:rsidTr="005C4BBB">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7763BAA8"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4</w:t>
            </w:r>
          </w:p>
        </w:tc>
        <w:tc>
          <w:tcPr>
            <w:tcW w:w="3960" w:type="dxa"/>
            <w:tcBorders>
              <w:top w:val="single" w:sz="4" w:space="0" w:color="auto"/>
              <w:left w:val="single" w:sz="4" w:space="0" w:color="auto"/>
              <w:bottom w:val="single" w:sz="4" w:space="0" w:color="auto"/>
              <w:right w:val="single" w:sz="4" w:space="0" w:color="auto"/>
            </w:tcBorders>
          </w:tcPr>
          <w:p w14:paraId="47FCC2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6BFAC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712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5C0A9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0EE71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C566C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05BEC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75DA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3CD5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CB5FB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22C73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407D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2E2E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CAEFA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596E8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F211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86E7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5A47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6EE2B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FC5CB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7E01A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12DC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A2237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78DE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4CCD6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007108D8" w14:textId="77777777" w:rsidR="005C4BBB" w:rsidRPr="00AB4241" w:rsidRDefault="005C4BBB" w:rsidP="00651210">
            <w:pPr>
              <w:pStyle w:val="DMSNormal"/>
              <w:spacing w:before="60"/>
              <w:rPr>
                <w:rFonts w:ascii="Arial" w:hAnsi="Arial" w:cs="Arial"/>
                <w:sz w:val="16"/>
                <w:szCs w:val="16"/>
              </w:rPr>
            </w:pPr>
          </w:p>
        </w:tc>
      </w:tr>
      <w:tr w:rsidR="005C4BBB" w:rsidRPr="00AB4241" w14:paraId="1302A37C"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E1F71B3"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759C1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5D2E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C8642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B5FE4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E813A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45BF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C91FE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D9B17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A06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4EFE9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8B024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E3935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98754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D8FF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BFC3D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C8F3C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3E2AD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FE170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C645B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6DD6C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D53A7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313E4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2EE9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B19D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EC93C6"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BEDF5FD" w14:textId="77777777" w:rsidR="005C4BBB" w:rsidRPr="00AB4241" w:rsidRDefault="005C4BBB" w:rsidP="00651210">
            <w:pPr>
              <w:pStyle w:val="DMSNormal"/>
              <w:spacing w:before="60"/>
              <w:rPr>
                <w:rFonts w:ascii="Arial" w:hAnsi="Arial" w:cs="Arial"/>
                <w:sz w:val="16"/>
                <w:szCs w:val="16"/>
              </w:rPr>
            </w:pPr>
          </w:p>
        </w:tc>
      </w:tr>
      <w:tr w:rsidR="005C4BBB" w:rsidRPr="00AB4241" w14:paraId="79756560"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74684D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76320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D5F95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CAA79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8D10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B6FA6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B1A74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6BF2F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53C3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79DE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677A3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C9213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0D32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52411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984D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D1A8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37EF6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E777D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E3D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B5F29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27FC0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FC270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712D7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CE977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A1456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F119C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8769D17" w14:textId="77777777" w:rsidR="005C4BBB" w:rsidRPr="00AB4241" w:rsidRDefault="005C4BBB" w:rsidP="00651210">
            <w:pPr>
              <w:pStyle w:val="DMSNormal"/>
              <w:spacing w:before="60"/>
              <w:rPr>
                <w:rFonts w:ascii="Arial" w:hAnsi="Arial" w:cs="Arial"/>
                <w:sz w:val="16"/>
                <w:szCs w:val="16"/>
              </w:rPr>
            </w:pPr>
          </w:p>
        </w:tc>
      </w:tr>
      <w:tr w:rsidR="005C4BBB" w:rsidRPr="00AB4241" w14:paraId="78A7B38D"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27BF14FA"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894937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E9EB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6EE6C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3BE27A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0435C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8F82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9FDA4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85B77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DD7DF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357BA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D5FE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EA19F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97447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E556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352D6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1C3A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FAA8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31C4A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5142B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8FB0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42733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4BBA3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33754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27A99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A2F766"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3F9FE91" w14:textId="77777777" w:rsidR="005C4BBB" w:rsidRPr="00AB4241" w:rsidRDefault="005C4BBB" w:rsidP="00651210">
            <w:pPr>
              <w:pStyle w:val="DMSNormal"/>
              <w:spacing w:before="60"/>
              <w:rPr>
                <w:rFonts w:ascii="Arial" w:hAnsi="Arial" w:cs="Arial"/>
                <w:sz w:val="16"/>
                <w:szCs w:val="16"/>
              </w:rPr>
            </w:pPr>
          </w:p>
        </w:tc>
      </w:tr>
      <w:tr w:rsidR="005C4BBB" w:rsidRPr="00AB4241" w14:paraId="531F7A2F"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4A00EE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B677B8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FA767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A02C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D2EA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74DD6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5F9CE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1413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383D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A1886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FAD0B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264C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4B2D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2D96C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FEBE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D8EC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EAF5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E036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97DD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130A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80FD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9A682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999D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3EAC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7AE81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27791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B5DA8BE" w14:textId="77777777" w:rsidR="005C4BBB" w:rsidRPr="00AB4241" w:rsidRDefault="005C4BBB" w:rsidP="00651210">
            <w:pPr>
              <w:pStyle w:val="DMSNormal"/>
              <w:spacing w:before="60"/>
              <w:rPr>
                <w:rFonts w:ascii="Arial" w:hAnsi="Arial" w:cs="Arial"/>
                <w:sz w:val="16"/>
                <w:szCs w:val="16"/>
              </w:rPr>
            </w:pPr>
          </w:p>
        </w:tc>
      </w:tr>
      <w:tr w:rsidR="005C4BBB" w:rsidRPr="00AB4241" w14:paraId="4BFEC1FB"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799F2BF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A66D38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CF08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288609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ED75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CF7B5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BCCE7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4A8F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3693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979F1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BF46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F4A3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4100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CB8C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D655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C9593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4FF55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8511F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0EB2A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E98C6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BC71C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65199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9452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28615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2B699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7E08DD"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726F12B" w14:textId="77777777" w:rsidR="005C4BBB" w:rsidRPr="00AB4241" w:rsidRDefault="005C4BBB" w:rsidP="00651210">
            <w:pPr>
              <w:pStyle w:val="DMSNormal"/>
              <w:spacing w:before="60"/>
              <w:rPr>
                <w:rFonts w:ascii="Arial" w:hAnsi="Arial" w:cs="Arial"/>
                <w:sz w:val="16"/>
                <w:szCs w:val="16"/>
              </w:rPr>
            </w:pPr>
          </w:p>
        </w:tc>
      </w:tr>
      <w:tr w:rsidR="005C4BBB" w:rsidRPr="00AB4241" w14:paraId="49D783A6"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07649F5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A4188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17A9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BE1E5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9E9A6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895BD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8C1E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697B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B34F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EC0A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553F36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ACAE0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9DEC1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76C6C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B4C8B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85CB9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DFF39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E8FAC6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D519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22E5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C9758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CADE0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810A4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2736E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630D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000278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0F9CA6D" w14:textId="77777777" w:rsidR="005C4BBB" w:rsidRPr="00AB4241" w:rsidRDefault="005C4BBB" w:rsidP="00651210">
            <w:pPr>
              <w:pStyle w:val="DMSNormal"/>
              <w:spacing w:before="60"/>
              <w:rPr>
                <w:rFonts w:ascii="Arial" w:hAnsi="Arial" w:cs="Arial"/>
                <w:sz w:val="16"/>
                <w:szCs w:val="16"/>
              </w:rPr>
            </w:pPr>
          </w:p>
        </w:tc>
      </w:tr>
      <w:tr w:rsidR="005C4BBB" w:rsidRPr="00AB4241" w14:paraId="08FC624E"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6BE25F2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66951E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78ED8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3E2F1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A22CC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9D6FF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DD391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E4D3F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A4A1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C2F5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539BF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92EF8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CFAF8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0D389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41D53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9CCA2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7046F6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3344B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DF3EE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7DD10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C9E0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B757B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ADA61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C944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6340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2B3A2D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307B65C7" w14:textId="77777777" w:rsidR="005C4BBB" w:rsidRPr="00AB4241" w:rsidRDefault="005C4BBB" w:rsidP="00651210">
            <w:pPr>
              <w:pStyle w:val="DMSNormal"/>
              <w:spacing w:before="60"/>
              <w:rPr>
                <w:rFonts w:ascii="Arial" w:hAnsi="Arial" w:cs="Arial"/>
                <w:sz w:val="16"/>
                <w:szCs w:val="16"/>
              </w:rPr>
            </w:pPr>
          </w:p>
        </w:tc>
      </w:tr>
      <w:tr w:rsidR="005C4BBB" w:rsidRPr="00AB4241" w14:paraId="292A6F5A"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5540A19"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414510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753B4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6F11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60F2E0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658B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59AEB0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37B69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64EED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2C619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A988E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F590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AC105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FC983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67C3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BA6F9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5747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6D1E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63396C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2C2F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33A2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DE22B4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A26D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59325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EE354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7E2183"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4D84DB8" w14:textId="77777777" w:rsidR="005C4BBB" w:rsidRPr="00AB4241" w:rsidRDefault="005C4BBB" w:rsidP="00651210">
            <w:pPr>
              <w:pStyle w:val="DMSNormal"/>
              <w:spacing w:before="60"/>
              <w:rPr>
                <w:rFonts w:ascii="Arial" w:hAnsi="Arial" w:cs="Arial"/>
                <w:sz w:val="16"/>
                <w:szCs w:val="16"/>
              </w:rPr>
            </w:pPr>
          </w:p>
        </w:tc>
      </w:tr>
      <w:tr w:rsidR="005C4BBB" w:rsidRPr="00AB4241" w14:paraId="45425E03" w14:textId="77777777" w:rsidTr="005C4BBB">
        <w:trPr>
          <w:cantSplit/>
        </w:trPr>
        <w:tc>
          <w:tcPr>
            <w:tcW w:w="774" w:type="dxa"/>
            <w:vMerge/>
            <w:tcBorders>
              <w:top w:val="single" w:sz="4" w:space="0" w:color="auto"/>
              <w:left w:val="single" w:sz="4" w:space="0" w:color="auto"/>
              <w:bottom w:val="single" w:sz="4" w:space="0" w:color="auto"/>
              <w:right w:val="single" w:sz="4" w:space="0" w:color="auto"/>
            </w:tcBorders>
          </w:tcPr>
          <w:p w14:paraId="5BFE8B9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F3CF2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235A2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47422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C252F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F4FA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31A8D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272B7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BBCC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9A6BC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24E8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0B00E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82DC92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8B8C7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9908F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F92A0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CDD03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B8C1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E3C28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A9D6D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A4837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5492B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8D8DE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8A01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5B296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4F63E0"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06B768F6" w14:textId="77777777" w:rsidR="005C4BBB" w:rsidRPr="00AB4241" w:rsidRDefault="005C4BBB" w:rsidP="00651210">
            <w:pPr>
              <w:pStyle w:val="DMSNormal"/>
              <w:spacing w:before="60"/>
              <w:rPr>
                <w:rFonts w:ascii="Arial" w:hAnsi="Arial" w:cs="Arial"/>
                <w:sz w:val="16"/>
                <w:szCs w:val="16"/>
              </w:rPr>
            </w:pPr>
          </w:p>
        </w:tc>
      </w:tr>
      <w:bookmarkEnd w:id="11"/>
    </w:tbl>
    <w:p w14:paraId="1E1D7F38" w14:textId="77777777" w:rsidR="009C72E1" w:rsidRPr="00AB4241" w:rsidRDefault="009C72E1" w:rsidP="009C72E1">
      <w:pPr>
        <w:rPr>
          <w:sz w:val="16"/>
          <w:szCs w:val="16"/>
        </w:rPr>
      </w:pPr>
    </w:p>
    <w:p w14:paraId="6CA650EC" w14:textId="77777777" w:rsidR="009C72E1" w:rsidRPr="00AB4241" w:rsidRDefault="009C72E1" w:rsidP="009C72E1">
      <w:pPr>
        <w:rPr>
          <w:sz w:val="16"/>
          <w:szCs w:val="16"/>
        </w:rPr>
      </w:pP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5C4BBB" w:rsidRPr="00AB4241" w14:paraId="3A9369E3" w14:textId="77777777" w:rsidTr="00651210">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437B55CF" w14:textId="77777777" w:rsidR="005C4BBB" w:rsidRPr="00AB4241" w:rsidRDefault="005C4BBB" w:rsidP="00651210">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6D97CB93" w14:textId="77777777" w:rsidR="005C4BBB" w:rsidRPr="00AB4241" w:rsidRDefault="005C4BBB"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7369BD63"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57968353" w14:textId="77777777" w:rsidTr="00651210">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44520B19"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1A808B8F"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076BFB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6A6D135"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8B4E1C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E457A8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A7BAAD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5570E9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7D6BD8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327AC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F9CF2B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31943A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B465030"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37F237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F7F965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CB878B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FB621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5EED7E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6DCD68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11F330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54F4F3D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43BAC1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046BE0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4F52F8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D2CC96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A371DDA"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3F811F31" w14:textId="77777777" w:rsidR="005C4BBB" w:rsidRPr="00AB4241" w:rsidRDefault="005C4BBB" w:rsidP="00651210">
            <w:pPr>
              <w:pStyle w:val="DMSNormal"/>
              <w:spacing w:before="0"/>
              <w:rPr>
                <w:rFonts w:ascii="Arial" w:hAnsi="Arial" w:cs="Arial"/>
                <w:b/>
                <w:bCs/>
                <w:sz w:val="18"/>
                <w:szCs w:val="18"/>
              </w:rPr>
            </w:pPr>
          </w:p>
        </w:tc>
      </w:tr>
      <w:tr w:rsidR="005C4BBB" w:rsidRPr="00AB4241" w14:paraId="5AA454F4" w14:textId="77777777" w:rsidTr="00651210">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4438EFE7"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5</w:t>
            </w:r>
          </w:p>
        </w:tc>
        <w:tc>
          <w:tcPr>
            <w:tcW w:w="3960" w:type="dxa"/>
            <w:tcBorders>
              <w:top w:val="single" w:sz="4" w:space="0" w:color="auto"/>
              <w:left w:val="single" w:sz="4" w:space="0" w:color="auto"/>
              <w:bottom w:val="single" w:sz="4" w:space="0" w:color="auto"/>
              <w:right w:val="single" w:sz="4" w:space="0" w:color="auto"/>
            </w:tcBorders>
          </w:tcPr>
          <w:p w14:paraId="5758483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D70A8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BC68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119A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D63AA6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8D29A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84C03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CEED4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707F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EA577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2B1CB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0F89A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52B9A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A967E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04EB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9BC35F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46EFF5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45EEA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E0DB2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451FC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1E09AE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0A3CE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317B7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5A53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3C9CB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4548CA5" w14:textId="77777777" w:rsidR="005C4BBB" w:rsidRPr="00AB4241" w:rsidRDefault="005C4BBB" w:rsidP="00651210">
            <w:pPr>
              <w:pStyle w:val="DMSNormal"/>
              <w:spacing w:before="60"/>
              <w:rPr>
                <w:rFonts w:ascii="Arial" w:hAnsi="Arial" w:cs="Arial"/>
                <w:sz w:val="16"/>
                <w:szCs w:val="16"/>
              </w:rPr>
            </w:pPr>
          </w:p>
        </w:tc>
      </w:tr>
      <w:tr w:rsidR="005C4BBB" w:rsidRPr="00AB4241" w14:paraId="6D15097A"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6D5C0BA0"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F36E40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D781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2BA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E60A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2D557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33CFF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BD9F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A8657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A4A93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A1508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E38A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3BD92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06524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78E84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7EB4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D749C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3661C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514EA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4259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77DF1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B6AF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73DCC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4E9CC4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4EC81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5EDD5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F5E3B48" w14:textId="77777777" w:rsidR="005C4BBB" w:rsidRPr="00AB4241" w:rsidRDefault="005C4BBB" w:rsidP="00651210">
            <w:pPr>
              <w:pStyle w:val="DMSNormal"/>
              <w:spacing w:before="60"/>
              <w:rPr>
                <w:rFonts w:ascii="Arial" w:hAnsi="Arial" w:cs="Arial"/>
                <w:sz w:val="16"/>
                <w:szCs w:val="16"/>
              </w:rPr>
            </w:pPr>
          </w:p>
        </w:tc>
      </w:tr>
      <w:tr w:rsidR="005C4BBB" w:rsidRPr="00AB4241" w14:paraId="25CBB59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5B1982BB"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CB9320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7C1E8B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08FC1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BAADE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AE6A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3F876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3A4D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B6C58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7C560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1D9E3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4C40A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5862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D2B4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C5DB9C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AD2C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9A04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ACC6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A3E4D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3DA4C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EE70E1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14006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60B29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B0C4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7B5DF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D0B6F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4088464" w14:textId="77777777" w:rsidR="005C4BBB" w:rsidRPr="00AB4241" w:rsidRDefault="005C4BBB" w:rsidP="00651210">
            <w:pPr>
              <w:pStyle w:val="DMSNormal"/>
              <w:spacing w:before="60"/>
              <w:rPr>
                <w:rFonts w:ascii="Arial" w:hAnsi="Arial" w:cs="Arial"/>
                <w:sz w:val="16"/>
                <w:szCs w:val="16"/>
              </w:rPr>
            </w:pPr>
          </w:p>
        </w:tc>
      </w:tr>
      <w:tr w:rsidR="005C4BBB" w:rsidRPr="00AB4241" w14:paraId="1BD48AB8"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130128DC"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E8947B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909E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244E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1DDD38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094B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DB4461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F157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A5ECF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7F6AD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B3352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E4DFC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6944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70555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85BA6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4BC65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0422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B1A1C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99267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6579C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FD72F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30B6C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E03DC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AF5E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BF9E5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A2AF27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CA54853" w14:textId="77777777" w:rsidR="005C4BBB" w:rsidRPr="00AB4241" w:rsidRDefault="005C4BBB" w:rsidP="00651210">
            <w:pPr>
              <w:pStyle w:val="DMSNormal"/>
              <w:spacing w:before="60"/>
              <w:rPr>
                <w:rFonts w:ascii="Arial" w:hAnsi="Arial" w:cs="Arial"/>
                <w:sz w:val="16"/>
                <w:szCs w:val="16"/>
              </w:rPr>
            </w:pPr>
          </w:p>
        </w:tc>
      </w:tr>
      <w:tr w:rsidR="005C4BBB" w:rsidRPr="00AB4241" w14:paraId="434D1BBC"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43DA845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113F31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61B25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04810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D71BA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4C800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D771F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33BF5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38027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C3D61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F90D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762CE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A62F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8B664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DFC3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4A47E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B61B2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D3C68A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87C5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ADE30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EC5E9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F66E4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F23B8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E306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7F653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45B54A3"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ECAC0A3" w14:textId="77777777" w:rsidR="005C4BBB" w:rsidRPr="00AB4241" w:rsidRDefault="005C4BBB" w:rsidP="00651210">
            <w:pPr>
              <w:pStyle w:val="DMSNormal"/>
              <w:spacing w:before="60"/>
              <w:rPr>
                <w:rFonts w:ascii="Arial" w:hAnsi="Arial" w:cs="Arial"/>
                <w:sz w:val="16"/>
                <w:szCs w:val="16"/>
              </w:rPr>
            </w:pPr>
          </w:p>
        </w:tc>
      </w:tr>
      <w:tr w:rsidR="005C4BBB" w:rsidRPr="00AB4241" w14:paraId="2E25AC1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02DD225"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8E3768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4830B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8243A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6985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355B0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F2B99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3C7CF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72E07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1A19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53651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5A94D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0D33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7055B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A94C1D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7DE35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B9E64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0C4DDA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B784D0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12FB49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E302E1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661B4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D30503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82F8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786D4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F062CB1"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AED56BE" w14:textId="77777777" w:rsidR="005C4BBB" w:rsidRPr="00AB4241" w:rsidRDefault="005C4BBB" w:rsidP="00651210">
            <w:pPr>
              <w:pStyle w:val="DMSNormal"/>
              <w:spacing w:before="60"/>
              <w:rPr>
                <w:rFonts w:ascii="Arial" w:hAnsi="Arial" w:cs="Arial"/>
                <w:sz w:val="16"/>
                <w:szCs w:val="16"/>
              </w:rPr>
            </w:pPr>
          </w:p>
        </w:tc>
      </w:tr>
      <w:tr w:rsidR="005C4BBB" w:rsidRPr="00AB4241" w14:paraId="097FE9E3"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7646B129"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107597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1FF457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18413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28ABF2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D45C1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DEA4A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8600FA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46851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46BB01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50720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33251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C221C0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99EF0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73485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AA19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9E47D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35A88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8F95E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6366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10E5F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0529CC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C546D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EC779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B4B07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5E2086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4B68AB49" w14:textId="77777777" w:rsidR="005C4BBB" w:rsidRPr="00AB4241" w:rsidRDefault="005C4BBB" w:rsidP="00651210">
            <w:pPr>
              <w:pStyle w:val="DMSNormal"/>
              <w:spacing w:before="60"/>
              <w:rPr>
                <w:rFonts w:ascii="Arial" w:hAnsi="Arial" w:cs="Arial"/>
                <w:sz w:val="16"/>
                <w:szCs w:val="16"/>
              </w:rPr>
            </w:pPr>
          </w:p>
        </w:tc>
      </w:tr>
      <w:tr w:rsidR="005C4BBB" w:rsidRPr="00AB4241" w14:paraId="05D30772"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B3C5F31"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61C97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1E6DB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08BBA6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7A63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148D34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DF7BE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A1AC2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554BF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4F7A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1E36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F167DE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E884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1F841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71C94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E77A4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EF12F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BD35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B41C2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A7E97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B36A8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80A3B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928BD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0A67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41E63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2A5E4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6D703CA2" w14:textId="77777777" w:rsidR="005C4BBB" w:rsidRPr="00AB4241" w:rsidRDefault="005C4BBB" w:rsidP="00651210">
            <w:pPr>
              <w:pStyle w:val="DMSNormal"/>
              <w:spacing w:before="60"/>
              <w:rPr>
                <w:rFonts w:ascii="Arial" w:hAnsi="Arial" w:cs="Arial"/>
                <w:sz w:val="16"/>
                <w:szCs w:val="16"/>
              </w:rPr>
            </w:pPr>
          </w:p>
        </w:tc>
      </w:tr>
      <w:tr w:rsidR="005C4BBB" w:rsidRPr="00AB4241" w14:paraId="2B3E078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BD145CF"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66FBBC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84FB7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AF190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F5F3E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E7569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F0ACC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2024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30D1A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E691F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7B467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34C105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1C89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CBBCF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81E365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1767D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F6B0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8D6E2C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C6AD8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FD027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538B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18E7D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82AD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3F0B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981F1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CEE34CA"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96BE507" w14:textId="77777777" w:rsidR="005C4BBB" w:rsidRPr="00AB4241" w:rsidRDefault="005C4BBB" w:rsidP="00651210">
            <w:pPr>
              <w:pStyle w:val="DMSNormal"/>
              <w:spacing w:before="60"/>
              <w:rPr>
                <w:rFonts w:ascii="Arial" w:hAnsi="Arial" w:cs="Arial"/>
                <w:sz w:val="16"/>
                <w:szCs w:val="16"/>
              </w:rPr>
            </w:pPr>
          </w:p>
        </w:tc>
      </w:tr>
      <w:tr w:rsidR="005C4BBB" w:rsidRPr="00AB4241" w14:paraId="3DEB25E5"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5B277B2"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AA6920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3BD58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97B797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F02A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9DD01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94422B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F5DBE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4029AB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F732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62034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23ADD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D181D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6F532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BD4BE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A3DAB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09D59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C534C5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A524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7F2CD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E9220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CC520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7368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8F0C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E0320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EBAC4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0B3CFE0E" w14:textId="77777777" w:rsidR="005C4BBB" w:rsidRPr="00AB4241" w:rsidRDefault="005C4BBB" w:rsidP="00651210">
            <w:pPr>
              <w:pStyle w:val="DMSNormal"/>
              <w:spacing w:before="60"/>
              <w:rPr>
                <w:rFonts w:ascii="Arial" w:hAnsi="Arial" w:cs="Arial"/>
                <w:sz w:val="16"/>
                <w:szCs w:val="16"/>
              </w:rPr>
            </w:pPr>
          </w:p>
        </w:tc>
      </w:tr>
    </w:tbl>
    <w:p w14:paraId="01198E9F" w14:textId="77777777" w:rsidR="009C72E1" w:rsidRPr="00AB4241" w:rsidRDefault="009C72E1" w:rsidP="009C72E1">
      <w:pPr>
        <w:rPr>
          <w:rFonts w:ascii="Arial" w:hAnsi="Arial" w:cs="Arial"/>
        </w:rPr>
      </w:pPr>
    </w:p>
    <w:p w14:paraId="4C8127BA" w14:textId="77777777" w:rsidR="009C72E1" w:rsidRPr="00AB4241" w:rsidRDefault="009C72E1" w:rsidP="009C72E1">
      <w:pPr>
        <w:rPr>
          <w:rFonts w:ascii="Arial" w:hAnsi="Arial" w:cs="Arial"/>
        </w:rPr>
      </w:pPr>
      <w:r w:rsidRPr="00AB4241">
        <w:rPr>
          <w:rFonts w:ascii="Arial" w:hAnsi="Arial" w:cs="Arial"/>
        </w:rPr>
        <w:br w:type="page"/>
      </w:r>
    </w:p>
    <w:tbl>
      <w:tblPr>
        <w:tblW w:w="1216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74"/>
        <w:gridCol w:w="3960"/>
        <w:gridCol w:w="299"/>
        <w:gridCol w:w="300"/>
        <w:gridCol w:w="299"/>
        <w:gridCol w:w="300"/>
        <w:gridCol w:w="300"/>
        <w:gridCol w:w="299"/>
        <w:gridCol w:w="300"/>
        <w:gridCol w:w="299"/>
        <w:gridCol w:w="300"/>
        <w:gridCol w:w="300"/>
        <w:gridCol w:w="299"/>
        <w:gridCol w:w="300"/>
        <w:gridCol w:w="299"/>
        <w:gridCol w:w="300"/>
        <w:gridCol w:w="300"/>
        <w:gridCol w:w="299"/>
        <w:gridCol w:w="300"/>
        <w:gridCol w:w="300"/>
        <w:gridCol w:w="299"/>
        <w:gridCol w:w="300"/>
        <w:gridCol w:w="299"/>
        <w:gridCol w:w="300"/>
        <w:gridCol w:w="300"/>
        <w:gridCol w:w="299"/>
        <w:gridCol w:w="244"/>
      </w:tblGrid>
      <w:tr w:rsidR="005C4BBB" w:rsidRPr="00AB4241" w14:paraId="0EABC96F" w14:textId="77777777" w:rsidTr="00651210">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11DDECBB" w14:textId="77777777" w:rsidR="005C4BBB" w:rsidRPr="00AB4241" w:rsidRDefault="005C4BBB" w:rsidP="00651210">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09CF7EEE" w14:textId="77777777" w:rsidR="005C4BBB" w:rsidRPr="00AB4241" w:rsidRDefault="005C4BBB" w:rsidP="00651210">
            <w:pPr>
              <w:pStyle w:val="DMSNormal"/>
              <w:spacing w:before="60"/>
              <w:rPr>
                <w:rFonts w:ascii="Arial" w:hAnsi="Arial" w:cs="Arial"/>
                <w:b/>
                <w:bCs/>
                <w:sz w:val="16"/>
                <w:szCs w:val="16"/>
              </w:rPr>
            </w:pPr>
          </w:p>
        </w:tc>
        <w:tc>
          <w:tcPr>
            <w:tcW w:w="7434" w:type="dxa"/>
            <w:gridSpan w:val="25"/>
            <w:tcBorders>
              <w:top w:val="single" w:sz="4" w:space="0" w:color="auto"/>
              <w:left w:val="single" w:sz="4" w:space="0" w:color="auto"/>
              <w:bottom w:val="nil"/>
              <w:right w:val="single" w:sz="4" w:space="0" w:color="auto"/>
            </w:tcBorders>
            <w:shd w:val="clear" w:color="auto" w:fill="E6E6E6"/>
          </w:tcPr>
          <w:p w14:paraId="78451E64"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Apprenticeship standard</w:t>
            </w:r>
          </w:p>
        </w:tc>
      </w:tr>
      <w:tr w:rsidR="005C4BBB" w:rsidRPr="00AB4241" w14:paraId="7DFA93BD" w14:textId="77777777" w:rsidTr="00651210">
        <w:trPr>
          <w:cantSplit/>
          <w:trHeight w:val="420"/>
        </w:trPr>
        <w:tc>
          <w:tcPr>
            <w:tcW w:w="774" w:type="dxa"/>
            <w:tcBorders>
              <w:top w:val="nil"/>
              <w:left w:val="single" w:sz="4" w:space="0" w:color="auto"/>
              <w:bottom w:val="single" w:sz="4" w:space="0" w:color="auto"/>
              <w:right w:val="single" w:sz="4" w:space="0" w:color="auto"/>
            </w:tcBorders>
            <w:shd w:val="clear" w:color="auto" w:fill="E6E6E6"/>
          </w:tcPr>
          <w:p w14:paraId="6F5B5866" w14:textId="77777777" w:rsidR="005C4BBB" w:rsidRPr="00AB4241" w:rsidRDefault="005C4BBB" w:rsidP="00651210">
            <w:pPr>
              <w:pStyle w:val="DMSNormal"/>
              <w:spacing w:before="60"/>
              <w:jc w:val="center"/>
              <w:rPr>
                <w:rFonts w:ascii="Arial" w:hAnsi="Arial" w:cs="Arial"/>
                <w:b/>
                <w:bCs/>
                <w:sz w:val="18"/>
                <w:szCs w:val="18"/>
              </w:rPr>
            </w:pPr>
            <w:r w:rsidRPr="00AB4241">
              <w:rPr>
                <w:rFonts w:ascii="Arial" w:hAnsi="Arial" w:cs="Arial"/>
                <w:b/>
                <w:bCs/>
                <w:sz w:val="18"/>
                <w:szCs w:val="18"/>
              </w:rPr>
              <w:t>Level</w:t>
            </w:r>
          </w:p>
        </w:tc>
        <w:tc>
          <w:tcPr>
            <w:tcW w:w="3960" w:type="dxa"/>
            <w:tcBorders>
              <w:top w:val="nil"/>
              <w:left w:val="single" w:sz="4" w:space="0" w:color="auto"/>
              <w:bottom w:val="single" w:sz="4" w:space="0" w:color="auto"/>
              <w:right w:val="single" w:sz="4" w:space="0" w:color="auto"/>
            </w:tcBorders>
            <w:shd w:val="clear" w:color="auto" w:fill="E6E6E6"/>
          </w:tcPr>
          <w:p w14:paraId="1E5B4049" w14:textId="77777777" w:rsidR="005C4BBB" w:rsidRPr="00AB4241" w:rsidRDefault="005C4BBB" w:rsidP="00651210">
            <w:pPr>
              <w:pStyle w:val="DMSNormal"/>
              <w:spacing w:before="60"/>
              <w:rPr>
                <w:rFonts w:ascii="Arial" w:hAnsi="Arial" w:cs="Arial"/>
                <w:b/>
                <w:bCs/>
                <w:sz w:val="18"/>
                <w:szCs w:val="18"/>
              </w:rPr>
            </w:pPr>
            <w:r w:rsidRPr="00AB4241">
              <w:rPr>
                <w:rFonts w:ascii="Arial" w:hAnsi="Arial" w:cs="Arial"/>
                <w:b/>
                <w:bCs/>
                <w:sz w:val="18"/>
                <w:szCs w:val="18"/>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DBDF47B"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B58E2DB"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4C03D30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9C3D44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K4</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78B2FFE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K5</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611356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5D39EE68"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127BE4A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K8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35FF781E"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4AFD92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0929DD1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612CEB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A90E76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40AE2C3"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10AA4C74"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7043AA0C"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S8</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6EDF7921"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B1</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0E36E10D"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B2</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6A645F2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B3</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27A3342F"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B4</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3B15C0D2"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B5</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C9318A5"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B6</w:t>
            </w:r>
          </w:p>
        </w:tc>
        <w:tc>
          <w:tcPr>
            <w:tcW w:w="300" w:type="dxa"/>
            <w:tcBorders>
              <w:top w:val="nil"/>
              <w:left w:val="single" w:sz="4" w:space="0" w:color="auto"/>
              <w:bottom w:val="single" w:sz="4" w:space="0" w:color="auto"/>
              <w:right w:val="single" w:sz="4" w:space="0" w:color="auto"/>
            </w:tcBorders>
            <w:shd w:val="clear" w:color="auto" w:fill="E6E6E6"/>
            <w:textDirection w:val="btLr"/>
          </w:tcPr>
          <w:p w14:paraId="42256269"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B7</w:t>
            </w:r>
          </w:p>
        </w:tc>
        <w:tc>
          <w:tcPr>
            <w:tcW w:w="299" w:type="dxa"/>
            <w:tcBorders>
              <w:top w:val="nil"/>
              <w:left w:val="single" w:sz="4" w:space="0" w:color="auto"/>
              <w:bottom w:val="single" w:sz="4" w:space="0" w:color="auto"/>
              <w:right w:val="single" w:sz="4" w:space="0" w:color="auto"/>
            </w:tcBorders>
            <w:shd w:val="clear" w:color="auto" w:fill="E6E6E6"/>
            <w:textDirection w:val="btLr"/>
          </w:tcPr>
          <w:p w14:paraId="2F3D2246" w14:textId="77777777" w:rsidR="005C4BBB" w:rsidRPr="00AB4241" w:rsidRDefault="005C4BBB" w:rsidP="00651210">
            <w:pPr>
              <w:pStyle w:val="DMSNormal"/>
              <w:spacing w:before="0"/>
              <w:rPr>
                <w:rFonts w:ascii="Arial" w:hAnsi="Arial" w:cs="Arial"/>
                <w:b/>
                <w:bCs/>
                <w:sz w:val="18"/>
                <w:szCs w:val="18"/>
              </w:rPr>
            </w:pPr>
            <w:r w:rsidRPr="00AB4241">
              <w:rPr>
                <w:rFonts w:ascii="Arial" w:hAnsi="Arial" w:cs="Arial"/>
                <w:b/>
                <w:bCs/>
                <w:sz w:val="18"/>
                <w:szCs w:val="18"/>
              </w:rPr>
              <w:t>B8</w:t>
            </w:r>
          </w:p>
        </w:tc>
        <w:tc>
          <w:tcPr>
            <w:tcW w:w="244" w:type="dxa"/>
            <w:vMerge w:val="restart"/>
            <w:tcBorders>
              <w:top w:val="nil"/>
              <w:left w:val="single" w:sz="4" w:space="0" w:color="auto"/>
              <w:right w:val="single" w:sz="4" w:space="0" w:color="auto"/>
            </w:tcBorders>
            <w:shd w:val="clear" w:color="auto" w:fill="E6E6E6"/>
            <w:textDirection w:val="btLr"/>
          </w:tcPr>
          <w:p w14:paraId="57589FE2" w14:textId="77777777" w:rsidR="005C4BBB" w:rsidRPr="00AB4241" w:rsidRDefault="005C4BBB" w:rsidP="00651210">
            <w:pPr>
              <w:pStyle w:val="DMSNormal"/>
              <w:spacing w:before="0"/>
              <w:rPr>
                <w:rFonts w:ascii="Arial" w:hAnsi="Arial" w:cs="Arial"/>
                <w:b/>
                <w:bCs/>
                <w:sz w:val="18"/>
                <w:szCs w:val="18"/>
              </w:rPr>
            </w:pPr>
          </w:p>
        </w:tc>
      </w:tr>
      <w:tr w:rsidR="005C4BBB" w:rsidRPr="00AB4241" w14:paraId="3B2DFDD5" w14:textId="77777777" w:rsidTr="00651210">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1102B66B" w14:textId="77777777" w:rsidR="005C4BBB" w:rsidRPr="00AB4241" w:rsidRDefault="005C4BBB" w:rsidP="00651210">
            <w:pPr>
              <w:pStyle w:val="DMSNormal"/>
              <w:spacing w:before="60"/>
              <w:jc w:val="center"/>
              <w:rPr>
                <w:rFonts w:ascii="Arial" w:hAnsi="Arial" w:cs="Arial"/>
                <w:sz w:val="20"/>
                <w:szCs w:val="20"/>
              </w:rPr>
            </w:pPr>
            <w:r w:rsidRPr="00AB4241">
              <w:rPr>
                <w:rFonts w:ascii="Arial" w:hAnsi="Arial" w:cs="Arial"/>
                <w:sz w:val="20"/>
                <w:szCs w:val="20"/>
              </w:rPr>
              <w:t>6</w:t>
            </w:r>
          </w:p>
        </w:tc>
        <w:tc>
          <w:tcPr>
            <w:tcW w:w="3960" w:type="dxa"/>
            <w:tcBorders>
              <w:top w:val="single" w:sz="4" w:space="0" w:color="auto"/>
              <w:left w:val="single" w:sz="4" w:space="0" w:color="auto"/>
              <w:bottom w:val="single" w:sz="4" w:space="0" w:color="auto"/>
              <w:right w:val="single" w:sz="4" w:space="0" w:color="auto"/>
            </w:tcBorders>
          </w:tcPr>
          <w:p w14:paraId="301CEAF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06F7D4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26857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0DB945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D7244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2977AA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8484D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C782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EB758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C081BA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E1A83B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A3B71A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83BE4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A28775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D786AD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FA70F6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0681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F9DA75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2AD89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CC3834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9008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A8714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40F0B8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395C2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9153E1"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094BC76B" w14:textId="77777777" w:rsidR="005C4BBB" w:rsidRPr="00AB4241" w:rsidRDefault="005C4BBB" w:rsidP="00651210">
            <w:pPr>
              <w:pStyle w:val="DMSNormal"/>
              <w:spacing w:before="60"/>
              <w:rPr>
                <w:rFonts w:ascii="Arial" w:hAnsi="Arial" w:cs="Arial"/>
                <w:sz w:val="16"/>
                <w:szCs w:val="16"/>
              </w:rPr>
            </w:pPr>
          </w:p>
        </w:tc>
      </w:tr>
      <w:tr w:rsidR="005C4BBB" w:rsidRPr="00AB4241" w14:paraId="5E2D1BC4"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6E6FA36D"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BDD7EA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B501EB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BB8053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DADC10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D45CB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F6243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D800E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8A6D31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2FBFB6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7E8A28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AF84C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285DCE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78412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467D6E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EAC00B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7A400B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BC219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6208D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F99E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4F27D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6B87AF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E52F68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C78E5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ACE43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4BC03CC"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2BEA7F94" w14:textId="77777777" w:rsidR="005C4BBB" w:rsidRPr="00AB4241" w:rsidRDefault="005C4BBB" w:rsidP="00651210">
            <w:pPr>
              <w:pStyle w:val="DMSNormal"/>
              <w:spacing w:before="60"/>
              <w:rPr>
                <w:rFonts w:ascii="Arial" w:hAnsi="Arial" w:cs="Arial"/>
                <w:sz w:val="16"/>
                <w:szCs w:val="16"/>
              </w:rPr>
            </w:pPr>
          </w:p>
        </w:tc>
      </w:tr>
      <w:tr w:rsidR="005C4BBB" w:rsidRPr="00AB4241" w14:paraId="0EE92D16"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038F279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25EE893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B13207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7D1E12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9B87B0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55482C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62AC25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6E9BF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B61043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EC0E3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E9737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FE54A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F02A5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9CE04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45512D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EC045B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13ED97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288FB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61EBDF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469AB8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E73AB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C4F11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622BC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35D65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06BD2A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7CC91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753BB705" w14:textId="77777777" w:rsidR="005C4BBB" w:rsidRPr="00AB4241" w:rsidRDefault="005C4BBB" w:rsidP="00651210">
            <w:pPr>
              <w:pStyle w:val="DMSNormal"/>
              <w:spacing w:before="60"/>
              <w:rPr>
                <w:rFonts w:ascii="Arial" w:hAnsi="Arial" w:cs="Arial"/>
                <w:sz w:val="16"/>
                <w:szCs w:val="16"/>
              </w:rPr>
            </w:pPr>
          </w:p>
        </w:tc>
      </w:tr>
      <w:tr w:rsidR="005C4BBB" w:rsidRPr="00AB4241" w14:paraId="37069088"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2273589F"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E1B850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CA6EE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0C565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597F6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7981E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79AC4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FD2D11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5AC737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3D7603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932E1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15B27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100A39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90F58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42736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F5ADE3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C0A87B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B05DA2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A8FCC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99B718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B601C8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344C1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E58D29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9303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F2A02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0F5CEE8"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310F679C" w14:textId="77777777" w:rsidR="005C4BBB" w:rsidRPr="00AB4241" w:rsidRDefault="005C4BBB" w:rsidP="00651210">
            <w:pPr>
              <w:pStyle w:val="DMSNormal"/>
              <w:spacing w:before="60"/>
              <w:rPr>
                <w:rFonts w:ascii="Arial" w:hAnsi="Arial" w:cs="Arial"/>
                <w:sz w:val="16"/>
                <w:szCs w:val="16"/>
              </w:rPr>
            </w:pPr>
          </w:p>
        </w:tc>
      </w:tr>
      <w:tr w:rsidR="005C4BBB" w:rsidRPr="00AB4241" w14:paraId="1C5D0874"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11E3887A"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60F7665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E1E16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4D945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240357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5076C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EA0BB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6CF0C6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01C488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8172CD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20577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C7AFB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AACF09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797E83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9B55C4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DA0F9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3875C6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AF0A5F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1C110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C6360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7126C8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8DA384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6AEEA4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F5E1C0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8670765"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393A475"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5218CC28" w14:textId="77777777" w:rsidR="005C4BBB" w:rsidRPr="00AB4241" w:rsidRDefault="005C4BBB" w:rsidP="00651210">
            <w:pPr>
              <w:pStyle w:val="DMSNormal"/>
              <w:spacing w:before="60"/>
              <w:rPr>
                <w:rFonts w:ascii="Arial" w:hAnsi="Arial" w:cs="Arial"/>
                <w:sz w:val="16"/>
                <w:szCs w:val="16"/>
              </w:rPr>
            </w:pPr>
          </w:p>
        </w:tc>
      </w:tr>
      <w:tr w:rsidR="005C4BBB" w:rsidRPr="00AB4241" w14:paraId="28E14869"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381A0F86"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5AD2692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5192FC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24B802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57FFFE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883EE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7E2919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9F82DF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091E7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5E2E07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BC963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7EC000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3C960E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F98959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B01A8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F7526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4207E8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DA2BD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4754B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68A496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22EA23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21157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E5E00F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58B2AA"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0CB0BF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8978F80"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5968E9E1" w14:textId="77777777" w:rsidR="005C4BBB" w:rsidRPr="00AB4241" w:rsidRDefault="005C4BBB" w:rsidP="00651210">
            <w:pPr>
              <w:pStyle w:val="DMSNormal"/>
              <w:spacing w:before="60"/>
              <w:rPr>
                <w:rFonts w:ascii="Arial" w:hAnsi="Arial" w:cs="Arial"/>
                <w:sz w:val="16"/>
                <w:szCs w:val="16"/>
              </w:rPr>
            </w:pPr>
          </w:p>
        </w:tc>
      </w:tr>
      <w:tr w:rsidR="005C4BBB" w:rsidRPr="00AB4241" w14:paraId="10323068"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65A3BEA8"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55D61D0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2257C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32FA35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59A5FC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E58417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AD4173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58C9B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31F42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D70C8E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D6F62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3ADA8D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832C07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0F050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3FB46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F9BB4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E933C8E"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1870DA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52348B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5AA2D5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C9927D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99109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D1D080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CACD3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82F7F6F"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138B7F7"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07F65547" w14:textId="77777777" w:rsidR="005C4BBB" w:rsidRPr="00AB4241" w:rsidRDefault="005C4BBB" w:rsidP="00651210">
            <w:pPr>
              <w:pStyle w:val="DMSNormal"/>
              <w:spacing w:before="60"/>
              <w:rPr>
                <w:rFonts w:ascii="Arial" w:hAnsi="Arial" w:cs="Arial"/>
                <w:sz w:val="16"/>
                <w:szCs w:val="16"/>
              </w:rPr>
            </w:pPr>
          </w:p>
        </w:tc>
      </w:tr>
      <w:tr w:rsidR="005C4BBB" w:rsidRPr="00AB4241" w14:paraId="38973110"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7077AE51"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3A673D8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5B057A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91FAC4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F2147B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AC8C6D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81090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84388F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1E938A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B2F33D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CE56CE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8903FB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60E9799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7E995F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72A892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5DCA35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740CD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B1D56B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F9496A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2654FC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B25278"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B12A2E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FF710D"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6A0B50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E4C7A18"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6F4D44B"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0981188B" w14:textId="77777777" w:rsidR="005C4BBB" w:rsidRPr="00AB4241" w:rsidRDefault="005C4BBB" w:rsidP="00651210">
            <w:pPr>
              <w:pStyle w:val="DMSNormal"/>
              <w:spacing w:before="60"/>
              <w:rPr>
                <w:rFonts w:ascii="Arial" w:hAnsi="Arial" w:cs="Arial"/>
                <w:sz w:val="16"/>
                <w:szCs w:val="16"/>
              </w:rPr>
            </w:pPr>
          </w:p>
        </w:tc>
      </w:tr>
      <w:tr w:rsidR="005C4BBB" w:rsidRPr="00AB4241" w14:paraId="09F239DE"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1B41FEDE"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4DDB4C2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104AB1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B254D8D"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11D082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CE38D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F66D82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77E764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98B76A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2653B2B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3FD073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D0A2A1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9FE544F"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F50FE6"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06FC30B"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A9A6AB2"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0FBDF2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9AC55E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369238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3843E32"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52C354"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91C4C14"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D9F5795"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4EFD17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F427527"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3952D3D"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right w:val="single" w:sz="4" w:space="0" w:color="auto"/>
            </w:tcBorders>
          </w:tcPr>
          <w:p w14:paraId="1CF54F5C" w14:textId="77777777" w:rsidR="005C4BBB" w:rsidRPr="00AB4241" w:rsidRDefault="005C4BBB" w:rsidP="00651210">
            <w:pPr>
              <w:pStyle w:val="DMSNormal"/>
              <w:spacing w:before="60"/>
              <w:rPr>
                <w:rFonts w:ascii="Arial" w:hAnsi="Arial" w:cs="Arial"/>
                <w:sz w:val="16"/>
                <w:szCs w:val="16"/>
              </w:rPr>
            </w:pPr>
          </w:p>
        </w:tc>
      </w:tr>
      <w:tr w:rsidR="005C4BBB" w:rsidRPr="00AB4241" w14:paraId="170DA425" w14:textId="77777777" w:rsidTr="00651210">
        <w:trPr>
          <w:cantSplit/>
        </w:trPr>
        <w:tc>
          <w:tcPr>
            <w:tcW w:w="774" w:type="dxa"/>
            <w:vMerge/>
            <w:tcBorders>
              <w:top w:val="single" w:sz="4" w:space="0" w:color="auto"/>
              <w:left w:val="single" w:sz="4" w:space="0" w:color="auto"/>
              <w:bottom w:val="single" w:sz="4" w:space="0" w:color="auto"/>
              <w:right w:val="single" w:sz="4" w:space="0" w:color="auto"/>
            </w:tcBorders>
          </w:tcPr>
          <w:p w14:paraId="2CA2AB07" w14:textId="77777777" w:rsidR="005C4BBB" w:rsidRPr="00AB4241" w:rsidRDefault="005C4BBB" w:rsidP="00651210">
            <w:pPr>
              <w:pStyle w:val="DMSNormal"/>
              <w:spacing w:before="60"/>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7787F9EA"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68B861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1A2D7A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F36D75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5F0D42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3073C53"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37A20E80"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5F130FE0"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7954FA3C"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4C10C549"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A6D542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0F42B68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D607E9C"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49E5D0EE"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08D2563"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11E00229"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59BFA567"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2839375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60CACB1"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F49E2F6"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094B6F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43C9D3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74672AC1" w14:textId="77777777" w:rsidR="005C4BBB" w:rsidRPr="00AB4241" w:rsidRDefault="005C4BBB" w:rsidP="00651210">
            <w:pPr>
              <w:pStyle w:val="DMSNormal"/>
              <w:spacing w:before="60"/>
              <w:rPr>
                <w:rFonts w:ascii="Arial" w:hAnsi="Arial"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4E012AB" w14:textId="77777777" w:rsidR="005C4BBB" w:rsidRPr="00AB4241" w:rsidRDefault="005C4BBB" w:rsidP="00651210">
            <w:pPr>
              <w:pStyle w:val="DMSNormal"/>
              <w:spacing w:before="60"/>
              <w:rPr>
                <w:rFonts w:ascii="Arial" w:hAnsi="Arial" w:cs="Arial"/>
                <w:sz w:val="16"/>
                <w:szCs w:val="16"/>
              </w:rPr>
            </w:pPr>
          </w:p>
        </w:tc>
        <w:tc>
          <w:tcPr>
            <w:tcW w:w="299" w:type="dxa"/>
            <w:tcBorders>
              <w:top w:val="single" w:sz="4" w:space="0" w:color="auto"/>
              <w:left w:val="single" w:sz="4" w:space="0" w:color="auto"/>
              <w:bottom w:val="single" w:sz="4" w:space="0" w:color="auto"/>
              <w:right w:val="single" w:sz="4" w:space="0" w:color="auto"/>
            </w:tcBorders>
          </w:tcPr>
          <w:p w14:paraId="1338FAF9" w14:textId="77777777" w:rsidR="005C4BBB" w:rsidRPr="00AB4241" w:rsidRDefault="005C4BBB" w:rsidP="00651210">
            <w:pPr>
              <w:pStyle w:val="DMSNormal"/>
              <w:spacing w:before="60"/>
              <w:rPr>
                <w:rFonts w:ascii="Arial" w:hAnsi="Arial" w:cs="Arial"/>
                <w:sz w:val="16"/>
                <w:szCs w:val="16"/>
              </w:rPr>
            </w:pPr>
          </w:p>
        </w:tc>
        <w:tc>
          <w:tcPr>
            <w:tcW w:w="244" w:type="dxa"/>
            <w:vMerge/>
            <w:tcBorders>
              <w:left w:val="single" w:sz="4" w:space="0" w:color="auto"/>
              <w:bottom w:val="single" w:sz="4" w:space="0" w:color="auto"/>
              <w:right w:val="single" w:sz="4" w:space="0" w:color="auto"/>
            </w:tcBorders>
          </w:tcPr>
          <w:p w14:paraId="0C00D590" w14:textId="77777777" w:rsidR="005C4BBB" w:rsidRPr="00AB4241" w:rsidRDefault="005C4BBB" w:rsidP="00651210">
            <w:pPr>
              <w:pStyle w:val="DMSNormal"/>
              <w:spacing w:before="60"/>
              <w:rPr>
                <w:rFonts w:ascii="Arial" w:hAnsi="Arial" w:cs="Arial"/>
                <w:sz w:val="16"/>
                <w:szCs w:val="16"/>
              </w:rPr>
            </w:pPr>
          </w:p>
        </w:tc>
      </w:tr>
    </w:tbl>
    <w:p w14:paraId="015EE714" w14:textId="77777777" w:rsidR="009C72E1" w:rsidRPr="00AB4241" w:rsidRDefault="009C72E1" w:rsidP="009C72E1">
      <w:pPr>
        <w:rPr>
          <w:rFonts w:ascii="Arial" w:hAnsi="Arial"/>
        </w:rPr>
      </w:pPr>
    </w:p>
    <w:p w14:paraId="30D39041" w14:textId="77777777" w:rsidR="009C72E1" w:rsidRPr="00AB4241" w:rsidRDefault="009C72E1" w:rsidP="009C72E1">
      <w:pPr>
        <w:rPr>
          <w:rFonts w:ascii="Arial" w:hAnsi="Arial"/>
        </w:rPr>
      </w:pPr>
    </w:p>
    <w:p w14:paraId="7E72088B" w14:textId="77777777" w:rsidR="009C72E1" w:rsidRPr="00AB4241" w:rsidRDefault="009C72E1" w:rsidP="00BD7FD9">
      <w:pPr>
        <w:rPr>
          <w:rFonts w:ascii="Arial" w:hAnsi="Arial"/>
        </w:rPr>
        <w:sectPr w:rsidR="009C72E1" w:rsidRPr="00AB4241" w:rsidSect="008C3174">
          <w:footerReference w:type="default" r:id="rId23"/>
          <w:pgSz w:w="16838" w:h="11906" w:orient="landscape"/>
          <w:pgMar w:top="1797" w:right="1440" w:bottom="1797" w:left="1440" w:header="709" w:footer="709" w:gutter="0"/>
          <w:cols w:space="708"/>
          <w:docGrid w:linePitch="360"/>
        </w:sectPr>
      </w:pPr>
    </w:p>
    <w:p w14:paraId="77BEC6D0" w14:textId="77777777" w:rsidR="000C746E" w:rsidRPr="00AB4241" w:rsidRDefault="000C746E" w:rsidP="001B12F4">
      <w:pPr>
        <w:pBdr>
          <w:top w:val="double" w:sz="4" w:space="1" w:color="auto"/>
          <w:left w:val="double" w:sz="4" w:space="4" w:color="auto"/>
          <w:bottom w:val="double" w:sz="4" w:space="1" w:color="auto"/>
          <w:right w:val="double" w:sz="4" w:space="4" w:color="auto"/>
        </w:pBdr>
        <w:jc w:val="center"/>
        <w:rPr>
          <w:rFonts w:ascii="Arial (W1)" w:hAnsi="Arial (W1)" w:cs="Arial"/>
          <w:b/>
          <w:sz w:val="21"/>
          <w:szCs w:val="20"/>
        </w:rPr>
      </w:pPr>
      <w:r w:rsidRPr="00AB4241">
        <w:rPr>
          <w:rFonts w:ascii="Arial (W1)" w:hAnsi="Arial (W1)" w:cs="Arial"/>
          <w:b/>
          <w:sz w:val="21"/>
          <w:szCs w:val="20"/>
        </w:rPr>
        <w:t>A</w:t>
      </w:r>
      <w:r w:rsidR="004D779E" w:rsidRPr="00AB4241">
        <w:rPr>
          <w:rFonts w:ascii="Arial (W1)" w:hAnsi="Arial (W1)" w:cs="Arial"/>
          <w:b/>
          <w:sz w:val="21"/>
          <w:szCs w:val="20"/>
        </w:rPr>
        <w:t>nnexe</w:t>
      </w:r>
      <w:r w:rsidRPr="00AB4241">
        <w:rPr>
          <w:rFonts w:ascii="Arial (W1)" w:hAnsi="Arial (W1)" w:cs="Arial"/>
          <w:b/>
          <w:sz w:val="21"/>
          <w:szCs w:val="20"/>
        </w:rPr>
        <w:t xml:space="preserve"> 2: </w:t>
      </w:r>
      <w:r w:rsidR="00635B8F" w:rsidRPr="00AB4241">
        <w:rPr>
          <w:rFonts w:ascii="Arial (W1)" w:hAnsi="Arial (W1)" w:cs="Arial"/>
          <w:b/>
          <w:sz w:val="21"/>
          <w:szCs w:val="20"/>
        </w:rPr>
        <w:t>Notes on completing programme specification templates</w:t>
      </w:r>
    </w:p>
    <w:p w14:paraId="6CDDFF63"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1B9B737A"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35A9C233"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4C8BDED1"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CEFCBEC" w14:textId="6E335C4C"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24"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066EE7F7"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7C5B04A" w14:textId="4368D249"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25"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2609049D"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4302CCEF"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5D7CB4C1"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142F3857"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(e.g. Cer</w:t>
      </w:r>
      <w:r w:rsidR="005623E5" w:rsidRPr="00AB4241">
        <w:rPr>
          <w:rFonts w:ascii="Arial (W1)" w:hAnsi="Arial (W1)" w:cs="Arial"/>
          <w:sz w:val="21"/>
          <w:szCs w:val="20"/>
        </w:rPr>
        <w:t>t</w:t>
      </w:r>
      <w:r w:rsidR="00FE006E" w:rsidRPr="00AB4241">
        <w:rPr>
          <w:rFonts w:ascii="Arial (W1)" w:hAnsi="Arial (W1)" w:cs="Arial"/>
          <w:sz w:val="21"/>
          <w:szCs w:val="20"/>
        </w:rPr>
        <w:t>HE, DipHE, PGDip), learning outcomes must be clearly specified for each award.</w:t>
      </w:r>
    </w:p>
    <w:p w14:paraId="72912E7B"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46B10C76"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1137D460"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25DB219F" w14:textId="7685C77A"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languages other th</w:t>
      </w:r>
      <w:r w:rsidR="009E756D">
        <w:rPr>
          <w:rFonts w:ascii="Arial (W1)" w:hAnsi="Arial (W1)" w:cs="Arial"/>
          <w:b/>
          <w:sz w:val="21"/>
          <w:szCs w:val="20"/>
          <w:u w:val="single"/>
        </w:rPr>
        <w:t>a</w:t>
      </w:r>
      <w:r w:rsidR="00FE006E" w:rsidRPr="00AB4241">
        <w:rPr>
          <w:rFonts w:ascii="Arial (W1)" w:hAnsi="Arial (W1)" w:cs="Arial"/>
          <w:b/>
          <w:sz w:val="21"/>
          <w:szCs w:val="20"/>
          <w:u w:val="single"/>
        </w:rPr>
        <w:t>n English</w:t>
      </w:r>
      <w:r w:rsidR="00FE006E" w:rsidRPr="00AB4241">
        <w:rPr>
          <w:rFonts w:ascii="Arial (W1)" w:hAnsi="Arial (W1)" w:cs="Arial"/>
          <w:sz w:val="21"/>
          <w:szCs w:val="20"/>
        </w:rPr>
        <w:t xml:space="preserve"> must have programme specifications both in English and the language of delivery.</w:t>
      </w:r>
    </w:p>
    <w:p w14:paraId="62A593D2"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0524CEF0"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70237306"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DA54" w14:textId="77777777" w:rsidR="00FB0C02" w:rsidRDefault="00FB0C02">
      <w:r>
        <w:separator/>
      </w:r>
    </w:p>
  </w:endnote>
  <w:endnote w:type="continuationSeparator" w:id="0">
    <w:p w14:paraId="7DFFDAA0" w14:textId="77777777" w:rsidR="00FB0C02" w:rsidRDefault="00FB0C02">
      <w:r>
        <w:continuationSeparator/>
      </w:r>
    </w:p>
  </w:endnote>
  <w:endnote w:type="continuationNotice" w:id="1">
    <w:p w14:paraId="6BBAACCC" w14:textId="77777777" w:rsidR="00FB0C02" w:rsidRDefault="00FB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ArialMT">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5649" w14:textId="77777777" w:rsidR="005918B9" w:rsidRDefault="00591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4AC1" w14:textId="77777777" w:rsidR="00CE4742" w:rsidRPr="00074C69" w:rsidRDefault="00CE4742" w:rsidP="00E82BFE">
    <w:pPr>
      <w:pStyle w:val="Footer"/>
      <w:framePr w:wrap="around" w:vAnchor="text" w:hAnchor="margin" w:xAlign="right" w:y="1"/>
      <w:rPr>
        <w:rStyle w:val="PageNumber"/>
        <w:sz w:val="20"/>
        <w:szCs w:val="20"/>
      </w:rPr>
    </w:pPr>
  </w:p>
  <w:p w14:paraId="74C2A3C1" w14:textId="77777777" w:rsidR="00CE4742" w:rsidRPr="00840155" w:rsidRDefault="00CE4742" w:rsidP="006F152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65BA" w14:textId="77777777" w:rsidR="00CE4742" w:rsidRPr="002A5E61" w:rsidRDefault="00CE4742"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56A157C0" w14:textId="77777777" w:rsidR="00CE4742" w:rsidRPr="002A5E61" w:rsidRDefault="00CE4742">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43C" w14:textId="77777777" w:rsidR="00CE4742" w:rsidRPr="00840155" w:rsidRDefault="00CE4742"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14:paraId="39369800" w14:textId="77777777" w:rsidR="00CE4742" w:rsidRDefault="00CE4742">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819D" w14:textId="77777777" w:rsidR="00FB0C02" w:rsidRDefault="00FB0C02">
      <w:r>
        <w:separator/>
      </w:r>
    </w:p>
  </w:footnote>
  <w:footnote w:type="continuationSeparator" w:id="0">
    <w:p w14:paraId="1231C511" w14:textId="77777777" w:rsidR="00FB0C02" w:rsidRDefault="00FB0C02">
      <w:r>
        <w:continuationSeparator/>
      </w:r>
    </w:p>
  </w:footnote>
  <w:footnote w:type="continuationNotice" w:id="1">
    <w:p w14:paraId="36A25BED" w14:textId="77777777" w:rsidR="00FB0C02" w:rsidRDefault="00FB0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F431" w14:textId="77777777" w:rsidR="005918B9" w:rsidRDefault="0059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80FA" w14:textId="2373A69B" w:rsidR="00CE4742" w:rsidRDefault="005918B9">
    <w:pPr>
      <w:pStyle w:val="Header"/>
    </w:pPr>
    <w:r>
      <w:rPr>
        <w:noProof/>
      </w:rPr>
      <w:drawing>
        <wp:inline distT="0" distB="0" distL="0" distR="0" wp14:anchorId="26CB4BBF" wp14:editId="1DA4FE84">
          <wp:extent cx="2016353" cy="657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975" cy="659709"/>
                  </a:xfrm>
                  <a:prstGeom prst="rect">
                    <a:avLst/>
                  </a:prstGeom>
                  <a:noFill/>
                  <a:ln>
                    <a:noFill/>
                  </a:ln>
                </pic:spPr>
              </pic:pic>
            </a:graphicData>
          </a:graphic>
        </wp:inline>
      </w:drawing>
    </w:r>
  </w:p>
  <w:p w14:paraId="0C40D216" w14:textId="77777777" w:rsidR="00CE4742" w:rsidRDefault="00CE4742">
    <w:pPr>
      <w:pStyle w:val="Header"/>
    </w:pPr>
  </w:p>
  <w:p w14:paraId="2DC8529C" w14:textId="77777777" w:rsidR="00CE4742" w:rsidRPr="00E14ABB" w:rsidRDefault="00CE4742">
    <w:pPr>
      <w:pStyle w:val="Header"/>
      <w:rPr>
        <w:u w:val="singl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AEA9" w14:textId="77777777" w:rsidR="005918B9" w:rsidRDefault="00591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19B3ECF"/>
    <w:multiLevelType w:val="hybridMultilevel"/>
    <w:tmpl w:val="D26646B8"/>
    <w:lvl w:ilvl="0" w:tplc="F5EC1502">
      <w:start w:val="1"/>
      <w:numFmt w:val="bullet"/>
      <w:lvlText w:val=""/>
      <w:lvlJc w:val="left"/>
      <w:pPr>
        <w:tabs>
          <w:tab w:val="num" w:pos="880"/>
        </w:tabs>
        <w:ind w:left="880" w:hanging="45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3EB01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F33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3551C3"/>
    <w:multiLevelType w:val="hybridMultilevel"/>
    <w:tmpl w:val="C6089BF2"/>
    <w:lvl w:ilvl="0" w:tplc="03DA306C">
      <w:start w:val="1"/>
      <w:numFmt w:val="bullet"/>
      <w:lvlText w:val=""/>
      <w:lvlJc w:val="left"/>
      <w:pPr>
        <w:ind w:left="720" w:hanging="360"/>
      </w:pPr>
      <w:rPr>
        <w:rFonts w:ascii="Symbol" w:hAnsi="Symbol" w:hint="default"/>
      </w:rPr>
    </w:lvl>
    <w:lvl w:ilvl="1" w:tplc="05A268E2">
      <w:start w:val="1"/>
      <w:numFmt w:val="bullet"/>
      <w:lvlText w:val="o"/>
      <w:lvlJc w:val="left"/>
      <w:pPr>
        <w:ind w:left="1440" w:hanging="360"/>
      </w:pPr>
      <w:rPr>
        <w:rFonts w:ascii="Courier New" w:hAnsi="Courier New" w:hint="default"/>
      </w:rPr>
    </w:lvl>
    <w:lvl w:ilvl="2" w:tplc="0216892C">
      <w:start w:val="1"/>
      <w:numFmt w:val="bullet"/>
      <w:lvlText w:val=""/>
      <w:lvlJc w:val="left"/>
      <w:pPr>
        <w:ind w:left="2160" w:hanging="360"/>
      </w:pPr>
      <w:rPr>
        <w:rFonts w:ascii="Wingdings" w:hAnsi="Wingdings" w:hint="default"/>
      </w:rPr>
    </w:lvl>
    <w:lvl w:ilvl="3" w:tplc="DF38056C">
      <w:start w:val="1"/>
      <w:numFmt w:val="bullet"/>
      <w:lvlText w:val=""/>
      <w:lvlJc w:val="left"/>
      <w:pPr>
        <w:ind w:left="2880" w:hanging="360"/>
      </w:pPr>
      <w:rPr>
        <w:rFonts w:ascii="Symbol" w:hAnsi="Symbol" w:hint="default"/>
      </w:rPr>
    </w:lvl>
    <w:lvl w:ilvl="4" w:tplc="6F6E42FA">
      <w:start w:val="1"/>
      <w:numFmt w:val="bullet"/>
      <w:lvlText w:val="o"/>
      <w:lvlJc w:val="left"/>
      <w:pPr>
        <w:ind w:left="3600" w:hanging="360"/>
      </w:pPr>
      <w:rPr>
        <w:rFonts w:ascii="Courier New" w:hAnsi="Courier New" w:hint="default"/>
      </w:rPr>
    </w:lvl>
    <w:lvl w:ilvl="5" w:tplc="EBACD00E">
      <w:start w:val="1"/>
      <w:numFmt w:val="bullet"/>
      <w:lvlText w:val=""/>
      <w:lvlJc w:val="left"/>
      <w:pPr>
        <w:ind w:left="4320" w:hanging="360"/>
      </w:pPr>
      <w:rPr>
        <w:rFonts w:ascii="Wingdings" w:hAnsi="Wingdings" w:hint="default"/>
      </w:rPr>
    </w:lvl>
    <w:lvl w:ilvl="6" w:tplc="2116B80E">
      <w:start w:val="1"/>
      <w:numFmt w:val="bullet"/>
      <w:lvlText w:val=""/>
      <w:lvlJc w:val="left"/>
      <w:pPr>
        <w:ind w:left="5040" w:hanging="360"/>
      </w:pPr>
      <w:rPr>
        <w:rFonts w:ascii="Symbol" w:hAnsi="Symbol" w:hint="default"/>
      </w:rPr>
    </w:lvl>
    <w:lvl w:ilvl="7" w:tplc="656671DC">
      <w:start w:val="1"/>
      <w:numFmt w:val="bullet"/>
      <w:lvlText w:val="o"/>
      <w:lvlJc w:val="left"/>
      <w:pPr>
        <w:ind w:left="5760" w:hanging="360"/>
      </w:pPr>
      <w:rPr>
        <w:rFonts w:ascii="Courier New" w:hAnsi="Courier New" w:hint="default"/>
      </w:rPr>
    </w:lvl>
    <w:lvl w:ilvl="8" w:tplc="8A5A14AE">
      <w:start w:val="1"/>
      <w:numFmt w:val="bullet"/>
      <w:lvlText w:val=""/>
      <w:lvlJc w:val="left"/>
      <w:pPr>
        <w:ind w:left="6480" w:hanging="360"/>
      </w:pPr>
      <w:rPr>
        <w:rFonts w:ascii="Wingdings" w:hAnsi="Wingdings" w:hint="default"/>
      </w:rPr>
    </w:lvl>
  </w:abstractNum>
  <w:abstractNum w:abstractNumId="12" w15:restartNumberingAfterBreak="0">
    <w:nsid w:val="18622086"/>
    <w:multiLevelType w:val="hybridMultilevel"/>
    <w:tmpl w:val="85F2075A"/>
    <w:lvl w:ilvl="0" w:tplc="E334C9E8">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E04CDA"/>
    <w:multiLevelType w:val="hybridMultilevel"/>
    <w:tmpl w:val="FD44C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D87FB4"/>
    <w:multiLevelType w:val="hybridMultilevel"/>
    <w:tmpl w:val="E8665034"/>
    <w:lvl w:ilvl="0" w:tplc="42C868AE">
      <w:start w:val="1"/>
      <w:numFmt w:val="bullet"/>
      <w:lvlText w:val=""/>
      <w:lvlJc w:val="left"/>
      <w:pPr>
        <w:ind w:left="720" w:hanging="360"/>
      </w:pPr>
      <w:rPr>
        <w:rFonts w:ascii="Symbol" w:hAnsi="Symbol" w:hint="default"/>
      </w:rPr>
    </w:lvl>
    <w:lvl w:ilvl="1" w:tplc="43B04DC4">
      <w:start w:val="1"/>
      <w:numFmt w:val="bullet"/>
      <w:lvlText w:val="o"/>
      <w:lvlJc w:val="left"/>
      <w:pPr>
        <w:ind w:left="1440" w:hanging="360"/>
      </w:pPr>
      <w:rPr>
        <w:rFonts w:ascii="Courier New" w:hAnsi="Courier New" w:hint="default"/>
      </w:rPr>
    </w:lvl>
    <w:lvl w:ilvl="2" w:tplc="EBD28710">
      <w:start w:val="1"/>
      <w:numFmt w:val="bullet"/>
      <w:lvlText w:val=""/>
      <w:lvlJc w:val="left"/>
      <w:pPr>
        <w:ind w:left="2160" w:hanging="360"/>
      </w:pPr>
      <w:rPr>
        <w:rFonts w:ascii="Wingdings" w:hAnsi="Wingdings" w:hint="default"/>
      </w:rPr>
    </w:lvl>
    <w:lvl w:ilvl="3" w:tplc="170EE8A2">
      <w:start w:val="1"/>
      <w:numFmt w:val="bullet"/>
      <w:lvlText w:val=""/>
      <w:lvlJc w:val="left"/>
      <w:pPr>
        <w:ind w:left="2880" w:hanging="360"/>
      </w:pPr>
      <w:rPr>
        <w:rFonts w:ascii="Symbol" w:hAnsi="Symbol" w:hint="default"/>
      </w:rPr>
    </w:lvl>
    <w:lvl w:ilvl="4" w:tplc="4CD62142">
      <w:start w:val="1"/>
      <w:numFmt w:val="bullet"/>
      <w:lvlText w:val="o"/>
      <w:lvlJc w:val="left"/>
      <w:pPr>
        <w:ind w:left="3600" w:hanging="360"/>
      </w:pPr>
      <w:rPr>
        <w:rFonts w:ascii="Courier New" w:hAnsi="Courier New" w:hint="default"/>
      </w:rPr>
    </w:lvl>
    <w:lvl w:ilvl="5" w:tplc="29E0F0CE">
      <w:start w:val="1"/>
      <w:numFmt w:val="bullet"/>
      <w:lvlText w:val=""/>
      <w:lvlJc w:val="left"/>
      <w:pPr>
        <w:ind w:left="4320" w:hanging="360"/>
      </w:pPr>
      <w:rPr>
        <w:rFonts w:ascii="Wingdings" w:hAnsi="Wingdings" w:hint="default"/>
      </w:rPr>
    </w:lvl>
    <w:lvl w:ilvl="6" w:tplc="C7CEDBBC">
      <w:start w:val="1"/>
      <w:numFmt w:val="bullet"/>
      <w:lvlText w:val=""/>
      <w:lvlJc w:val="left"/>
      <w:pPr>
        <w:ind w:left="5040" w:hanging="360"/>
      </w:pPr>
      <w:rPr>
        <w:rFonts w:ascii="Symbol" w:hAnsi="Symbol" w:hint="default"/>
      </w:rPr>
    </w:lvl>
    <w:lvl w:ilvl="7" w:tplc="7BF045BC">
      <w:start w:val="1"/>
      <w:numFmt w:val="bullet"/>
      <w:lvlText w:val="o"/>
      <w:lvlJc w:val="left"/>
      <w:pPr>
        <w:ind w:left="5760" w:hanging="360"/>
      </w:pPr>
      <w:rPr>
        <w:rFonts w:ascii="Courier New" w:hAnsi="Courier New" w:hint="default"/>
      </w:rPr>
    </w:lvl>
    <w:lvl w:ilvl="8" w:tplc="B01CA416">
      <w:start w:val="1"/>
      <w:numFmt w:val="bullet"/>
      <w:lvlText w:val=""/>
      <w:lvlJc w:val="left"/>
      <w:pPr>
        <w:ind w:left="6480" w:hanging="360"/>
      </w:pPr>
      <w:rPr>
        <w:rFonts w:ascii="Wingdings" w:hAnsi="Wingdings" w:hint="default"/>
      </w:rPr>
    </w:lvl>
  </w:abstractNum>
  <w:abstractNum w:abstractNumId="15"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7" w15:restartNumberingAfterBreak="0">
    <w:nsid w:val="25F60620"/>
    <w:multiLevelType w:val="hybridMultilevel"/>
    <w:tmpl w:val="45E83232"/>
    <w:lvl w:ilvl="0" w:tplc="EFAAD75E">
      <w:start w:val="1"/>
      <w:numFmt w:val="bullet"/>
      <w:lvlText w:val=""/>
      <w:lvlJc w:val="left"/>
      <w:pPr>
        <w:ind w:left="720" w:hanging="360"/>
      </w:pPr>
      <w:rPr>
        <w:rFonts w:ascii="Symbol" w:hAnsi="Symbol" w:hint="default"/>
      </w:rPr>
    </w:lvl>
    <w:lvl w:ilvl="1" w:tplc="E760D1C8">
      <w:start w:val="1"/>
      <w:numFmt w:val="bullet"/>
      <w:lvlText w:val="o"/>
      <w:lvlJc w:val="left"/>
      <w:pPr>
        <w:ind w:left="1440" w:hanging="360"/>
      </w:pPr>
      <w:rPr>
        <w:rFonts w:ascii="Courier New" w:hAnsi="Courier New" w:hint="default"/>
      </w:rPr>
    </w:lvl>
    <w:lvl w:ilvl="2" w:tplc="6B840D82">
      <w:start w:val="1"/>
      <w:numFmt w:val="bullet"/>
      <w:lvlText w:val=""/>
      <w:lvlJc w:val="left"/>
      <w:pPr>
        <w:ind w:left="2160" w:hanging="360"/>
      </w:pPr>
      <w:rPr>
        <w:rFonts w:ascii="Wingdings" w:hAnsi="Wingdings" w:hint="default"/>
      </w:rPr>
    </w:lvl>
    <w:lvl w:ilvl="3" w:tplc="84285196">
      <w:start w:val="1"/>
      <w:numFmt w:val="bullet"/>
      <w:lvlText w:val=""/>
      <w:lvlJc w:val="left"/>
      <w:pPr>
        <w:ind w:left="2880" w:hanging="360"/>
      </w:pPr>
      <w:rPr>
        <w:rFonts w:ascii="Symbol" w:hAnsi="Symbol" w:hint="default"/>
      </w:rPr>
    </w:lvl>
    <w:lvl w:ilvl="4" w:tplc="5B0C330E">
      <w:start w:val="1"/>
      <w:numFmt w:val="bullet"/>
      <w:lvlText w:val="o"/>
      <w:lvlJc w:val="left"/>
      <w:pPr>
        <w:ind w:left="3600" w:hanging="360"/>
      </w:pPr>
      <w:rPr>
        <w:rFonts w:ascii="Courier New" w:hAnsi="Courier New" w:hint="default"/>
      </w:rPr>
    </w:lvl>
    <w:lvl w:ilvl="5" w:tplc="308E0E4C">
      <w:start w:val="1"/>
      <w:numFmt w:val="bullet"/>
      <w:lvlText w:val=""/>
      <w:lvlJc w:val="left"/>
      <w:pPr>
        <w:ind w:left="4320" w:hanging="360"/>
      </w:pPr>
      <w:rPr>
        <w:rFonts w:ascii="Wingdings" w:hAnsi="Wingdings" w:hint="default"/>
      </w:rPr>
    </w:lvl>
    <w:lvl w:ilvl="6" w:tplc="FF983108">
      <w:start w:val="1"/>
      <w:numFmt w:val="bullet"/>
      <w:lvlText w:val=""/>
      <w:lvlJc w:val="left"/>
      <w:pPr>
        <w:ind w:left="5040" w:hanging="360"/>
      </w:pPr>
      <w:rPr>
        <w:rFonts w:ascii="Symbol" w:hAnsi="Symbol" w:hint="default"/>
      </w:rPr>
    </w:lvl>
    <w:lvl w:ilvl="7" w:tplc="609CD06E">
      <w:start w:val="1"/>
      <w:numFmt w:val="bullet"/>
      <w:lvlText w:val="o"/>
      <w:lvlJc w:val="left"/>
      <w:pPr>
        <w:ind w:left="5760" w:hanging="360"/>
      </w:pPr>
      <w:rPr>
        <w:rFonts w:ascii="Courier New" w:hAnsi="Courier New" w:hint="default"/>
      </w:rPr>
    </w:lvl>
    <w:lvl w:ilvl="8" w:tplc="C7CEE2E2">
      <w:start w:val="1"/>
      <w:numFmt w:val="bullet"/>
      <w:lvlText w:val=""/>
      <w:lvlJc w:val="left"/>
      <w:pPr>
        <w:ind w:left="6480" w:hanging="360"/>
      </w:pPr>
      <w:rPr>
        <w:rFonts w:ascii="Wingdings" w:hAnsi="Wingdings" w:hint="default"/>
      </w:rPr>
    </w:lvl>
  </w:abstractNum>
  <w:abstractNum w:abstractNumId="18" w15:restartNumberingAfterBreak="0">
    <w:nsid w:val="26B11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825799"/>
    <w:multiLevelType w:val="hybridMultilevel"/>
    <w:tmpl w:val="FFFFFFFF"/>
    <w:lvl w:ilvl="0" w:tplc="AA1CA0C0">
      <w:start w:val="1"/>
      <w:numFmt w:val="bullet"/>
      <w:lvlText w:val=""/>
      <w:lvlJc w:val="left"/>
      <w:pPr>
        <w:ind w:left="720" w:hanging="360"/>
      </w:pPr>
      <w:rPr>
        <w:rFonts w:ascii="Wingdings" w:hAnsi="Wingdings" w:hint="default"/>
      </w:rPr>
    </w:lvl>
    <w:lvl w:ilvl="1" w:tplc="6ADCDF50">
      <w:start w:val="1"/>
      <w:numFmt w:val="bullet"/>
      <w:lvlText w:val="o"/>
      <w:lvlJc w:val="left"/>
      <w:pPr>
        <w:ind w:left="1440" w:hanging="360"/>
      </w:pPr>
      <w:rPr>
        <w:rFonts w:ascii="Courier New" w:hAnsi="Courier New" w:hint="default"/>
      </w:rPr>
    </w:lvl>
    <w:lvl w:ilvl="2" w:tplc="B74C886A">
      <w:start w:val="1"/>
      <w:numFmt w:val="bullet"/>
      <w:lvlText w:val=""/>
      <w:lvlJc w:val="left"/>
      <w:pPr>
        <w:ind w:left="2160" w:hanging="360"/>
      </w:pPr>
      <w:rPr>
        <w:rFonts w:ascii="Wingdings" w:hAnsi="Wingdings" w:hint="default"/>
      </w:rPr>
    </w:lvl>
    <w:lvl w:ilvl="3" w:tplc="C64CD89A">
      <w:start w:val="1"/>
      <w:numFmt w:val="bullet"/>
      <w:lvlText w:val=""/>
      <w:lvlJc w:val="left"/>
      <w:pPr>
        <w:ind w:left="2880" w:hanging="360"/>
      </w:pPr>
      <w:rPr>
        <w:rFonts w:ascii="Symbol" w:hAnsi="Symbol" w:hint="default"/>
      </w:rPr>
    </w:lvl>
    <w:lvl w:ilvl="4" w:tplc="382EAC56">
      <w:start w:val="1"/>
      <w:numFmt w:val="bullet"/>
      <w:lvlText w:val="o"/>
      <w:lvlJc w:val="left"/>
      <w:pPr>
        <w:ind w:left="3600" w:hanging="360"/>
      </w:pPr>
      <w:rPr>
        <w:rFonts w:ascii="Courier New" w:hAnsi="Courier New" w:hint="default"/>
      </w:rPr>
    </w:lvl>
    <w:lvl w:ilvl="5" w:tplc="DBD03F3A">
      <w:start w:val="1"/>
      <w:numFmt w:val="bullet"/>
      <w:lvlText w:val=""/>
      <w:lvlJc w:val="left"/>
      <w:pPr>
        <w:ind w:left="4320" w:hanging="360"/>
      </w:pPr>
      <w:rPr>
        <w:rFonts w:ascii="Wingdings" w:hAnsi="Wingdings" w:hint="default"/>
      </w:rPr>
    </w:lvl>
    <w:lvl w:ilvl="6" w:tplc="EFF89EE4">
      <w:start w:val="1"/>
      <w:numFmt w:val="bullet"/>
      <w:lvlText w:val=""/>
      <w:lvlJc w:val="left"/>
      <w:pPr>
        <w:ind w:left="5040" w:hanging="360"/>
      </w:pPr>
      <w:rPr>
        <w:rFonts w:ascii="Symbol" w:hAnsi="Symbol" w:hint="default"/>
      </w:rPr>
    </w:lvl>
    <w:lvl w:ilvl="7" w:tplc="3FBEB2B2">
      <w:start w:val="1"/>
      <w:numFmt w:val="bullet"/>
      <w:lvlText w:val="o"/>
      <w:lvlJc w:val="left"/>
      <w:pPr>
        <w:ind w:left="5760" w:hanging="360"/>
      </w:pPr>
      <w:rPr>
        <w:rFonts w:ascii="Courier New" w:hAnsi="Courier New" w:hint="default"/>
      </w:rPr>
    </w:lvl>
    <w:lvl w:ilvl="8" w:tplc="06A2C3A4">
      <w:start w:val="1"/>
      <w:numFmt w:val="bullet"/>
      <w:lvlText w:val=""/>
      <w:lvlJc w:val="left"/>
      <w:pPr>
        <w:ind w:left="6480" w:hanging="360"/>
      </w:pPr>
      <w:rPr>
        <w:rFonts w:ascii="Wingdings" w:hAnsi="Wingdings" w:hint="default"/>
      </w:rPr>
    </w:lvl>
  </w:abstractNum>
  <w:abstractNum w:abstractNumId="20" w15:restartNumberingAfterBreak="0">
    <w:nsid w:val="2CB900E1"/>
    <w:multiLevelType w:val="hybridMultilevel"/>
    <w:tmpl w:val="FBC8E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EA648F6"/>
    <w:multiLevelType w:val="singleLevel"/>
    <w:tmpl w:val="862A8586"/>
    <w:lvl w:ilvl="0">
      <w:start w:val="1"/>
      <w:numFmt w:val="bullet"/>
      <w:lvlText w:val=""/>
      <w:lvlJc w:val="left"/>
      <w:pPr>
        <w:tabs>
          <w:tab w:val="num" w:pos="0"/>
        </w:tabs>
        <w:ind w:left="1003" w:hanging="283"/>
      </w:pPr>
      <w:rPr>
        <w:rFonts w:ascii="Symbol" w:hAnsi="Symbol" w:hint="default"/>
      </w:rPr>
    </w:lvl>
  </w:abstractNum>
  <w:abstractNum w:abstractNumId="22"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24" w15:restartNumberingAfterBreak="0">
    <w:nsid w:val="36F9285F"/>
    <w:multiLevelType w:val="hybridMultilevel"/>
    <w:tmpl w:val="F6CA6164"/>
    <w:lvl w:ilvl="0" w:tplc="B9600A36">
      <w:start w:val="1"/>
      <w:numFmt w:val="bullet"/>
      <w:lvlText w:val=""/>
      <w:lvlJc w:val="left"/>
      <w:pPr>
        <w:ind w:left="720" w:hanging="360"/>
      </w:pPr>
      <w:rPr>
        <w:rFonts w:ascii="Symbol" w:hAnsi="Symbol" w:hint="default"/>
      </w:rPr>
    </w:lvl>
    <w:lvl w:ilvl="1" w:tplc="132CEFE0">
      <w:start w:val="1"/>
      <w:numFmt w:val="bullet"/>
      <w:lvlText w:val="o"/>
      <w:lvlJc w:val="left"/>
      <w:pPr>
        <w:ind w:left="1440" w:hanging="360"/>
      </w:pPr>
      <w:rPr>
        <w:rFonts w:ascii="Courier New" w:hAnsi="Courier New" w:hint="default"/>
      </w:rPr>
    </w:lvl>
    <w:lvl w:ilvl="2" w:tplc="F856A54E">
      <w:start w:val="1"/>
      <w:numFmt w:val="bullet"/>
      <w:lvlText w:val=""/>
      <w:lvlJc w:val="left"/>
      <w:pPr>
        <w:ind w:left="2160" w:hanging="360"/>
      </w:pPr>
      <w:rPr>
        <w:rFonts w:ascii="Wingdings" w:hAnsi="Wingdings" w:hint="default"/>
      </w:rPr>
    </w:lvl>
    <w:lvl w:ilvl="3" w:tplc="2F6A4D06">
      <w:start w:val="1"/>
      <w:numFmt w:val="bullet"/>
      <w:lvlText w:val=""/>
      <w:lvlJc w:val="left"/>
      <w:pPr>
        <w:ind w:left="2880" w:hanging="360"/>
      </w:pPr>
      <w:rPr>
        <w:rFonts w:ascii="Symbol" w:hAnsi="Symbol" w:hint="default"/>
      </w:rPr>
    </w:lvl>
    <w:lvl w:ilvl="4" w:tplc="4948E414">
      <w:start w:val="1"/>
      <w:numFmt w:val="bullet"/>
      <w:lvlText w:val="o"/>
      <w:lvlJc w:val="left"/>
      <w:pPr>
        <w:ind w:left="3600" w:hanging="360"/>
      </w:pPr>
      <w:rPr>
        <w:rFonts w:ascii="Courier New" w:hAnsi="Courier New" w:hint="default"/>
      </w:rPr>
    </w:lvl>
    <w:lvl w:ilvl="5" w:tplc="69A421D8">
      <w:start w:val="1"/>
      <w:numFmt w:val="bullet"/>
      <w:lvlText w:val=""/>
      <w:lvlJc w:val="left"/>
      <w:pPr>
        <w:ind w:left="4320" w:hanging="360"/>
      </w:pPr>
      <w:rPr>
        <w:rFonts w:ascii="Wingdings" w:hAnsi="Wingdings" w:hint="default"/>
      </w:rPr>
    </w:lvl>
    <w:lvl w:ilvl="6" w:tplc="CCC89682">
      <w:start w:val="1"/>
      <w:numFmt w:val="bullet"/>
      <w:lvlText w:val=""/>
      <w:lvlJc w:val="left"/>
      <w:pPr>
        <w:ind w:left="5040" w:hanging="360"/>
      </w:pPr>
      <w:rPr>
        <w:rFonts w:ascii="Symbol" w:hAnsi="Symbol" w:hint="default"/>
      </w:rPr>
    </w:lvl>
    <w:lvl w:ilvl="7" w:tplc="9FBC6558">
      <w:start w:val="1"/>
      <w:numFmt w:val="bullet"/>
      <w:lvlText w:val="o"/>
      <w:lvlJc w:val="left"/>
      <w:pPr>
        <w:ind w:left="5760" w:hanging="360"/>
      </w:pPr>
      <w:rPr>
        <w:rFonts w:ascii="Courier New" w:hAnsi="Courier New" w:hint="default"/>
      </w:rPr>
    </w:lvl>
    <w:lvl w:ilvl="8" w:tplc="717E75F8">
      <w:start w:val="1"/>
      <w:numFmt w:val="bullet"/>
      <w:lvlText w:val=""/>
      <w:lvlJc w:val="left"/>
      <w:pPr>
        <w:ind w:left="6480" w:hanging="360"/>
      </w:pPr>
      <w:rPr>
        <w:rFonts w:ascii="Wingdings" w:hAnsi="Wingdings" w:hint="default"/>
      </w:rPr>
    </w:lvl>
  </w:abstractNum>
  <w:abstractNum w:abstractNumId="25" w15:restartNumberingAfterBreak="0">
    <w:nsid w:val="381B2857"/>
    <w:multiLevelType w:val="hybridMultilevel"/>
    <w:tmpl w:val="4E383A68"/>
    <w:lvl w:ilvl="0" w:tplc="F81851BC">
      <w:start w:val="1"/>
      <w:numFmt w:val="bullet"/>
      <w:lvlText w:val=""/>
      <w:lvlJc w:val="left"/>
      <w:pPr>
        <w:tabs>
          <w:tab w:val="num" w:pos="880"/>
        </w:tabs>
        <w:ind w:left="880" w:hanging="454"/>
      </w:pPr>
      <w:rPr>
        <w:rFonts w:ascii="Symbol" w:hAnsi="Symbol" w:hint="default"/>
        <w:color w:val="auto"/>
      </w:rPr>
    </w:lvl>
    <w:lvl w:ilvl="1" w:tplc="291C680E" w:tentative="1">
      <w:start w:val="1"/>
      <w:numFmt w:val="bullet"/>
      <w:lvlText w:val="o"/>
      <w:lvlJc w:val="left"/>
      <w:pPr>
        <w:tabs>
          <w:tab w:val="num" w:pos="1866"/>
        </w:tabs>
        <w:ind w:left="1866" w:hanging="360"/>
      </w:pPr>
      <w:rPr>
        <w:rFonts w:ascii="Courier New" w:hAnsi="Courier New" w:cs="Courier New" w:hint="default"/>
      </w:rPr>
    </w:lvl>
    <w:lvl w:ilvl="2" w:tplc="5CB4BEF0" w:tentative="1">
      <w:start w:val="1"/>
      <w:numFmt w:val="bullet"/>
      <w:lvlText w:val=""/>
      <w:lvlJc w:val="left"/>
      <w:pPr>
        <w:tabs>
          <w:tab w:val="num" w:pos="2586"/>
        </w:tabs>
        <w:ind w:left="2586" w:hanging="360"/>
      </w:pPr>
      <w:rPr>
        <w:rFonts w:ascii="Wingdings" w:hAnsi="Wingdings" w:hint="default"/>
      </w:rPr>
    </w:lvl>
    <w:lvl w:ilvl="3" w:tplc="8C365B54" w:tentative="1">
      <w:start w:val="1"/>
      <w:numFmt w:val="bullet"/>
      <w:lvlText w:val=""/>
      <w:lvlJc w:val="left"/>
      <w:pPr>
        <w:tabs>
          <w:tab w:val="num" w:pos="3306"/>
        </w:tabs>
        <w:ind w:left="3306" w:hanging="360"/>
      </w:pPr>
      <w:rPr>
        <w:rFonts w:ascii="Symbol" w:hAnsi="Symbol" w:hint="default"/>
      </w:rPr>
    </w:lvl>
    <w:lvl w:ilvl="4" w:tplc="3910A2A6" w:tentative="1">
      <w:start w:val="1"/>
      <w:numFmt w:val="bullet"/>
      <w:lvlText w:val="o"/>
      <w:lvlJc w:val="left"/>
      <w:pPr>
        <w:tabs>
          <w:tab w:val="num" w:pos="4026"/>
        </w:tabs>
        <w:ind w:left="4026" w:hanging="360"/>
      </w:pPr>
      <w:rPr>
        <w:rFonts w:ascii="Courier New" w:hAnsi="Courier New" w:cs="Courier New" w:hint="default"/>
      </w:rPr>
    </w:lvl>
    <w:lvl w:ilvl="5" w:tplc="3500CA16" w:tentative="1">
      <w:start w:val="1"/>
      <w:numFmt w:val="bullet"/>
      <w:lvlText w:val=""/>
      <w:lvlJc w:val="left"/>
      <w:pPr>
        <w:tabs>
          <w:tab w:val="num" w:pos="4746"/>
        </w:tabs>
        <w:ind w:left="4746" w:hanging="360"/>
      </w:pPr>
      <w:rPr>
        <w:rFonts w:ascii="Wingdings" w:hAnsi="Wingdings" w:hint="default"/>
      </w:rPr>
    </w:lvl>
    <w:lvl w:ilvl="6" w:tplc="315CF126" w:tentative="1">
      <w:start w:val="1"/>
      <w:numFmt w:val="bullet"/>
      <w:lvlText w:val=""/>
      <w:lvlJc w:val="left"/>
      <w:pPr>
        <w:tabs>
          <w:tab w:val="num" w:pos="5466"/>
        </w:tabs>
        <w:ind w:left="5466" w:hanging="360"/>
      </w:pPr>
      <w:rPr>
        <w:rFonts w:ascii="Symbol" w:hAnsi="Symbol" w:hint="default"/>
      </w:rPr>
    </w:lvl>
    <w:lvl w:ilvl="7" w:tplc="BD6A2C4C" w:tentative="1">
      <w:start w:val="1"/>
      <w:numFmt w:val="bullet"/>
      <w:lvlText w:val="o"/>
      <w:lvlJc w:val="left"/>
      <w:pPr>
        <w:tabs>
          <w:tab w:val="num" w:pos="6186"/>
        </w:tabs>
        <w:ind w:left="6186" w:hanging="360"/>
      </w:pPr>
      <w:rPr>
        <w:rFonts w:ascii="Courier New" w:hAnsi="Courier New" w:cs="Courier New" w:hint="default"/>
      </w:rPr>
    </w:lvl>
    <w:lvl w:ilvl="8" w:tplc="A8EE5ABE"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281FC4"/>
    <w:multiLevelType w:val="hybridMultilevel"/>
    <w:tmpl w:val="9F8C2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6C013A"/>
    <w:multiLevelType w:val="hybridMultilevel"/>
    <w:tmpl w:val="79927704"/>
    <w:lvl w:ilvl="0" w:tplc="648E0C8A">
      <w:start w:val="1"/>
      <w:numFmt w:val="bullet"/>
      <w:lvlText w:val=""/>
      <w:lvlJc w:val="left"/>
      <w:pPr>
        <w:ind w:left="720" w:hanging="360"/>
      </w:pPr>
      <w:rPr>
        <w:rFonts w:ascii="Symbol" w:hAnsi="Symbol" w:hint="default"/>
      </w:rPr>
    </w:lvl>
    <w:lvl w:ilvl="1" w:tplc="45D42DD0">
      <w:start w:val="1"/>
      <w:numFmt w:val="bullet"/>
      <w:lvlText w:val="o"/>
      <w:lvlJc w:val="left"/>
      <w:pPr>
        <w:ind w:left="1440" w:hanging="360"/>
      </w:pPr>
      <w:rPr>
        <w:rFonts w:ascii="Courier New" w:hAnsi="Courier New" w:hint="default"/>
      </w:rPr>
    </w:lvl>
    <w:lvl w:ilvl="2" w:tplc="0A9E967C">
      <w:start w:val="1"/>
      <w:numFmt w:val="bullet"/>
      <w:lvlText w:val=""/>
      <w:lvlJc w:val="left"/>
      <w:pPr>
        <w:ind w:left="2160" w:hanging="360"/>
      </w:pPr>
      <w:rPr>
        <w:rFonts w:ascii="Wingdings" w:hAnsi="Wingdings" w:hint="default"/>
      </w:rPr>
    </w:lvl>
    <w:lvl w:ilvl="3" w:tplc="A0F66910">
      <w:start w:val="1"/>
      <w:numFmt w:val="bullet"/>
      <w:lvlText w:val=""/>
      <w:lvlJc w:val="left"/>
      <w:pPr>
        <w:ind w:left="2880" w:hanging="360"/>
      </w:pPr>
      <w:rPr>
        <w:rFonts w:ascii="Symbol" w:hAnsi="Symbol" w:hint="default"/>
      </w:rPr>
    </w:lvl>
    <w:lvl w:ilvl="4" w:tplc="F822C008">
      <w:start w:val="1"/>
      <w:numFmt w:val="bullet"/>
      <w:lvlText w:val="o"/>
      <w:lvlJc w:val="left"/>
      <w:pPr>
        <w:ind w:left="3600" w:hanging="360"/>
      </w:pPr>
      <w:rPr>
        <w:rFonts w:ascii="Courier New" w:hAnsi="Courier New" w:hint="default"/>
      </w:rPr>
    </w:lvl>
    <w:lvl w:ilvl="5" w:tplc="9D10D414">
      <w:start w:val="1"/>
      <w:numFmt w:val="bullet"/>
      <w:lvlText w:val=""/>
      <w:lvlJc w:val="left"/>
      <w:pPr>
        <w:ind w:left="4320" w:hanging="360"/>
      </w:pPr>
      <w:rPr>
        <w:rFonts w:ascii="Wingdings" w:hAnsi="Wingdings" w:hint="default"/>
      </w:rPr>
    </w:lvl>
    <w:lvl w:ilvl="6" w:tplc="7DC0A744">
      <w:start w:val="1"/>
      <w:numFmt w:val="bullet"/>
      <w:lvlText w:val=""/>
      <w:lvlJc w:val="left"/>
      <w:pPr>
        <w:ind w:left="5040" w:hanging="360"/>
      </w:pPr>
      <w:rPr>
        <w:rFonts w:ascii="Symbol" w:hAnsi="Symbol" w:hint="default"/>
      </w:rPr>
    </w:lvl>
    <w:lvl w:ilvl="7" w:tplc="704CA3EC">
      <w:start w:val="1"/>
      <w:numFmt w:val="bullet"/>
      <w:lvlText w:val="o"/>
      <w:lvlJc w:val="left"/>
      <w:pPr>
        <w:ind w:left="5760" w:hanging="360"/>
      </w:pPr>
      <w:rPr>
        <w:rFonts w:ascii="Courier New" w:hAnsi="Courier New" w:hint="default"/>
      </w:rPr>
    </w:lvl>
    <w:lvl w:ilvl="8" w:tplc="249A8FF4">
      <w:start w:val="1"/>
      <w:numFmt w:val="bullet"/>
      <w:lvlText w:val=""/>
      <w:lvlJc w:val="left"/>
      <w:pPr>
        <w:ind w:left="6480" w:hanging="360"/>
      </w:pPr>
      <w:rPr>
        <w:rFonts w:ascii="Wingdings" w:hAnsi="Wingdings" w:hint="default"/>
      </w:rPr>
    </w:lvl>
  </w:abstractNum>
  <w:abstractNum w:abstractNumId="30" w15:restartNumberingAfterBreak="0">
    <w:nsid w:val="4A2F3C4D"/>
    <w:multiLevelType w:val="multilevel"/>
    <w:tmpl w:val="55422634"/>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F066419"/>
    <w:multiLevelType w:val="hybridMultilevel"/>
    <w:tmpl w:val="AAA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45A43"/>
    <w:multiLevelType w:val="hybridMultilevel"/>
    <w:tmpl w:val="4D042B6C"/>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52D508E3"/>
    <w:multiLevelType w:val="hybridMultilevel"/>
    <w:tmpl w:val="1F5A0D9C"/>
    <w:lvl w:ilvl="0" w:tplc="13180044">
      <w:start w:val="1"/>
      <w:numFmt w:val="bullet"/>
      <w:lvlText w:val="o"/>
      <w:lvlJc w:val="left"/>
      <w:pPr>
        <w:tabs>
          <w:tab w:val="num" w:pos="2007"/>
        </w:tabs>
        <w:ind w:left="2007" w:hanging="567"/>
      </w:pPr>
      <w:rPr>
        <w:rFonts w:ascii="Courier New" w:hAnsi="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62225EF"/>
    <w:multiLevelType w:val="hybridMultilevel"/>
    <w:tmpl w:val="A69670D6"/>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B73B85"/>
    <w:multiLevelType w:val="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99B50E5"/>
    <w:multiLevelType w:val="hybridMultilevel"/>
    <w:tmpl w:val="3832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81C07"/>
    <w:multiLevelType w:val="hybridMultilevel"/>
    <w:tmpl w:val="DDB4F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0" w15:restartNumberingAfterBreak="0">
    <w:nsid w:val="64B5358E"/>
    <w:multiLevelType w:val="multilevel"/>
    <w:tmpl w:val="6C2E97BE"/>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hAnsi="Arial" w:cs="Arial" w:hint="default"/>
        <w:b w:val="0"/>
        <w:sz w:val="24"/>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2027BB"/>
    <w:multiLevelType w:val="multilevel"/>
    <w:tmpl w:val="B9D483EA"/>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w:hAnsi="Arial" w:cs="Arial" w:hint="default"/>
        <w:b w:val="0"/>
        <w:sz w:val="24"/>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1E6A22"/>
    <w:multiLevelType w:val="multilevel"/>
    <w:tmpl w:val="1786B946"/>
    <w:lvl w:ilvl="0">
      <w:start w:val="6"/>
      <w:numFmt w:val="decimal"/>
      <w:lvlText w:val="%1."/>
      <w:lvlJc w:val="left"/>
      <w:pPr>
        <w:tabs>
          <w:tab w:val="num" w:pos="360"/>
        </w:tabs>
        <w:ind w:left="360" w:hanging="360"/>
      </w:pPr>
      <w:rPr>
        <w:rFonts w:hint="default"/>
      </w:rPr>
    </w:lvl>
    <w:lvl w:ilvl="1">
      <w:start w:val="1"/>
      <w:numFmt w:val="decimal"/>
      <w:isLgl/>
      <w:lvlText w:val="7.%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732A672B"/>
    <w:multiLevelType w:val="hybridMultilevel"/>
    <w:tmpl w:val="5FA6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FB3D73"/>
    <w:multiLevelType w:val="multilevel"/>
    <w:tmpl w:val="4AAE518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7800B1"/>
    <w:multiLevelType w:val="multilevel"/>
    <w:tmpl w:val="4C0CC6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9224D7D"/>
    <w:multiLevelType w:val="multilevel"/>
    <w:tmpl w:val="D8CEFF72"/>
    <w:lvl w:ilvl="0">
      <w:start w:val="2"/>
      <w:numFmt w:val="decimal"/>
      <w:lvlText w:val="%1"/>
      <w:lvlJc w:val="left"/>
      <w:pPr>
        <w:tabs>
          <w:tab w:val="num" w:pos="360"/>
        </w:tabs>
        <w:ind w:left="360" w:hanging="360"/>
      </w:pPr>
      <w:rPr>
        <w:rFonts w:hint="default"/>
      </w:rPr>
    </w:lvl>
    <w:lvl w:ilvl="1">
      <w:start w:val="1"/>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7D766A0B"/>
    <w:multiLevelType w:val="hybridMultilevel"/>
    <w:tmpl w:val="10DE53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947112">
    <w:abstractNumId w:val="19"/>
  </w:num>
  <w:num w:numId="2" w16cid:durableId="1502622782">
    <w:abstractNumId w:val="25"/>
  </w:num>
  <w:num w:numId="3" w16cid:durableId="793794528">
    <w:abstractNumId w:val="7"/>
  </w:num>
  <w:num w:numId="4" w16cid:durableId="1134443069">
    <w:abstractNumId w:val="21"/>
  </w:num>
  <w:num w:numId="5" w16cid:durableId="1310671875">
    <w:abstractNumId w:val="22"/>
  </w:num>
  <w:num w:numId="6" w16cid:durableId="344670817">
    <w:abstractNumId w:val="23"/>
  </w:num>
  <w:num w:numId="7" w16cid:durableId="1480539632">
    <w:abstractNumId w:val="16"/>
  </w:num>
  <w:num w:numId="8" w16cid:durableId="1806435235">
    <w:abstractNumId w:val="8"/>
  </w:num>
  <w:num w:numId="9" w16cid:durableId="1112045804">
    <w:abstractNumId w:val="34"/>
  </w:num>
  <w:num w:numId="10" w16cid:durableId="271940780">
    <w:abstractNumId w:val="15"/>
  </w:num>
  <w:num w:numId="11" w16cid:durableId="1897424379">
    <w:abstractNumId w:val="10"/>
  </w:num>
  <w:num w:numId="12" w16cid:durableId="1958292474">
    <w:abstractNumId w:val="18"/>
  </w:num>
  <w:num w:numId="13" w16cid:durableId="304359886">
    <w:abstractNumId w:val="32"/>
  </w:num>
  <w:num w:numId="14" w16cid:durableId="1501239589">
    <w:abstractNumId w:val="46"/>
  </w:num>
  <w:num w:numId="15" w16cid:durableId="1383559066">
    <w:abstractNumId w:val="42"/>
  </w:num>
  <w:num w:numId="16" w16cid:durableId="210459107">
    <w:abstractNumId w:val="30"/>
  </w:num>
  <w:num w:numId="17" w16cid:durableId="182942987">
    <w:abstractNumId w:val="35"/>
  </w:num>
  <w:num w:numId="18" w16cid:durableId="1445535956">
    <w:abstractNumId w:val="33"/>
  </w:num>
  <w:num w:numId="19" w16cid:durableId="566188986">
    <w:abstractNumId w:val="45"/>
  </w:num>
  <w:num w:numId="20" w16cid:durableId="1859660465">
    <w:abstractNumId w:val="28"/>
  </w:num>
  <w:num w:numId="21" w16cid:durableId="525288475">
    <w:abstractNumId w:val="39"/>
  </w:num>
  <w:num w:numId="22" w16cid:durableId="1488395948">
    <w:abstractNumId w:val="44"/>
  </w:num>
  <w:num w:numId="23" w16cid:durableId="1621835037">
    <w:abstractNumId w:val="39"/>
    <w:lvlOverride w:ilvl="0">
      <w:startOverride w:val="3"/>
    </w:lvlOverride>
  </w:num>
  <w:num w:numId="24" w16cid:durableId="21321642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1542144">
    <w:abstractNumId w:val="5"/>
  </w:num>
  <w:num w:numId="26" w16cid:durableId="330984478">
    <w:abstractNumId w:val="4"/>
  </w:num>
  <w:num w:numId="27" w16cid:durableId="1569073902">
    <w:abstractNumId w:val="6"/>
  </w:num>
  <w:num w:numId="28" w16cid:durableId="1925258325">
    <w:abstractNumId w:val="3"/>
  </w:num>
  <w:num w:numId="29" w16cid:durableId="1522352047">
    <w:abstractNumId w:val="2"/>
  </w:num>
  <w:num w:numId="30" w16cid:durableId="115107737">
    <w:abstractNumId w:val="1"/>
  </w:num>
  <w:num w:numId="31" w16cid:durableId="1589457383">
    <w:abstractNumId w:val="0"/>
  </w:num>
  <w:num w:numId="32" w16cid:durableId="69237282">
    <w:abstractNumId w:val="13"/>
  </w:num>
  <w:num w:numId="33" w16cid:durableId="1511800690">
    <w:abstractNumId w:val="9"/>
  </w:num>
  <w:num w:numId="34" w16cid:durableId="1185174634">
    <w:abstractNumId w:val="26"/>
  </w:num>
  <w:num w:numId="35" w16cid:durableId="1228105416">
    <w:abstractNumId w:val="38"/>
  </w:num>
  <w:num w:numId="36" w16cid:durableId="103311993">
    <w:abstractNumId w:val="24"/>
  </w:num>
  <w:num w:numId="37" w16cid:durableId="724135825">
    <w:abstractNumId w:val="14"/>
  </w:num>
  <w:num w:numId="38" w16cid:durableId="510996684">
    <w:abstractNumId w:val="17"/>
  </w:num>
  <w:num w:numId="39" w16cid:durableId="2073037513">
    <w:abstractNumId w:val="29"/>
  </w:num>
  <w:num w:numId="40" w16cid:durableId="134640417">
    <w:abstractNumId w:val="40"/>
  </w:num>
  <w:num w:numId="41" w16cid:durableId="1575818576">
    <w:abstractNumId w:val="41"/>
  </w:num>
  <w:num w:numId="42" w16cid:durableId="42412042">
    <w:abstractNumId w:val="20"/>
  </w:num>
  <w:num w:numId="43" w16cid:durableId="454060536">
    <w:abstractNumId w:val="11"/>
  </w:num>
  <w:num w:numId="44" w16cid:durableId="779183814">
    <w:abstractNumId w:val="37"/>
  </w:num>
  <w:num w:numId="45" w16cid:durableId="511845034">
    <w:abstractNumId w:val="27"/>
  </w:num>
  <w:num w:numId="46" w16cid:durableId="1610357824">
    <w:abstractNumId w:val="12"/>
  </w:num>
  <w:num w:numId="47" w16cid:durableId="244538836">
    <w:abstractNumId w:val="31"/>
  </w:num>
  <w:num w:numId="48" w16cid:durableId="1096170862">
    <w:abstractNumId w:val="36"/>
  </w:num>
  <w:num w:numId="49" w16cid:durableId="1160731398">
    <w:abstractNumId w:val="43"/>
  </w:num>
  <w:num w:numId="50" w16cid:durableId="109767312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0B9D"/>
    <w:rsid w:val="000111A0"/>
    <w:rsid w:val="00011AF4"/>
    <w:rsid w:val="0001443A"/>
    <w:rsid w:val="00016C4A"/>
    <w:rsid w:val="000200FC"/>
    <w:rsid w:val="00026B6D"/>
    <w:rsid w:val="000321D4"/>
    <w:rsid w:val="000324AD"/>
    <w:rsid w:val="000332BB"/>
    <w:rsid w:val="000345B8"/>
    <w:rsid w:val="0003539E"/>
    <w:rsid w:val="0004168B"/>
    <w:rsid w:val="000419E1"/>
    <w:rsid w:val="00041AA4"/>
    <w:rsid w:val="00041CF4"/>
    <w:rsid w:val="00041E49"/>
    <w:rsid w:val="00042AEE"/>
    <w:rsid w:val="00043759"/>
    <w:rsid w:val="000442DD"/>
    <w:rsid w:val="00044FB9"/>
    <w:rsid w:val="00045C8F"/>
    <w:rsid w:val="00046D58"/>
    <w:rsid w:val="0005154F"/>
    <w:rsid w:val="00051B0C"/>
    <w:rsid w:val="00051B81"/>
    <w:rsid w:val="0005241A"/>
    <w:rsid w:val="000566E3"/>
    <w:rsid w:val="00057BFC"/>
    <w:rsid w:val="00060BA3"/>
    <w:rsid w:val="000615FB"/>
    <w:rsid w:val="00063ECF"/>
    <w:rsid w:val="00064BA3"/>
    <w:rsid w:val="00067865"/>
    <w:rsid w:val="000679E5"/>
    <w:rsid w:val="00070EAB"/>
    <w:rsid w:val="00072AAF"/>
    <w:rsid w:val="000747DC"/>
    <w:rsid w:val="00074C69"/>
    <w:rsid w:val="00075682"/>
    <w:rsid w:val="000776B3"/>
    <w:rsid w:val="00077D0D"/>
    <w:rsid w:val="00080FA9"/>
    <w:rsid w:val="000816F0"/>
    <w:rsid w:val="0008320E"/>
    <w:rsid w:val="0008588D"/>
    <w:rsid w:val="0008594B"/>
    <w:rsid w:val="00086A87"/>
    <w:rsid w:val="0008705F"/>
    <w:rsid w:val="000961C8"/>
    <w:rsid w:val="000A0999"/>
    <w:rsid w:val="000A23D5"/>
    <w:rsid w:val="000A5E9B"/>
    <w:rsid w:val="000A6A4B"/>
    <w:rsid w:val="000B202F"/>
    <w:rsid w:val="000B331F"/>
    <w:rsid w:val="000C1089"/>
    <w:rsid w:val="000C1A32"/>
    <w:rsid w:val="000C3A30"/>
    <w:rsid w:val="000C5C6B"/>
    <w:rsid w:val="000C746E"/>
    <w:rsid w:val="000D00B9"/>
    <w:rsid w:val="000D4FF4"/>
    <w:rsid w:val="000D61A8"/>
    <w:rsid w:val="000E12FC"/>
    <w:rsid w:val="000E4728"/>
    <w:rsid w:val="000E4CF7"/>
    <w:rsid w:val="000F25C1"/>
    <w:rsid w:val="000F34C4"/>
    <w:rsid w:val="000F4023"/>
    <w:rsid w:val="000F4DF8"/>
    <w:rsid w:val="000F6982"/>
    <w:rsid w:val="000F6B36"/>
    <w:rsid w:val="000F7968"/>
    <w:rsid w:val="000F79A4"/>
    <w:rsid w:val="00100F96"/>
    <w:rsid w:val="0010666B"/>
    <w:rsid w:val="001079B1"/>
    <w:rsid w:val="00112B3A"/>
    <w:rsid w:val="0011442F"/>
    <w:rsid w:val="00114AE7"/>
    <w:rsid w:val="00116BA0"/>
    <w:rsid w:val="00120731"/>
    <w:rsid w:val="0012162C"/>
    <w:rsid w:val="00121E1D"/>
    <w:rsid w:val="001258D6"/>
    <w:rsid w:val="00126444"/>
    <w:rsid w:val="0012752E"/>
    <w:rsid w:val="00131D46"/>
    <w:rsid w:val="00134EED"/>
    <w:rsid w:val="00137F6C"/>
    <w:rsid w:val="00137FF2"/>
    <w:rsid w:val="001401A4"/>
    <w:rsid w:val="00140545"/>
    <w:rsid w:val="001413D0"/>
    <w:rsid w:val="00152D13"/>
    <w:rsid w:val="001549B8"/>
    <w:rsid w:val="00154E9F"/>
    <w:rsid w:val="001553B6"/>
    <w:rsid w:val="0015559B"/>
    <w:rsid w:val="00156589"/>
    <w:rsid w:val="00157234"/>
    <w:rsid w:val="0015737E"/>
    <w:rsid w:val="00157D7D"/>
    <w:rsid w:val="001609D4"/>
    <w:rsid w:val="00161635"/>
    <w:rsid w:val="001620CC"/>
    <w:rsid w:val="00166B57"/>
    <w:rsid w:val="0016749F"/>
    <w:rsid w:val="00167E52"/>
    <w:rsid w:val="0017253E"/>
    <w:rsid w:val="00172D61"/>
    <w:rsid w:val="001735FB"/>
    <w:rsid w:val="0017652B"/>
    <w:rsid w:val="00176656"/>
    <w:rsid w:val="00176E0E"/>
    <w:rsid w:val="00177CA3"/>
    <w:rsid w:val="0018125B"/>
    <w:rsid w:val="0018458C"/>
    <w:rsid w:val="001879A3"/>
    <w:rsid w:val="00187F1D"/>
    <w:rsid w:val="001930B9"/>
    <w:rsid w:val="00197393"/>
    <w:rsid w:val="0019785A"/>
    <w:rsid w:val="001A1079"/>
    <w:rsid w:val="001A1115"/>
    <w:rsid w:val="001A23F3"/>
    <w:rsid w:val="001A3461"/>
    <w:rsid w:val="001A4B21"/>
    <w:rsid w:val="001A4E1B"/>
    <w:rsid w:val="001A6273"/>
    <w:rsid w:val="001A7AFA"/>
    <w:rsid w:val="001B00D8"/>
    <w:rsid w:val="001B12F4"/>
    <w:rsid w:val="001B2839"/>
    <w:rsid w:val="001B54B2"/>
    <w:rsid w:val="001B55D5"/>
    <w:rsid w:val="001B6A1A"/>
    <w:rsid w:val="001C71F2"/>
    <w:rsid w:val="001D04A0"/>
    <w:rsid w:val="001D29DF"/>
    <w:rsid w:val="001D3921"/>
    <w:rsid w:val="001D3F8F"/>
    <w:rsid w:val="001D6DEC"/>
    <w:rsid w:val="001D6EB0"/>
    <w:rsid w:val="001E0795"/>
    <w:rsid w:val="001E23E9"/>
    <w:rsid w:val="001E3A20"/>
    <w:rsid w:val="001E64B4"/>
    <w:rsid w:val="001E7216"/>
    <w:rsid w:val="001F1D8F"/>
    <w:rsid w:val="001F39F9"/>
    <w:rsid w:val="001F4C11"/>
    <w:rsid w:val="001F4DCF"/>
    <w:rsid w:val="001F6257"/>
    <w:rsid w:val="001F78CB"/>
    <w:rsid w:val="001F7D79"/>
    <w:rsid w:val="001F7DC6"/>
    <w:rsid w:val="00200539"/>
    <w:rsid w:val="0020056B"/>
    <w:rsid w:val="00200B07"/>
    <w:rsid w:val="00200EB5"/>
    <w:rsid w:val="00201E56"/>
    <w:rsid w:val="0020203D"/>
    <w:rsid w:val="002076D9"/>
    <w:rsid w:val="002103AA"/>
    <w:rsid w:val="0021073D"/>
    <w:rsid w:val="00210ECE"/>
    <w:rsid w:val="00211842"/>
    <w:rsid w:val="00213632"/>
    <w:rsid w:val="00213C0E"/>
    <w:rsid w:val="00214C0C"/>
    <w:rsid w:val="002176CE"/>
    <w:rsid w:val="00217875"/>
    <w:rsid w:val="0021797D"/>
    <w:rsid w:val="002203CA"/>
    <w:rsid w:val="00222FFC"/>
    <w:rsid w:val="00223BF0"/>
    <w:rsid w:val="002240E2"/>
    <w:rsid w:val="00224713"/>
    <w:rsid w:val="0022480B"/>
    <w:rsid w:val="002254D6"/>
    <w:rsid w:val="00234705"/>
    <w:rsid w:val="00240574"/>
    <w:rsid w:val="00244326"/>
    <w:rsid w:val="002508A5"/>
    <w:rsid w:val="00250F46"/>
    <w:rsid w:val="00254573"/>
    <w:rsid w:val="00264F4B"/>
    <w:rsid w:val="00265934"/>
    <w:rsid w:val="00266C40"/>
    <w:rsid w:val="002713D8"/>
    <w:rsid w:val="00273B28"/>
    <w:rsid w:val="002750D8"/>
    <w:rsid w:val="00275599"/>
    <w:rsid w:val="0028039B"/>
    <w:rsid w:val="0028668C"/>
    <w:rsid w:val="002868E8"/>
    <w:rsid w:val="002901E4"/>
    <w:rsid w:val="002906D6"/>
    <w:rsid w:val="0029758B"/>
    <w:rsid w:val="00297A75"/>
    <w:rsid w:val="002A006F"/>
    <w:rsid w:val="002A0453"/>
    <w:rsid w:val="002A250F"/>
    <w:rsid w:val="002A4F7F"/>
    <w:rsid w:val="002A66E8"/>
    <w:rsid w:val="002A6D1D"/>
    <w:rsid w:val="002B016E"/>
    <w:rsid w:val="002B2277"/>
    <w:rsid w:val="002B2EAB"/>
    <w:rsid w:val="002B352E"/>
    <w:rsid w:val="002B3838"/>
    <w:rsid w:val="002B5774"/>
    <w:rsid w:val="002C1BBC"/>
    <w:rsid w:val="002D0E17"/>
    <w:rsid w:val="002D35E3"/>
    <w:rsid w:val="002D527F"/>
    <w:rsid w:val="002E0072"/>
    <w:rsid w:val="002E0C60"/>
    <w:rsid w:val="002E0FCF"/>
    <w:rsid w:val="002E16A0"/>
    <w:rsid w:val="002E32F3"/>
    <w:rsid w:val="002E38E0"/>
    <w:rsid w:val="002E7FC8"/>
    <w:rsid w:val="003012D8"/>
    <w:rsid w:val="00302912"/>
    <w:rsid w:val="00303208"/>
    <w:rsid w:val="00303B21"/>
    <w:rsid w:val="003044A3"/>
    <w:rsid w:val="003069E3"/>
    <w:rsid w:val="003074F1"/>
    <w:rsid w:val="00307ABE"/>
    <w:rsid w:val="00307E41"/>
    <w:rsid w:val="00315070"/>
    <w:rsid w:val="00316B57"/>
    <w:rsid w:val="00317ED9"/>
    <w:rsid w:val="00321D7E"/>
    <w:rsid w:val="00322B6F"/>
    <w:rsid w:val="00325578"/>
    <w:rsid w:val="003258EF"/>
    <w:rsid w:val="00326037"/>
    <w:rsid w:val="0032627A"/>
    <w:rsid w:val="0032691A"/>
    <w:rsid w:val="00333F9E"/>
    <w:rsid w:val="003352D9"/>
    <w:rsid w:val="0033556F"/>
    <w:rsid w:val="00335C15"/>
    <w:rsid w:val="00336955"/>
    <w:rsid w:val="00337AFF"/>
    <w:rsid w:val="00340FCC"/>
    <w:rsid w:val="00343814"/>
    <w:rsid w:val="0034403C"/>
    <w:rsid w:val="003476ED"/>
    <w:rsid w:val="00347887"/>
    <w:rsid w:val="00350B1E"/>
    <w:rsid w:val="0035282E"/>
    <w:rsid w:val="00354580"/>
    <w:rsid w:val="00354EF3"/>
    <w:rsid w:val="00355AFD"/>
    <w:rsid w:val="003600F8"/>
    <w:rsid w:val="00364A9D"/>
    <w:rsid w:val="00364F6C"/>
    <w:rsid w:val="00377B7C"/>
    <w:rsid w:val="0038292E"/>
    <w:rsid w:val="00382F47"/>
    <w:rsid w:val="00383D17"/>
    <w:rsid w:val="00384BCF"/>
    <w:rsid w:val="00386306"/>
    <w:rsid w:val="00394D98"/>
    <w:rsid w:val="00395333"/>
    <w:rsid w:val="0039599E"/>
    <w:rsid w:val="00395DF0"/>
    <w:rsid w:val="00397481"/>
    <w:rsid w:val="00397CDC"/>
    <w:rsid w:val="003A096A"/>
    <w:rsid w:val="003A21D4"/>
    <w:rsid w:val="003A4814"/>
    <w:rsid w:val="003A6E43"/>
    <w:rsid w:val="003A709F"/>
    <w:rsid w:val="003B1233"/>
    <w:rsid w:val="003B30E7"/>
    <w:rsid w:val="003C0404"/>
    <w:rsid w:val="003C05D7"/>
    <w:rsid w:val="003C07DE"/>
    <w:rsid w:val="003C7C1F"/>
    <w:rsid w:val="003D1577"/>
    <w:rsid w:val="003D49E8"/>
    <w:rsid w:val="003D5188"/>
    <w:rsid w:val="003E1E87"/>
    <w:rsid w:val="003E4A4B"/>
    <w:rsid w:val="003E52C6"/>
    <w:rsid w:val="003E7EA9"/>
    <w:rsid w:val="003F07C5"/>
    <w:rsid w:val="003F1115"/>
    <w:rsid w:val="003F1B60"/>
    <w:rsid w:val="003F3D47"/>
    <w:rsid w:val="00400DB2"/>
    <w:rsid w:val="004033FB"/>
    <w:rsid w:val="004034BE"/>
    <w:rsid w:val="00403C40"/>
    <w:rsid w:val="00404CC2"/>
    <w:rsid w:val="004052BB"/>
    <w:rsid w:val="004060A1"/>
    <w:rsid w:val="00410177"/>
    <w:rsid w:val="004122DA"/>
    <w:rsid w:val="004156F7"/>
    <w:rsid w:val="00416C91"/>
    <w:rsid w:val="00421278"/>
    <w:rsid w:val="00421C02"/>
    <w:rsid w:val="004220DD"/>
    <w:rsid w:val="00422356"/>
    <w:rsid w:val="0042422A"/>
    <w:rsid w:val="00424314"/>
    <w:rsid w:val="004251A0"/>
    <w:rsid w:val="00432A0B"/>
    <w:rsid w:val="00432AC4"/>
    <w:rsid w:val="00432E0D"/>
    <w:rsid w:val="004346E3"/>
    <w:rsid w:val="00435AE4"/>
    <w:rsid w:val="00436AA1"/>
    <w:rsid w:val="004374A2"/>
    <w:rsid w:val="00440D59"/>
    <w:rsid w:val="00444465"/>
    <w:rsid w:val="004451AB"/>
    <w:rsid w:val="0044550A"/>
    <w:rsid w:val="00446543"/>
    <w:rsid w:val="00446A44"/>
    <w:rsid w:val="00451082"/>
    <w:rsid w:val="004522F5"/>
    <w:rsid w:val="00452761"/>
    <w:rsid w:val="004557DD"/>
    <w:rsid w:val="004559BB"/>
    <w:rsid w:val="00456472"/>
    <w:rsid w:val="0046199C"/>
    <w:rsid w:val="0046239B"/>
    <w:rsid w:val="0046298F"/>
    <w:rsid w:val="00464DD1"/>
    <w:rsid w:val="00465A22"/>
    <w:rsid w:val="00466155"/>
    <w:rsid w:val="00467DC5"/>
    <w:rsid w:val="004715BD"/>
    <w:rsid w:val="00473046"/>
    <w:rsid w:val="00473128"/>
    <w:rsid w:val="00474440"/>
    <w:rsid w:val="004755F9"/>
    <w:rsid w:val="00480A08"/>
    <w:rsid w:val="004816B8"/>
    <w:rsid w:val="00481C38"/>
    <w:rsid w:val="0048358A"/>
    <w:rsid w:val="00483804"/>
    <w:rsid w:val="00483AF8"/>
    <w:rsid w:val="00483B47"/>
    <w:rsid w:val="0048540F"/>
    <w:rsid w:val="004871E7"/>
    <w:rsid w:val="00490B13"/>
    <w:rsid w:val="00492936"/>
    <w:rsid w:val="00492EC1"/>
    <w:rsid w:val="00493373"/>
    <w:rsid w:val="0049373F"/>
    <w:rsid w:val="00493EF2"/>
    <w:rsid w:val="00494048"/>
    <w:rsid w:val="00494460"/>
    <w:rsid w:val="004946FD"/>
    <w:rsid w:val="00495D50"/>
    <w:rsid w:val="004A1C92"/>
    <w:rsid w:val="004A2A5B"/>
    <w:rsid w:val="004A3EF7"/>
    <w:rsid w:val="004A3F2D"/>
    <w:rsid w:val="004A7D0B"/>
    <w:rsid w:val="004B0EAE"/>
    <w:rsid w:val="004B17C7"/>
    <w:rsid w:val="004B3A1B"/>
    <w:rsid w:val="004B47AD"/>
    <w:rsid w:val="004B4E53"/>
    <w:rsid w:val="004B55BA"/>
    <w:rsid w:val="004B6887"/>
    <w:rsid w:val="004B692B"/>
    <w:rsid w:val="004B733E"/>
    <w:rsid w:val="004B738A"/>
    <w:rsid w:val="004C2715"/>
    <w:rsid w:val="004C2F9E"/>
    <w:rsid w:val="004C500D"/>
    <w:rsid w:val="004C688A"/>
    <w:rsid w:val="004D0771"/>
    <w:rsid w:val="004D38E0"/>
    <w:rsid w:val="004D3AFB"/>
    <w:rsid w:val="004D467E"/>
    <w:rsid w:val="004D4A8B"/>
    <w:rsid w:val="004D779E"/>
    <w:rsid w:val="004E1BBF"/>
    <w:rsid w:val="004E345A"/>
    <w:rsid w:val="004E36CB"/>
    <w:rsid w:val="004E3881"/>
    <w:rsid w:val="004E3B50"/>
    <w:rsid w:val="004E5456"/>
    <w:rsid w:val="004E5B95"/>
    <w:rsid w:val="004E6B54"/>
    <w:rsid w:val="004E6F90"/>
    <w:rsid w:val="004E7379"/>
    <w:rsid w:val="004E7E54"/>
    <w:rsid w:val="004E7FF9"/>
    <w:rsid w:val="004F076C"/>
    <w:rsid w:val="004F144D"/>
    <w:rsid w:val="004F1AB2"/>
    <w:rsid w:val="004F2FB1"/>
    <w:rsid w:val="004F3361"/>
    <w:rsid w:val="004F33B9"/>
    <w:rsid w:val="004F34AF"/>
    <w:rsid w:val="004F7A2E"/>
    <w:rsid w:val="00502787"/>
    <w:rsid w:val="00505587"/>
    <w:rsid w:val="00506116"/>
    <w:rsid w:val="005077DD"/>
    <w:rsid w:val="0051204B"/>
    <w:rsid w:val="005134CE"/>
    <w:rsid w:val="00513C7E"/>
    <w:rsid w:val="00513E96"/>
    <w:rsid w:val="00514559"/>
    <w:rsid w:val="00526BFA"/>
    <w:rsid w:val="00527459"/>
    <w:rsid w:val="0053143E"/>
    <w:rsid w:val="00536CCB"/>
    <w:rsid w:val="00543116"/>
    <w:rsid w:val="0054428D"/>
    <w:rsid w:val="00545146"/>
    <w:rsid w:val="00545AA3"/>
    <w:rsid w:val="005462A2"/>
    <w:rsid w:val="005500D2"/>
    <w:rsid w:val="00551819"/>
    <w:rsid w:val="00553C3E"/>
    <w:rsid w:val="00554662"/>
    <w:rsid w:val="00560B94"/>
    <w:rsid w:val="005623E5"/>
    <w:rsid w:val="00562AA8"/>
    <w:rsid w:val="00563D5F"/>
    <w:rsid w:val="00563D81"/>
    <w:rsid w:val="0056605C"/>
    <w:rsid w:val="005668E2"/>
    <w:rsid w:val="005702C6"/>
    <w:rsid w:val="00571332"/>
    <w:rsid w:val="00572A10"/>
    <w:rsid w:val="00572C71"/>
    <w:rsid w:val="00573E11"/>
    <w:rsid w:val="0057401F"/>
    <w:rsid w:val="00575237"/>
    <w:rsid w:val="005762FB"/>
    <w:rsid w:val="00586B76"/>
    <w:rsid w:val="005918B9"/>
    <w:rsid w:val="00592F38"/>
    <w:rsid w:val="00593765"/>
    <w:rsid w:val="00593A2F"/>
    <w:rsid w:val="005955E7"/>
    <w:rsid w:val="00595B80"/>
    <w:rsid w:val="00595CFB"/>
    <w:rsid w:val="005A1FA1"/>
    <w:rsid w:val="005A3255"/>
    <w:rsid w:val="005A6CCA"/>
    <w:rsid w:val="005B1EE7"/>
    <w:rsid w:val="005B3B6D"/>
    <w:rsid w:val="005B7851"/>
    <w:rsid w:val="005C0E0F"/>
    <w:rsid w:val="005C46B1"/>
    <w:rsid w:val="005C4BBB"/>
    <w:rsid w:val="005C574C"/>
    <w:rsid w:val="005D3421"/>
    <w:rsid w:val="005D3C62"/>
    <w:rsid w:val="005D467D"/>
    <w:rsid w:val="005D4C97"/>
    <w:rsid w:val="005D53CF"/>
    <w:rsid w:val="005E1143"/>
    <w:rsid w:val="005E1E2A"/>
    <w:rsid w:val="005E3347"/>
    <w:rsid w:val="005E615A"/>
    <w:rsid w:val="005F08D8"/>
    <w:rsid w:val="005F29EE"/>
    <w:rsid w:val="005F3C7B"/>
    <w:rsid w:val="005F57CF"/>
    <w:rsid w:val="005F5D77"/>
    <w:rsid w:val="005F6C47"/>
    <w:rsid w:val="00600655"/>
    <w:rsid w:val="00601310"/>
    <w:rsid w:val="006037C3"/>
    <w:rsid w:val="00610584"/>
    <w:rsid w:val="00610746"/>
    <w:rsid w:val="00610B71"/>
    <w:rsid w:val="00611DD4"/>
    <w:rsid w:val="006139A8"/>
    <w:rsid w:val="00613F0F"/>
    <w:rsid w:val="00615639"/>
    <w:rsid w:val="006212B0"/>
    <w:rsid w:val="006212DB"/>
    <w:rsid w:val="0062584C"/>
    <w:rsid w:val="006305B5"/>
    <w:rsid w:val="006316FB"/>
    <w:rsid w:val="006325BB"/>
    <w:rsid w:val="00633108"/>
    <w:rsid w:val="00635B8F"/>
    <w:rsid w:val="00636DD5"/>
    <w:rsid w:val="006424BB"/>
    <w:rsid w:val="00643AAB"/>
    <w:rsid w:val="00645B8D"/>
    <w:rsid w:val="006467B5"/>
    <w:rsid w:val="0064762E"/>
    <w:rsid w:val="00650E12"/>
    <w:rsid w:val="00651210"/>
    <w:rsid w:val="00652941"/>
    <w:rsid w:val="006548AF"/>
    <w:rsid w:val="00654D81"/>
    <w:rsid w:val="0066165C"/>
    <w:rsid w:val="006621D4"/>
    <w:rsid w:val="00665C11"/>
    <w:rsid w:val="00667C97"/>
    <w:rsid w:val="0067076F"/>
    <w:rsid w:val="00672D2D"/>
    <w:rsid w:val="006737F1"/>
    <w:rsid w:val="00675A88"/>
    <w:rsid w:val="0068038C"/>
    <w:rsid w:val="006804C8"/>
    <w:rsid w:val="00680D9F"/>
    <w:rsid w:val="00681208"/>
    <w:rsid w:val="006831A9"/>
    <w:rsid w:val="006840C9"/>
    <w:rsid w:val="00686BF4"/>
    <w:rsid w:val="0068775E"/>
    <w:rsid w:val="00690A98"/>
    <w:rsid w:val="00690BF5"/>
    <w:rsid w:val="00690E37"/>
    <w:rsid w:val="00691E05"/>
    <w:rsid w:val="00691FE5"/>
    <w:rsid w:val="006A12EB"/>
    <w:rsid w:val="006A1B06"/>
    <w:rsid w:val="006A367B"/>
    <w:rsid w:val="006A44E9"/>
    <w:rsid w:val="006A55AA"/>
    <w:rsid w:val="006A5F86"/>
    <w:rsid w:val="006A63D4"/>
    <w:rsid w:val="006A716D"/>
    <w:rsid w:val="006B0FB8"/>
    <w:rsid w:val="006B231E"/>
    <w:rsid w:val="006B36F2"/>
    <w:rsid w:val="006B4744"/>
    <w:rsid w:val="006B47CF"/>
    <w:rsid w:val="006B4CAA"/>
    <w:rsid w:val="006C1A4E"/>
    <w:rsid w:val="006C3B97"/>
    <w:rsid w:val="006C5638"/>
    <w:rsid w:val="006C5BE3"/>
    <w:rsid w:val="006D153E"/>
    <w:rsid w:val="006D1637"/>
    <w:rsid w:val="006D2408"/>
    <w:rsid w:val="006D4CAD"/>
    <w:rsid w:val="006E00A4"/>
    <w:rsid w:val="006E08E7"/>
    <w:rsid w:val="006E3498"/>
    <w:rsid w:val="006E3F71"/>
    <w:rsid w:val="006E6F0E"/>
    <w:rsid w:val="006F0230"/>
    <w:rsid w:val="006F1529"/>
    <w:rsid w:val="006F1C78"/>
    <w:rsid w:val="006F26A4"/>
    <w:rsid w:val="006F26F4"/>
    <w:rsid w:val="006F2719"/>
    <w:rsid w:val="006F7581"/>
    <w:rsid w:val="006F7DBF"/>
    <w:rsid w:val="007000F0"/>
    <w:rsid w:val="00703CBB"/>
    <w:rsid w:val="00704C0D"/>
    <w:rsid w:val="00704C6A"/>
    <w:rsid w:val="00704DF0"/>
    <w:rsid w:val="00705045"/>
    <w:rsid w:val="007101D8"/>
    <w:rsid w:val="00713406"/>
    <w:rsid w:val="00716ADE"/>
    <w:rsid w:val="00717B22"/>
    <w:rsid w:val="00720262"/>
    <w:rsid w:val="00720AAD"/>
    <w:rsid w:val="00722843"/>
    <w:rsid w:val="00723EBE"/>
    <w:rsid w:val="00724650"/>
    <w:rsid w:val="00724976"/>
    <w:rsid w:val="0072605B"/>
    <w:rsid w:val="00726B0E"/>
    <w:rsid w:val="00726D28"/>
    <w:rsid w:val="007278F2"/>
    <w:rsid w:val="0073114A"/>
    <w:rsid w:val="007319C5"/>
    <w:rsid w:val="00734112"/>
    <w:rsid w:val="007373F5"/>
    <w:rsid w:val="0073762E"/>
    <w:rsid w:val="007424EC"/>
    <w:rsid w:val="00743085"/>
    <w:rsid w:val="0074594F"/>
    <w:rsid w:val="007469CA"/>
    <w:rsid w:val="0075120D"/>
    <w:rsid w:val="00752D18"/>
    <w:rsid w:val="0075501D"/>
    <w:rsid w:val="00756027"/>
    <w:rsid w:val="007669A9"/>
    <w:rsid w:val="00770FE9"/>
    <w:rsid w:val="00771E65"/>
    <w:rsid w:val="0077218F"/>
    <w:rsid w:val="00772E0C"/>
    <w:rsid w:val="0077392D"/>
    <w:rsid w:val="007746A4"/>
    <w:rsid w:val="00775D5C"/>
    <w:rsid w:val="00780641"/>
    <w:rsid w:val="00782047"/>
    <w:rsid w:val="007835B7"/>
    <w:rsid w:val="00784C0D"/>
    <w:rsid w:val="007936B8"/>
    <w:rsid w:val="00797AF5"/>
    <w:rsid w:val="007A1409"/>
    <w:rsid w:val="007A22D0"/>
    <w:rsid w:val="007A2F2B"/>
    <w:rsid w:val="007A4593"/>
    <w:rsid w:val="007A697A"/>
    <w:rsid w:val="007A75C7"/>
    <w:rsid w:val="007A7EEB"/>
    <w:rsid w:val="007B0153"/>
    <w:rsid w:val="007B100A"/>
    <w:rsid w:val="007B2180"/>
    <w:rsid w:val="007B41EF"/>
    <w:rsid w:val="007B5EE9"/>
    <w:rsid w:val="007B5F25"/>
    <w:rsid w:val="007B71E7"/>
    <w:rsid w:val="007C1FDB"/>
    <w:rsid w:val="007C6C92"/>
    <w:rsid w:val="007C77D4"/>
    <w:rsid w:val="007D1FB0"/>
    <w:rsid w:val="007D300E"/>
    <w:rsid w:val="007D3ACB"/>
    <w:rsid w:val="007D6068"/>
    <w:rsid w:val="007E093C"/>
    <w:rsid w:val="007E188D"/>
    <w:rsid w:val="007E1A25"/>
    <w:rsid w:val="007E484F"/>
    <w:rsid w:val="007E4945"/>
    <w:rsid w:val="007E4F54"/>
    <w:rsid w:val="007E576D"/>
    <w:rsid w:val="007E77FA"/>
    <w:rsid w:val="007F0A7A"/>
    <w:rsid w:val="007F1A6B"/>
    <w:rsid w:val="007F1D32"/>
    <w:rsid w:val="007F2F79"/>
    <w:rsid w:val="007F4B2E"/>
    <w:rsid w:val="007F4DFA"/>
    <w:rsid w:val="007F569E"/>
    <w:rsid w:val="008012A8"/>
    <w:rsid w:val="00801D01"/>
    <w:rsid w:val="00801FEC"/>
    <w:rsid w:val="008024A6"/>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E62"/>
    <w:rsid w:val="0082000B"/>
    <w:rsid w:val="00820A67"/>
    <w:rsid w:val="00821763"/>
    <w:rsid w:val="00824048"/>
    <w:rsid w:val="0082431C"/>
    <w:rsid w:val="00827420"/>
    <w:rsid w:val="008274F5"/>
    <w:rsid w:val="008359E2"/>
    <w:rsid w:val="00844142"/>
    <w:rsid w:val="00845A54"/>
    <w:rsid w:val="00851D52"/>
    <w:rsid w:val="008558F4"/>
    <w:rsid w:val="0086006B"/>
    <w:rsid w:val="00862B55"/>
    <w:rsid w:val="00864C5C"/>
    <w:rsid w:val="00866DA0"/>
    <w:rsid w:val="008742C2"/>
    <w:rsid w:val="008750D7"/>
    <w:rsid w:val="00876A20"/>
    <w:rsid w:val="00880F09"/>
    <w:rsid w:val="008821FE"/>
    <w:rsid w:val="00883364"/>
    <w:rsid w:val="00885925"/>
    <w:rsid w:val="00885F6C"/>
    <w:rsid w:val="008912CB"/>
    <w:rsid w:val="00894BE5"/>
    <w:rsid w:val="008A1C6B"/>
    <w:rsid w:val="008A2E51"/>
    <w:rsid w:val="008A3605"/>
    <w:rsid w:val="008A414B"/>
    <w:rsid w:val="008A4790"/>
    <w:rsid w:val="008A50E0"/>
    <w:rsid w:val="008A77DB"/>
    <w:rsid w:val="008B07CF"/>
    <w:rsid w:val="008B0A41"/>
    <w:rsid w:val="008B2F25"/>
    <w:rsid w:val="008B47AF"/>
    <w:rsid w:val="008B4C1D"/>
    <w:rsid w:val="008B5BE2"/>
    <w:rsid w:val="008B5DD4"/>
    <w:rsid w:val="008B7193"/>
    <w:rsid w:val="008B7A96"/>
    <w:rsid w:val="008C3174"/>
    <w:rsid w:val="008C3444"/>
    <w:rsid w:val="008C46B3"/>
    <w:rsid w:val="008C46EF"/>
    <w:rsid w:val="008C7B52"/>
    <w:rsid w:val="008C7D8C"/>
    <w:rsid w:val="008D10CE"/>
    <w:rsid w:val="008D14CB"/>
    <w:rsid w:val="008D2D3B"/>
    <w:rsid w:val="008D3AC8"/>
    <w:rsid w:val="008D47E0"/>
    <w:rsid w:val="008D54B9"/>
    <w:rsid w:val="008D7833"/>
    <w:rsid w:val="008E3E53"/>
    <w:rsid w:val="008E4AD7"/>
    <w:rsid w:val="008F0D2A"/>
    <w:rsid w:val="008F13AE"/>
    <w:rsid w:val="008F2D7A"/>
    <w:rsid w:val="008F412F"/>
    <w:rsid w:val="008F5D37"/>
    <w:rsid w:val="008F70E0"/>
    <w:rsid w:val="009023F8"/>
    <w:rsid w:val="0090536C"/>
    <w:rsid w:val="009054A6"/>
    <w:rsid w:val="009075D5"/>
    <w:rsid w:val="00910901"/>
    <w:rsid w:val="009124D5"/>
    <w:rsid w:val="009160A5"/>
    <w:rsid w:val="00920158"/>
    <w:rsid w:val="009213D1"/>
    <w:rsid w:val="009227E9"/>
    <w:rsid w:val="009231CE"/>
    <w:rsid w:val="00923DE1"/>
    <w:rsid w:val="009242BD"/>
    <w:rsid w:val="009248C8"/>
    <w:rsid w:val="009269A1"/>
    <w:rsid w:val="00927D18"/>
    <w:rsid w:val="00935C1E"/>
    <w:rsid w:val="00937368"/>
    <w:rsid w:val="00942D93"/>
    <w:rsid w:val="0094353F"/>
    <w:rsid w:val="00943C81"/>
    <w:rsid w:val="009463EA"/>
    <w:rsid w:val="00947EBB"/>
    <w:rsid w:val="00950E11"/>
    <w:rsid w:val="00952CD4"/>
    <w:rsid w:val="009535A3"/>
    <w:rsid w:val="00954B4E"/>
    <w:rsid w:val="00957268"/>
    <w:rsid w:val="0096331E"/>
    <w:rsid w:val="0096342E"/>
    <w:rsid w:val="00964BB7"/>
    <w:rsid w:val="00964FA0"/>
    <w:rsid w:val="0096500B"/>
    <w:rsid w:val="00967F1C"/>
    <w:rsid w:val="009728B8"/>
    <w:rsid w:val="009746FF"/>
    <w:rsid w:val="00975A63"/>
    <w:rsid w:val="00975CCE"/>
    <w:rsid w:val="00976E5B"/>
    <w:rsid w:val="00981729"/>
    <w:rsid w:val="00984241"/>
    <w:rsid w:val="009845CF"/>
    <w:rsid w:val="00984B58"/>
    <w:rsid w:val="009856D5"/>
    <w:rsid w:val="00985F9D"/>
    <w:rsid w:val="009866E3"/>
    <w:rsid w:val="00992BD1"/>
    <w:rsid w:val="00993C81"/>
    <w:rsid w:val="009943CD"/>
    <w:rsid w:val="00996000"/>
    <w:rsid w:val="009A24BD"/>
    <w:rsid w:val="009A33CA"/>
    <w:rsid w:val="009A46D0"/>
    <w:rsid w:val="009A561C"/>
    <w:rsid w:val="009A59A8"/>
    <w:rsid w:val="009A5AD7"/>
    <w:rsid w:val="009A64A9"/>
    <w:rsid w:val="009B2406"/>
    <w:rsid w:val="009B417B"/>
    <w:rsid w:val="009B47E6"/>
    <w:rsid w:val="009B5C80"/>
    <w:rsid w:val="009B6DA4"/>
    <w:rsid w:val="009C2B44"/>
    <w:rsid w:val="009C3543"/>
    <w:rsid w:val="009C37AC"/>
    <w:rsid w:val="009C4755"/>
    <w:rsid w:val="009C511C"/>
    <w:rsid w:val="009C6969"/>
    <w:rsid w:val="009C72E1"/>
    <w:rsid w:val="009D0E55"/>
    <w:rsid w:val="009D3DEC"/>
    <w:rsid w:val="009D5D54"/>
    <w:rsid w:val="009E083A"/>
    <w:rsid w:val="009E3CC4"/>
    <w:rsid w:val="009E44C4"/>
    <w:rsid w:val="009E476D"/>
    <w:rsid w:val="009E756D"/>
    <w:rsid w:val="009F18CA"/>
    <w:rsid w:val="009F18D7"/>
    <w:rsid w:val="009F1DF5"/>
    <w:rsid w:val="009F21C3"/>
    <w:rsid w:val="009F25E3"/>
    <w:rsid w:val="009F4D3F"/>
    <w:rsid w:val="009F5DD3"/>
    <w:rsid w:val="00A00829"/>
    <w:rsid w:val="00A017AC"/>
    <w:rsid w:val="00A02A08"/>
    <w:rsid w:val="00A0499C"/>
    <w:rsid w:val="00A05758"/>
    <w:rsid w:val="00A0605D"/>
    <w:rsid w:val="00A0748F"/>
    <w:rsid w:val="00A074A8"/>
    <w:rsid w:val="00A15029"/>
    <w:rsid w:val="00A15CF9"/>
    <w:rsid w:val="00A173A7"/>
    <w:rsid w:val="00A20D0F"/>
    <w:rsid w:val="00A225FF"/>
    <w:rsid w:val="00A226A9"/>
    <w:rsid w:val="00A2649B"/>
    <w:rsid w:val="00A26D88"/>
    <w:rsid w:val="00A275D5"/>
    <w:rsid w:val="00A30EF9"/>
    <w:rsid w:val="00A348AF"/>
    <w:rsid w:val="00A36395"/>
    <w:rsid w:val="00A379A9"/>
    <w:rsid w:val="00A40CC1"/>
    <w:rsid w:val="00A45B7D"/>
    <w:rsid w:val="00A471F9"/>
    <w:rsid w:val="00A50206"/>
    <w:rsid w:val="00A503C7"/>
    <w:rsid w:val="00A504FF"/>
    <w:rsid w:val="00A51AB9"/>
    <w:rsid w:val="00A51BD8"/>
    <w:rsid w:val="00A52DDA"/>
    <w:rsid w:val="00A54253"/>
    <w:rsid w:val="00A55BA6"/>
    <w:rsid w:val="00A5605C"/>
    <w:rsid w:val="00A57164"/>
    <w:rsid w:val="00A57192"/>
    <w:rsid w:val="00A60E44"/>
    <w:rsid w:val="00A611B0"/>
    <w:rsid w:val="00A63EC8"/>
    <w:rsid w:val="00A64D73"/>
    <w:rsid w:val="00A65AC4"/>
    <w:rsid w:val="00A662DF"/>
    <w:rsid w:val="00A70B42"/>
    <w:rsid w:val="00A71FBF"/>
    <w:rsid w:val="00A7335F"/>
    <w:rsid w:val="00A740B7"/>
    <w:rsid w:val="00A83258"/>
    <w:rsid w:val="00A866D0"/>
    <w:rsid w:val="00A90E0B"/>
    <w:rsid w:val="00A91419"/>
    <w:rsid w:val="00A91FAB"/>
    <w:rsid w:val="00A93BF8"/>
    <w:rsid w:val="00A94A02"/>
    <w:rsid w:val="00A94F84"/>
    <w:rsid w:val="00A97033"/>
    <w:rsid w:val="00AA3050"/>
    <w:rsid w:val="00AA404B"/>
    <w:rsid w:val="00AB207A"/>
    <w:rsid w:val="00AB255A"/>
    <w:rsid w:val="00AB262C"/>
    <w:rsid w:val="00AB4241"/>
    <w:rsid w:val="00AB6F63"/>
    <w:rsid w:val="00AB6FCF"/>
    <w:rsid w:val="00AC12D4"/>
    <w:rsid w:val="00AC1A3F"/>
    <w:rsid w:val="00AC20F1"/>
    <w:rsid w:val="00AC2843"/>
    <w:rsid w:val="00AC374F"/>
    <w:rsid w:val="00AC3D14"/>
    <w:rsid w:val="00AC771A"/>
    <w:rsid w:val="00AD53F3"/>
    <w:rsid w:val="00AE374C"/>
    <w:rsid w:val="00AE37E1"/>
    <w:rsid w:val="00AE4326"/>
    <w:rsid w:val="00AE4415"/>
    <w:rsid w:val="00AE44F8"/>
    <w:rsid w:val="00AE58FA"/>
    <w:rsid w:val="00AE6EE2"/>
    <w:rsid w:val="00AE7176"/>
    <w:rsid w:val="00AF261F"/>
    <w:rsid w:val="00AF44EF"/>
    <w:rsid w:val="00AF5101"/>
    <w:rsid w:val="00AF67A9"/>
    <w:rsid w:val="00B04444"/>
    <w:rsid w:val="00B05B3D"/>
    <w:rsid w:val="00B05C23"/>
    <w:rsid w:val="00B0703D"/>
    <w:rsid w:val="00B1139B"/>
    <w:rsid w:val="00B11723"/>
    <w:rsid w:val="00B11916"/>
    <w:rsid w:val="00B12286"/>
    <w:rsid w:val="00B12393"/>
    <w:rsid w:val="00B143BC"/>
    <w:rsid w:val="00B151BD"/>
    <w:rsid w:val="00B15AF2"/>
    <w:rsid w:val="00B2020D"/>
    <w:rsid w:val="00B20906"/>
    <w:rsid w:val="00B2539A"/>
    <w:rsid w:val="00B325C8"/>
    <w:rsid w:val="00B355F9"/>
    <w:rsid w:val="00B379A7"/>
    <w:rsid w:val="00B41627"/>
    <w:rsid w:val="00B421B6"/>
    <w:rsid w:val="00B44D1C"/>
    <w:rsid w:val="00B455B1"/>
    <w:rsid w:val="00B51D76"/>
    <w:rsid w:val="00B54A71"/>
    <w:rsid w:val="00B56387"/>
    <w:rsid w:val="00B60160"/>
    <w:rsid w:val="00B6224C"/>
    <w:rsid w:val="00B6259F"/>
    <w:rsid w:val="00B6328B"/>
    <w:rsid w:val="00B7140C"/>
    <w:rsid w:val="00B72E72"/>
    <w:rsid w:val="00B730EF"/>
    <w:rsid w:val="00B73BAC"/>
    <w:rsid w:val="00B77889"/>
    <w:rsid w:val="00B80537"/>
    <w:rsid w:val="00B80BD0"/>
    <w:rsid w:val="00B845AC"/>
    <w:rsid w:val="00B85650"/>
    <w:rsid w:val="00B860E5"/>
    <w:rsid w:val="00B91385"/>
    <w:rsid w:val="00B91F97"/>
    <w:rsid w:val="00BA1F7B"/>
    <w:rsid w:val="00BA2212"/>
    <w:rsid w:val="00BA2ED5"/>
    <w:rsid w:val="00BA5A34"/>
    <w:rsid w:val="00BA69B2"/>
    <w:rsid w:val="00BB061D"/>
    <w:rsid w:val="00BB0A78"/>
    <w:rsid w:val="00BB0ABB"/>
    <w:rsid w:val="00BB0FFC"/>
    <w:rsid w:val="00BB218B"/>
    <w:rsid w:val="00BB25C1"/>
    <w:rsid w:val="00BB3959"/>
    <w:rsid w:val="00BB47A2"/>
    <w:rsid w:val="00BB5207"/>
    <w:rsid w:val="00BB5C95"/>
    <w:rsid w:val="00BC0961"/>
    <w:rsid w:val="00BC346B"/>
    <w:rsid w:val="00BC35C7"/>
    <w:rsid w:val="00BD0A69"/>
    <w:rsid w:val="00BD1FC8"/>
    <w:rsid w:val="00BD56AE"/>
    <w:rsid w:val="00BD5FA9"/>
    <w:rsid w:val="00BD7FD9"/>
    <w:rsid w:val="00BE055A"/>
    <w:rsid w:val="00BE1CDB"/>
    <w:rsid w:val="00BE57F2"/>
    <w:rsid w:val="00BE6921"/>
    <w:rsid w:val="00BF04DD"/>
    <w:rsid w:val="00BF06FC"/>
    <w:rsid w:val="00BF0A34"/>
    <w:rsid w:val="00BF303A"/>
    <w:rsid w:val="00BF5A0A"/>
    <w:rsid w:val="00BF7537"/>
    <w:rsid w:val="00BF7600"/>
    <w:rsid w:val="00C0116E"/>
    <w:rsid w:val="00C01A5A"/>
    <w:rsid w:val="00C024BD"/>
    <w:rsid w:val="00C0658A"/>
    <w:rsid w:val="00C0764C"/>
    <w:rsid w:val="00C14C91"/>
    <w:rsid w:val="00C15714"/>
    <w:rsid w:val="00C20413"/>
    <w:rsid w:val="00C20D4C"/>
    <w:rsid w:val="00C23F62"/>
    <w:rsid w:val="00C245AE"/>
    <w:rsid w:val="00C259E1"/>
    <w:rsid w:val="00C27173"/>
    <w:rsid w:val="00C300F7"/>
    <w:rsid w:val="00C340F4"/>
    <w:rsid w:val="00C4124B"/>
    <w:rsid w:val="00C41927"/>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3535"/>
    <w:rsid w:val="00C63D93"/>
    <w:rsid w:val="00C64BB5"/>
    <w:rsid w:val="00C664AA"/>
    <w:rsid w:val="00C7108C"/>
    <w:rsid w:val="00C71B39"/>
    <w:rsid w:val="00C7261A"/>
    <w:rsid w:val="00C740CC"/>
    <w:rsid w:val="00C74EAC"/>
    <w:rsid w:val="00C75027"/>
    <w:rsid w:val="00C804FE"/>
    <w:rsid w:val="00C81379"/>
    <w:rsid w:val="00C8196D"/>
    <w:rsid w:val="00C8214D"/>
    <w:rsid w:val="00C82C06"/>
    <w:rsid w:val="00C82CB9"/>
    <w:rsid w:val="00C83A3D"/>
    <w:rsid w:val="00C84ECC"/>
    <w:rsid w:val="00C8509C"/>
    <w:rsid w:val="00C86AB6"/>
    <w:rsid w:val="00C93251"/>
    <w:rsid w:val="00C945EC"/>
    <w:rsid w:val="00C95024"/>
    <w:rsid w:val="00C95311"/>
    <w:rsid w:val="00CA2907"/>
    <w:rsid w:val="00CA2D46"/>
    <w:rsid w:val="00CA3FC4"/>
    <w:rsid w:val="00CA5B7C"/>
    <w:rsid w:val="00CB13EA"/>
    <w:rsid w:val="00CB1F89"/>
    <w:rsid w:val="00CB2F86"/>
    <w:rsid w:val="00CB37BD"/>
    <w:rsid w:val="00CB4E2D"/>
    <w:rsid w:val="00CB6506"/>
    <w:rsid w:val="00CC10C6"/>
    <w:rsid w:val="00CC118F"/>
    <w:rsid w:val="00CC36A1"/>
    <w:rsid w:val="00CC49A5"/>
    <w:rsid w:val="00CC4B47"/>
    <w:rsid w:val="00CC4D19"/>
    <w:rsid w:val="00CC6124"/>
    <w:rsid w:val="00CC79BE"/>
    <w:rsid w:val="00CD0CAA"/>
    <w:rsid w:val="00CD237A"/>
    <w:rsid w:val="00CD24E8"/>
    <w:rsid w:val="00CD3289"/>
    <w:rsid w:val="00CD482D"/>
    <w:rsid w:val="00CD6050"/>
    <w:rsid w:val="00CE0CD6"/>
    <w:rsid w:val="00CE102A"/>
    <w:rsid w:val="00CE1F57"/>
    <w:rsid w:val="00CE4742"/>
    <w:rsid w:val="00CE59A2"/>
    <w:rsid w:val="00CF2E84"/>
    <w:rsid w:val="00CF6002"/>
    <w:rsid w:val="00CF6708"/>
    <w:rsid w:val="00D00B87"/>
    <w:rsid w:val="00D017AB"/>
    <w:rsid w:val="00D03E54"/>
    <w:rsid w:val="00D04D3A"/>
    <w:rsid w:val="00D04E0A"/>
    <w:rsid w:val="00D0570E"/>
    <w:rsid w:val="00D05C59"/>
    <w:rsid w:val="00D06F7E"/>
    <w:rsid w:val="00D1120F"/>
    <w:rsid w:val="00D16591"/>
    <w:rsid w:val="00D212D0"/>
    <w:rsid w:val="00D21666"/>
    <w:rsid w:val="00D21D98"/>
    <w:rsid w:val="00D237BB"/>
    <w:rsid w:val="00D244DC"/>
    <w:rsid w:val="00D25451"/>
    <w:rsid w:val="00D259F3"/>
    <w:rsid w:val="00D263FF"/>
    <w:rsid w:val="00D316F4"/>
    <w:rsid w:val="00D3297A"/>
    <w:rsid w:val="00D35729"/>
    <w:rsid w:val="00D35FC5"/>
    <w:rsid w:val="00D360E2"/>
    <w:rsid w:val="00D36831"/>
    <w:rsid w:val="00D37670"/>
    <w:rsid w:val="00D40771"/>
    <w:rsid w:val="00D4127C"/>
    <w:rsid w:val="00D44777"/>
    <w:rsid w:val="00D455C8"/>
    <w:rsid w:val="00D52A25"/>
    <w:rsid w:val="00D5322A"/>
    <w:rsid w:val="00D53BD2"/>
    <w:rsid w:val="00D55239"/>
    <w:rsid w:val="00D56B18"/>
    <w:rsid w:val="00D579D9"/>
    <w:rsid w:val="00D6084D"/>
    <w:rsid w:val="00D60C5B"/>
    <w:rsid w:val="00D61BCA"/>
    <w:rsid w:val="00D65EC7"/>
    <w:rsid w:val="00D661A0"/>
    <w:rsid w:val="00D66E98"/>
    <w:rsid w:val="00D67142"/>
    <w:rsid w:val="00D717C7"/>
    <w:rsid w:val="00D7480A"/>
    <w:rsid w:val="00D75615"/>
    <w:rsid w:val="00D8032A"/>
    <w:rsid w:val="00D82441"/>
    <w:rsid w:val="00D85CE5"/>
    <w:rsid w:val="00D86E3A"/>
    <w:rsid w:val="00D87310"/>
    <w:rsid w:val="00D87C5A"/>
    <w:rsid w:val="00D914FA"/>
    <w:rsid w:val="00D91CDB"/>
    <w:rsid w:val="00D95DD0"/>
    <w:rsid w:val="00DA0417"/>
    <w:rsid w:val="00DA1609"/>
    <w:rsid w:val="00DA22E7"/>
    <w:rsid w:val="00DA2725"/>
    <w:rsid w:val="00DA3013"/>
    <w:rsid w:val="00DA4520"/>
    <w:rsid w:val="00DA56BA"/>
    <w:rsid w:val="00DB0293"/>
    <w:rsid w:val="00DB13DE"/>
    <w:rsid w:val="00DB231C"/>
    <w:rsid w:val="00DB2CD6"/>
    <w:rsid w:val="00DB3DDC"/>
    <w:rsid w:val="00DB48B6"/>
    <w:rsid w:val="00DB571A"/>
    <w:rsid w:val="00DB5E2D"/>
    <w:rsid w:val="00DB608B"/>
    <w:rsid w:val="00DB7FB0"/>
    <w:rsid w:val="00DC0BF2"/>
    <w:rsid w:val="00DC1C8A"/>
    <w:rsid w:val="00DC3736"/>
    <w:rsid w:val="00DC431B"/>
    <w:rsid w:val="00DC50B3"/>
    <w:rsid w:val="00DC5B91"/>
    <w:rsid w:val="00DD04A6"/>
    <w:rsid w:val="00DD04C1"/>
    <w:rsid w:val="00DD06C7"/>
    <w:rsid w:val="00DD28D5"/>
    <w:rsid w:val="00DD62A2"/>
    <w:rsid w:val="00DE152D"/>
    <w:rsid w:val="00DE3FA2"/>
    <w:rsid w:val="00DE776C"/>
    <w:rsid w:val="00DE78F0"/>
    <w:rsid w:val="00DF0311"/>
    <w:rsid w:val="00DF0989"/>
    <w:rsid w:val="00DF265C"/>
    <w:rsid w:val="00DF3A91"/>
    <w:rsid w:val="00DF42F5"/>
    <w:rsid w:val="00DF70A9"/>
    <w:rsid w:val="00E01BB7"/>
    <w:rsid w:val="00E024CB"/>
    <w:rsid w:val="00E02EB9"/>
    <w:rsid w:val="00E03721"/>
    <w:rsid w:val="00E03871"/>
    <w:rsid w:val="00E05438"/>
    <w:rsid w:val="00E061C5"/>
    <w:rsid w:val="00E07152"/>
    <w:rsid w:val="00E076D4"/>
    <w:rsid w:val="00E10779"/>
    <w:rsid w:val="00E14ABB"/>
    <w:rsid w:val="00E15047"/>
    <w:rsid w:val="00E17178"/>
    <w:rsid w:val="00E20462"/>
    <w:rsid w:val="00E21097"/>
    <w:rsid w:val="00E21584"/>
    <w:rsid w:val="00E2162A"/>
    <w:rsid w:val="00E217D8"/>
    <w:rsid w:val="00E323FD"/>
    <w:rsid w:val="00E32612"/>
    <w:rsid w:val="00E348AE"/>
    <w:rsid w:val="00E34E7D"/>
    <w:rsid w:val="00E363EE"/>
    <w:rsid w:val="00E418E0"/>
    <w:rsid w:val="00E42823"/>
    <w:rsid w:val="00E43485"/>
    <w:rsid w:val="00E437A7"/>
    <w:rsid w:val="00E47E0F"/>
    <w:rsid w:val="00E502B2"/>
    <w:rsid w:val="00E502EF"/>
    <w:rsid w:val="00E5261D"/>
    <w:rsid w:val="00E569C2"/>
    <w:rsid w:val="00E56AE9"/>
    <w:rsid w:val="00E6124A"/>
    <w:rsid w:val="00E61C3B"/>
    <w:rsid w:val="00E620B6"/>
    <w:rsid w:val="00E63336"/>
    <w:rsid w:val="00E65228"/>
    <w:rsid w:val="00E6526C"/>
    <w:rsid w:val="00E65926"/>
    <w:rsid w:val="00E70944"/>
    <w:rsid w:val="00E71D8F"/>
    <w:rsid w:val="00E7306B"/>
    <w:rsid w:val="00E75503"/>
    <w:rsid w:val="00E8222E"/>
    <w:rsid w:val="00E82BFE"/>
    <w:rsid w:val="00E83098"/>
    <w:rsid w:val="00E8353D"/>
    <w:rsid w:val="00E84BE8"/>
    <w:rsid w:val="00E85924"/>
    <w:rsid w:val="00E86296"/>
    <w:rsid w:val="00E8659E"/>
    <w:rsid w:val="00E873A7"/>
    <w:rsid w:val="00E9123E"/>
    <w:rsid w:val="00E91660"/>
    <w:rsid w:val="00E925CB"/>
    <w:rsid w:val="00E93908"/>
    <w:rsid w:val="00E94B6A"/>
    <w:rsid w:val="00E96F24"/>
    <w:rsid w:val="00EA1923"/>
    <w:rsid w:val="00EA605F"/>
    <w:rsid w:val="00EA63C2"/>
    <w:rsid w:val="00EB096C"/>
    <w:rsid w:val="00EB10A2"/>
    <w:rsid w:val="00EB27FF"/>
    <w:rsid w:val="00EB3052"/>
    <w:rsid w:val="00EB401F"/>
    <w:rsid w:val="00EB610B"/>
    <w:rsid w:val="00EC0A3E"/>
    <w:rsid w:val="00EC0FAA"/>
    <w:rsid w:val="00EC1CD6"/>
    <w:rsid w:val="00EC5B83"/>
    <w:rsid w:val="00EC5D3D"/>
    <w:rsid w:val="00EC68E4"/>
    <w:rsid w:val="00ED10BF"/>
    <w:rsid w:val="00ED2927"/>
    <w:rsid w:val="00ED4CFE"/>
    <w:rsid w:val="00ED5C01"/>
    <w:rsid w:val="00ED5F61"/>
    <w:rsid w:val="00ED7682"/>
    <w:rsid w:val="00EE0F1C"/>
    <w:rsid w:val="00EE10DB"/>
    <w:rsid w:val="00EE2CAB"/>
    <w:rsid w:val="00EE4B90"/>
    <w:rsid w:val="00EE6530"/>
    <w:rsid w:val="00EE7BAF"/>
    <w:rsid w:val="00EF025E"/>
    <w:rsid w:val="00EF025F"/>
    <w:rsid w:val="00EF3480"/>
    <w:rsid w:val="00EF45A7"/>
    <w:rsid w:val="00EF56F2"/>
    <w:rsid w:val="00EF5E00"/>
    <w:rsid w:val="00F0033C"/>
    <w:rsid w:val="00F027DE"/>
    <w:rsid w:val="00F03033"/>
    <w:rsid w:val="00F03D0B"/>
    <w:rsid w:val="00F06656"/>
    <w:rsid w:val="00F077D9"/>
    <w:rsid w:val="00F11842"/>
    <w:rsid w:val="00F17E6C"/>
    <w:rsid w:val="00F20567"/>
    <w:rsid w:val="00F21111"/>
    <w:rsid w:val="00F2137D"/>
    <w:rsid w:val="00F330BC"/>
    <w:rsid w:val="00F339EB"/>
    <w:rsid w:val="00F33A59"/>
    <w:rsid w:val="00F342CD"/>
    <w:rsid w:val="00F34F4F"/>
    <w:rsid w:val="00F353D6"/>
    <w:rsid w:val="00F35F74"/>
    <w:rsid w:val="00F36014"/>
    <w:rsid w:val="00F37EEA"/>
    <w:rsid w:val="00F40185"/>
    <w:rsid w:val="00F41B6B"/>
    <w:rsid w:val="00F43FA5"/>
    <w:rsid w:val="00F44BD9"/>
    <w:rsid w:val="00F44F01"/>
    <w:rsid w:val="00F477B7"/>
    <w:rsid w:val="00F50432"/>
    <w:rsid w:val="00F51C1A"/>
    <w:rsid w:val="00F52459"/>
    <w:rsid w:val="00F539F1"/>
    <w:rsid w:val="00F54B30"/>
    <w:rsid w:val="00F57C56"/>
    <w:rsid w:val="00F60913"/>
    <w:rsid w:val="00F633D5"/>
    <w:rsid w:val="00F67885"/>
    <w:rsid w:val="00F71825"/>
    <w:rsid w:val="00F732DD"/>
    <w:rsid w:val="00F746F9"/>
    <w:rsid w:val="00F76173"/>
    <w:rsid w:val="00F76710"/>
    <w:rsid w:val="00F76E0C"/>
    <w:rsid w:val="00F76F27"/>
    <w:rsid w:val="00F80F7A"/>
    <w:rsid w:val="00F81E81"/>
    <w:rsid w:val="00F8531E"/>
    <w:rsid w:val="00F857F8"/>
    <w:rsid w:val="00F90AA7"/>
    <w:rsid w:val="00F931DF"/>
    <w:rsid w:val="00F96738"/>
    <w:rsid w:val="00F97A17"/>
    <w:rsid w:val="00FA15C0"/>
    <w:rsid w:val="00FA17AE"/>
    <w:rsid w:val="00FA2105"/>
    <w:rsid w:val="00FA2883"/>
    <w:rsid w:val="00FA4710"/>
    <w:rsid w:val="00FA5326"/>
    <w:rsid w:val="00FA5776"/>
    <w:rsid w:val="00FB07A5"/>
    <w:rsid w:val="00FB0C02"/>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4AC4"/>
    <w:rsid w:val="00FD770C"/>
    <w:rsid w:val="00FD7C84"/>
    <w:rsid w:val="00FE006E"/>
    <w:rsid w:val="00FE04A8"/>
    <w:rsid w:val="00FE05D3"/>
    <w:rsid w:val="00FE0A43"/>
    <w:rsid w:val="00FE218F"/>
    <w:rsid w:val="00FE3128"/>
    <w:rsid w:val="00FF499A"/>
    <w:rsid w:val="00FF5EBA"/>
    <w:rsid w:val="00FF69D4"/>
    <w:rsid w:val="00FF7126"/>
    <w:rsid w:val="00FF73D7"/>
    <w:rsid w:val="00FF7F6D"/>
    <w:rsid w:val="01423C01"/>
    <w:rsid w:val="031A7F4E"/>
    <w:rsid w:val="036109D4"/>
    <w:rsid w:val="0555D91A"/>
    <w:rsid w:val="08B9DFE6"/>
    <w:rsid w:val="08BB40AC"/>
    <w:rsid w:val="08F576CE"/>
    <w:rsid w:val="092D351D"/>
    <w:rsid w:val="09671853"/>
    <w:rsid w:val="0A7E4D13"/>
    <w:rsid w:val="0BD038EF"/>
    <w:rsid w:val="0D58342B"/>
    <w:rsid w:val="10E3115B"/>
    <w:rsid w:val="1132F4C5"/>
    <w:rsid w:val="120CBB75"/>
    <w:rsid w:val="16A77412"/>
    <w:rsid w:val="172C4398"/>
    <w:rsid w:val="1AAD7101"/>
    <w:rsid w:val="1B2C7264"/>
    <w:rsid w:val="1F746212"/>
    <w:rsid w:val="2008A4F3"/>
    <w:rsid w:val="2217013D"/>
    <w:rsid w:val="225383C0"/>
    <w:rsid w:val="2447D335"/>
    <w:rsid w:val="25B0BC5F"/>
    <w:rsid w:val="2940B9F6"/>
    <w:rsid w:val="2971B387"/>
    <w:rsid w:val="2ABB10C8"/>
    <w:rsid w:val="2B796202"/>
    <w:rsid w:val="2BB62BF5"/>
    <w:rsid w:val="2D69BFCB"/>
    <w:rsid w:val="30346061"/>
    <w:rsid w:val="30E0632F"/>
    <w:rsid w:val="34703988"/>
    <w:rsid w:val="347138CE"/>
    <w:rsid w:val="348960EA"/>
    <w:rsid w:val="3531A129"/>
    <w:rsid w:val="357226A3"/>
    <w:rsid w:val="35782BAF"/>
    <w:rsid w:val="35CF642C"/>
    <w:rsid w:val="37F66B8A"/>
    <w:rsid w:val="393F49F5"/>
    <w:rsid w:val="3AC0F5DA"/>
    <w:rsid w:val="3AF592BA"/>
    <w:rsid w:val="3C626578"/>
    <w:rsid w:val="4180E416"/>
    <w:rsid w:val="455EC241"/>
    <w:rsid w:val="4814AEB0"/>
    <w:rsid w:val="4983DB6F"/>
    <w:rsid w:val="4AD3BFA5"/>
    <w:rsid w:val="4AF8C604"/>
    <w:rsid w:val="4BFF7977"/>
    <w:rsid w:val="4C8BE44F"/>
    <w:rsid w:val="4DCDB4EE"/>
    <w:rsid w:val="4E6CA6E1"/>
    <w:rsid w:val="4F8B3C47"/>
    <w:rsid w:val="509FAE80"/>
    <w:rsid w:val="5287990D"/>
    <w:rsid w:val="52A71A5E"/>
    <w:rsid w:val="539DDF6D"/>
    <w:rsid w:val="53C2655C"/>
    <w:rsid w:val="550BD16F"/>
    <w:rsid w:val="578F5CC5"/>
    <w:rsid w:val="5D59F572"/>
    <w:rsid w:val="5DF1D4BA"/>
    <w:rsid w:val="5F804B29"/>
    <w:rsid w:val="5FE33F69"/>
    <w:rsid w:val="6080E83D"/>
    <w:rsid w:val="6179A263"/>
    <w:rsid w:val="629AFA50"/>
    <w:rsid w:val="632BD89A"/>
    <w:rsid w:val="63D772D8"/>
    <w:rsid w:val="64430E69"/>
    <w:rsid w:val="64C8D7EB"/>
    <w:rsid w:val="67184FA9"/>
    <w:rsid w:val="689156F7"/>
    <w:rsid w:val="6BEB8891"/>
    <w:rsid w:val="6C71CF70"/>
    <w:rsid w:val="6DD2FDE5"/>
    <w:rsid w:val="6DF7A93A"/>
    <w:rsid w:val="70375924"/>
    <w:rsid w:val="70F534F0"/>
    <w:rsid w:val="71773643"/>
    <w:rsid w:val="72A9FADD"/>
    <w:rsid w:val="73633596"/>
    <w:rsid w:val="77387511"/>
    <w:rsid w:val="78F2CAA4"/>
    <w:rsid w:val="7A2A22C5"/>
    <w:rsid w:val="7B146596"/>
    <w:rsid w:val="7B2DF19F"/>
    <w:rsid w:val="7BD5CD37"/>
    <w:rsid w:val="7E232C23"/>
    <w:rsid w:val="7EC1A257"/>
    <w:rsid w:val="7EC5B7AA"/>
    <w:rsid w:val="7F1CBB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BB1F"/>
  <w15:chartTrackingRefBased/>
  <w15:docId w15:val="{79AE2DB2-9612-4CE7-BBE7-443D945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5"/>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5"/>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6"/>
      </w:numPr>
      <w:tabs>
        <w:tab w:val="clear" w:pos="720"/>
        <w:tab w:val="num" w:pos="360"/>
      </w:tabs>
    </w:pPr>
  </w:style>
  <w:style w:type="paragraph" w:customStyle="1" w:styleId="DMSTSOutcome">
    <w:name w:val="DMS_TS_Outcome"/>
    <w:basedOn w:val="DMSKAOutcome"/>
    <w:rsid w:val="00C7261A"/>
    <w:pPr>
      <w:numPr>
        <w:numId w:val="7"/>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21"/>
      </w:numPr>
      <w:outlineLvl w:val="0"/>
    </w:pPr>
  </w:style>
  <w:style w:type="paragraph" w:customStyle="1" w:styleId="Level2">
    <w:name w:val="Level 2"/>
    <w:basedOn w:val="Normal"/>
    <w:rsid w:val="0051204B"/>
    <w:pPr>
      <w:numPr>
        <w:ilvl w:val="1"/>
        <w:numId w:val="21"/>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21"/>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21"/>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21"/>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20"/>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20"/>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25"/>
      </w:numPr>
    </w:pPr>
  </w:style>
  <w:style w:type="paragraph" w:styleId="ListBullet5">
    <w:name w:val="List Bullet 5"/>
    <w:basedOn w:val="Normal"/>
    <w:rsid w:val="00364A9D"/>
    <w:pPr>
      <w:numPr>
        <w:numId w:val="26"/>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27"/>
      </w:numPr>
    </w:pPr>
  </w:style>
  <w:style w:type="paragraph" w:styleId="ListNumber2">
    <w:name w:val="List Number 2"/>
    <w:basedOn w:val="Normal"/>
    <w:rsid w:val="00364A9D"/>
    <w:pPr>
      <w:numPr>
        <w:numId w:val="28"/>
      </w:numPr>
    </w:pPr>
  </w:style>
  <w:style w:type="paragraph" w:styleId="ListNumber3">
    <w:name w:val="List Number 3"/>
    <w:basedOn w:val="Normal"/>
    <w:rsid w:val="00364A9D"/>
    <w:pPr>
      <w:numPr>
        <w:numId w:val="29"/>
      </w:numPr>
    </w:pPr>
  </w:style>
  <w:style w:type="paragraph" w:styleId="ListNumber4">
    <w:name w:val="List Number 4"/>
    <w:basedOn w:val="Normal"/>
    <w:rsid w:val="00364A9D"/>
    <w:pPr>
      <w:numPr>
        <w:numId w:val="30"/>
      </w:numPr>
    </w:pPr>
  </w:style>
  <w:style w:type="paragraph" w:styleId="ListNumber5">
    <w:name w:val="List Number 5"/>
    <w:basedOn w:val="Normal"/>
    <w:rsid w:val="00364A9D"/>
    <w:pPr>
      <w:numPr>
        <w:numId w:val="31"/>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List Paragrap,Bullet 1"/>
    <w:basedOn w:val="Normal"/>
    <w:link w:val="ListParagraphChar"/>
    <w:uiPriority w:val="34"/>
    <w:qFormat/>
    <w:rsid w:val="00384BCF"/>
    <w:pPr>
      <w:ind w:left="720"/>
      <w:contextualSpacing/>
    </w:pPr>
  </w:style>
  <w:style w:type="character" w:customStyle="1" w:styleId="fontstyle01">
    <w:name w:val="fontstyle01"/>
    <w:basedOn w:val="DefaultParagraphFont"/>
    <w:rsid w:val="00EC5B83"/>
    <w:rPr>
      <w:rFonts w:ascii="ArialMT" w:hAnsi="ArialMT" w:hint="default"/>
      <w:b w:val="0"/>
      <w:bCs w:val="0"/>
      <w:i w:val="0"/>
      <w:iCs w:val="0"/>
      <w:color w:val="000000"/>
      <w:sz w:val="22"/>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EC5B83"/>
    <w:rPr>
      <w:rFonts w:eastAsia="MS Mincho"/>
      <w:sz w:val="24"/>
      <w:szCs w:val="24"/>
      <w:lang w:eastAsia="ja-JP"/>
    </w:rPr>
  </w:style>
  <w:style w:type="paragraph" w:customStyle="1" w:styleId="paragraph">
    <w:name w:val="paragraph"/>
    <w:basedOn w:val="Normal"/>
    <w:rsid w:val="005D4C97"/>
    <w:pPr>
      <w:spacing w:before="100" w:beforeAutospacing="1" w:after="100" w:afterAutospacing="1"/>
    </w:pPr>
    <w:rPr>
      <w:rFonts w:eastAsia="Times New Roman"/>
      <w:lang w:eastAsia="en-GB"/>
    </w:rPr>
  </w:style>
  <w:style w:type="character" w:customStyle="1" w:styleId="normaltextrun">
    <w:name w:val="normaltextrun"/>
    <w:basedOn w:val="DefaultParagraphFont"/>
    <w:rsid w:val="005D4C97"/>
  </w:style>
  <w:style w:type="character" w:customStyle="1" w:styleId="eop">
    <w:name w:val="eop"/>
    <w:basedOn w:val="DefaultParagraphFont"/>
    <w:rsid w:val="005D4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belfastmet.ac.uk/life-at-the-met/students-support/careers-and-employab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elfastmet.ac.uk/siteFiles/resources/docs/public-documents/FEHEDOCS/OUHandbooks/2021/OU-Handbook-for-Validated-Awards-2021-22.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qaa.ac.uk/AssuringStandardsAndQuality/subject-guidance/Pages/Subject-benchmark-statements.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qaa.ac.uk/en/quality-code/advice-and-guidance/monitoring-and-evalu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en/quality-code/advice-and-guidance/monitoring-and-evaluation" TargetMode="External"/><Relationship Id="rId24" Type="http://schemas.openxmlformats.org/officeDocument/2006/relationships/hyperlink" Target="http://www.qaa.ac.uk/AssuringStandardsAndQuality/Pages/default.aspx"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www.qaa.ac.uk/en/quality-code/advice-and-guidance/work-based-learning" TargetMode="External"/><Relationship Id="rId19" Type="http://schemas.openxmlformats.org/officeDocument/2006/relationships/hyperlink" Target="https://www.qaa.ac.uk/en/quality-code/advice-and-guidance/work-based-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belfastmet.ac.uk/siteFiles/resources/_noindex/OU/RegulationsforOUValidatedawardsatBelfastMet2021_22.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31e62-6862-426f-b4c0-a3c581ced353">
      <Terms xmlns="http://schemas.microsoft.com/office/infopath/2007/PartnerControls"/>
    </lcf76f155ced4ddcb4097134ff3c332f>
    <TaxCatchAll xmlns="82306f73-274f-4edf-93f0-3946c3462ddd" xsi:nil="true"/>
  </documentManagement>
</p:properties>
</file>

<file path=customXml/itemProps1.xml><?xml version="1.0" encoding="utf-8"?>
<ds:datastoreItem xmlns:ds="http://schemas.openxmlformats.org/officeDocument/2006/customXml" ds:itemID="{EB4ACBC8-4822-4562-8BFD-26744A22719D}">
  <ds:schemaRefs>
    <ds:schemaRef ds:uri="http://schemas.microsoft.com/sharepoint/v3/contenttype/forms"/>
  </ds:schemaRefs>
</ds:datastoreItem>
</file>

<file path=customXml/itemProps2.xml><?xml version="1.0" encoding="utf-8"?>
<ds:datastoreItem xmlns:ds="http://schemas.openxmlformats.org/officeDocument/2006/customXml" ds:itemID="{11AE8050-5172-45EF-8DC5-7BD0CB35A40C}"/>
</file>

<file path=customXml/itemProps3.xml><?xml version="1.0" encoding="utf-8"?>
<ds:datastoreItem xmlns:ds="http://schemas.openxmlformats.org/officeDocument/2006/customXml" ds:itemID="{8D283E6B-FFEE-477A-8046-FF689BBF0F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9766</Words>
  <Characters>55671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Programme-Specification-Template</vt:lpstr>
    </vt:vector>
  </TitlesOfParts>
  <Company>Open University</Company>
  <LinksUpToDate>false</LinksUpToDate>
  <CharactersWithSpaces>65307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Programme-Specification-Template</dc:title>
  <dc:subject/>
  <dc:creator>jws34</dc:creator>
  <cp:keywords/>
  <cp:lastModifiedBy>Teresa Kidd (TKidd)</cp:lastModifiedBy>
  <cp:revision>2</cp:revision>
  <cp:lastPrinted>2008-04-23T08:13:00Z</cp:lastPrinted>
  <dcterms:created xsi:type="dcterms:W3CDTF">2024-04-09T14:44:00Z</dcterms:created>
  <dcterms:modified xsi:type="dcterms:W3CDTF">2024-04-09T14:44:00Z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0x010100C190E204607C554781CDA2672FB5CCD1</vt:lpwstr>
  </property>
  <property fmtid="{D5CDD505-2E9C-101B-9397-08002B2CF9AE}" pid="3" name="ec533262cb024417982572c02ff60a23">
    <vt:lpwstr>Approval Not Applicable|3dabb8e4-9138-45d0-a836-3cddd3d4873d</vt:lpwstr>
  </property>
  <property fmtid="{D5CDD505-2E9C-101B-9397-08002B2CF9AE}" pid="4" name="MDCDocumentApprover">
    <vt:lpwstr>39;#Approval Not Applicable|3dabb8e4-9138-45d0-a836-3cddd3d4873d</vt:lpwstr>
  </property>
  <property fmtid="{D5CDD505-2E9C-101B-9397-08002B2CF9AE}" pid="5" name="MDCRelevancy">
    <vt:lpwstr>2;#Group-wide|fba64628-a205-4ce2-8494-3def26e60c52</vt:lpwstr>
  </property>
  <property fmtid="{D5CDD505-2E9C-101B-9397-08002B2CF9AE}" pid="6" name="MDCDocumentOwner">
    <vt:lpwstr>140;#Head of Centre for Excellence|ed399fa0-8f8a-455b-8d02-636335134f57</vt:lpwstr>
  </property>
  <property fmtid="{D5CDD505-2E9C-101B-9397-08002B2CF9AE}" pid="7" name="MercuryCategory">
    <vt:lpwstr>139;#Quality Assurance|7aad1752-93dc-4b75-8f54-ddba68da3d2c;#275;#Open University (OU)|5a61d330-da5c-4067-9927-565697348957;#639;#Programme Validation|b7c80bc6-b7fa-4330-b931-e2a6ec76ddcd</vt:lpwstr>
  </property>
  <property fmtid="{D5CDD505-2E9C-101B-9397-08002B2CF9AE}" pid="8" name="MDCDepartment">
    <vt:lpwstr>70;#Centre for Excellence|03599f31-53aa-4c82-b694-16110aba262e</vt:lpwstr>
  </property>
  <property fmtid="{D5CDD505-2E9C-101B-9397-08002B2CF9AE}" pid="9" name="_dlc_DocIdItemGuid">
    <vt:lpwstr>1af9ecc0-8f2d-4b09-b76c-35eb355ad0ed</vt:lpwstr>
  </property>
  <property fmtid="{D5CDD505-2E9C-101B-9397-08002B2CF9AE}" pid="10" name="MDCAutoPublish0">
    <vt:bool>false</vt:bool>
  </property>
</Properties>
</file>