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2E7" w14:textId="65A3F431" w:rsidR="00105BDA" w:rsidRDefault="00105BDA">
      <w:r w:rsidRPr="00105B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89AF66" wp14:editId="58DBBF1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8709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09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71413B75" w14:textId="1A1B36B2" w:rsidR="007F427B" w:rsidRDefault="006535D2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9E38DD3" wp14:editId="0989B11B">
                    <wp:simplePos x="0" y="0"/>
                    <wp:positionH relativeFrom="column">
                      <wp:posOffset>-542925</wp:posOffset>
                    </wp:positionH>
                    <wp:positionV relativeFrom="paragraph">
                      <wp:posOffset>381000</wp:posOffset>
                    </wp:positionV>
                    <wp:extent cx="6896100" cy="817245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96100" cy="817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B5741" w14:textId="77777777" w:rsidR="00105BDA" w:rsidRDefault="00105BDA"/>
                              <w:tbl>
                                <w:tblPr>
                                  <w:tblStyle w:val="TableGrid"/>
                                  <w:tblW w:w="1068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9"/>
                                  <w:gridCol w:w="9258"/>
                                </w:tblGrid>
                                <w:tr w:rsidR="00105BDA" w14:paraId="1E489083" w14:textId="77777777" w:rsidTr="00B17FE3">
                                  <w:trPr>
                                    <w:trHeight w:val="670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  <w:shd w:val="clear" w:color="auto" w:fill="A27D16" w:themeFill="accent5" w:themeFillShade="80"/>
                                      <w:vAlign w:val="center"/>
                                    </w:tcPr>
                                    <w:p w14:paraId="3AC6114E" w14:textId="77777777" w:rsidR="00B17FE3" w:rsidRDefault="00B17FE3" w:rsidP="00B17FE3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C620320" w14:textId="3BC97624" w:rsidR="00B17FE3" w:rsidRPr="00B17FE3" w:rsidRDefault="00105BDA" w:rsidP="00B17FE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Belfast Metropolitan College Cur</w:t>
                                      </w:r>
                                      <w:r w:rsidR="00606948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riculum, Quality and Committee </w:t>
                                      </w:r>
                                    </w:p>
                                    <w:p w14:paraId="7F3149EB" w14:textId="6F2DEA0D" w:rsidR="00105BDA" w:rsidRPr="00B17FE3" w:rsidRDefault="003D5BC0" w:rsidP="00B17FE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3.00</w:t>
                                      </w:r>
                                      <w:r w:rsidR="00606948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pm</w:t>
                                      </w:r>
                                      <w:r w:rsidR="004A26F2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on</w:t>
                                      </w:r>
                                      <w:r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B17FE3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Wednesday</w:t>
                                      </w:r>
                                      <w:r w:rsidR="00A714D0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 </w:t>
                                      </w:r>
                                      <w:r w:rsidR="00B17FE3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6 </w:t>
                                      </w:r>
                                      <w:r w:rsidR="00FD6F85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December</w:t>
                                      </w:r>
                                      <w:r w:rsidR="00A714D0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 </w:t>
                                      </w:r>
                                      <w:r w:rsidR="00606948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202</w:t>
                                      </w:r>
                                      <w:r w:rsidR="00E33A06" w:rsidRPr="00FA7279">
                                        <w:rPr>
                                          <w:b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3</w:t>
                                      </w:r>
                                      <w:r w:rsidR="00105BDA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in</w:t>
                                      </w:r>
                                      <w:r w:rsidR="00A714D0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TQ </w:t>
                                      </w:r>
                                      <w:r w:rsidR="00490B53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Boardroom </w:t>
                                      </w:r>
                                      <w:r w:rsidR="00534D93" w:rsidRPr="00B17FE3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and via MS Teams</w:t>
                                      </w:r>
                                    </w:p>
                                    <w:p w14:paraId="246DA356" w14:textId="2FF020EA" w:rsidR="00B17FE3" w:rsidRPr="00B17FE3" w:rsidRDefault="009E097E" w:rsidP="00B17FE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MINUTE</w:t>
                                      </w:r>
                                      <w:r w:rsidR="00663DF9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S FINAL Approved 13 March 2024</w:t>
                                      </w:r>
                                    </w:p>
                                    <w:p w14:paraId="792F1514" w14:textId="5B92A916" w:rsidR="00B17FE3" w:rsidRPr="00CE0F51" w:rsidRDefault="00B17FE3" w:rsidP="00B17FE3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105BDA" w14:paraId="3588FEF0" w14:textId="77777777" w:rsidTr="00490B53">
                                  <w:trPr>
                                    <w:trHeight w:val="2121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</w:tcPr>
                                    <w:p w14:paraId="6BCDCC50" w14:textId="77777777" w:rsidR="0089590B" w:rsidRDefault="0089590B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60DCA8F6" w14:textId="324A0EE6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Committee Members</w:t>
                                      </w:r>
                                      <w:r w:rsidRPr="006B43B6">
                                        <w:rPr>
                                          <w:bCs/>
                                        </w:rPr>
                                        <w:t xml:space="preserve">:  </w:t>
                                      </w:r>
                                      <w:r w:rsidR="008C31DA">
                                        <w:t>Tom Hesketh (Chair)</w:t>
                                      </w:r>
                                      <w:r w:rsidR="00BF73DF">
                                        <w:t xml:space="preserve">; </w:t>
                                      </w:r>
                                      <w:r>
                                        <w:t>Seamus Dawson;</w:t>
                                      </w:r>
                                      <w:r w:rsidR="00F655BF">
                                        <w:t xml:space="preserve"> Yvonne Murphy;</w:t>
                                      </w:r>
                                      <w:r w:rsidR="00D164A9">
                                        <w:t xml:space="preserve"> </w:t>
                                      </w:r>
                                      <w:r w:rsidR="00A55201">
                                        <w:t>Bill Montgomery;</w:t>
                                      </w:r>
                                      <w:r w:rsidR="00BF73DF">
                                        <w:t xml:space="preserve"> Sheena McKinney; </w:t>
                                      </w:r>
                                      <w:r w:rsidR="00E778C9">
                                        <w:t xml:space="preserve">Michael McKernan; </w:t>
                                      </w:r>
                                      <w:r w:rsidR="007127C7">
                                        <w:t>Maurice Keady;</w:t>
                                      </w:r>
                                      <w:r w:rsidR="00962B44">
                                        <w:t xml:space="preserve"> </w:t>
                                      </w:r>
                                      <w:r w:rsidR="00BC299D">
                                        <w:t xml:space="preserve">Owen </w:t>
                                      </w:r>
                                      <w:r w:rsidR="007127C7">
                                        <w:t>McCaughey; Louise Warde Hunter</w:t>
                                      </w:r>
                                    </w:p>
                                    <w:p w14:paraId="00B9867C" w14:textId="4F4C5B6E" w:rsidR="00ED7CFA" w:rsidRDefault="00ED7CF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6EF3825B" w14:textId="226E1C25" w:rsidR="007976B8" w:rsidRPr="00E22B2A" w:rsidRDefault="00105BDA" w:rsidP="007976B8">
                                      <w:pPr>
                                        <w:rPr>
                                          <w:rFonts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Management:</w:t>
                                      </w:r>
                                      <w:r w:rsidR="003466B8">
                                        <w:t xml:space="preserve"> </w:t>
                                      </w:r>
                                      <w:r w:rsidR="00493229">
                                        <w:t>Damian Duffy, D</w:t>
                                      </w:r>
                                      <w:r w:rsidR="00011C3D">
                                        <w:t>eputy Chief Executive</w:t>
                                      </w:r>
                                      <w:r w:rsidR="00493229">
                                        <w:t xml:space="preserve"> (D</w:t>
                                      </w:r>
                                      <w:r w:rsidR="0099272C">
                                        <w:t>CE</w:t>
                                      </w:r>
                                      <w:r w:rsidR="00493229">
                                        <w:t>)</w:t>
                                      </w:r>
                                      <w:r w:rsidR="00864593">
                                        <w:t>; Michelle Devlin, Assistant Director of Curriculum</w:t>
                                      </w:r>
                                      <w:r w:rsidR="0089590B">
                                        <w:t xml:space="preserve"> (ADC)</w:t>
                                      </w:r>
                                      <w:r w:rsidR="003E7B2B">
                                        <w:t xml:space="preserve">: </w:t>
                                      </w:r>
                                      <w:r w:rsidR="007127C7" w:rsidRPr="00E22B2A">
                                        <w:rPr>
                                          <w:rFonts w:cstheme="minorHAnsi"/>
                                        </w:rPr>
                                        <w:t>Emma Connolly</w:t>
                                      </w:r>
                                      <w:r w:rsidR="003E7B2B" w:rsidRPr="00E22B2A">
                                        <w:rPr>
                                          <w:rFonts w:cstheme="minorHAnsi"/>
                                        </w:rPr>
                                        <w:t xml:space="preserve">, </w:t>
                                      </w:r>
                                      <w:r w:rsidR="00644DB2" w:rsidRPr="00E22B2A">
                                        <w:rPr>
                                          <w:rFonts w:cstheme="minorHAnsi"/>
                                        </w:rPr>
                                        <w:t xml:space="preserve">Organisational </w:t>
                                      </w:r>
                                      <w:r w:rsidR="003E7B2B" w:rsidRPr="00E22B2A">
                                        <w:rPr>
                                          <w:rFonts w:cstheme="minorHAnsi"/>
                                        </w:rPr>
                                        <w:t xml:space="preserve">Quality </w:t>
                                      </w:r>
                                      <w:r w:rsidR="00D80D68" w:rsidRPr="00E22B2A">
                                        <w:rPr>
                                          <w:rFonts w:cstheme="minorHAnsi"/>
                                        </w:rPr>
                                        <w:t xml:space="preserve">Assurance </w:t>
                                      </w:r>
                                      <w:r w:rsidR="003E7B2B" w:rsidRPr="00E22B2A">
                                        <w:rPr>
                                          <w:rFonts w:cstheme="minorHAnsi"/>
                                        </w:rPr>
                                        <w:t>Manager</w:t>
                                      </w:r>
                                      <w:r w:rsidR="00AD6F0D" w:rsidRPr="00E22B2A">
                                        <w:rPr>
                                          <w:rFonts w:cstheme="minorHAnsi"/>
                                        </w:rPr>
                                        <w:t xml:space="preserve"> (QM)</w:t>
                                      </w:r>
                                      <w:r w:rsidR="00106DBE">
                                        <w:rPr>
                                          <w:rFonts w:cstheme="minorHAnsi"/>
                                        </w:rPr>
                                        <w:t>, Nicola Bell</w:t>
                                      </w:r>
                                      <w:r w:rsidR="007A5735">
                                        <w:rPr>
                                          <w:rFonts w:cstheme="minorHAnsi"/>
                                        </w:rPr>
                                        <w:t xml:space="preserve">, Temporary </w:t>
                                      </w:r>
                                      <w:r w:rsidR="007A5735" w:rsidRPr="00E22B2A">
                                        <w:rPr>
                                          <w:rFonts w:cstheme="minorHAnsi"/>
                                        </w:rPr>
                                        <w:t>Organisational Quality Assurance Manager (</w:t>
                                      </w:r>
                                      <w:r w:rsidR="007A5735">
                                        <w:rPr>
                                          <w:rFonts w:cstheme="minorHAnsi"/>
                                        </w:rPr>
                                        <w:t>T</w:t>
                                      </w:r>
                                      <w:r w:rsidR="007A5735" w:rsidRPr="00E22B2A">
                                        <w:rPr>
                                          <w:rFonts w:cstheme="minorHAnsi"/>
                                        </w:rPr>
                                        <w:t>QM)</w:t>
                                      </w:r>
                                      <w:r w:rsidR="00441F70">
                                        <w:rPr>
                                          <w:rFonts w:cstheme="minorHAnsi"/>
                                        </w:rPr>
                                        <w:t xml:space="preserve">; Rachel Burns, Centre for Business Development Manager (BDM); </w:t>
                                      </w:r>
                                      <w:r w:rsidR="007A5735">
                                        <w:rPr>
                                          <w:rFonts w:cstheme="minorHAnsi"/>
                                        </w:rPr>
                                        <w:t xml:space="preserve">Mark Dorman, </w:t>
                                      </w:r>
                                      <w:r w:rsidR="00B41B03">
                                        <w:rPr>
                                          <w:rFonts w:cstheme="minorHAnsi"/>
                                        </w:rPr>
                                        <w:t xml:space="preserve">Interim </w:t>
                                      </w:r>
                                      <w:r w:rsidR="00B8111E">
                                        <w:rPr>
                                          <w:rFonts w:cstheme="minorHAnsi"/>
                                        </w:rPr>
                                        <w:t xml:space="preserve">Head of </w:t>
                                      </w:r>
                                      <w:proofErr w:type="gramStart"/>
                                      <w:r w:rsidR="00B8111E">
                                        <w:rPr>
                                          <w:rFonts w:cstheme="minorHAnsi"/>
                                        </w:rPr>
                                        <w:t>Skills</w:t>
                                      </w:r>
                                      <w:proofErr w:type="gramEnd"/>
                                      <w:r w:rsidR="00B8111E">
                                        <w:rPr>
                                          <w:rFonts w:cstheme="minorHAnsi"/>
                                        </w:rPr>
                                        <w:t xml:space="preserve"> and Apprenticeships</w:t>
                                      </w:r>
                                      <w:r w:rsidR="00441F70">
                                        <w:rPr>
                                          <w:rFonts w:cstheme="minorHAnsi"/>
                                        </w:rPr>
                                        <w:t xml:space="preserve"> (H</w:t>
                                      </w:r>
                                      <w:r w:rsidR="00B41B03">
                                        <w:rPr>
                                          <w:rFonts w:cstheme="minorHAnsi"/>
                                        </w:rPr>
                                        <w:t>SA</w:t>
                                      </w:r>
                                      <w:r w:rsidR="00441F70">
                                        <w:rPr>
                                          <w:rFonts w:cstheme="minorHAnsi"/>
                                        </w:rPr>
                                        <w:t>)</w:t>
                                      </w:r>
                                    </w:p>
                                    <w:p w14:paraId="10EA2037" w14:textId="77777777" w:rsidR="007976B8" w:rsidRPr="00E22B2A" w:rsidRDefault="007976B8" w:rsidP="007976B8">
                                      <w:pPr>
                                        <w:rPr>
                                          <w:rFonts w:cstheme="minorHAnsi"/>
                                          <w:b/>
                                        </w:rPr>
                                      </w:pPr>
                                    </w:p>
                                    <w:p w14:paraId="7FD4E7C8" w14:textId="77777777" w:rsidR="00105BDA" w:rsidRPr="00E22B2A" w:rsidRDefault="00AF34B5" w:rsidP="00490B53">
                                      <w:pPr>
                                        <w:rPr>
                                          <w:rFonts w:cstheme="minorHAnsi"/>
                                          <w:color w:val="161B1C"/>
                                          <w:shd w:val="clear" w:color="auto" w:fill="FFFFFF"/>
                                        </w:rPr>
                                      </w:pPr>
                                      <w:r w:rsidRPr="00E22B2A">
                                        <w:rPr>
                                          <w:rFonts w:cstheme="minorHAnsi"/>
                                          <w:b/>
                                          <w:bCs/>
                                          <w:color w:val="161B1C"/>
                                          <w:shd w:val="clear" w:color="auto" w:fill="FFFFFF"/>
                                        </w:rPr>
                                        <w:t>Chief Executive’s Support Manager on behalf of Clerk:</w:t>
                                      </w:r>
                                      <w:r w:rsidRPr="00E22B2A">
                                        <w:rPr>
                                          <w:rFonts w:cstheme="minorHAnsi"/>
                                          <w:color w:val="161B1C"/>
                                          <w:shd w:val="clear" w:color="auto" w:fill="FFFFFF"/>
                                        </w:rPr>
                                        <w:t>   Andrea Browne</w:t>
                                      </w:r>
                                    </w:p>
                                    <w:p w14:paraId="4A2CD8E1" w14:textId="72A00461" w:rsidR="00AF34B5" w:rsidRPr="00CE0F51" w:rsidRDefault="00AF34B5" w:rsidP="00490B53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B82966" w14:paraId="62CB4DDC" w14:textId="77777777" w:rsidTr="00B82966">
                                  <w:trPr>
                                    <w:trHeight w:val="210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  <w:shd w:val="clear" w:color="auto" w:fill="E3B430" w:themeFill="accent5" w:themeFillShade="BF"/>
                                    </w:tcPr>
                                    <w:p w14:paraId="1B172AA2" w14:textId="0ABFB794" w:rsidR="00B82966" w:rsidRPr="00523FE1" w:rsidRDefault="009E097E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proofErr w:type="gramStart"/>
                                      <w:r w:rsidRPr="00523FE1">
                                        <w:rPr>
                                          <w:b/>
                                        </w:rPr>
                                        <w:t>MINUTES</w:t>
                                      </w:r>
                                      <w:r w:rsidR="00523FE1" w:rsidRPr="00523FE1">
                                        <w:rPr>
                                          <w:b/>
                                        </w:rPr>
                                        <w:t xml:space="preserve">  </w:t>
                                      </w:r>
                                      <w:r w:rsidR="00523FE1" w:rsidRPr="00523FE1">
                                        <w:rPr>
                                          <w:b/>
                                          <w:color w:val="FF0000"/>
                                        </w:rPr>
                                        <w:t>(</w:t>
                                      </w:r>
                                      <w:proofErr w:type="gramEnd"/>
                                      <w:r w:rsidR="00E93965">
                                        <w:rPr>
                                          <w:b/>
                                          <w:color w:val="FF0000"/>
                                        </w:rPr>
                                        <w:t>Proposed</w:t>
                                      </w:r>
                                      <w:r w:rsidR="00523FE1" w:rsidRPr="00523FE1">
                                        <w:rPr>
                                          <w:b/>
                                          <w:color w:val="FF0000"/>
                                        </w:rPr>
                                        <w:t xml:space="preserve"> Final v18 Dec 23)</w:t>
                                      </w:r>
                                    </w:p>
                                  </w:tc>
                                </w:tr>
                                <w:tr w:rsidR="00016AA1" w14:paraId="3D47A776" w14:textId="77777777" w:rsidTr="00CA6A69">
                                  <w:trPr>
                                    <w:trHeight w:val="5738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63A916CD" w14:textId="5C468BB8" w:rsidR="00016AA1" w:rsidRPr="0089590B" w:rsidRDefault="00016AA1" w:rsidP="00016AA1">
                                      <w:pPr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</w:pPr>
                                      <w:r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CQE</w:t>
                                      </w:r>
                                      <w:r w:rsidR="00BC299D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14</w:t>
                                      </w:r>
                                      <w:r w:rsidR="00490B53"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 xml:space="preserve"> </w:t>
                                      </w:r>
                                      <w:r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2</w:t>
                                      </w:r>
                                      <w:r w:rsidR="00BA219D"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3</w:t>
                                      </w:r>
                                      <w:r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/2</w:t>
                                      </w:r>
                                      <w:r w:rsidR="00927A03"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4</w:t>
                                      </w:r>
                                    </w:p>
                                    <w:p w14:paraId="68DC999A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1FD8EB2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E216661" w14:textId="77777777" w:rsidR="00016AA1" w:rsidRDefault="00016AA1" w:rsidP="00016AA1">
                                      <w:pPr>
                                        <w:rPr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9878369" w14:textId="157FC58B" w:rsidR="00016AA1" w:rsidRPr="001847A5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708F10A2" w14:textId="27793E88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Apologies, Welcome, Conflicts of Interest,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 of AOB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3B7E17E1" w14:textId="20909F66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6F66E47C" w14:textId="5C7B510C" w:rsidR="00016AA1" w:rsidRPr="00A779FE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:  The meeting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must be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quorate under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the Terms of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Reference for the Curriculum, Quality and Engagement Committee dated 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June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202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</w:t>
                                      </w:r>
                                      <w:r>
                                        <w:t xml:space="preserve">Approved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</w:t>
                                      </w:r>
                                    </w:p>
                                    <w:p w14:paraId="59584967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B04E509" w14:textId="42104EFA" w:rsidR="00016AA1" w:rsidRPr="00FD6F85" w:rsidRDefault="00016AA1" w:rsidP="00016AA1">
                                      <w:pPr>
                                        <w:rPr>
                                          <w:rFonts w:cs="Arial"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9E097E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Janis Leaden</w:t>
                                      </w:r>
                                      <w:r w:rsidR="00E0149E">
                                        <w:rPr>
                                          <w:rFonts w:cs="Arial"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75D36455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16E109A" w14:textId="35A61A73" w:rsidR="00016AA1" w:rsidRDefault="00016AA1" w:rsidP="00560B40">
                                      <w:pPr>
                                        <w:spacing w:after="160" w:line="259" w:lineRule="auto"/>
                                        <w:rPr>
                                          <w:rFonts w:cs="Arial"/>
                                        </w:rPr>
                                      </w:pPr>
                                      <w:r w:rsidRPr="00F434A2"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:</w:t>
                                      </w:r>
                                      <w:r w:rsidR="00E0532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7D13EB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471E9A">
                                        <w:rPr>
                                          <w:rFonts w:cs="Arial"/>
                                        </w:rPr>
                                        <w:t>The Chair welcome</w:t>
                                      </w:r>
                                      <w:r w:rsidR="00197122">
                                        <w:rPr>
                                          <w:rFonts w:cs="Arial"/>
                                        </w:rPr>
                                        <w:t>d</w:t>
                                      </w:r>
                                      <w:r w:rsidR="00471E9A">
                                        <w:rPr>
                                          <w:rFonts w:cs="Arial"/>
                                        </w:rPr>
                                        <w:t xml:space="preserve"> all participants to </w:t>
                                      </w:r>
                                      <w:r w:rsidR="00BC299D">
                                        <w:rPr>
                                          <w:rFonts w:cs="Arial"/>
                                        </w:rPr>
                                        <w:t>his first meeting as Committee Chair.</w:t>
                                      </w:r>
                                    </w:p>
                                    <w:p w14:paraId="267FE0A1" w14:textId="65F85547" w:rsidR="00016AA1" w:rsidRPr="00CE0F51" w:rsidRDefault="00016AA1" w:rsidP="00016AA1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197122">
                                        <w:rPr>
                                          <w:rFonts w:cs="Calibri"/>
                                        </w:rPr>
                                        <w:t>There were 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</w:t>
                                      </w:r>
                                      <w:r w:rsidR="00197122">
                                        <w:rPr>
                                          <w:rFonts w:cs="Calibri"/>
                                        </w:rPr>
                                        <w:t xml:space="preserve">reported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under the terms of Paragraph 15.1 of the Belfast Metropolitan College Governing Body Standing Orders dated August 2015.</w:t>
                                      </w:r>
                                    </w:p>
                                    <w:p w14:paraId="12D93D8F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31B4BDA" w14:textId="5C61E10D" w:rsidR="00016AA1" w:rsidRPr="00C53392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9A26BD">
                                        <w:rPr>
                                          <w:rFonts w:cs="Arial"/>
                                        </w:rPr>
                                        <w:t>None.</w:t>
                                      </w:r>
                                    </w:p>
                                    <w:p w14:paraId="3939A6D0" w14:textId="357931A5" w:rsidR="00016AA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3C15160" w14:textId="51D5CD6C" w:rsidR="00016AA1" w:rsidRDefault="00016AA1" w:rsidP="00016AA1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</w:t>
                                      </w:r>
                                      <w:r w:rsidR="00946E7A">
                                        <w:t xml:space="preserve">The </w:t>
                                      </w:r>
                                      <w:r w:rsidR="00EE79F7">
                                        <w:t>Vice-</w:t>
                                      </w:r>
                                      <w:r>
                                        <w:t xml:space="preserve">Chair </w:t>
                                      </w:r>
                                      <w:r w:rsidRPr="00946E7A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9A26BD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</w:t>
                                      </w:r>
                                      <w:r w:rsidR="00B66F1E">
                                        <w:t xml:space="preserve"> Governing Body Leadership </w:t>
                                      </w:r>
                                      <w:r w:rsidR="00493229">
                                        <w:t xml:space="preserve">Culture </w:t>
                                      </w:r>
                                      <w:r w:rsidR="00B66F1E">
                                        <w:t xml:space="preserve">Watchwords 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="00493229"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3B657EA1" w14:textId="77777777" w:rsidR="00493229" w:rsidRDefault="00493229" w:rsidP="00016AA1"/>
                                    <w:p w14:paraId="4BA6D1F2" w14:textId="57CDC8AA" w:rsidR="001D35F2" w:rsidRDefault="00033B0C" w:rsidP="009A26BD">
                                      <w:pPr>
                                        <w:ind w:left="720"/>
                                        <w:contextualSpacing/>
                                        <w:rPr>
                                          <w:rFonts w:eastAsia="Times New Roman" w:cstheme="minorHAnsi"/>
                                          <w:bCs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Courageous / Creative / Candour / </w:t>
                                      </w:r>
                                      <w:proofErr w:type="gramStart"/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Challenge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proofErr w:type="gramEnd"/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CQE</w:t>
                                      </w:r>
                                      <w:r w:rsidR="00291EB1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25</w:t>
                                      </w:r>
                                      <w:r w:rsidR="00B55B17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F474A9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23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/2</w:t>
                                      </w:r>
                                      <w:r w:rsidR="00F474A9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 xml:space="preserve">4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below refers</w:t>
                                      </w:r>
                                      <w:r w:rsidR="00FB7625">
                                        <w:rPr>
                                          <w:rFonts w:eastAsia="Times New Roman"/>
                                        </w:rPr>
                                        <w:t>)</w:t>
                                      </w:r>
                                      <w:r w:rsidR="00EE79F7">
                                        <w:rPr>
                                          <w:rFonts w:eastAsia="Times New Roman"/>
                                        </w:rPr>
                                        <w:t>.</w:t>
                                      </w:r>
                                    </w:p>
                                    <w:p w14:paraId="41CA747A" w14:textId="77777777" w:rsidR="001D35F2" w:rsidRDefault="001D35F2" w:rsidP="00F474A9">
                                      <w:pPr>
                                        <w:contextualSpacing/>
                                        <w:rPr>
                                          <w:rFonts w:eastAsia="Times New Roman" w:cstheme="minorHAnsi"/>
                                          <w:bCs/>
                                        </w:rPr>
                                      </w:pPr>
                                    </w:p>
                                    <w:p w14:paraId="6BB5ECBB" w14:textId="59D0FEC3" w:rsidR="001D35F2" w:rsidRPr="00642FBB" w:rsidRDefault="001D35F2" w:rsidP="00F474A9">
                                      <w:pPr>
                                        <w:contextualSpacing/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05CA95D1" w14:textId="77777777" w:rsidTr="009A26BD">
                                  <w:trPr>
                                    <w:trHeight w:val="1071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00F03881" w14:textId="6D4DD638" w:rsidR="00016AA1" w:rsidRPr="00CE0F51" w:rsidRDefault="00BA219D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CQE</w:t>
                                      </w:r>
                                      <w:r w:rsidR="00BC299D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>15</w:t>
                                      </w:r>
                                      <w:r w:rsidRPr="0089590B">
                                        <w:rPr>
                                          <w:b/>
                                          <w:color w:val="6E5120" w:themeColor="accent4" w:themeShade="80"/>
                                        </w:rPr>
                                        <w:t xml:space="preserve"> 23/24</w:t>
                                      </w: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68F2D654" w14:textId="6AC0BAF5" w:rsidR="00522EA7" w:rsidRDefault="00522EA7" w:rsidP="00522EA7">
                                      <w:pPr>
                                        <w:rPr>
                                          <w:b/>
                                          <w:color w:val="00B05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Minutes of the meeting held on </w:t>
                                      </w:r>
                                      <w:r w:rsidR="00BC299D">
                                        <w:rPr>
                                          <w:b/>
                                        </w:rPr>
                                        <w:t xml:space="preserve">6 </w:t>
                                      </w:r>
                                      <w:r w:rsidR="00522D6A">
                                        <w:rPr>
                                          <w:b/>
                                        </w:rPr>
                                        <w:t>September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2023 - </w:t>
                                      </w:r>
                                      <w:r>
                                        <w:rPr>
                                          <w:b/>
                                          <w:color w:val="FFC000"/>
                                        </w:rPr>
                                        <w:t>DRAFT</w:t>
                                      </w:r>
                                    </w:p>
                                    <w:p w14:paraId="173F3FFE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7483F7E9" w14:textId="676F168A" w:rsidR="00016AA1" w:rsidRPr="00CE0F51" w:rsidRDefault="00016AA1" w:rsidP="009A26BD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t xml:space="preserve">The Committee </w:t>
                                      </w:r>
                                      <w:r w:rsidRPr="00D164A9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AF5628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</w:t>
                                      </w:r>
                                      <w:proofErr w:type="gramStart"/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D</w:t>
                                      </w:r>
                                      <w:r w:rsidR="002624C4"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RAFT</w:t>
                                      </w:r>
                                      <w:r w:rsidR="00BC299D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</w:t>
                                      </w:r>
                                      <w:r w:rsidRPr="00DA6BA9">
                                        <w:t>minutes</w:t>
                                      </w:r>
                                      <w:proofErr w:type="gramEnd"/>
                                      <w:r>
                                        <w:t xml:space="preserve"> of the </w:t>
                                      </w:r>
                                      <w:r w:rsidR="00324849">
                                        <w:t xml:space="preserve">meeting held on </w:t>
                                      </w:r>
                                      <w:r w:rsidR="00BC299D">
                                        <w:t xml:space="preserve">6 </w:t>
                                      </w:r>
                                      <w:r w:rsidR="00973019">
                                        <w:t>September</w:t>
                                      </w:r>
                                      <w:r w:rsidR="00324849">
                                        <w:t xml:space="preserve"> 2023.</w:t>
                                      </w:r>
                                    </w:p>
                                  </w:tc>
                                </w:tr>
                              </w:tbl>
                              <w:p w14:paraId="4637F1D1" w14:textId="77777777" w:rsidR="00105BDA" w:rsidRDefault="00105BD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38D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.75pt;margin-top:30pt;width:543pt;height:6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v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" stroked="f">
                    <v:textbox>
                      <w:txbxContent>
                        <w:p w14:paraId="065B5741" w14:textId="77777777" w:rsidR="00105BDA" w:rsidRDefault="00105BDA"/>
                        <w:tbl>
                          <w:tblPr>
                            <w:tblStyle w:val="TableGrid"/>
                            <w:tblW w:w="1068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29"/>
                            <w:gridCol w:w="9258"/>
                          </w:tblGrid>
                          <w:tr w:rsidR="00105BDA" w14:paraId="1E489083" w14:textId="77777777" w:rsidTr="00B17FE3">
                            <w:trPr>
                              <w:trHeight w:val="670"/>
                            </w:trPr>
                            <w:tc>
                              <w:tcPr>
                                <w:tcW w:w="10687" w:type="dxa"/>
                                <w:gridSpan w:val="2"/>
                                <w:shd w:val="clear" w:color="auto" w:fill="A27D16" w:themeFill="accent5" w:themeFillShade="80"/>
                                <w:vAlign w:val="center"/>
                              </w:tcPr>
                              <w:p w14:paraId="3AC6114E" w14:textId="77777777" w:rsidR="00B17FE3" w:rsidRDefault="00B17FE3" w:rsidP="00B17FE3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C620320" w14:textId="3BC97624" w:rsidR="00B17FE3" w:rsidRPr="00B17FE3" w:rsidRDefault="00105BDA" w:rsidP="00B17FE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Belfast Metropolitan College Cur</w:t>
                                </w:r>
                                <w:r w:rsidR="00606948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riculum, Quality and Committee </w:t>
                                </w:r>
                              </w:p>
                              <w:p w14:paraId="7F3149EB" w14:textId="6F2DEA0D" w:rsidR="00105BDA" w:rsidRPr="00B17FE3" w:rsidRDefault="003D5BC0" w:rsidP="00B17FE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3.00</w:t>
                                </w:r>
                                <w:r w:rsidR="00606948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pm</w:t>
                                </w:r>
                                <w:r w:rsidR="004A26F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on</w:t>
                                </w:r>
                                <w:r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17FE3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Wednesday</w:t>
                                </w:r>
                                <w:r w:rsidR="00A714D0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B17FE3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 xml:space="preserve">6 </w:t>
                                </w:r>
                                <w:r w:rsidR="00FD6F85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December</w:t>
                                </w:r>
                                <w:r w:rsidR="00A714D0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606948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202</w:t>
                                </w:r>
                                <w:r w:rsidR="00E33A06" w:rsidRPr="00FA7279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3</w:t>
                                </w:r>
                                <w:r w:rsidR="00105BDA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in</w:t>
                                </w:r>
                                <w:r w:rsidR="00A714D0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TQ </w:t>
                                </w:r>
                                <w:r w:rsidR="00490B53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Boardroom </w:t>
                                </w:r>
                                <w:r w:rsidR="00534D93" w:rsidRPr="00B17FE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and via MS Teams</w:t>
                                </w:r>
                              </w:p>
                              <w:p w14:paraId="246DA356" w14:textId="2FF020EA" w:rsidR="00B17FE3" w:rsidRPr="00B17FE3" w:rsidRDefault="009E097E" w:rsidP="00B17FE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MINUTE</w:t>
                                </w:r>
                                <w:r w:rsidR="00663DF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S FINAL Approved 13 March 2024</w:t>
                                </w:r>
                              </w:p>
                              <w:p w14:paraId="792F1514" w14:textId="5B92A916" w:rsidR="00B17FE3" w:rsidRPr="00CE0F51" w:rsidRDefault="00B17FE3" w:rsidP="00B17FE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105BDA" w14:paraId="3588FEF0" w14:textId="77777777" w:rsidTr="00490B53">
                            <w:trPr>
                              <w:trHeight w:val="2121"/>
                            </w:trPr>
                            <w:tc>
                              <w:tcPr>
                                <w:tcW w:w="10687" w:type="dxa"/>
                                <w:gridSpan w:val="2"/>
                              </w:tcPr>
                              <w:p w14:paraId="6BCDCC50" w14:textId="77777777" w:rsidR="0089590B" w:rsidRDefault="0089590B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60DCA8F6" w14:textId="324A0EE6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Committee Members</w:t>
                                </w:r>
                                <w:r w:rsidRPr="006B43B6">
                                  <w:rPr>
                                    <w:bCs/>
                                  </w:rPr>
                                  <w:t xml:space="preserve">:  </w:t>
                                </w:r>
                                <w:r w:rsidR="008C31DA">
                                  <w:t>Tom Hesketh (Chair)</w:t>
                                </w:r>
                                <w:r w:rsidR="00BF73DF">
                                  <w:t xml:space="preserve">; </w:t>
                                </w:r>
                                <w:r>
                                  <w:t>Seamus Dawson;</w:t>
                                </w:r>
                                <w:r w:rsidR="00F655BF">
                                  <w:t xml:space="preserve"> Yvonne Murphy;</w:t>
                                </w:r>
                                <w:r w:rsidR="00D164A9">
                                  <w:t xml:space="preserve"> </w:t>
                                </w:r>
                                <w:r w:rsidR="00A55201">
                                  <w:t>Bill Montgomery;</w:t>
                                </w:r>
                                <w:r w:rsidR="00BF73DF">
                                  <w:t xml:space="preserve"> Sheena McKinney; </w:t>
                                </w:r>
                                <w:r w:rsidR="00E778C9">
                                  <w:t xml:space="preserve">Michael McKernan; </w:t>
                                </w:r>
                                <w:r w:rsidR="007127C7">
                                  <w:t>Maurice Keady;</w:t>
                                </w:r>
                                <w:r w:rsidR="00962B44">
                                  <w:t xml:space="preserve"> </w:t>
                                </w:r>
                                <w:r w:rsidR="00BC299D">
                                  <w:t xml:space="preserve">Owen </w:t>
                                </w:r>
                                <w:r w:rsidR="007127C7">
                                  <w:t>McCaughey; Louise Warde Hunter</w:t>
                                </w:r>
                              </w:p>
                              <w:p w14:paraId="00B9867C" w14:textId="4F4C5B6E" w:rsidR="00ED7CFA" w:rsidRDefault="00ED7CF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6EF3825B" w14:textId="226E1C25" w:rsidR="007976B8" w:rsidRPr="00E22B2A" w:rsidRDefault="00105BDA" w:rsidP="007976B8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Management:</w:t>
                                </w:r>
                                <w:r w:rsidR="003466B8">
                                  <w:t xml:space="preserve"> </w:t>
                                </w:r>
                                <w:r w:rsidR="00493229">
                                  <w:t>Damian Duffy, D</w:t>
                                </w:r>
                                <w:r w:rsidR="00011C3D">
                                  <w:t>eputy Chief Executive</w:t>
                                </w:r>
                                <w:r w:rsidR="00493229">
                                  <w:t xml:space="preserve"> (D</w:t>
                                </w:r>
                                <w:r w:rsidR="0099272C">
                                  <w:t>CE</w:t>
                                </w:r>
                                <w:r w:rsidR="00493229">
                                  <w:t>)</w:t>
                                </w:r>
                                <w:r w:rsidR="00864593">
                                  <w:t>; Michelle Devlin, Assistant Director of Curriculum</w:t>
                                </w:r>
                                <w:r w:rsidR="0089590B">
                                  <w:t xml:space="preserve"> (ADC)</w:t>
                                </w:r>
                                <w:r w:rsidR="003E7B2B">
                                  <w:t xml:space="preserve">: </w:t>
                                </w:r>
                                <w:r w:rsidR="007127C7" w:rsidRPr="00E22B2A">
                                  <w:rPr>
                                    <w:rFonts w:cstheme="minorHAnsi"/>
                                  </w:rPr>
                                  <w:t>Emma Connolly</w:t>
                                </w:r>
                                <w:r w:rsidR="003E7B2B" w:rsidRPr="00E22B2A">
                                  <w:rPr>
                                    <w:rFonts w:cstheme="minorHAnsi"/>
                                  </w:rPr>
                                  <w:t xml:space="preserve">, </w:t>
                                </w:r>
                                <w:r w:rsidR="00644DB2" w:rsidRPr="00E22B2A">
                                  <w:rPr>
                                    <w:rFonts w:cstheme="minorHAnsi"/>
                                  </w:rPr>
                                  <w:t xml:space="preserve">Organisational </w:t>
                                </w:r>
                                <w:r w:rsidR="003E7B2B" w:rsidRPr="00E22B2A">
                                  <w:rPr>
                                    <w:rFonts w:cstheme="minorHAnsi"/>
                                  </w:rPr>
                                  <w:t xml:space="preserve">Quality </w:t>
                                </w:r>
                                <w:r w:rsidR="00D80D68" w:rsidRPr="00E22B2A">
                                  <w:rPr>
                                    <w:rFonts w:cstheme="minorHAnsi"/>
                                  </w:rPr>
                                  <w:t xml:space="preserve">Assurance </w:t>
                                </w:r>
                                <w:r w:rsidR="003E7B2B" w:rsidRPr="00E22B2A">
                                  <w:rPr>
                                    <w:rFonts w:cstheme="minorHAnsi"/>
                                  </w:rPr>
                                  <w:t>Manager</w:t>
                                </w:r>
                                <w:r w:rsidR="00AD6F0D" w:rsidRPr="00E22B2A">
                                  <w:rPr>
                                    <w:rFonts w:cstheme="minorHAnsi"/>
                                  </w:rPr>
                                  <w:t xml:space="preserve"> (QM)</w:t>
                                </w:r>
                                <w:r w:rsidR="00106DBE">
                                  <w:rPr>
                                    <w:rFonts w:cstheme="minorHAnsi"/>
                                  </w:rPr>
                                  <w:t>, Nicola Bell</w:t>
                                </w:r>
                                <w:r w:rsidR="007A5735">
                                  <w:rPr>
                                    <w:rFonts w:cstheme="minorHAnsi"/>
                                  </w:rPr>
                                  <w:t xml:space="preserve">, Temporary </w:t>
                                </w:r>
                                <w:r w:rsidR="007A5735" w:rsidRPr="00E22B2A">
                                  <w:rPr>
                                    <w:rFonts w:cstheme="minorHAnsi"/>
                                  </w:rPr>
                                  <w:t>Organisational Quality Assurance Manager (</w:t>
                                </w:r>
                                <w:r w:rsidR="007A5735">
                                  <w:rPr>
                                    <w:rFonts w:cstheme="minorHAnsi"/>
                                  </w:rPr>
                                  <w:t>T</w:t>
                                </w:r>
                                <w:r w:rsidR="007A5735" w:rsidRPr="00E22B2A">
                                  <w:rPr>
                                    <w:rFonts w:cstheme="minorHAnsi"/>
                                  </w:rPr>
                                  <w:t>QM)</w:t>
                                </w:r>
                                <w:r w:rsidR="00441F70">
                                  <w:rPr>
                                    <w:rFonts w:cstheme="minorHAnsi"/>
                                  </w:rPr>
                                  <w:t xml:space="preserve">; Rachel Burns, Centre for Business Development Manager (BDM); </w:t>
                                </w:r>
                                <w:r w:rsidR="007A5735">
                                  <w:rPr>
                                    <w:rFonts w:cstheme="minorHAnsi"/>
                                  </w:rPr>
                                  <w:t xml:space="preserve">Mark Dorman, </w:t>
                                </w:r>
                                <w:r w:rsidR="00B41B03">
                                  <w:rPr>
                                    <w:rFonts w:cstheme="minorHAnsi"/>
                                  </w:rPr>
                                  <w:t xml:space="preserve">Interim </w:t>
                                </w:r>
                                <w:r w:rsidR="00B8111E">
                                  <w:rPr>
                                    <w:rFonts w:cstheme="minorHAnsi"/>
                                  </w:rPr>
                                  <w:t xml:space="preserve">Head of </w:t>
                                </w:r>
                                <w:proofErr w:type="gramStart"/>
                                <w:r w:rsidR="00B8111E">
                                  <w:rPr>
                                    <w:rFonts w:cstheme="minorHAnsi"/>
                                  </w:rPr>
                                  <w:t>Skills</w:t>
                                </w:r>
                                <w:proofErr w:type="gramEnd"/>
                                <w:r w:rsidR="00B8111E">
                                  <w:rPr>
                                    <w:rFonts w:cstheme="minorHAnsi"/>
                                  </w:rPr>
                                  <w:t xml:space="preserve"> and Apprenticeships</w:t>
                                </w:r>
                                <w:r w:rsidR="00441F70">
                                  <w:rPr>
                                    <w:rFonts w:cstheme="minorHAnsi"/>
                                  </w:rPr>
                                  <w:t xml:space="preserve"> (H</w:t>
                                </w:r>
                                <w:r w:rsidR="00B41B03">
                                  <w:rPr>
                                    <w:rFonts w:cstheme="minorHAnsi"/>
                                  </w:rPr>
                                  <w:t>SA</w:t>
                                </w:r>
                                <w:r w:rsidR="00441F70">
                                  <w:rPr>
                                    <w:rFonts w:cstheme="minorHAnsi"/>
                                  </w:rPr>
                                  <w:t>)</w:t>
                                </w:r>
                              </w:p>
                              <w:p w14:paraId="10EA2037" w14:textId="77777777" w:rsidR="007976B8" w:rsidRPr="00E22B2A" w:rsidRDefault="007976B8" w:rsidP="007976B8">
                                <w:pPr>
                                  <w:rPr>
                                    <w:rFonts w:cstheme="minorHAnsi"/>
                                    <w:b/>
                                  </w:rPr>
                                </w:pPr>
                              </w:p>
                              <w:p w14:paraId="7FD4E7C8" w14:textId="77777777" w:rsidR="00105BDA" w:rsidRPr="00E22B2A" w:rsidRDefault="00AF34B5" w:rsidP="00490B53">
                                <w:pPr>
                                  <w:rPr>
                                    <w:rFonts w:cstheme="minorHAnsi"/>
                                    <w:color w:val="161B1C"/>
                                    <w:shd w:val="clear" w:color="auto" w:fill="FFFFFF"/>
                                  </w:rPr>
                                </w:pPr>
                                <w:r w:rsidRPr="00E22B2A">
                                  <w:rPr>
                                    <w:rFonts w:cstheme="minorHAnsi"/>
                                    <w:b/>
                                    <w:bCs/>
                                    <w:color w:val="161B1C"/>
                                    <w:shd w:val="clear" w:color="auto" w:fill="FFFFFF"/>
                                  </w:rPr>
                                  <w:t>Chief Executive’s Support Manager on behalf of Clerk:</w:t>
                                </w:r>
                                <w:r w:rsidRPr="00E22B2A">
                                  <w:rPr>
                                    <w:rFonts w:cstheme="minorHAnsi"/>
                                    <w:color w:val="161B1C"/>
                                    <w:shd w:val="clear" w:color="auto" w:fill="FFFFFF"/>
                                  </w:rPr>
                                  <w:t>   Andrea Browne</w:t>
                                </w:r>
                              </w:p>
                              <w:p w14:paraId="4A2CD8E1" w14:textId="72A00461" w:rsidR="00AF34B5" w:rsidRPr="00CE0F51" w:rsidRDefault="00AF34B5" w:rsidP="00490B5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B82966" w14:paraId="62CB4DDC" w14:textId="77777777" w:rsidTr="00B82966">
                            <w:trPr>
                              <w:trHeight w:val="210"/>
                            </w:trPr>
                            <w:tc>
                              <w:tcPr>
                                <w:tcW w:w="10687" w:type="dxa"/>
                                <w:gridSpan w:val="2"/>
                                <w:shd w:val="clear" w:color="auto" w:fill="E3B430" w:themeFill="accent5" w:themeFillShade="BF"/>
                              </w:tcPr>
                              <w:p w14:paraId="1B172AA2" w14:textId="0ABFB794" w:rsidR="00B82966" w:rsidRPr="00523FE1" w:rsidRDefault="009E097E" w:rsidP="00105BDA">
                                <w:pPr>
                                  <w:rPr>
                                    <w:b/>
                                  </w:rPr>
                                </w:pPr>
                                <w:proofErr w:type="gramStart"/>
                                <w:r w:rsidRPr="00523FE1">
                                  <w:rPr>
                                    <w:b/>
                                  </w:rPr>
                                  <w:t>MINUTES</w:t>
                                </w:r>
                                <w:r w:rsidR="00523FE1" w:rsidRPr="00523FE1">
                                  <w:rPr>
                                    <w:b/>
                                  </w:rPr>
                                  <w:t xml:space="preserve">  </w:t>
                                </w:r>
                                <w:r w:rsidR="00523FE1" w:rsidRPr="00523FE1">
                                  <w:rPr>
                                    <w:b/>
                                    <w:color w:val="FF0000"/>
                                  </w:rPr>
                                  <w:t>(</w:t>
                                </w:r>
                                <w:proofErr w:type="gramEnd"/>
                                <w:r w:rsidR="00E93965">
                                  <w:rPr>
                                    <w:b/>
                                    <w:color w:val="FF0000"/>
                                  </w:rPr>
                                  <w:t>Proposed</w:t>
                                </w:r>
                                <w:r w:rsidR="00523FE1" w:rsidRPr="00523FE1">
                                  <w:rPr>
                                    <w:b/>
                                    <w:color w:val="FF0000"/>
                                  </w:rPr>
                                  <w:t xml:space="preserve"> Final v18 Dec 23)</w:t>
                                </w:r>
                              </w:p>
                            </w:tc>
                          </w:tr>
                          <w:tr w:rsidR="00016AA1" w14:paraId="3D47A776" w14:textId="77777777" w:rsidTr="00CA6A69">
                            <w:trPr>
                              <w:trHeight w:val="5738"/>
                            </w:trPr>
                            <w:tc>
                              <w:tcPr>
                                <w:tcW w:w="1429" w:type="dxa"/>
                              </w:tcPr>
                              <w:p w14:paraId="63A916CD" w14:textId="5C468BB8" w:rsidR="00016AA1" w:rsidRPr="0089590B" w:rsidRDefault="00016AA1" w:rsidP="00016AA1">
                                <w:pPr>
                                  <w:rPr>
                                    <w:b/>
                                    <w:color w:val="6E5120" w:themeColor="accent4" w:themeShade="80"/>
                                  </w:rPr>
                                </w:pPr>
                                <w:r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CQE</w:t>
                                </w:r>
                                <w:r w:rsidR="00BC299D">
                                  <w:rPr>
                                    <w:b/>
                                    <w:color w:val="6E5120" w:themeColor="accent4" w:themeShade="80"/>
                                  </w:rPr>
                                  <w:t>14</w:t>
                                </w:r>
                                <w:r w:rsidR="00490B53"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 xml:space="preserve"> </w:t>
                                </w:r>
                                <w:r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2</w:t>
                                </w:r>
                                <w:r w:rsidR="00BA219D"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3</w:t>
                                </w:r>
                                <w:r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/2</w:t>
                                </w:r>
                                <w:r w:rsidR="00927A03"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4</w:t>
                                </w:r>
                              </w:p>
                              <w:p w14:paraId="68DC999A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1FD8EB2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E216661" w14:textId="77777777" w:rsidR="00016AA1" w:rsidRDefault="00016AA1" w:rsidP="00016AA1">
                                <w:pPr>
                                  <w:rPr>
                                    <w:color w:val="203554" w:themeColor="accent2" w:themeShade="80"/>
                                  </w:rPr>
                                </w:pPr>
                              </w:p>
                              <w:p w14:paraId="79878369" w14:textId="157FC58B" w:rsidR="00016AA1" w:rsidRPr="001847A5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708F10A2" w14:textId="27793E88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Quorum, Apologies, Welcome, Conflicts of Interest,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Notice of AOB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3B7E17E1" w14:textId="20909F66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6F66E47C" w14:textId="5C7B510C" w:rsidR="00016AA1" w:rsidRPr="00A779FE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:  The meeting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must be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quorate under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the Terms of </w:t>
                                </w:r>
                                <w:r>
                                  <w:rPr>
                                    <w:rFonts w:cs="Arial"/>
                                  </w:rPr>
                                  <w:t>Reference for the Curriculum, Quality and Engagement Committee dated 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June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202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</w:t>
                                </w:r>
                                <w:r>
                                  <w:t xml:space="preserve">Approved </w:t>
                                </w:r>
                                <w:r>
                                  <w:rPr>
                                    <w:b/>
                                  </w:rPr>
                                  <w:t>GB</w:t>
                                </w:r>
                                <w:r w:rsidR="00503BD7">
                                  <w:rPr>
                                    <w:b/>
                                  </w:rPr>
                                  <w:t>81a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</w:rPr>
                                  <w:t>/2</w:t>
                                </w:r>
                                <w:r w:rsidR="00503BD7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2 June 2022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</w:t>
                                </w:r>
                              </w:p>
                              <w:p w14:paraId="59584967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B04E509" w14:textId="42104EFA" w:rsidR="00016AA1" w:rsidRPr="00FD6F85" w:rsidRDefault="00016AA1" w:rsidP="00016AA1">
                                <w:pPr>
                                  <w:rPr>
                                    <w:rFonts w:cs="Arial"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9E097E">
                                  <w:rPr>
                                    <w:rFonts w:cs="Arial"/>
                                    <w:bCs/>
                                  </w:rPr>
                                  <w:t xml:space="preserve"> Janis Leaden</w:t>
                                </w:r>
                                <w:r w:rsidR="00E0149E">
                                  <w:rPr>
                                    <w:rFonts w:cs="Arial"/>
                                    <w:bCs/>
                                  </w:rPr>
                                  <w:t>.</w:t>
                                </w:r>
                              </w:p>
                              <w:p w14:paraId="75D36455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16E109A" w14:textId="35A61A73" w:rsidR="00016AA1" w:rsidRDefault="00016AA1" w:rsidP="00560B40">
                                <w:pPr>
                                  <w:spacing w:after="160" w:line="259" w:lineRule="auto"/>
                                  <w:rPr>
                                    <w:rFonts w:cs="Arial"/>
                                  </w:rPr>
                                </w:pPr>
                                <w:r w:rsidRPr="00F434A2"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>
                                  <w:rPr>
                                    <w:rFonts w:cs="Arial"/>
                                  </w:rPr>
                                  <w:t>:</w:t>
                                </w:r>
                                <w:r w:rsidR="00E0532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7D13EB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471E9A">
                                  <w:rPr>
                                    <w:rFonts w:cs="Arial"/>
                                  </w:rPr>
                                  <w:t>The Chair welcome</w:t>
                                </w:r>
                                <w:r w:rsidR="00197122">
                                  <w:rPr>
                                    <w:rFonts w:cs="Arial"/>
                                  </w:rPr>
                                  <w:t>d</w:t>
                                </w:r>
                                <w:r w:rsidR="00471E9A">
                                  <w:rPr>
                                    <w:rFonts w:cs="Arial"/>
                                  </w:rPr>
                                  <w:t xml:space="preserve"> all participants to </w:t>
                                </w:r>
                                <w:r w:rsidR="00BC299D">
                                  <w:rPr>
                                    <w:rFonts w:cs="Arial"/>
                                  </w:rPr>
                                  <w:t>his first meeting as Committee Chair.</w:t>
                                </w:r>
                              </w:p>
                              <w:p w14:paraId="267FE0A1" w14:textId="65F85547" w:rsidR="00016AA1" w:rsidRPr="00CE0F51" w:rsidRDefault="00016AA1" w:rsidP="00016AA1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197122">
                                  <w:rPr>
                                    <w:rFonts w:cs="Calibri"/>
                                  </w:rPr>
                                  <w:t>There were 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</w:t>
                                </w:r>
                                <w:r w:rsidR="00197122">
                                  <w:rPr>
                                    <w:rFonts w:cs="Calibri"/>
                                  </w:rPr>
                                  <w:t xml:space="preserve">reported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under the terms of Paragraph 15.1 of the Belfast Metropolitan College Governing Body Standing Orders dated August 2015.</w:t>
                                </w:r>
                              </w:p>
                              <w:p w14:paraId="12D93D8F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31B4BDA" w14:textId="5C61E10D" w:rsidR="00016AA1" w:rsidRPr="00C53392" w:rsidRDefault="00016AA1" w:rsidP="00016AA1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9A26BD">
                                  <w:rPr>
                                    <w:rFonts w:cs="Arial"/>
                                  </w:rPr>
                                  <w:t>None.</w:t>
                                </w:r>
                              </w:p>
                              <w:p w14:paraId="3939A6D0" w14:textId="357931A5" w:rsidR="00016AA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3C15160" w14:textId="51D5CD6C" w:rsidR="00016AA1" w:rsidRDefault="00016AA1" w:rsidP="00016AA1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</w:t>
                                </w:r>
                                <w:r w:rsidR="00946E7A">
                                  <w:t xml:space="preserve">The </w:t>
                                </w:r>
                                <w:r w:rsidR="00EE79F7">
                                  <w:t>Vice-</w:t>
                                </w:r>
                                <w:r>
                                  <w:t xml:space="preserve">Chair </w:t>
                                </w:r>
                                <w:r w:rsidRPr="00946E7A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9A26BD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</w:t>
                                </w:r>
                                <w:r w:rsidR="00B66F1E">
                                  <w:t xml:space="preserve"> Governing Body Leadership </w:t>
                                </w:r>
                                <w:r w:rsidR="00493229">
                                  <w:t xml:space="preserve">Culture </w:t>
                                </w:r>
                                <w:r w:rsidR="00B66F1E">
                                  <w:t xml:space="preserve">Watchwords 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="00493229"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3B657EA1" w14:textId="77777777" w:rsidR="00493229" w:rsidRDefault="00493229" w:rsidP="00016AA1"/>
                              <w:p w14:paraId="4BA6D1F2" w14:textId="57CDC8AA" w:rsidR="001D35F2" w:rsidRDefault="00033B0C" w:rsidP="009A26BD">
                                <w:pPr>
                                  <w:ind w:left="720"/>
                                  <w:contextualSpacing/>
                                  <w:rPr>
                                    <w:rFonts w:eastAsia="Times New Roman" w:cstheme="minorHAnsi"/>
                                    <w:bCs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 xml:space="preserve">Courageous / Creative / Candour / </w:t>
                                </w:r>
                                <w:proofErr w:type="gramStart"/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Challenge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proofErr w:type="gramEnd"/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CQE</w:t>
                                </w:r>
                                <w:r w:rsidR="00291EB1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25</w:t>
                                </w:r>
                                <w:r w:rsidR="00B55B17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F474A9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23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/2</w:t>
                                </w:r>
                                <w:r w:rsidR="00F474A9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 xml:space="preserve">4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below refers</w:t>
                                </w:r>
                                <w:r w:rsidR="00FB7625"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  <w:r w:rsidR="00EE79F7">
                                  <w:rPr>
                                    <w:rFonts w:eastAsia="Times New Roman"/>
                                  </w:rPr>
                                  <w:t>.</w:t>
                                </w:r>
                              </w:p>
                              <w:p w14:paraId="41CA747A" w14:textId="77777777" w:rsidR="001D35F2" w:rsidRDefault="001D35F2" w:rsidP="00F474A9">
                                <w:pPr>
                                  <w:contextualSpacing/>
                                  <w:rPr>
                                    <w:rFonts w:eastAsia="Times New Roman" w:cstheme="minorHAnsi"/>
                                    <w:bCs/>
                                  </w:rPr>
                                </w:pPr>
                              </w:p>
                              <w:p w14:paraId="6BB5ECBB" w14:textId="59D0FEC3" w:rsidR="001D35F2" w:rsidRPr="00642FBB" w:rsidRDefault="001D35F2" w:rsidP="00F474A9">
                                <w:pPr>
                                  <w:contextualSpacing/>
                                  <w:rPr>
                                    <w:rFonts w:cstheme="minorHAnsi"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016AA1" w14:paraId="05CA95D1" w14:textId="77777777" w:rsidTr="009A26BD">
                            <w:trPr>
                              <w:trHeight w:val="1071"/>
                            </w:trPr>
                            <w:tc>
                              <w:tcPr>
                                <w:tcW w:w="1429" w:type="dxa"/>
                              </w:tcPr>
                              <w:p w14:paraId="00F03881" w14:textId="6D4DD638" w:rsidR="00016AA1" w:rsidRPr="00CE0F51" w:rsidRDefault="00BA219D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>CQE</w:t>
                                </w:r>
                                <w:r w:rsidR="00BC299D">
                                  <w:rPr>
                                    <w:b/>
                                    <w:color w:val="6E5120" w:themeColor="accent4" w:themeShade="80"/>
                                  </w:rPr>
                                  <w:t>15</w:t>
                                </w:r>
                                <w:r w:rsidRPr="0089590B">
                                  <w:rPr>
                                    <w:b/>
                                    <w:color w:val="6E5120" w:themeColor="accent4" w:themeShade="80"/>
                                  </w:rPr>
                                  <w:t xml:space="preserve"> 23/24</w:t>
                                </w: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68F2D654" w14:textId="6AC0BAF5" w:rsidR="00522EA7" w:rsidRDefault="00522EA7" w:rsidP="00522EA7">
                                <w:pPr>
                                  <w:rPr>
                                    <w:b/>
                                    <w:color w:val="00B05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Minutes of the meeting held on </w:t>
                                </w:r>
                                <w:r w:rsidR="00BC299D">
                                  <w:rPr>
                                    <w:b/>
                                  </w:rPr>
                                  <w:t xml:space="preserve">6 </w:t>
                                </w:r>
                                <w:r w:rsidR="00522D6A">
                                  <w:rPr>
                                    <w:b/>
                                  </w:rPr>
                                  <w:t>September</w:t>
                                </w:r>
                                <w:r>
                                  <w:rPr>
                                    <w:b/>
                                  </w:rPr>
                                  <w:t xml:space="preserve"> 2023 - </w:t>
                                </w:r>
                                <w:r>
                                  <w:rPr>
                                    <w:b/>
                                    <w:color w:val="FFC000"/>
                                  </w:rPr>
                                  <w:t>DRAFT</w:t>
                                </w:r>
                              </w:p>
                              <w:p w14:paraId="173F3FFE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7483F7E9" w14:textId="676F168A" w:rsidR="00016AA1" w:rsidRPr="00CE0F51" w:rsidRDefault="00016AA1" w:rsidP="009A26B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t xml:space="preserve">The Committee </w:t>
                                </w:r>
                                <w:r w:rsidRPr="00D164A9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AF5628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</w:t>
                                </w:r>
                                <w:proofErr w:type="gramStart"/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D</w:t>
                                </w:r>
                                <w:r w:rsidR="002624C4"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RAFT</w:t>
                                </w:r>
                                <w:r w:rsidR="00BC299D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 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 </w:t>
                                </w:r>
                                <w:r w:rsidRPr="00DA6BA9">
                                  <w:t>minutes</w:t>
                                </w:r>
                                <w:proofErr w:type="gramEnd"/>
                                <w:r>
                                  <w:t xml:space="preserve"> of the </w:t>
                                </w:r>
                                <w:r w:rsidR="00324849">
                                  <w:t xml:space="preserve">meeting held on </w:t>
                                </w:r>
                                <w:r w:rsidR="00BC299D">
                                  <w:t xml:space="preserve">6 </w:t>
                                </w:r>
                                <w:r w:rsidR="00973019">
                                  <w:t>September</w:t>
                                </w:r>
                                <w:r w:rsidR="00324849">
                                  <w:t xml:space="preserve"> 2023.</w:t>
                                </w:r>
                              </w:p>
                            </w:tc>
                          </w:tr>
                        </w:tbl>
                        <w:p w14:paraId="4637F1D1" w14:textId="77777777" w:rsidR="00105BDA" w:rsidRDefault="00105BDA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131093" w14:paraId="473D1FB1" w14:textId="77777777" w:rsidTr="00B82966">
        <w:trPr>
          <w:tblHeader/>
        </w:trPr>
        <w:tc>
          <w:tcPr>
            <w:tcW w:w="10490" w:type="dxa"/>
            <w:gridSpan w:val="2"/>
            <w:shd w:val="clear" w:color="auto" w:fill="E3B430" w:themeFill="accent5" w:themeFillShade="BF"/>
          </w:tcPr>
          <w:p w14:paraId="6B44BE15" w14:textId="5F60FD1A" w:rsidR="00131093" w:rsidRPr="003466B8" w:rsidRDefault="00523FE1">
            <w:pPr>
              <w:rPr>
                <w:b/>
              </w:rPr>
            </w:pPr>
            <w:proofErr w:type="gramStart"/>
            <w:r w:rsidRPr="00523FE1">
              <w:rPr>
                <w:b/>
              </w:rPr>
              <w:lastRenderedPageBreak/>
              <w:t xml:space="preserve">MINUTES  </w:t>
            </w:r>
            <w:r w:rsidRPr="00523FE1">
              <w:rPr>
                <w:b/>
                <w:color w:val="FF0000"/>
              </w:rPr>
              <w:t>(</w:t>
            </w:r>
            <w:proofErr w:type="gramEnd"/>
            <w:r w:rsidR="00E93965">
              <w:rPr>
                <w:b/>
                <w:color w:val="FF0000"/>
              </w:rPr>
              <w:t>Proposed</w:t>
            </w:r>
            <w:r w:rsidRPr="00523FE1">
              <w:rPr>
                <w:b/>
                <w:color w:val="FF0000"/>
              </w:rPr>
              <w:t xml:space="preserve"> Final v18 Dec 23)</w:t>
            </w:r>
          </w:p>
        </w:tc>
      </w:tr>
      <w:tr w:rsidR="00623502" w14:paraId="290DAF49" w14:textId="77777777" w:rsidTr="001D35F2">
        <w:tc>
          <w:tcPr>
            <w:tcW w:w="1843" w:type="dxa"/>
          </w:tcPr>
          <w:p w14:paraId="0DB929A8" w14:textId="35202D18" w:rsidR="00623502" w:rsidRDefault="00623502" w:rsidP="00623502">
            <w:pPr>
              <w:rPr>
                <w:b/>
                <w:bCs/>
                <w:color w:val="7F6000"/>
              </w:rPr>
            </w:pPr>
            <w:r w:rsidRPr="0089590B">
              <w:rPr>
                <w:b/>
                <w:color w:val="6E5120" w:themeColor="accent4" w:themeShade="80"/>
              </w:rPr>
              <w:t>CQE</w:t>
            </w:r>
            <w:r w:rsidR="00BC299D">
              <w:rPr>
                <w:b/>
                <w:color w:val="6E5120" w:themeColor="accent4" w:themeShade="80"/>
              </w:rPr>
              <w:t>16</w:t>
            </w:r>
            <w:r w:rsidRPr="0089590B">
              <w:rPr>
                <w:b/>
                <w:color w:val="6E5120" w:themeColor="accent4" w:themeShade="80"/>
              </w:rPr>
              <w:t xml:space="preserve"> 23/24</w:t>
            </w:r>
          </w:p>
        </w:tc>
        <w:tc>
          <w:tcPr>
            <w:tcW w:w="8647" w:type="dxa"/>
          </w:tcPr>
          <w:p w14:paraId="746F717C" w14:textId="1239FD32" w:rsidR="00623502" w:rsidRDefault="00623502" w:rsidP="00623502">
            <w:pPr>
              <w:rPr>
                <w:b/>
              </w:rPr>
            </w:pPr>
            <w:r>
              <w:rPr>
                <w:b/>
              </w:rPr>
              <w:t xml:space="preserve">Matters Arising from the minutes of the meeting held on </w:t>
            </w:r>
            <w:r w:rsidR="00522D6A">
              <w:rPr>
                <w:b/>
              </w:rPr>
              <w:t xml:space="preserve">6 September </w:t>
            </w:r>
            <w:r>
              <w:rPr>
                <w:b/>
              </w:rPr>
              <w:t>2023</w:t>
            </w:r>
          </w:p>
          <w:p w14:paraId="726186F9" w14:textId="77777777" w:rsidR="00623502" w:rsidRDefault="00623502" w:rsidP="00623502">
            <w:pPr>
              <w:rPr>
                <w:b/>
              </w:rPr>
            </w:pPr>
          </w:p>
          <w:p w14:paraId="2283F213" w14:textId="5F206A8B" w:rsidR="00623502" w:rsidRDefault="00E7264A" w:rsidP="00623502">
            <w:pPr>
              <w:rPr>
                <w:bCs/>
              </w:rPr>
            </w:pPr>
            <w:r>
              <w:rPr>
                <w:bCs/>
              </w:rPr>
              <w:t xml:space="preserve">All </w:t>
            </w:r>
            <w:r w:rsidR="00623502">
              <w:rPr>
                <w:bCs/>
              </w:rPr>
              <w:t>matters arising are on the agenda of this governance meeting.</w:t>
            </w:r>
          </w:p>
          <w:p w14:paraId="137FCDFA" w14:textId="5CD3C303" w:rsidR="00623502" w:rsidRPr="00642FBB" w:rsidRDefault="00623502" w:rsidP="00623502">
            <w:pPr>
              <w:rPr>
                <w:bCs/>
              </w:rPr>
            </w:pPr>
          </w:p>
        </w:tc>
      </w:tr>
      <w:tr w:rsidR="006E6D6A" w14:paraId="36A51959" w14:textId="77777777" w:rsidTr="001D35F2">
        <w:tc>
          <w:tcPr>
            <w:tcW w:w="1843" w:type="dxa"/>
          </w:tcPr>
          <w:p w14:paraId="7E1587D2" w14:textId="49075DF7" w:rsidR="006E6D6A" w:rsidRDefault="006E6D6A" w:rsidP="006E6D6A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C299D">
              <w:rPr>
                <w:b/>
                <w:bCs/>
                <w:color w:val="7F6000"/>
              </w:rPr>
              <w:t>17</w:t>
            </w:r>
            <w:r>
              <w:rPr>
                <w:b/>
                <w:bCs/>
                <w:color w:val="7F6000"/>
              </w:rPr>
              <w:t xml:space="preserve"> 23/24</w:t>
            </w:r>
          </w:p>
          <w:p w14:paraId="1B086BE4" w14:textId="77777777" w:rsidR="006E6D6A" w:rsidRDefault="006E6D6A" w:rsidP="006E6D6A">
            <w:pPr>
              <w:rPr>
                <w:bCs/>
              </w:rPr>
            </w:pPr>
          </w:p>
          <w:p w14:paraId="6500CDB9" w14:textId="459C5950" w:rsidR="006E6D6A" w:rsidRDefault="006E6D6A" w:rsidP="006E6D6A"/>
        </w:tc>
        <w:tc>
          <w:tcPr>
            <w:tcW w:w="8647" w:type="dxa"/>
          </w:tcPr>
          <w:p w14:paraId="38F5853F" w14:textId="77777777" w:rsidR="006E6D6A" w:rsidRDefault="006E6D6A" w:rsidP="006E6D6A">
            <w:pPr>
              <w:rPr>
                <w:b/>
              </w:rPr>
            </w:pPr>
            <w:r>
              <w:rPr>
                <w:b/>
              </w:rPr>
              <w:t xml:space="preserve">Governance Guidance and Information </w:t>
            </w:r>
          </w:p>
          <w:p w14:paraId="3E058D31" w14:textId="77777777" w:rsidR="006E6D6A" w:rsidRDefault="006E6D6A" w:rsidP="006E6D6A">
            <w:pPr>
              <w:rPr>
                <w:b/>
              </w:rPr>
            </w:pPr>
          </w:p>
          <w:p w14:paraId="75A37B0D" w14:textId="77777777" w:rsidR="006E6D6A" w:rsidRDefault="006E6D6A" w:rsidP="00454991">
            <w:r>
              <w:t>None advised since the last meeting</w:t>
            </w:r>
            <w:r w:rsidR="00454991">
              <w:t>.</w:t>
            </w:r>
          </w:p>
          <w:p w14:paraId="14EF2D2F" w14:textId="4CE12DB6" w:rsidR="00454991" w:rsidRDefault="00454991" w:rsidP="00454991"/>
        </w:tc>
      </w:tr>
      <w:tr w:rsidR="00287D02" w14:paraId="254BE230" w14:textId="77777777" w:rsidTr="001D35F2">
        <w:tc>
          <w:tcPr>
            <w:tcW w:w="1843" w:type="dxa"/>
          </w:tcPr>
          <w:p w14:paraId="683553CF" w14:textId="76CB16B7" w:rsidR="00287D02" w:rsidRDefault="00287D02" w:rsidP="00287D02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C299D">
              <w:rPr>
                <w:b/>
                <w:bCs/>
                <w:color w:val="7F6000"/>
              </w:rPr>
              <w:t>18</w:t>
            </w:r>
            <w:r w:rsidR="00584A5D">
              <w:rPr>
                <w:b/>
                <w:bCs/>
                <w:color w:val="7F6000"/>
              </w:rPr>
              <w:t xml:space="preserve"> </w:t>
            </w:r>
            <w:r>
              <w:rPr>
                <w:b/>
                <w:bCs/>
                <w:color w:val="7F6000"/>
              </w:rPr>
              <w:t>23/24</w:t>
            </w:r>
          </w:p>
          <w:p w14:paraId="3358AC7F" w14:textId="2AC145C9" w:rsidR="00287D02" w:rsidRPr="0036186A" w:rsidRDefault="00287D02" w:rsidP="00BC299D"/>
        </w:tc>
        <w:tc>
          <w:tcPr>
            <w:tcW w:w="8647" w:type="dxa"/>
          </w:tcPr>
          <w:p w14:paraId="0AB390BD" w14:textId="77777777" w:rsidR="00287D02" w:rsidRDefault="00287D02" w:rsidP="00287D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Chair’s Business </w:t>
            </w:r>
          </w:p>
          <w:p w14:paraId="25C45DB5" w14:textId="77777777" w:rsidR="00287D02" w:rsidRDefault="00287D02" w:rsidP="00287D02">
            <w:pPr>
              <w:rPr>
                <w:rFonts w:cstheme="minorHAnsi"/>
                <w:b/>
              </w:rPr>
            </w:pPr>
          </w:p>
          <w:p w14:paraId="0A0FCC4F" w14:textId="12B670D6" w:rsidR="00AF5628" w:rsidRDefault="00AF5628" w:rsidP="00287D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Chair </w:t>
            </w:r>
            <w:r w:rsidR="00B72DC0">
              <w:rPr>
                <w:rFonts w:cstheme="minorHAnsi"/>
                <w:bCs/>
              </w:rPr>
              <w:t xml:space="preserve">reported on </w:t>
            </w:r>
            <w:r>
              <w:rPr>
                <w:rFonts w:cstheme="minorHAnsi"/>
                <w:bCs/>
              </w:rPr>
              <w:t xml:space="preserve">recent attendance at: </w:t>
            </w:r>
          </w:p>
          <w:p w14:paraId="7B658866" w14:textId="4A705A87" w:rsidR="00AF5628" w:rsidRPr="00413B9E" w:rsidRDefault="00AF5628" w:rsidP="00413B9E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cstheme="minorHAnsi"/>
                <w:bCs/>
              </w:rPr>
            </w:pPr>
            <w:r w:rsidRPr="00AF5628">
              <w:rPr>
                <w:rFonts w:cstheme="minorHAnsi"/>
                <w:bCs/>
              </w:rPr>
              <w:t>HE Graduation</w:t>
            </w:r>
          </w:p>
          <w:p w14:paraId="73CC6B54" w14:textId="1FF2127B" w:rsidR="00AF5628" w:rsidRDefault="00AF5628" w:rsidP="00413B9E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cs="Arial"/>
                <w:bCs/>
              </w:rPr>
            </w:pPr>
            <w:r w:rsidRPr="00AF5628">
              <w:rPr>
                <w:rFonts w:cs="Arial"/>
                <w:bCs/>
              </w:rPr>
              <w:t>OU Re-approval Meetings</w:t>
            </w:r>
          </w:p>
          <w:p w14:paraId="76AEA70F" w14:textId="1BB49D0F" w:rsidR="00454991" w:rsidRPr="00C92D8F" w:rsidRDefault="00454991" w:rsidP="0063012A">
            <w:pPr>
              <w:rPr>
                <w:rFonts w:cstheme="minorHAnsi"/>
                <w:b/>
              </w:rPr>
            </w:pPr>
          </w:p>
        </w:tc>
      </w:tr>
      <w:tr w:rsidR="00D61F9F" w:rsidRPr="00F7784C" w14:paraId="56FBF2B4" w14:textId="77777777" w:rsidTr="005F55EA">
        <w:tc>
          <w:tcPr>
            <w:tcW w:w="1843" w:type="dxa"/>
            <w:shd w:val="clear" w:color="auto" w:fill="auto"/>
          </w:tcPr>
          <w:p w14:paraId="3A1B0FC5" w14:textId="49FE1D89" w:rsidR="00D61F9F" w:rsidRPr="00500837" w:rsidRDefault="00D61F9F" w:rsidP="00D61F9F">
            <w:pPr>
              <w:rPr>
                <w:b/>
                <w:bCs/>
                <w:color w:val="7F6000"/>
              </w:rPr>
            </w:pPr>
            <w:r w:rsidRPr="00500837">
              <w:rPr>
                <w:b/>
                <w:bCs/>
                <w:color w:val="7F6000"/>
              </w:rPr>
              <w:t>CQE</w:t>
            </w:r>
            <w:r>
              <w:rPr>
                <w:b/>
                <w:bCs/>
                <w:color w:val="7F6000"/>
              </w:rPr>
              <w:t>19</w:t>
            </w:r>
            <w:r w:rsidRPr="00500837">
              <w:rPr>
                <w:b/>
                <w:bCs/>
                <w:color w:val="7F6000"/>
              </w:rPr>
              <w:t xml:space="preserve"> 23/24</w:t>
            </w:r>
          </w:p>
          <w:p w14:paraId="6C24350E" w14:textId="77777777" w:rsidR="00D61F9F" w:rsidRPr="00500837" w:rsidRDefault="00D61F9F" w:rsidP="00EA47B9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1BA088CD" w14:textId="0AA4ED4A" w:rsidR="00D61F9F" w:rsidRDefault="00D61F9F" w:rsidP="00320F1D">
            <w:pPr>
              <w:rPr>
                <w:b/>
                <w:bCs/>
              </w:rPr>
            </w:pPr>
            <w:r>
              <w:rPr>
                <w:b/>
                <w:bCs/>
              </w:rPr>
              <w:t>CQE Proposed Forward Programme 23/24</w:t>
            </w:r>
            <w:r w:rsidR="00FC3B47">
              <w:rPr>
                <w:b/>
                <w:bCs/>
              </w:rPr>
              <w:t xml:space="preserve"> – Deputy Chief Executive</w:t>
            </w:r>
          </w:p>
          <w:p w14:paraId="18CD68A4" w14:textId="77777777" w:rsidR="00D61F9F" w:rsidRDefault="00D61F9F" w:rsidP="00320F1D">
            <w:pPr>
              <w:rPr>
                <w:b/>
                <w:bCs/>
              </w:rPr>
            </w:pPr>
          </w:p>
          <w:p w14:paraId="67E53404" w14:textId="10B65F3C" w:rsidR="00413B9E" w:rsidRDefault="00A9129C" w:rsidP="00320F1D">
            <w:r>
              <w:t xml:space="preserve">DCE highlighted the </w:t>
            </w:r>
            <w:r w:rsidR="006C1C84">
              <w:t>proposed annual business programme for the year</w:t>
            </w:r>
            <w:r w:rsidR="00B657B1">
              <w:t xml:space="preserve"> as discussed with the Chair.</w:t>
            </w:r>
          </w:p>
          <w:p w14:paraId="7FE3F95F" w14:textId="77777777" w:rsidR="00C17DCF" w:rsidRDefault="00C17DCF" w:rsidP="00C17DCF"/>
          <w:p w14:paraId="08160C4B" w14:textId="54EF9810" w:rsidR="00B657B1" w:rsidRPr="005F55EA" w:rsidRDefault="00AA3BE4" w:rsidP="00B657B1">
            <w:r>
              <w:t xml:space="preserve">Positive feedback received from the Committee for the programme.   </w:t>
            </w:r>
            <w:r w:rsidR="00B657B1">
              <w:t>Any further comments or suggestions to be forwarded to the Chair.</w:t>
            </w:r>
          </w:p>
          <w:p w14:paraId="3558B216" w14:textId="77777777" w:rsidR="001A059E" w:rsidRDefault="001A059E" w:rsidP="00C17DCF"/>
          <w:p w14:paraId="1943701D" w14:textId="4722D1C9" w:rsidR="005F55EA" w:rsidRDefault="001A059E" w:rsidP="00B657B1">
            <w:r w:rsidRPr="00500837">
              <w:t>The Committee </w:t>
            </w:r>
            <w:r w:rsidR="00B72DC0">
              <w:rPr>
                <w:b/>
                <w:bCs/>
                <w:u w:val="single"/>
              </w:rPr>
              <w:t>approved</w:t>
            </w:r>
            <w:r w:rsidR="00D46FCA">
              <w:rPr>
                <w:u w:val="single"/>
              </w:rPr>
              <w:t xml:space="preserve"> </w:t>
            </w:r>
            <w:r w:rsidRPr="00500837">
              <w:t xml:space="preserve">the </w:t>
            </w:r>
            <w:r w:rsidR="00D46FCA">
              <w:t xml:space="preserve">draft programme.  </w:t>
            </w:r>
            <w:r w:rsidR="001F0A2E">
              <w:t xml:space="preserve">  </w:t>
            </w:r>
          </w:p>
          <w:p w14:paraId="441439D8" w14:textId="04610683" w:rsidR="00B657B1" w:rsidRPr="005F55EA" w:rsidRDefault="00B657B1" w:rsidP="00B657B1">
            <w:pPr>
              <w:rPr>
                <w:b/>
                <w:bCs/>
              </w:rPr>
            </w:pPr>
          </w:p>
        </w:tc>
      </w:tr>
      <w:tr w:rsidR="00864593" w:rsidRPr="00F7784C" w14:paraId="223F7490" w14:textId="77777777" w:rsidTr="005F55EA">
        <w:tc>
          <w:tcPr>
            <w:tcW w:w="1843" w:type="dxa"/>
            <w:shd w:val="clear" w:color="auto" w:fill="auto"/>
          </w:tcPr>
          <w:p w14:paraId="443F2E2C" w14:textId="67B8D8CD" w:rsidR="00EA47B9" w:rsidRPr="00500837" w:rsidRDefault="00EA47B9" w:rsidP="00EA47B9">
            <w:pPr>
              <w:rPr>
                <w:b/>
                <w:bCs/>
                <w:color w:val="7F6000"/>
              </w:rPr>
            </w:pPr>
            <w:r w:rsidRPr="00500837">
              <w:rPr>
                <w:b/>
                <w:bCs/>
                <w:color w:val="7F6000"/>
              </w:rPr>
              <w:t>CQ</w:t>
            </w:r>
            <w:r w:rsidR="009F2240">
              <w:rPr>
                <w:b/>
                <w:bCs/>
                <w:color w:val="7F6000"/>
              </w:rPr>
              <w:t>E</w:t>
            </w:r>
            <w:r w:rsidR="005A2F52">
              <w:rPr>
                <w:b/>
                <w:bCs/>
                <w:color w:val="7F6000"/>
              </w:rPr>
              <w:t>20</w:t>
            </w:r>
            <w:r w:rsidRPr="00500837">
              <w:rPr>
                <w:b/>
                <w:bCs/>
                <w:color w:val="7F6000"/>
              </w:rPr>
              <w:t xml:space="preserve"> 23/24</w:t>
            </w:r>
          </w:p>
          <w:p w14:paraId="0796CDF6" w14:textId="77777777" w:rsidR="00864593" w:rsidRPr="00500837" w:rsidRDefault="00864593" w:rsidP="00864593">
            <w:pPr>
              <w:rPr>
                <w:b/>
                <w:bCs/>
                <w:color w:val="7F6000"/>
              </w:rPr>
            </w:pPr>
          </w:p>
          <w:p w14:paraId="457022E4" w14:textId="77777777" w:rsidR="00864593" w:rsidRPr="00500837" w:rsidRDefault="00864593" w:rsidP="00864593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1203927E" w14:textId="1DE17189" w:rsidR="00320F1D" w:rsidRPr="00500837" w:rsidRDefault="00B20FEC" w:rsidP="00320F1D">
            <w:pPr>
              <w:rPr>
                <w:b/>
                <w:bCs/>
              </w:rPr>
            </w:pPr>
            <w:r w:rsidRPr="00500837">
              <w:rPr>
                <w:b/>
                <w:bCs/>
              </w:rPr>
              <w:t>Student</w:t>
            </w:r>
            <w:r w:rsidR="00320F1D" w:rsidRPr="00500837">
              <w:rPr>
                <w:b/>
                <w:bCs/>
              </w:rPr>
              <w:t xml:space="preserve"> </w:t>
            </w:r>
            <w:r w:rsidR="00AF7B47" w:rsidRPr="00500837">
              <w:rPr>
                <w:b/>
                <w:bCs/>
              </w:rPr>
              <w:t>P</w:t>
            </w:r>
            <w:r w:rsidR="00320F1D" w:rsidRPr="00500837">
              <w:rPr>
                <w:b/>
                <w:bCs/>
              </w:rPr>
              <w:t>erformance</w:t>
            </w:r>
            <w:r w:rsidR="00E36BF1">
              <w:rPr>
                <w:b/>
                <w:bCs/>
              </w:rPr>
              <w:t xml:space="preserve"> 2022/23</w:t>
            </w:r>
            <w:r w:rsidR="00320F1D" w:rsidRPr="00500837">
              <w:rPr>
                <w:b/>
                <w:bCs/>
              </w:rPr>
              <w:t xml:space="preserve"> </w:t>
            </w:r>
            <w:r w:rsidR="0061432F" w:rsidRPr="00500837">
              <w:rPr>
                <w:b/>
                <w:bCs/>
              </w:rPr>
              <w:t>–</w:t>
            </w:r>
            <w:r w:rsidR="00C33433" w:rsidRPr="00500837">
              <w:rPr>
                <w:b/>
                <w:bCs/>
              </w:rPr>
              <w:t xml:space="preserve"> A</w:t>
            </w:r>
            <w:r w:rsidR="0061432F" w:rsidRPr="00500837">
              <w:rPr>
                <w:b/>
                <w:bCs/>
              </w:rPr>
              <w:t xml:space="preserve">ssistant Director of Curriculum </w:t>
            </w:r>
          </w:p>
          <w:p w14:paraId="2E17B5BB" w14:textId="77777777" w:rsidR="00320F1D" w:rsidRDefault="00320F1D" w:rsidP="00320F1D">
            <w:pPr>
              <w:rPr>
                <w:b/>
                <w:bCs/>
              </w:rPr>
            </w:pPr>
          </w:p>
          <w:p w14:paraId="3F48C748" w14:textId="56E9C9DA" w:rsidR="00C14A8F" w:rsidRPr="00C14A8F" w:rsidRDefault="00C14A8F" w:rsidP="00320F1D">
            <w:r>
              <w:t xml:space="preserve">ADC highlighted the key points of the </w:t>
            </w:r>
            <w:proofErr w:type="gramStart"/>
            <w:r>
              <w:t>repor</w:t>
            </w:r>
            <w:r w:rsidR="00EE6C10">
              <w:t>t</w:t>
            </w:r>
            <w:proofErr w:type="gramEnd"/>
            <w:r w:rsidR="00CF6E3B">
              <w:t xml:space="preserve"> and the summary was provided using ET</w:t>
            </w:r>
            <w:r w:rsidR="00D46FCA">
              <w:t>I</w:t>
            </w:r>
            <w:r w:rsidR="00CF6E3B">
              <w:t xml:space="preserve"> performance descriptors.</w:t>
            </w:r>
          </w:p>
          <w:p w14:paraId="5BC66835" w14:textId="77777777" w:rsidR="00C604C3" w:rsidRDefault="00C604C3" w:rsidP="00C604C3">
            <w:pPr>
              <w:contextualSpacing/>
            </w:pPr>
          </w:p>
          <w:p w14:paraId="11156DEF" w14:textId="692C2BD7" w:rsidR="00C604C3" w:rsidRDefault="00235F51" w:rsidP="00AF75FF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/>
            </w:pPr>
            <w:proofErr w:type="gramStart"/>
            <w:r>
              <w:t>Overall</w:t>
            </w:r>
            <w:proofErr w:type="gramEnd"/>
            <w:r>
              <w:t xml:space="preserve"> College retention is Very Good</w:t>
            </w:r>
            <w:r w:rsidR="007704AF">
              <w:t xml:space="preserve"> and </w:t>
            </w:r>
            <w:r w:rsidR="006E023A">
              <w:t>Achievement ranges from Very Good to Outstanding</w:t>
            </w:r>
            <w:r w:rsidR="00FB4035">
              <w:t>.</w:t>
            </w:r>
          </w:p>
          <w:p w14:paraId="1336375C" w14:textId="539D5961" w:rsidR="00CF6E3B" w:rsidRDefault="007704AF" w:rsidP="00AF75FF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/>
            </w:pPr>
            <w:r>
              <w:t xml:space="preserve">Retention and Achievement at each level was reported.  </w:t>
            </w:r>
          </w:p>
          <w:p w14:paraId="46241522" w14:textId="547D0AB8" w:rsidR="00381AD8" w:rsidRDefault="00381AD8" w:rsidP="00AF75FF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/>
            </w:pPr>
            <w:r>
              <w:t xml:space="preserve">Outstanding </w:t>
            </w:r>
            <w:r w:rsidR="00440553">
              <w:t xml:space="preserve">Level 2 </w:t>
            </w:r>
            <w:r>
              <w:t>curriculum include Play work, Childcare, Carpentry, Beauty Therapy</w:t>
            </w:r>
            <w:r w:rsidR="00440553">
              <w:t>.</w:t>
            </w:r>
          </w:p>
          <w:p w14:paraId="5FEADA33" w14:textId="1769B02B" w:rsidR="00440553" w:rsidRDefault="00440553" w:rsidP="00AF75FF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/>
            </w:pPr>
            <w:r>
              <w:t>Outstanding Apprenticeship courses include Plumbing and Heating, Bricklaying.</w:t>
            </w:r>
          </w:p>
          <w:p w14:paraId="4089AB26" w14:textId="41A8FE3E" w:rsidR="007704AF" w:rsidRDefault="007704AF" w:rsidP="00AF75FF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/>
            </w:pPr>
            <w:r>
              <w:t>Areas for Improvement</w:t>
            </w:r>
            <w:r w:rsidR="00FB4035">
              <w:t xml:space="preserve"> include</w:t>
            </w:r>
            <w:r w:rsidR="001A5061">
              <w:t xml:space="preserve"> E</w:t>
            </w:r>
            <w:r w:rsidR="00FB4035">
              <w:t>ssential Skills</w:t>
            </w:r>
            <w:r w:rsidR="00A44A03">
              <w:t xml:space="preserve">, </w:t>
            </w:r>
            <w:r w:rsidR="001A5061">
              <w:t>Work Based Learning</w:t>
            </w:r>
            <w:r w:rsidR="00097BB5">
              <w:t>, HNC Engineering</w:t>
            </w:r>
            <w:r w:rsidR="00DF0296">
              <w:t>.</w:t>
            </w:r>
            <w:r w:rsidR="00380DC8">
              <w:t xml:space="preserve">  </w:t>
            </w:r>
            <w:r w:rsidR="00DF0296">
              <w:t xml:space="preserve">Curriculum teams will </w:t>
            </w:r>
            <w:r w:rsidR="0086202F">
              <w:t>have actions plans and performance review on these areas will take place.  For Essential Skills there will be a sectoral review.</w:t>
            </w:r>
          </w:p>
          <w:p w14:paraId="130BADF3" w14:textId="77777777" w:rsidR="007704AF" w:rsidRDefault="007704AF" w:rsidP="00C14A8F">
            <w:pPr>
              <w:contextualSpacing/>
            </w:pPr>
          </w:p>
          <w:p w14:paraId="27DB839E" w14:textId="05FE08C3" w:rsidR="00CA6340" w:rsidRDefault="00AB6F5C" w:rsidP="00CA6340">
            <w:pPr>
              <w:contextualSpacing/>
            </w:pPr>
            <w:r>
              <w:t>Main performance themes arising for 2023/24 include</w:t>
            </w:r>
            <w:r w:rsidR="00AF75FF">
              <w:t>:</w:t>
            </w:r>
          </w:p>
          <w:p w14:paraId="3F48AB50" w14:textId="4D76EC60" w:rsidR="00CA6340" w:rsidRDefault="00CA6340" w:rsidP="00AF75FF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</w:pPr>
            <w:r>
              <w:t>Improving retention</w:t>
            </w:r>
            <w:r w:rsidR="008E11F3">
              <w:t>.</w:t>
            </w:r>
          </w:p>
          <w:p w14:paraId="52FF43CF" w14:textId="35B16A8B" w:rsidR="00CA6340" w:rsidRDefault="00CA6340" w:rsidP="00AF75FF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</w:pPr>
            <w:r>
              <w:t xml:space="preserve">Success – measured over 2 years so </w:t>
            </w:r>
            <w:r w:rsidR="00AB6F5C">
              <w:t>focusing on maximising</w:t>
            </w:r>
            <w:r>
              <w:t xml:space="preserve"> returners.</w:t>
            </w:r>
          </w:p>
          <w:p w14:paraId="477CEE34" w14:textId="15C1DAB9" w:rsidR="00F66AC5" w:rsidRDefault="00CA6340" w:rsidP="00AF75FF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</w:pPr>
            <w:r>
              <w:t>Achievement &amp; retention in a few L2 programme</w:t>
            </w:r>
          </w:p>
          <w:p w14:paraId="4DAFFE40" w14:textId="2C208542" w:rsidR="003E073B" w:rsidRDefault="00F66AC5" w:rsidP="003E073B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</w:pPr>
            <w:r>
              <w:t>Review of curriculum programme</w:t>
            </w:r>
            <w:r w:rsidR="00A276B1">
              <w:t xml:space="preserve">s </w:t>
            </w:r>
            <w:r w:rsidR="00084468">
              <w:t>that are low performing and not aligning to 10x.</w:t>
            </w:r>
          </w:p>
          <w:p w14:paraId="3486E17D" w14:textId="77777777" w:rsidR="003E073B" w:rsidRDefault="003E073B" w:rsidP="003E073B">
            <w:pPr>
              <w:contextualSpacing/>
            </w:pPr>
          </w:p>
          <w:p w14:paraId="4B74CDE5" w14:textId="7F6948D5" w:rsidR="00F66AC5" w:rsidRDefault="003E073B" w:rsidP="00CA6340">
            <w:pPr>
              <w:contextualSpacing/>
            </w:pPr>
            <w:r>
              <w:t xml:space="preserve">Areas of excellent achievements were highlighted and </w:t>
            </w:r>
            <w:r w:rsidR="00353D42">
              <w:t xml:space="preserve">the </w:t>
            </w:r>
            <w:r w:rsidR="001711B2">
              <w:t xml:space="preserve">A Level performance </w:t>
            </w:r>
            <w:r>
              <w:t>in comparison to schools was reported.</w:t>
            </w:r>
          </w:p>
          <w:p w14:paraId="5C19149A" w14:textId="77777777" w:rsidR="00E36BF1" w:rsidRDefault="00E36BF1" w:rsidP="00F3388A">
            <w:pPr>
              <w:contextualSpacing/>
            </w:pPr>
          </w:p>
          <w:p w14:paraId="25393656" w14:textId="1D1F81E8" w:rsidR="00D80BA9" w:rsidRDefault="00C04DD0" w:rsidP="00F3388A">
            <w:pPr>
              <w:contextualSpacing/>
            </w:pPr>
            <w:r>
              <w:t xml:space="preserve">There followed a discussion on </w:t>
            </w:r>
            <w:r w:rsidR="00E3532D">
              <w:t>student retention including:</w:t>
            </w:r>
          </w:p>
          <w:p w14:paraId="31567D93" w14:textId="2A2B8887" w:rsidR="00E93965" w:rsidRPr="00E93965" w:rsidRDefault="00E93965" w:rsidP="00663DF9">
            <w:pPr>
              <w:tabs>
                <w:tab w:val="left" w:pos="2700"/>
                <w:tab w:val="center" w:pos="4215"/>
              </w:tabs>
            </w:pPr>
            <w:r>
              <w:tab/>
            </w:r>
            <w:r w:rsidR="00663DF9">
              <w:tab/>
            </w:r>
          </w:p>
          <w:p w14:paraId="53E4EC60" w14:textId="4F858D69" w:rsidR="00DA015F" w:rsidRDefault="00D80BA9" w:rsidP="0086202F">
            <w:pPr>
              <w:pStyle w:val="ListParagraph"/>
              <w:numPr>
                <w:ilvl w:val="0"/>
                <w:numId w:val="35"/>
              </w:numPr>
              <w:spacing w:line="240" w:lineRule="auto"/>
              <w:contextualSpacing/>
            </w:pPr>
            <w:r>
              <w:lastRenderedPageBreak/>
              <w:t>The reasons why students withdraw from courses</w:t>
            </w:r>
            <w:r w:rsidR="00291A47">
              <w:t xml:space="preserve"> which was reported as including financial hardship, student resilience coming out of Covid, partial awards for 1 year rather than completing 2 years.  Staff </w:t>
            </w:r>
            <w:r w:rsidR="00CC12C5">
              <w:t xml:space="preserve">intervention and </w:t>
            </w:r>
            <w:r w:rsidR="00291A47">
              <w:t>engage</w:t>
            </w:r>
            <w:r w:rsidR="00CC12C5">
              <w:t>ment</w:t>
            </w:r>
            <w:r w:rsidR="00FC02DC">
              <w:t xml:space="preserve"> takes place</w:t>
            </w:r>
            <w:r w:rsidR="00291A47">
              <w:t xml:space="preserve"> with students to support them to stay on their course.</w:t>
            </w:r>
          </w:p>
          <w:p w14:paraId="5B63707B" w14:textId="33E75982" w:rsidR="00291A47" w:rsidRDefault="00DB0DE0" w:rsidP="0086202F">
            <w:pPr>
              <w:pStyle w:val="ListParagraph"/>
              <w:numPr>
                <w:ilvl w:val="0"/>
                <w:numId w:val="35"/>
              </w:numPr>
              <w:spacing w:line="240" w:lineRule="auto"/>
              <w:contextualSpacing/>
            </w:pPr>
            <w:r>
              <w:t xml:space="preserve">Reluctance to declare hidden disabilities at enrolments was raised.  Noted that the Learner Support </w:t>
            </w:r>
            <w:r w:rsidR="00EE14C9">
              <w:t>teams deal with 600+ learners per year.   Often issues will be flagged during exam or assessment time.</w:t>
            </w:r>
          </w:p>
          <w:p w14:paraId="65BAEBC4" w14:textId="3A4C53ED" w:rsidR="00E3532D" w:rsidRDefault="00E3532D" w:rsidP="0086202F">
            <w:pPr>
              <w:pStyle w:val="ListParagraph"/>
              <w:numPr>
                <w:ilvl w:val="0"/>
                <w:numId w:val="35"/>
              </w:numPr>
              <w:spacing w:line="240" w:lineRule="auto"/>
              <w:contextualSpacing/>
            </w:pPr>
            <w:r>
              <w:t xml:space="preserve">Noted the Student Union spaces are </w:t>
            </w:r>
            <w:r w:rsidR="00A854F7">
              <w:t>currently closed.  Discussion taking place with the student reps about expanding opening hours.</w:t>
            </w:r>
          </w:p>
          <w:p w14:paraId="5A46C761" w14:textId="77777777" w:rsidR="00291A47" w:rsidRDefault="00291A47" w:rsidP="00F3388A">
            <w:pPr>
              <w:contextualSpacing/>
            </w:pPr>
          </w:p>
          <w:p w14:paraId="3E3F7B48" w14:textId="492DBBA0" w:rsidR="00955961" w:rsidRDefault="00955961" w:rsidP="00DA015F">
            <w:pPr>
              <w:contextualSpacing/>
            </w:pPr>
            <w:r>
              <w:t xml:space="preserve">The Chair thanked </w:t>
            </w:r>
            <w:r w:rsidR="0086202F">
              <w:t>ADC</w:t>
            </w:r>
            <w:r>
              <w:t xml:space="preserve"> for the report. </w:t>
            </w:r>
            <w:r w:rsidR="0086202F">
              <w:t xml:space="preserve"> The Committee has c</w:t>
            </w:r>
            <w:r>
              <w:t>onfidence in the ongoing process.</w:t>
            </w:r>
          </w:p>
          <w:p w14:paraId="00166312" w14:textId="77777777" w:rsidR="00CB7338" w:rsidRDefault="00CB7338" w:rsidP="00DA015F">
            <w:pPr>
              <w:contextualSpacing/>
            </w:pPr>
          </w:p>
          <w:p w14:paraId="5616C3D5" w14:textId="6ACB7D3A" w:rsidR="00320F1D" w:rsidRPr="00500837" w:rsidRDefault="00320F1D" w:rsidP="00320F1D">
            <w:r w:rsidRPr="00500837">
              <w:t>The Committee </w:t>
            </w:r>
            <w:r w:rsidRPr="00500837">
              <w:rPr>
                <w:b/>
                <w:bCs/>
                <w:u w:val="single"/>
              </w:rPr>
              <w:t>note</w:t>
            </w:r>
            <w:r w:rsidR="00223335">
              <w:rPr>
                <w:b/>
                <w:bCs/>
                <w:u w:val="single"/>
              </w:rPr>
              <w:t>d</w:t>
            </w:r>
            <w:r w:rsidRPr="00500837">
              <w:t xml:space="preserve"> the information provided by and the action taken by Management</w:t>
            </w:r>
            <w:r w:rsidR="00C91699">
              <w:t>.</w:t>
            </w:r>
          </w:p>
          <w:p w14:paraId="79F7608A" w14:textId="76220415" w:rsidR="00864593" w:rsidRPr="00500837" w:rsidRDefault="00864593" w:rsidP="00864593"/>
        </w:tc>
      </w:tr>
      <w:tr w:rsidR="001722BC" w:rsidRPr="00F7784C" w14:paraId="26D81195" w14:textId="77777777" w:rsidTr="005F55EA">
        <w:tc>
          <w:tcPr>
            <w:tcW w:w="1843" w:type="dxa"/>
            <w:shd w:val="clear" w:color="auto" w:fill="auto"/>
          </w:tcPr>
          <w:p w14:paraId="5165CF47" w14:textId="21CB9618" w:rsidR="001722BC" w:rsidRPr="00500837" w:rsidRDefault="001722BC" w:rsidP="005B25C4">
            <w:pPr>
              <w:rPr>
                <w:b/>
                <w:bCs/>
                <w:color w:val="7F6000"/>
              </w:rPr>
            </w:pPr>
            <w:r w:rsidRPr="00500837">
              <w:rPr>
                <w:b/>
                <w:bCs/>
                <w:color w:val="7F6000"/>
              </w:rPr>
              <w:lastRenderedPageBreak/>
              <w:t>CQE</w:t>
            </w:r>
            <w:r w:rsidR="00BC299D">
              <w:rPr>
                <w:b/>
                <w:bCs/>
                <w:color w:val="7F6000"/>
              </w:rPr>
              <w:t>2</w:t>
            </w:r>
            <w:r w:rsidR="005A2F52">
              <w:rPr>
                <w:b/>
                <w:bCs/>
                <w:color w:val="7F6000"/>
              </w:rPr>
              <w:t>1</w:t>
            </w:r>
            <w:r w:rsidR="007921CC">
              <w:rPr>
                <w:b/>
                <w:bCs/>
                <w:color w:val="7F6000"/>
              </w:rPr>
              <w:t xml:space="preserve"> </w:t>
            </w:r>
            <w:r w:rsidRPr="00500837">
              <w:rPr>
                <w:b/>
                <w:bCs/>
                <w:color w:val="7F6000"/>
              </w:rPr>
              <w:t>23/24</w:t>
            </w:r>
          </w:p>
          <w:p w14:paraId="14367D95" w14:textId="77777777" w:rsidR="001722BC" w:rsidRPr="00500837" w:rsidRDefault="001722BC" w:rsidP="00BC299D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097C6C43" w14:textId="1589C672" w:rsidR="001722BC" w:rsidRDefault="001722BC" w:rsidP="005B25C4">
            <w:pPr>
              <w:rPr>
                <w:b/>
                <w:bCs/>
              </w:rPr>
            </w:pPr>
            <w:r w:rsidRPr="00500837">
              <w:rPr>
                <w:b/>
                <w:bCs/>
              </w:rPr>
              <w:t>Admissions and Enrolment Update</w:t>
            </w:r>
            <w:r w:rsidR="0061432F" w:rsidRPr="00500837">
              <w:rPr>
                <w:b/>
                <w:bCs/>
              </w:rPr>
              <w:t xml:space="preserve"> – Deputy Chief E</w:t>
            </w:r>
            <w:r w:rsidR="00BE0281" w:rsidRPr="00500837">
              <w:rPr>
                <w:b/>
                <w:bCs/>
              </w:rPr>
              <w:t xml:space="preserve">xecutive </w:t>
            </w:r>
          </w:p>
          <w:p w14:paraId="01DB44FC" w14:textId="77777777" w:rsidR="007D1F4D" w:rsidRDefault="007D1F4D" w:rsidP="005B25C4">
            <w:pPr>
              <w:rPr>
                <w:b/>
                <w:bCs/>
              </w:rPr>
            </w:pPr>
          </w:p>
          <w:p w14:paraId="22A1FD30" w14:textId="77777777" w:rsidR="008515D2" w:rsidRDefault="007D1F4D" w:rsidP="007D1F4D">
            <w:r w:rsidRPr="004E1E48">
              <w:t xml:space="preserve">DCE </w:t>
            </w:r>
            <w:r w:rsidR="00AC79CA" w:rsidRPr="004E1E48">
              <w:t xml:space="preserve">highlighted the </w:t>
            </w:r>
            <w:r w:rsidR="004E6436" w:rsidRPr="004E1E48">
              <w:t xml:space="preserve">key areas in the </w:t>
            </w:r>
            <w:r w:rsidR="004E1E48">
              <w:t>Pr</w:t>
            </w:r>
            <w:r w:rsidR="001722BC" w:rsidRPr="004E1E48">
              <w:t>ogress Against CDP targets</w:t>
            </w:r>
            <w:r w:rsidR="004E1E48">
              <w:t xml:space="preserve"> report.</w:t>
            </w:r>
            <w:r w:rsidR="000B18C5">
              <w:t xml:space="preserve">  </w:t>
            </w:r>
          </w:p>
          <w:p w14:paraId="72261112" w14:textId="77777777" w:rsidR="008515D2" w:rsidRDefault="008515D2" w:rsidP="007D1F4D"/>
          <w:p w14:paraId="2EC1C1E0" w14:textId="77777777" w:rsidR="008515D2" w:rsidRDefault="000B18C5" w:rsidP="008515D2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>
              <w:t xml:space="preserve">This report is an extract from the reports that go to DfE.  </w:t>
            </w:r>
          </w:p>
          <w:p w14:paraId="768592EA" w14:textId="616FC3D8" w:rsidR="008515D2" w:rsidRDefault="002E50AA" w:rsidP="008515D2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>
              <w:t xml:space="preserve">As </w:t>
            </w:r>
            <w:proofErr w:type="gramStart"/>
            <w:r>
              <w:t>at</w:t>
            </w:r>
            <w:proofErr w:type="gramEnd"/>
            <w:r>
              <w:t xml:space="preserve"> 3</w:t>
            </w:r>
            <w:r w:rsidRPr="002E50AA">
              <w:rPr>
                <w:vertAlign w:val="superscript"/>
              </w:rPr>
              <w:t>rd</w:t>
            </w:r>
            <w:r>
              <w:t xml:space="preserve"> Nov the College has met its overall full-time targe</w:t>
            </w:r>
            <w:r w:rsidR="00333EEF">
              <w:t>t</w:t>
            </w:r>
            <w:r>
              <w:t xml:space="preserve"> and </w:t>
            </w:r>
            <w:r w:rsidR="00B953C5">
              <w:t xml:space="preserve">is </w:t>
            </w:r>
            <w:r>
              <w:t>on track to meet part-time target</w:t>
            </w:r>
            <w:r w:rsidR="00333EEF">
              <w:t>s</w:t>
            </w:r>
            <w:r w:rsidR="008515D2">
              <w:t>.</w:t>
            </w:r>
          </w:p>
          <w:p w14:paraId="1129A84C" w14:textId="47A5C59B" w:rsidR="000216F6" w:rsidRPr="00500837" w:rsidRDefault="00333EEF" w:rsidP="00A455F7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>
              <w:t xml:space="preserve">Only targets not expected to meet are FT </w:t>
            </w:r>
            <w:r w:rsidR="000B18C5">
              <w:t xml:space="preserve">HE </w:t>
            </w:r>
            <w:r>
              <w:t xml:space="preserve">currently </w:t>
            </w:r>
            <w:r w:rsidR="000B18C5">
              <w:t>9</w:t>
            </w:r>
            <w:r w:rsidR="000216F6">
              <w:t xml:space="preserve">3% of target </w:t>
            </w:r>
            <w:r>
              <w:t xml:space="preserve">which is a </w:t>
            </w:r>
            <w:r w:rsidR="000216F6">
              <w:t xml:space="preserve">positive </w:t>
            </w:r>
            <w:r w:rsidR="000B18C5">
              <w:t>outcome</w:t>
            </w:r>
            <w:r>
              <w:t xml:space="preserve"> this year and FT Traineeships.  </w:t>
            </w:r>
            <w:r w:rsidR="008515D2">
              <w:t xml:space="preserve">Has </w:t>
            </w:r>
            <w:r w:rsidR="000216F6">
              <w:t>previous</w:t>
            </w:r>
            <w:r w:rsidR="000B18C5">
              <w:t>ly</w:t>
            </w:r>
            <w:r w:rsidR="000216F6">
              <w:t xml:space="preserve"> flagged concern of Traineeship </w:t>
            </w:r>
            <w:r w:rsidR="000806CD">
              <w:t xml:space="preserve">provision.  </w:t>
            </w:r>
          </w:p>
          <w:p w14:paraId="58A9CED6" w14:textId="3B8D8791" w:rsidR="001722BC" w:rsidRPr="00500837" w:rsidRDefault="001722BC" w:rsidP="005B25C4">
            <w:pPr>
              <w:rPr>
                <w:b/>
                <w:bCs/>
              </w:rPr>
            </w:pPr>
            <w:r w:rsidRPr="00500837">
              <w:t xml:space="preserve">   </w:t>
            </w:r>
          </w:p>
          <w:p w14:paraId="0570DFEE" w14:textId="738BCD5C" w:rsidR="001722BC" w:rsidRPr="00500837" w:rsidRDefault="001722BC" w:rsidP="005B25C4">
            <w:r w:rsidRPr="00500837">
              <w:t>The Committee </w:t>
            </w:r>
            <w:r w:rsidRPr="00500837">
              <w:rPr>
                <w:b/>
                <w:bCs/>
                <w:u w:val="single"/>
              </w:rPr>
              <w:t>note</w:t>
            </w:r>
            <w:r w:rsidR="000B18C5">
              <w:rPr>
                <w:b/>
                <w:bCs/>
                <w:u w:val="single"/>
              </w:rPr>
              <w:t>d</w:t>
            </w:r>
            <w:r w:rsidRPr="00500837">
              <w:t xml:space="preserve"> the information provided by and the action taken by Management</w:t>
            </w:r>
            <w:r w:rsidR="00C91699">
              <w:t>.</w:t>
            </w:r>
          </w:p>
          <w:p w14:paraId="564B6E6C" w14:textId="77777777" w:rsidR="001722BC" w:rsidRPr="00500837" w:rsidRDefault="001722BC" w:rsidP="005B25C4"/>
        </w:tc>
      </w:tr>
      <w:tr w:rsidR="009B2B0F" w:rsidRPr="00F7784C" w14:paraId="70FEB4D7" w14:textId="77777777" w:rsidTr="005F55EA">
        <w:tc>
          <w:tcPr>
            <w:tcW w:w="1843" w:type="dxa"/>
            <w:shd w:val="clear" w:color="auto" w:fill="auto"/>
          </w:tcPr>
          <w:p w14:paraId="3FE342ED" w14:textId="00E21CE5" w:rsidR="009B2B0F" w:rsidRPr="00500837" w:rsidRDefault="009B2B0F" w:rsidP="009B2B0F">
            <w:pPr>
              <w:rPr>
                <w:b/>
                <w:bCs/>
                <w:color w:val="7F6000"/>
              </w:rPr>
            </w:pPr>
            <w:r w:rsidRPr="00500837">
              <w:rPr>
                <w:b/>
                <w:bCs/>
                <w:color w:val="7F6000"/>
              </w:rPr>
              <w:t>CQE</w:t>
            </w:r>
            <w:r w:rsidR="005A2F52">
              <w:rPr>
                <w:b/>
                <w:bCs/>
                <w:color w:val="7F6000"/>
              </w:rPr>
              <w:t>22</w:t>
            </w:r>
            <w:r w:rsidR="001D35F2">
              <w:rPr>
                <w:b/>
                <w:bCs/>
                <w:color w:val="7F6000"/>
              </w:rPr>
              <w:t xml:space="preserve"> </w:t>
            </w:r>
            <w:r w:rsidRPr="00500837">
              <w:rPr>
                <w:b/>
                <w:bCs/>
                <w:color w:val="7F6000"/>
              </w:rPr>
              <w:t>2</w:t>
            </w:r>
            <w:r w:rsidR="00F43DA6" w:rsidRPr="00500837">
              <w:rPr>
                <w:b/>
                <w:bCs/>
                <w:color w:val="7F6000"/>
              </w:rPr>
              <w:t>3</w:t>
            </w:r>
            <w:r w:rsidRPr="00500837">
              <w:rPr>
                <w:b/>
                <w:bCs/>
                <w:color w:val="7F6000"/>
              </w:rPr>
              <w:t>/2</w:t>
            </w:r>
            <w:r w:rsidR="00F43DA6" w:rsidRPr="00500837">
              <w:rPr>
                <w:b/>
                <w:bCs/>
                <w:color w:val="7F6000"/>
              </w:rPr>
              <w:t>4</w:t>
            </w:r>
          </w:p>
          <w:p w14:paraId="55CA3798" w14:textId="77777777" w:rsidR="009B2B0F" w:rsidRPr="00500837" w:rsidRDefault="009B2B0F" w:rsidP="00BC299D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079D1B55" w14:textId="7ADD9EAF" w:rsidR="009B2B0F" w:rsidRPr="00FC02DC" w:rsidRDefault="001D35F2" w:rsidP="00740865">
            <w:pPr>
              <w:rPr>
                <w:b/>
                <w:bCs/>
                <w:color w:val="000000" w:themeColor="text1"/>
              </w:rPr>
            </w:pPr>
            <w:r w:rsidRPr="00FC02DC">
              <w:rPr>
                <w:b/>
                <w:bCs/>
                <w:color w:val="000000" w:themeColor="text1"/>
              </w:rPr>
              <w:t>Aligning 10x with College Development Planning</w:t>
            </w:r>
            <w:r w:rsidR="00C33433" w:rsidRPr="00FC02DC">
              <w:rPr>
                <w:b/>
                <w:bCs/>
                <w:color w:val="000000" w:themeColor="text1"/>
              </w:rPr>
              <w:t xml:space="preserve"> – Deputy Chief E</w:t>
            </w:r>
            <w:r w:rsidR="00B23A66" w:rsidRPr="00FC02DC">
              <w:rPr>
                <w:b/>
                <w:bCs/>
                <w:color w:val="000000" w:themeColor="text1"/>
              </w:rPr>
              <w:t>xecutive</w:t>
            </w:r>
          </w:p>
          <w:p w14:paraId="571BCDE7" w14:textId="4B5ED7DC" w:rsidR="00015CE2" w:rsidRPr="00FC02DC" w:rsidRDefault="00015CE2" w:rsidP="00740865">
            <w:pPr>
              <w:rPr>
                <w:b/>
                <w:bCs/>
                <w:color w:val="000000" w:themeColor="text1"/>
              </w:rPr>
            </w:pPr>
          </w:p>
          <w:p w14:paraId="108BE366" w14:textId="7E0E561E" w:rsidR="00AF7B47" w:rsidRPr="00FC02DC" w:rsidRDefault="00827B3D" w:rsidP="00740865">
            <w:pPr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 xml:space="preserve">DCE </w:t>
            </w:r>
            <w:r w:rsidR="005C5D41" w:rsidRPr="00FC02DC">
              <w:rPr>
                <w:color w:val="000000" w:themeColor="text1"/>
              </w:rPr>
              <w:t>gave a p</w:t>
            </w:r>
            <w:r w:rsidR="001D35F2" w:rsidRPr="00FC02DC">
              <w:rPr>
                <w:color w:val="000000" w:themeColor="text1"/>
              </w:rPr>
              <w:t xml:space="preserve">resentation on </w:t>
            </w:r>
            <w:r w:rsidR="00AF5E8B" w:rsidRPr="00FC02DC">
              <w:rPr>
                <w:color w:val="000000" w:themeColor="text1"/>
              </w:rPr>
              <w:t>Current Strategic Drivers for Curriculum Development linked to College Development Plan,</w:t>
            </w:r>
            <w:r w:rsidR="00423D43" w:rsidRPr="00FC02DC">
              <w:rPr>
                <w:color w:val="000000" w:themeColor="text1"/>
              </w:rPr>
              <w:t xml:space="preserve"> highlighting</w:t>
            </w:r>
            <w:r w:rsidR="00AF5E8B" w:rsidRPr="00FC02DC">
              <w:rPr>
                <w:color w:val="000000" w:themeColor="text1"/>
              </w:rPr>
              <w:t>:</w:t>
            </w:r>
          </w:p>
          <w:p w14:paraId="2CAABF3F" w14:textId="77777777" w:rsidR="00982332" w:rsidRPr="00FC02DC" w:rsidRDefault="00982332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Previous Approach to FE Strategy</w:t>
            </w:r>
          </w:p>
          <w:p w14:paraId="73E67B29" w14:textId="2C53FA01" w:rsidR="00423D43" w:rsidRPr="00FC02DC" w:rsidRDefault="00423D43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External Economy Strategic Drivers</w:t>
            </w:r>
          </w:p>
          <w:p w14:paraId="6259555D" w14:textId="50CC80DB" w:rsidR="00982332" w:rsidRPr="00FC02DC" w:rsidRDefault="00982332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Belfast Meet Strategic Plans</w:t>
            </w:r>
          </w:p>
          <w:p w14:paraId="24E5B770" w14:textId="00F4CD9F" w:rsidR="001F4816" w:rsidRPr="00FC02DC" w:rsidRDefault="001F4816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Employer Engagement</w:t>
            </w:r>
          </w:p>
          <w:p w14:paraId="1400DCBB" w14:textId="47D8DC87" w:rsidR="001F4816" w:rsidRPr="00FC02DC" w:rsidRDefault="001F4816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Curriculum Development Opportunities and Threats</w:t>
            </w:r>
          </w:p>
          <w:p w14:paraId="725C7547" w14:textId="77DB698E" w:rsidR="00AF5E8B" w:rsidRPr="00FC02DC" w:rsidRDefault="00AF5E8B" w:rsidP="00AF5E8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>College Development Plan and Report Card</w:t>
            </w:r>
          </w:p>
          <w:p w14:paraId="04914A29" w14:textId="77777777" w:rsidR="001F4816" w:rsidRPr="00FC02DC" w:rsidRDefault="001F4816" w:rsidP="00740865">
            <w:pPr>
              <w:rPr>
                <w:color w:val="000000" w:themeColor="text1"/>
              </w:rPr>
            </w:pPr>
          </w:p>
          <w:p w14:paraId="7191045E" w14:textId="722ABA92" w:rsidR="00B43EDE" w:rsidRPr="00FC02DC" w:rsidRDefault="00BC3C0F" w:rsidP="00740865">
            <w:pPr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 xml:space="preserve">The </w:t>
            </w:r>
            <w:r w:rsidR="00B43EDE" w:rsidRPr="00FC02DC">
              <w:rPr>
                <w:color w:val="000000" w:themeColor="text1"/>
              </w:rPr>
              <w:t xml:space="preserve">Chair </w:t>
            </w:r>
            <w:r w:rsidRPr="00FC02DC">
              <w:rPr>
                <w:color w:val="000000" w:themeColor="text1"/>
              </w:rPr>
              <w:t xml:space="preserve">thanks DCE for this update and </w:t>
            </w:r>
            <w:r w:rsidR="00B43EDE" w:rsidRPr="00FC02DC">
              <w:rPr>
                <w:color w:val="000000" w:themeColor="text1"/>
              </w:rPr>
              <w:t xml:space="preserve">noted </w:t>
            </w:r>
            <w:r w:rsidR="005F235A" w:rsidRPr="00FC02DC">
              <w:rPr>
                <w:color w:val="000000" w:themeColor="text1"/>
              </w:rPr>
              <w:t xml:space="preserve">this </w:t>
            </w:r>
            <w:r w:rsidRPr="00FC02DC">
              <w:rPr>
                <w:color w:val="000000" w:themeColor="text1"/>
              </w:rPr>
              <w:t xml:space="preserve">is </w:t>
            </w:r>
            <w:r w:rsidR="00B43EDE" w:rsidRPr="00FC02DC">
              <w:rPr>
                <w:color w:val="000000" w:themeColor="text1"/>
              </w:rPr>
              <w:t xml:space="preserve">worthy of full </w:t>
            </w:r>
            <w:r w:rsidR="00693E4E" w:rsidRPr="00FC02DC">
              <w:rPr>
                <w:color w:val="000000" w:themeColor="text1"/>
              </w:rPr>
              <w:t>G</w:t>
            </w:r>
            <w:r w:rsidR="00B43EDE" w:rsidRPr="00FC02DC">
              <w:rPr>
                <w:color w:val="000000" w:themeColor="text1"/>
              </w:rPr>
              <w:t xml:space="preserve">overning </w:t>
            </w:r>
            <w:r w:rsidR="00693E4E" w:rsidRPr="00FC02DC">
              <w:rPr>
                <w:color w:val="000000" w:themeColor="text1"/>
              </w:rPr>
              <w:t>B</w:t>
            </w:r>
            <w:r w:rsidR="00B43EDE" w:rsidRPr="00FC02DC">
              <w:rPr>
                <w:color w:val="000000" w:themeColor="text1"/>
              </w:rPr>
              <w:t>ody attention.</w:t>
            </w:r>
          </w:p>
          <w:p w14:paraId="65985EE8" w14:textId="77777777" w:rsidR="002A087C" w:rsidRPr="00FC02DC" w:rsidRDefault="002A087C" w:rsidP="00740865">
            <w:pPr>
              <w:rPr>
                <w:color w:val="000000" w:themeColor="text1"/>
              </w:rPr>
            </w:pPr>
          </w:p>
          <w:p w14:paraId="2E79764A" w14:textId="6C813E0F" w:rsidR="004A31F8" w:rsidRPr="00FC02DC" w:rsidRDefault="002A087C" w:rsidP="00740865">
            <w:pPr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 xml:space="preserve">There followed discussion on </w:t>
            </w:r>
            <w:r w:rsidR="00001B76" w:rsidRPr="00FC02DC">
              <w:rPr>
                <w:color w:val="000000" w:themeColor="text1"/>
              </w:rPr>
              <w:t>employer</w:t>
            </w:r>
            <w:r w:rsidR="004A31F8" w:rsidRPr="00FC02DC">
              <w:rPr>
                <w:color w:val="000000" w:themeColor="text1"/>
              </w:rPr>
              <w:t>s</w:t>
            </w:r>
            <w:r w:rsidR="00001B76" w:rsidRPr="00FC02DC">
              <w:rPr>
                <w:color w:val="000000" w:themeColor="text1"/>
              </w:rPr>
              <w:t xml:space="preserve"> providing work placement and the difference between and apprentic</w:t>
            </w:r>
            <w:r w:rsidR="004A31F8" w:rsidRPr="00FC02DC">
              <w:rPr>
                <w:color w:val="000000" w:themeColor="text1"/>
              </w:rPr>
              <w:t>eship (employed) and traineeship (work experience).  DCE will provide</w:t>
            </w:r>
            <w:r w:rsidR="00693E4E" w:rsidRPr="00FC02DC">
              <w:rPr>
                <w:color w:val="000000" w:themeColor="text1"/>
              </w:rPr>
              <w:t xml:space="preserve"> a</w:t>
            </w:r>
            <w:r w:rsidR="004A31F8" w:rsidRPr="00FC02DC">
              <w:rPr>
                <w:color w:val="000000" w:themeColor="text1"/>
              </w:rPr>
              <w:t xml:space="preserve"> note on what is a Traineeship.</w:t>
            </w:r>
            <w:r w:rsidR="00811C1C" w:rsidRPr="00FC02DC">
              <w:rPr>
                <w:color w:val="000000" w:themeColor="text1"/>
              </w:rPr>
              <w:t xml:space="preserve">  </w:t>
            </w:r>
            <w:r w:rsidR="00240845" w:rsidRPr="00FC02DC">
              <w:rPr>
                <w:color w:val="000000" w:themeColor="text1"/>
              </w:rPr>
              <w:t xml:space="preserve">The wide range of employers </w:t>
            </w:r>
            <w:r w:rsidR="00693E4E" w:rsidRPr="00FC02DC">
              <w:rPr>
                <w:color w:val="000000" w:themeColor="text1"/>
              </w:rPr>
              <w:t>a</w:t>
            </w:r>
            <w:r w:rsidR="00FC02DC" w:rsidRPr="00FC02DC">
              <w:rPr>
                <w:color w:val="000000" w:themeColor="text1"/>
              </w:rPr>
              <w:t>nd</w:t>
            </w:r>
            <w:r w:rsidR="00693E4E" w:rsidRPr="00FC02DC">
              <w:rPr>
                <w:color w:val="000000" w:themeColor="text1"/>
              </w:rPr>
              <w:t xml:space="preserve"> areas of work was </w:t>
            </w:r>
            <w:proofErr w:type="gramStart"/>
            <w:r w:rsidR="00D33AAB" w:rsidRPr="00FC02DC">
              <w:rPr>
                <w:color w:val="000000" w:themeColor="text1"/>
              </w:rPr>
              <w:t>acknowledged</w:t>
            </w:r>
            <w:proofErr w:type="gramEnd"/>
            <w:r w:rsidR="00D33AAB" w:rsidRPr="00FC02DC">
              <w:rPr>
                <w:color w:val="000000" w:themeColor="text1"/>
              </w:rPr>
              <w:t xml:space="preserve"> and it was noted that </w:t>
            </w:r>
            <w:r w:rsidR="00811C1C" w:rsidRPr="00FC02DC">
              <w:rPr>
                <w:color w:val="000000" w:themeColor="text1"/>
              </w:rPr>
              <w:t>Head of School are the specialists/champions in</w:t>
            </w:r>
            <w:r w:rsidR="00240845" w:rsidRPr="00FC02DC">
              <w:rPr>
                <w:color w:val="000000" w:themeColor="text1"/>
              </w:rPr>
              <w:t xml:space="preserve"> areas of interest.</w:t>
            </w:r>
          </w:p>
          <w:p w14:paraId="46DC6833" w14:textId="77777777" w:rsidR="00240845" w:rsidRPr="00FC02DC" w:rsidRDefault="00240845" w:rsidP="00740865">
            <w:pPr>
              <w:rPr>
                <w:color w:val="000000" w:themeColor="text1"/>
              </w:rPr>
            </w:pPr>
          </w:p>
          <w:p w14:paraId="6AE0A674" w14:textId="09A7256D" w:rsidR="00015CE2" w:rsidRPr="00FC02DC" w:rsidRDefault="00015CE2" w:rsidP="00740865">
            <w:pPr>
              <w:rPr>
                <w:color w:val="000000" w:themeColor="text1"/>
              </w:rPr>
            </w:pPr>
            <w:r w:rsidRPr="00FC02DC">
              <w:rPr>
                <w:color w:val="000000" w:themeColor="text1"/>
              </w:rPr>
              <w:t xml:space="preserve">The Committee </w:t>
            </w:r>
            <w:r w:rsidRPr="00FC02DC">
              <w:rPr>
                <w:b/>
                <w:bCs/>
                <w:color w:val="000000" w:themeColor="text1"/>
                <w:u w:val="single"/>
              </w:rPr>
              <w:t>note</w:t>
            </w:r>
            <w:r w:rsidR="00240845" w:rsidRPr="00FC02DC">
              <w:rPr>
                <w:b/>
                <w:bCs/>
                <w:color w:val="000000" w:themeColor="text1"/>
                <w:u w:val="single"/>
              </w:rPr>
              <w:t>d</w:t>
            </w:r>
            <w:r w:rsidRPr="00FC02DC">
              <w:rPr>
                <w:color w:val="000000" w:themeColor="text1"/>
              </w:rPr>
              <w:t xml:space="preserve"> the information provided by and the action taken by Management</w:t>
            </w:r>
            <w:r w:rsidR="00C91699" w:rsidRPr="00FC02DC">
              <w:rPr>
                <w:color w:val="000000" w:themeColor="text1"/>
              </w:rPr>
              <w:t>.</w:t>
            </w:r>
          </w:p>
          <w:p w14:paraId="5A6D91D7" w14:textId="77777777" w:rsidR="00240845" w:rsidRPr="00500837" w:rsidRDefault="00240845" w:rsidP="00740865"/>
          <w:p w14:paraId="49C3A0DA" w14:textId="2F625842" w:rsidR="009A690A" w:rsidRPr="00500837" w:rsidRDefault="009A690A" w:rsidP="00740865"/>
        </w:tc>
      </w:tr>
      <w:tr w:rsidR="00864593" w14:paraId="6CF1A5F5" w14:textId="77777777" w:rsidTr="002C43A6">
        <w:tc>
          <w:tcPr>
            <w:tcW w:w="1843" w:type="dxa"/>
            <w:shd w:val="clear" w:color="auto" w:fill="auto"/>
          </w:tcPr>
          <w:p w14:paraId="009F0641" w14:textId="27B27537" w:rsidR="00864593" w:rsidRPr="00500837" w:rsidRDefault="00864593" w:rsidP="00864593">
            <w:pPr>
              <w:rPr>
                <w:b/>
                <w:bCs/>
                <w:color w:val="7F6000"/>
              </w:rPr>
            </w:pPr>
            <w:r w:rsidRPr="00500837">
              <w:rPr>
                <w:b/>
                <w:bCs/>
                <w:color w:val="7F6000"/>
              </w:rPr>
              <w:lastRenderedPageBreak/>
              <w:t>CQE</w:t>
            </w:r>
            <w:r w:rsidR="005A2F52">
              <w:rPr>
                <w:b/>
                <w:bCs/>
                <w:color w:val="7F6000"/>
              </w:rPr>
              <w:t>23</w:t>
            </w:r>
            <w:r w:rsidR="007921CC">
              <w:rPr>
                <w:b/>
                <w:bCs/>
                <w:color w:val="7F6000"/>
              </w:rPr>
              <w:t xml:space="preserve"> </w:t>
            </w:r>
            <w:r w:rsidR="00F43DA6" w:rsidRPr="00500837">
              <w:rPr>
                <w:b/>
                <w:bCs/>
                <w:color w:val="7F6000"/>
              </w:rPr>
              <w:t>2</w:t>
            </w:r>
            <w:r w:rsidR="00F67BD8" w:rsidRPr="00500837">
              <w:rPr>
                <w:b/>
                <w:bCs/>
                <w:color w:val="7F6000"/>
              </w:rPr>
              <w:t>3</w:t>
            </w:r>
            <w:r w:rsidRPr="00500837">
              <w:rPr>
                <w:b/>
                <w:bCs/>
                <w:color w:val="7F6000"/>
              </w:rPr>
              <w:t>/2</w:t>
            </w:r>
            <w:r w:rsidR="00F67BD8" w:rsidRPr="00500837">
              <w:rPr>
                <w:b/>
                <w:bCs/>
                <w:color w:val="7F6000"/>
              </w:rPr>
              <w:t>4</w:t>
            </w:r>
          </w:p>
          <w:p w14:paraId="6D073347" w14:textId="77777777" w:rsidR="00864593" w:rsidRPr="00500837" w:rsidRDefault="00864593" w:rsidP="00864593">
            <w:pPr>
              <w:rPr>
                <w:b/>
                <w:bCs/>
                <w:color w:val="7F6000"/>
              </w:rPr>
            </w:pPr>
          </w:p>
          <w:p w14:paraId="013AD793" w14:textId="77777777" w:rsidR="00864593" w:rsidRPr="00500837" w:rsidRDefault="00864593" w:rsidP="00864593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1474811D" w14:textId="639503FE" w:rsidR="00C24690" w:rsidRPr="00C24690" w:rsidRDefault="00244948" w:rsidP="00C24690">
            <w:pPr>
              <w:rPr>
                <w:rFonts w:cstheme="minorHAnsi"/>
                <w:b/>
                <w:bCs/>
              </w:rPr>
            </w:pPr>
            <w:r w:rsidRPr="00500837">
              <w:rPr>
                <w:b/>
                <w:bCs/>
              </w:rPr>
              <w:t xml:space="preserve">New Programme Developments, Business and Skills </w:t>
            </w:r>
            <w:r w:rsidR="00AF7B47" w:rsidRPr="00500837">
              <w:rPr>
                <w:b/>
                <w:bCs/>
              </w:rPr>
              <w:t>U</w:t>
            </w:r>
            <w:r w:rsidRPr="00500837">
              <w:rPr>
                <w:b/>
                <w:bCs/>
              </w:rPr>
              <w:t xml:space="preserve">pdate </w:t>
            </w:r>
            <w:r w:rsidR="00C24690" w:rsidRPr="00C24690">
              <w:rPr>
                <w:b/>
                <w:bCs/>
              </w:rPr>
              <w:t xml:space="preserve">- </w:t>
            </w:r>
            <w:r w:rsidR="00C24690" w:rsidRPr="00C24690">
              <w:rPr>
                <w:rFonts w:cstheme="minorHAnsi"/>
                <w:b/>
                <w:bCs/>
              </w:rPr>
              <w:t xml:space="preserve">Business Development Manager and Interim Head of Skills and Apprenticeships </w:t>
            </w:r>
          </w:p>
          <w:p w14:paraId="404886D1" w14:textId="77777777" w:rsidR="00E80124" w:rsidRPr="00EC1F72" w:rsidRDefault="00E80124" w:rsidP="00E80124"/>
          <w:p w14:paraId="589CBF35" w14:textId="0AD5957D" w:rsidR="0088178A" w:rsidRDefault="00C24690" w:rsidP="000F11F7">
            <w:r>
              <w:t xml:space="preserve">BDM and HAS </w:t>
            </w:r>
            <w:proofErr w:type="gramStart"/>
            <w:r w:rsidR="00846C47">
              <w:t>g</w:t>
            </w:r>
            <w:r w:rsidR="00E80124" w:rsidRPr="00EC1F72">
              <w:t>ave</w:t>
            </w:r>
            <w:proofErr w:type="gramEnd"/>
            <w:r w:rsidR="00E80124" w:rsidRPr="00EC1F72">
              <w:t xml:space="preserve"> an u</w:t>
            </w:r>
            <w:r w:rsidR="00C22827" w:rsidRPr="00EC1F72">
              <w:t>pdate on progress against business and skills targets for year</w:t>
            </w:r>
            <w:r w:rsidR="000F11F7" w:rsidRPr="00EC1F72">
              <w:t xml:space="preserve">.   </w:t>
            </w:r>
          </w:p>
          <w:p w14:paraId="570B66EA" w14:textId="77777777" w:rsidR="0088178A" w:rsidRDefault="0088178A" w:rsidP="000F11F7"/>
          <w:p w14:paraId="33D0F8D5" w14:textId="10603CDB" w:rsidR="000F11F7" w:rsidRDefault="000F11F7" w:rsidP="000F11F7">
            <w:r w:rsidRPr="00EC1F72">
              <w:t>Both teams working closely to maximise new business models outside of the curriculum model.</w:t>
            </w:r>
          </w:p>
          <w:p w14:paraId="73929A03" w14:textId="77777777" w:rsidR="0088178A" w:rsidRPr="00EC1F72" w:rsidRDefault="0088178A" w:rsidP="000F11F7"/>
          <w:p w14:paraId="35F135AF" w14:textId="6B9BB78E" w:rsidR="001300B4" w:rsidRPr="00EC1F72" w:rsidRDefault="001300B4" w:rsidP="007B481A">
            <w:r w:rsidRPr="00EC1F72">
              <w:t>Chair thank</w:t>
            </w:r>
            <w:r w:rsidR="00EC1F72" w:rsidRPr="00EC1F72">
              <w:t xml:space="preserve">ed the team </w:t>
            </w:r>
            <w:r w:rsidR="00666D5B">
              <w:t xml:space="preserve">for their update </w:t>
            </w:r>
            <w:r w:rsidR="00EC1F72" w:rsidRPr="00EC1F72">
              <w:t xml:space="preserve">and noted this is a </w:t>
            </w:r>
            <w:r w:rsidRPr="00EC1F72">
              <w:t>commercial in confidenc</w:t>
            </w:r>
            <w:r w:rsidR="004852B2" w:rsidRPr="00EC1F72">
              <w:t>e report.</w:t>
            </w:r>
          </w:p>
          <w:p w14:paraId="687D45E5" w14:textId="77777777" w:rsidR="004852B2" w:rsidRDefault="004852B2" w:rsidP="007B481A"/>
          <w:p w14:paraId="705721FE" w14:textId="6F6EFF31" w:rsidR="00EC1F72" w:rsidRDefault="00EC1F72" w:rsidP="007B481A">
            <w:r>
              <w:t>Committee member raised the potential of doing more online programmes</w:t>
            </w:r>
            <w:r w:rsidR="00666D5B">
              <w:t xml:space="preserve">.  It was reported that the team do deliver some short course 100% online through Met Live. </w:t>
            </w:r>
          </w:p>
          <w:p w14:paraId="2509C893" w14:textId="77777777" w:rsidR="009A690A" w:rsidRPr="00500837" w:rsidRDefault="009A690A" w:rsidP="00244948"/>
          <w:p w14:paraId="70634B5F" w14:textId="002F42DE" w:rsidR="001D35F2" w:rsidRDefault="00244948" w:rsidP="00244948">
            <w:r w:rsidRPr="00500837">
              <w:t xml:space="preserve">The Committee </w:t>
            </w:r>
            <w:r w:rsidRPr="00500837">
              <w:rPr>
                <w:b/>
                <w:bCs/>
                <w:u w:val="single"/>
              </w:rPr>
              <w:t>note</w:t>
            </w:r>
            <w:r w:rsidR="00666D5B">
              <w:rPr>
                <w:b/>
                <w:bCs/>
                <w:u w:val="single"/>
              </w:rPr>
              <w:t>d</w:t>
            </w:r>
            <w:r w:rsidRPr="00500837">
              <w:t xml:space="preserve"> the information provided by and the action taken by Management.</w:t>
            </w:r>
          </w:p>
          <w:p w14:paraId="496CC5EB" w14:textId="45AD2531" w:rsidR="005A2F52" w:rsidRPr="00500837" w:rsidRDefault="005A2F52" w:rsidP="002114DC"/>
        </w:tc>
      </w:tr>
      <w:tr w:rsidR="00F67BD8" w14:paraId="464418CB" w14:textId="77777777" w:rsidTr="002C43A6">
        <w:tc>
          <w:tcPr>
            <w:tcW w:w="1843" w:type="dxa"/>
            <w:shd w:val="clear" w:color="auto" w:fill="auto"/>
          </w:tcPr>
          <w:p w14:paraId="785D4BFC" w14:textId="44C7FB1F" w:rsidR="00F67BD8" w:rsidRPr="002C43A6" w:rsidRDefault="00F67BD8" w:rsidP="00F67BD8">
            <w:pPr>
              <w:rPr>
                <w:b/>
                <w:bCs/>
                <w:color w:val="7F6000"/>
              </w:rPr>
            </w:pPr>
            <w:r w:rsidRPr="002C43A6">
              <w:rPr>
                <w:b/>
                <w:bCs/>
                <w:color w:val="7F6000"/>
              </w:rPr>
              <w:t>CQE</w:t>
            </w:r>
            <w:r w:rsidR="00BC299D" w:rsidRPr="002C43A6">
              <w:rPr>
                <w:b/>
                <w:bCs/>
                <w:color w:val="7F6000"/>
              </w:rPr>
              <w:t>2</w:t>
            </w:r>
            <w:r w:rsidR="005A2F52">
              <w:rPr>
                <w:b/>
                <w:bCs/>
                <w:color w:val="7F6000"/>
              </w:rPr>
              <w:t>4</w:t>
            </w:r>
            <w:r w:rsidR="007921CC" w:rsidRPr="002C43A6">
              <w:rPr>
                <w:b/>
                <w:bCs/>
                <w:color w:val="7F6000"/>
              </w:rPr>
              <w:t xml:space="preserve"> </w:t>
            </w:r>
            <w:r w:rsidRPr="002C43A6">
              <w:rPr>
                <w:b/>
                <w:bCs/>
                <w:color w:val="7F6000"/>
              </w:rPr>
              <w:t>23/24</w:t>
            </w:r>
          </w:p>
          <w:p w14:paraId="2E38EE5F" w14:textId="77777777" w:rsidR="00F67BD8" w:rsidRPr="002C43A6" w:rsidRDefault="00F67BD8" w:rsidP="00F67BD8">
            <w:pPr>
              <w:rPr>
                <w:b/>
                <w:bCs/>
                <w:color w:val="7F6000"/>
              </w:rPr>
            </w:pPr>
          </w:p>
          <w:p w14:paraId="490C0EA2" w14:textId="77777777" w:rsidR="00F67BD8" w:rsidRPr="002C43A6" w:rsidRDefault="00F67BD8" w:rsidP="00F67BD8">
            <w:pPr>
              <w:rPr>
                <w:b/>
                <w:bCs/>
                <w:color w:val="7F6000"/>
              </w:rPr>
            </w:pPr>
          </w:p>
          <w:p w14:paraId="74C59E31" w14:textId="77777777" w:rsidR="00F67BD8" w:rsidRPr="002C43A6" w:rsidRDefault="00F67BD8" w:rsidP="00F67BD8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  <w:shd w:val="clear" w:color="auto" w:fill="auto"/>
          </w:tcPr>
          <w:p w14:paraId="2AE3B07C" w14:textId="75ADAF9C" w:rsidR="00F67BD8" w:rsidRPr="000C553D" w:rsidRDefault="00F67BD8" w:rsidP="00F67BD8">
            <w:pPr>
              <w:rPr>
                <w:b/>
                <w:bCs/>
              </w:rPr>
            </w:pPr>
            <w:r w:rsidRPr="000C553D">
              <w:rPr>
                <w:b/>
                <w:bCs/>
              </w:rPr>
              <w:t>Quality Update</w:t>
            </w:r>
            <w:r w:rsidR="00C24690">
              <w:rPr>
                <w:b/>
                <w:bCs/>
              </w:rPr>
              <w:t xml:space="preserve"> -</w:t>
            </w:r>
            <w:r w:rsidR="00C24690">
              <w:rPr>
                <w:rFonts w:cstheme="minorHAnsi"/>
              </w:rPr>
              <w:t xml:space="preserve"> </w:t>
            </w:r>
            <w:r w:rsidR="00C24690" w:rsidRPr="00C24690">
              <w:rPr>
                <w:rFonts w:cstheme="minorHAnsi"/>
                <w:b/>
                <w:bCs/>
              </w:rPr>
              <w:t>Organisational Quality Assurance Managers</w:t>
            </w:r>
          </w:p>
          <w:p w14:paraId="7BF65F55" w14:textId="0E4796F4" w:rsidR="00F67BD8" w:rsidRDefault="00F67BD8" w:rsidP="00F67BD8">
            <w:pPr>
              <w:rPr>
                <w:b/>
                <w:bCs/>
              </w:rPr>
            </w:pPr>
          </w:p>
          <w:p w14:paraId="0C7B7E55" w14:textId="28907188" w:rsidR="002237C7" w:rsidRDefault="0070061C" w:rsidP="00F67BD8">
            <w:r>
              <w:t>Emma Connolly</w:t>
            </w:r>
            <w:r w:rsidR="002352DE">
              <w:t xml:space="preserve"> </w:t>
            </w:r>
            <w:r w:rsidR="00D4375A">
              <w:t>g</w:t>
            </w:r>
            <w:r w:rsidR="002352DE">
              <w:t>ave a</w:t>
            </w:r>
            <w:r w:rsidR="00712B1D">
              <w:t>n</w:t>
            </w:r>
            <w:r w:rsidR="002352DE">
              <w:t xml:space="preserve"> update on:</w:t>
            </w:r>
          </w:p>
          <w:p w14:paraId="2F01A70A" w14:textId="77777777" w:rsidR="0070061C" w:rsidRPr="002237C7" w:rsidRDefault="0070061C" w:rsidP="00F67BD8"/>
          <w:p w14:paraId="26E6C620" w14:textId="47D25050" w:rsidR="00202ECC" w:rsidRPr="000C553D" w:rsidRDefault="003924D1" w:rsidP="00202ECC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 w:rsidRPr="000C553D">
              <w:t>Key Developments and Updates</w:t>
            </w:r>
            <w:r w:rsidR="00202ECC">
              <w:t xml:space="preserve"> inc HE Validation</w:t>
            </w:r>
          </w:p>
          <w:p w14:paraId="17396281" w14:textId="3599E7DE" w:rsidR="00106B48" w:rsidRDefault="00106B48" w:rsidP="00202ECC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 w:rsidRPr="00202ECC">
              <w:t xml:space="preserve">Feedback on Key Points for </w:t>
            </w:r>
            <w:r w:rsidR="002C43A6" w:rsidRPr="00202ECC">
              <w:t xml:space="preserve">ETI Level </w:t>
            </w:r>
            <w:r w:rsidR="00555F22" w:rsidRPr="00202ECC">
              <w:t>3 Evaluation</w:t>
            </w:r>
          </w:p>
          <w:p w14:paraId="3D2EE5E9" w14:textId="77777777" w:rsidR="002237C7" w:rsidRDefault="002237C7" w:rsidP="00F0762D">
            <w:pPr>
              <w:pStyle w:val="ListParagraph"/>
              <w:spacing w:line="240" w:lineRule="auto"/>
            </w:pPr>
          </w:p>
          <w:p w14:paraId="488227A8" w14:textId="0E940E88" w:rsidR="002237C7" w:rsidRPr="00202ECC" w:rsidRDefault="002237C7" w:rsidP="002237C7">
            <w:r>
              <w:t xml:space="preserve">Nicola Bell </w:t>
            </w:r>
            <w:r w:rsidR="002352DE">
              <w:t>gave a presentation outlining</w:t>
            </w:r>
            <w:r>
              <w:t xml:space="preserve"> the </w:t>
            </w:r>
            <w:r w:rsidR="008E2F1F">
              <w:t xml:space="preserve">Whole College </w:t>
            </w:r>
            <w:r w:rsidR="0023735E">
              <w:t xml:space="preserve">Quality Improvement Plan and </w:t>
            </w:r>
            <w:r w:rsidR="008E2F1F">
              <w:t>Self E</w:t>
            </w:r>
            <w:r>
              <w:t>valuation</w:t>
            </w:r>
            <w:r w:rsidR="008E2F1F">
              <w:t xml:space="preserve"> process.</w:t>
            </w:r>
          </w:p>
          <w:p w14:paraId="179C7A67" w14:textId="77777777" w:rsidR="002237C7" w:rsidRPr="00202ECC" w:rsidRDefault="002237C7" w:rsidP="002237C7"/>
          <w:p w14:paraId="704D4EC0" w14:textId="7555F739" w:rsidR="00106B48" w:rsidRDefault="00555F22" w:rsidP="00202ECC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 w:rsidRPr="00202ECC">
              <w:t xml:space="preserve">Next </w:t>
            </w:r>
            <w:r w:rsidR="00106B48" w:rsidRPr="00202ECC">
              <w:t>Steps and Time</w:t>
            </w:r>
            <w:r w:rsidRPr="00202ECC">
              <w:t>line</w:t>
            </w:r>
            <w:r w:rsidR="00106B48" w:rsidRPr="00202ECC">
              <w:t xml:space="preserve"> for </w:t>
            </w:r>
            <w:r w:rsidR="00F37BE6" w:rsidRPr="00202ECC">
              <w:t>WCQIP/SER</w:t>
            </w:r>
          </w:p>
          <w:p w14:paraId="702BF57F" w14:textId="77777777" w:rsidR="009D0382" w:rsidRDefault="009D0382" w:rsidP="009D0382">
            <w:pPr>
              <w:pStyle w:val="ListParagraph"/>
            </w:pPr>
          </w:p>
          <w:p w14:paraId="313F016E" w14:textId="77777777" w:rsidR="00F85251" w:rsidRDefault="00F67BD8" w:rsidP="002352DE">
            <w:r w:rsidRPr="000C553D">
              <w:t>The Committee </w:t>
            </w:r>
            <w:r w:rsidRPr="000C553D">
              <w:rPr>
                <w:b/>
                <w:bCs/>
                <w:u w:val="single"/>
              </w:rPr>
              <w:t>note</w:t>
            </w:r>
            <w:r w:rsidR="00732727">
              <w:rPr>
                <w:b/>
                <w:bCs/>
                <w:u w:val="single"/>
              </w:rPr>
              <w:t>d</w:t>
            </w:r>
            <w:r w:rsidRPr="000C553D">
              <w:t xml:space="preserve"> </w:t>
            </w:r>
            <w:r w:rsidR="001F0FE5">
              <w:t xml:space="preserve">the updates given and </w:t>
            </w:r>
            <w:r w:rsidR="001F0FE5" w:rsidRPr="001F0FE5">
              <w:rPr>
                <w:b/>
                <w:bCs/>
                <w:u w:val="single"/>
              </w:rPr>
              <w:t xml:space="preserve">approved </w:t>
            </w:r>
            <w:r w:rsidR="001F0FE5" w:rsidRPr="002352DE">
              <w:t xml:space="preserve">the </w:t>
            </w:r>
            <w:r w:rsidR="001F0FE5">
              <w:t>WCQIP to take forward to the full Governing B</w:t>
            </w:r>
            <w:r w:rsidR="002352DE">
              <w:t>ody.</w:t>
            </w:r>
          </w:p>
          <w:p w14:paraId="3E6510D9" w14:textId="0D3E7C9B" w:rsidR="00647CB4" w:rsidRPr="000C553D" w:rsidRDefault="00647CB4" w:rsidP="002352DE"/>
        </w:tc>
      </w:tr>
      <w:tr w:rsidR="00F42C85" w14:paraId="2FAC47F1" w14:textId="77777777" w:rsidTr="001D35F2">
        <w:tc>
          <w:tcPr>
            <w:tcW w:w="1843" w:type="dxa"/>
          </w:tcPr>
          <w:p w14:paraId="4B0C507F" w14:textId="7C2C60BF" w:rsidR="00F42C85" w:rsidRDefault="00F42C85" w:rsidP="00F42C85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C299D">
              <w:rPr>
                <w:b/>
                <w:bCs/>
                <w:color w:val="7F6000"/>
              </w:rPr>
              <w:t>2</w:t>
            </w:r>
            <w:r w:rsidR="005A2F52">
              <w:rPr>
                <w:b/>
                <w:bCs/>
                <w:color w:val="7F6000"/>
              </w:rPr>
              <w:t>5</w:t>
            </w:r>
            <w:r>
              <w:rPr>
                <w:b/>
                <w:bCs/>
                <w:color w:val="7F6000"/>
              </w:rPr>
              <w:t xml:space="preserve"> 23/24</w:t>
            </w:r>
          </w:p>
          <w:p w14:paraId="32790156" w14:textId="77777777" w:rsidR="00F42C85" w:rsidRDefault="00F42C85" w:rsidP="00F42C85">
            <w:pPr>
              <w:rPr>
                <w:b/>
                <w:bCs/>
                <w:color w:val="7F6000"/>
              </w:rPr>
            </w:pPr>
          </w:p>
          <w:p w14:paraId="1A03B576" w14:textId="635F8A68" w:rsidR="00F42C85" w:rsidRDefault="00F42C85" w:rsidP="00BC299D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</w:tcPr>
          <w:p w14:paraId="1CBF7F0D" w14:textId="77777777" w:rsidR="00F42C85" w:rsidRDefault="00F42C85" w:rsidP="00F42C85">
            <w:pPr>
              <w:rPr>
                <w:b/>
              </w:rPr>
            </w:pPr>
            <w:r>
              <w:rPr>
                <w:b/>
              </w:rPr>
              <w:t xml:space="preserve">Any Other Business </w:t>
            </w:r>
          </w:p>
          <w:p w14:paraId="7979E884" w14:textId="77777777" w:rsidR="00F42C85" w:rsidRDefault="00F42C85" w:rsidP="00F42C85"/>
          <w:p w14:paraId="184A3DCD" w14:textId="5793ED93" w:rsidR="00F42C85" w:rsidRDefault="00F42C85" w:rsidP="00BC299D">
            <w:r>
              <w:t xml:space="preserve">No AOB </w:t>
            </w:r>
            <w:r w:rsidR="002352DE">
              <w:t>noted.</w:t>
            </w:r>
          </w:p>
          <w:p w14:paraId="1B553A5A" w14:textId="1B83546B" w:rsidR="00E3183E" w:rsidRPr="0036186A" w:rsidRDefault="00E3183E" w:rsidP="00BC299D">
            <w:pPr>
              <w:rPr>
                <w:b/>
              </w:rPr>
            </w:pPr>
          </w:p>
        </w:tc>
      </w:tr>
      <w:tr w:rsidR="00F42C85" w14:paraId="6C0DD7F7" w14:textId="77777777" w:rsidTr="001D35F2">
        <w:tc>
          <w:tcPr>
            <w:tcW w:w="1843" w:type="dxa"/>
          </w:tcPr>
          <w:p w14:paraId="3DD565D9" w14:textId="328CC468" w:rsidR="00F42C85" w:rsidRDefault="00F42C85" w:rsidP="005A2F52">
            <w:r>
              <w:rPr>
                <w:b/>
                <w:bCs/>
                <w:color w:val="7F6000"/>
              </w:rPr>
              <w:t>CQE</w:t>
            </w:r>
            <w:r w:rsidR="00BC299D">
              <w:rPr>
                <w:b/>
                <w:bCs/>
                <w:color w:val="7F6000"/>
              </w:rPr>
              <w:t>2</w:t>
            </w:r>
            <w:r w:rsidR="005A2F52">
              <w:rPr>
                <w:b/>
                <w:bCs/>
                <w:color w:val="7F6000"/>
              </w:rPr>
              <w:t xml:space="preserve">6 </w:t>
            </w:r>
            <w:r>
              <w:rPr>
                <w:b/>
                <w:bCs/>
                <w:color w:val="7F6000"/>
              </w:rPr>
              <w:t>23/24</w:t>
            </w:r>
          </w:p>
        </w:tc>
        <w:tc>
          <w:tcPr>
            <w:tcW w:w="8647" w:type="dxa"/>
          </w:tcPr>
          <w:p w14:paraId="2D7FEC30" w14:textId="77777777" w:rsidR="00F42C85" w:rsidRDefault="00F42C85" w:rsidP="00F42C85">
            <w:pPr>
              <w:rPr>
                <w:b/>
              </w:rPr>
            </w:pPr>
            <w:r>
              <w:rPr>
                <w:b/>
              </w:rPr>
              <w:t>Leadership culture – Meeting feedback</w:t>
            </w:r>
          </w:p>
          <w:p w14:paraId="1F94BEA9" w14:textId="77777777" w:rsidR="00F42C85" w:rsidRDefault="00F42C85" w:rsidP="00F42C85">
            <w:pPr>
              <w:rPr>
                <w:b/>
              </w:rPr>
            </w:pPr>
          </w:p>
          <w:p w14:paraId="28632F57" w14:textId="7333F422" w:rsidR="00F42C85" w:rsidRDefault="00C00071" w:rsidP="00F42C85">
            <w:pPr>
              <w:rPr>
                <w:bCs/>
              </w:rPr>
            </w:pPr>
            <w:r>
              <w:rPr>
                <w:bCs/>
              </w:rPr>
              <w:t xml:space="preserve">Committee members agreed conduct of the meeting provided evidence of the Governing Body’s commitment as set </w:t>
            </w:r>
            <w:proofErr w:type="gramStart"/>
            <w:r>
              <w:rPr>
                <w:bCs/>
              </w:rPr>
              <w:t xml:space="preserve">out </w:t>
            </w:r>
            <w:r>
              <w:rPr>
                <w:b/>
                <w:color w:val="203554" w:themeColor="accent2" w:themeShade="80"/>
              </w:rPr>
              <w:t xml:space="preserve"> </w:t>
            </w:r>
            <w:r w:rsidR="00F42C85">
              <w:rPr>
                <w:bCs/>
              </w:rPr>
              <w:t>at</w:t>
            </w:r>
            <w:proofErr w:type="gramEnd"/>
            <w:r w:rsidR="00F42C85">
              <w:rPr>
                <w:bCs/>
              </w:rPr>
              <w:t xml:space="preserve"> </w:t>
            </w:r>
            <w:r w:rsidR="00F42C85">
              <w:rPr>
                <w:b/>
                <w:color w:val="A57930" w:themeColor="accent4" w:themeShade="BF"/>
              </w:rPr>
              <w:t>CQE</w:t>
            </w:r>
            <w:r w:rsidR="00866FDD">
              <w:rPr>
                <w:b/>
                <w:color w:val="A57930" w:themeColor="accent4" w:themeShade="BF"/>
              </w:rPr>
              <w:t>14</w:t>
            </w:r>
            <w:r w:rsidR="00F42C85">
              <w:rPr>
                <w:b/>
                <w:color w:val="A57930" w:themeColor="accent4" w:themeShade="BF"/>
              </w:rPr>
              <w:t xml:space="preserve"> 23/24</w:t>
            </w:r>
            <w:r w:rsidR="00F42C85">
              <w:rPr>
                <w:bCs/>
                <w:color w:val="A57930" w:themeColor="accent4" w:themeShade="BF"/>
              </w:rPr>
              <w:t xml:space="preserve"> </w:t>
            </w:r>
            <w:r w:rsidR="00F42C85">
              <w:rPr>
                <w:bCs/>
              </w:rPr>
              <w:t>above.</w:t>
            </w:r>
          </w:p>
          <w:p w14:paraId="5A1829F1" w14:textId="08358053" w:rsidR="00F42C85" w:rsidRPr="00F5772C" w:rsidRDefault="00F42C85" w:rsidP="00F42C85">
            <w:pPr>
              <w:tabs>
                <w:tab w:val="right" w:pos="9026"/>
              </w:tabs>
            </w:pPr>
          </w:p>
        </w:tc>
      </w:tr>
      <w:tr w:rsidR="00E43B7A" w14:paraId="6CD14D71" w14:textId="77777777" w:rsidTr="001D35F2">
        <w:tc>
          <w:tcPr>
            <w:tcW w:w="1843" w:type="dxa"/>
          </w:tcPr>
          <w:p w14:paraId="1D23AB58" w14:textId="4539CDE3" w:rsidR="00E43B7A" w:rsidRDefault="00E43B7A" w:rsidP="00E43B7A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C299D">
              <w:rPr>
                <w:b/>
                <w:bCs/>
                <w:color w:val="7F6000"/>
              </w:rPr>
              <w:t>2</w:t>
            </w:r>
            <w:r w:rsidR="005A2F52">
              <w:rPr>
                <w:b/>
                <w:bCs/>
                <w:color w:val="7F6000"/>
              </w:rPr>
              <w:t xml:space="preserve">7 </w:t>
            </w:r>
            <w:r>
              <w:rPr>
                <w:b/>
                <w:bCs/>
                <w:color w:val="7F6000"/>
              </w:rPr>
              <w:t>23/24</w:t>
            </w:r>
          </w:p>
          <w:p w14:paraId="030AEF94" w14:textId="77777777" w:rsidR="00E43B7A" w:rsidRDefault="00E43B7A" w:rsidP="00E43B7A">
            <w:pPr>
              <w:rPr>
                <w:b/>
                <w:bCs/>
                <w:color w:val="7F6000"/>
              </w:rPr>
            </w:pPr>
          </w:p>
        </w:tc>
        <w:tc>
          <w:tcPr>
            <w:tcW w:w="8647" w:type="dxa"/>
          </w:tcPr>
          <w:p w14:paraId="36D3078C" w14:textId="50DE9133" w:rsidR="00885D8F" w:rsidRDefault="00E43B7A" w:rsidP="00F0792B">
            <w:pPr>
              <w:rPr>
                <w:b/>
              </w:rPr>
            </w:pPr>
            <w:r>
              <w:rPr>
                <w:b/>
              </w:rPr>
              <w:t xml:space="preserve">Date of next meeting </w:t>
            </w:r>
            <w:r w:rsidR="00F0792B">
              <w:rPr>
                <w:b/>
              </w:rPr>
              <w:t xml:space="preserve">- </w:t>
            </w:r>
            <w:r>
              <w:rPr>
                <w:b/>
              </w:rPr>
              <w:t xml:space="preserve">Governance Programme 2023/24 </w:t>
            </w:r>
          </w:p>
          <w:p w14:paraId="5AD52D3A" w14:textId="77777777" w:rsidR="00E43B7A" w:rsidRDefault="00E43B7A" w:rsidP="00E43B7A">
            <w:pPr>
              <w:tabs>
                <w:tab w:val="right" w:pos="9026"/>
              </w:tabs>
            </w:pPr>
          </w:p>
          <w:p w14:paraId="0EF9A2EB" w14:textId="220B3C37" w:rsidR="00885D8F" w:rsidRDefault="00D9023E" w:rsidP="00D9023E">
            <w:pPr>
              <w:tabs>
                <w:tab w:val="right" w:pos="9026"/>
              </w:tabs>
              <w:rPr>
                <w:b/>
                <w:bCs/>
                <w:color w:val="00B050"/>
              </w:rPr>
            </w:pPr>
            <w:r>
              <w:rPr>
                <w:b/>
              </w:rPr>
              <w:t>Cycle 3</w:t>
            </w:r>
            <w:r>
              <w:t>: The third</w:t>
            </w:r>
            <w:r w:rsidR="00523FE1">
              <w:t xml:space="preserve"> </w:t>
            </w:r>
            <w:r>
              <w:t xml:space="preserve">meeting of the </w:t>
            </w:r>
            <w:r>
              <w:rPr>
                <w:b/>
                <w:bCs/>
                <w:color w:val="A27D16" w:themeColor="accent5" w:themeShade="80"/>
              </w:rPr>
              <w:t>CQE Committee</w:t>
            </w:r>
            <w:r>
              <w:rPr>
                <w:color w:val="A27D16" w:themeColor="accent5" w:themeShade="80"/>
              </w:rPr>
              <w:t xml:space="preserve"> </w:t>
            </w:r>
            <w:r>
              <w:t xml:space="preserve">during 2023/24 will take place at </w:t>
            </w:r>
            <w:r>
              <w:rPr>
                <w:b/>
                <w:bCs/>
                <w:color w:val="00B050"/>
                <w:u w:val="single"/>
              </w:rPr>
              <w:t xml:space="preserve">3.00pm on Wednesday </w:t>
            </w:r>
            <w:r w:rsidR="001C44CC">
              <w:rPr>
                <w:b/>
                <w:bCs/>
                <w:color w:val="00B050"/>
                <w:u w:val="single"/>
              </w:rPr>
              <w:t>13 March 20</w:t>
            </w:r>
            <w:r w:rsidR="00885D8F">
              <w:rPr>
                <w:b/>
                <w:bCs/>
                <w:color w:val="00B050"/>
                <w:u w:val="single"/>
              </w:rPr>
              <w:t>24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05E2BF63" w14:textId="77777777" w:rsidR="00885D8F" w:rsidRDefault="00885D8F" w:rsidP="00D9023E">
            <w:pPr>
              <w:tabs>
                <w:tab w:val="right" w:pos="9026"/>
              </w:tabs>
              <w:rPr>
                <w:b/>
                <w:bCs/>
                <w:color w:val="00B050"/>
              </w:rPr>
            </w:pPr>
          </w:p>
          <w:p w14:paraId="4807FB85" w14:textId="3A658E50" w:rsidR="00885D8F" w:rsidRDefault="00885D8F" w:rsidP="00885D8F">
            <w:pPr>
              <w:tabs>
                <w:tab w:val="right" w:pos="9026"/>
              </w:tabs>
              <w:rPr>
                <w:b/>
                <w:bCs/>
                <w:color w:val="00B050"/>
              </w:rPr>
            </w:pPr>
            <w:r>
              <w:rPr>
                <w:b/>
              </w:rPr>
              <w:t>Cycle 4</w:t>
            </w:r>
            <w:r>
              <w:t>: The fourth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meeting of the </w:t>
            </w:r>
            <w:r>
              <w:rPr>
                <w:b/>
                <w:bCs/>
                <w:color w:val="A27D16" w:themeColor="accent5" w:themeShade="80"/>
              </w:rPr>
              <w:t>CQE Committee</w:t>
            </w:r>
            <w:r>
              <w:rPr>
                <w:color w:val="A27D16" w:themeColor="accent5" w:themeShade="80"/>
              </w:rPr>
              <w:t xml:space="preserve"> </w:t>
            </w:r>
            <w:r>
              <w:t xml:space="preserve">during 2023/24 will take place at </w:t>
            </w:r>
            <w:r>
              <w:rPr>
                <w:b/>
                <w:bCs/>
                <w:color w:val="00B050"/>
                <w:u w:val="single"/>
              </w:rPr>
              <w:t>3.00pm on Tuesday 4 June 2024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0F0EDB83" w14:textId="77777777" w:rsidR="00885D8F" w:rsidRDefault="00885D8F" w:rsidP="00D9023E">
            <w:pPr>
              <w:tabs>
                <w:tab w:val="right" w:pos="9026"/>
              </w:tabs>
              <w:rPr>
                <w:b/>
                <w:bCs/>
                <w:color w:val="00B050"/>
              </w:rPr>
            </w:pPr>
          </w:p>
          <w:p w14:paraId="3F34FDE9" w14:textId="4A96B67E" w:rsidR="00E43B7A" w:rsidRDefault="00E43B7A" w:rsidP="00E43B7A">
            <w:pPr>
              <w:tabs>
                <w:tab w:val="right" w:pos="9026"/>
              </w:tabs>
            </w:pPr>
            <w:r>
              <w:t xml:space="preserve">The meeting </w:t>
            </w:r>
            <w:r w:rsidR="00D4375A">
              <w:t xml:space="preserve">ended at </w:t>
            </w:r>
            <w:r w:rsidR="004B1B01">
              <w:t>5</w:t>
            </w:r>
            <w:r w:rsidR="00D4375A">
              <w:t>.20</w:t>
            </w:r>
            <w:r w:rsidR="004B1B01">
              <w:t xml:space="preserve"> </w:t>
            </w:r>
            <w:r>
              <w:t>pm.</w:t>
            </w:r>
          </w:p>
          <w:p w14:paraId="5595BF1B" w14:textId="77777777" w:rsidR="00E43B7A" w:rsidRDefault="00E43B7A" w:rsidP="00E43B7A">
            <w:pPr>
              <w:rPr>
                <w:b/>
              </w:rPr>
            </w:pPr>
          </w:p>
        </w:tc>
      </w:tr>
    </w:tbl>
    <w:p w14:paraId="3D6CFE4A" w14:textId="28915BCA" w:rsidR="00631963" w:rsidRDefault="00631963"/>
    <w:p w14:paraId="6339913A" w14:textId="77777777" w:rsidR="00EB7F02" w:rsidRDefault="00EB7F02"/>
    <w:p w14:paraId="19DA4866" w14:textId="1B64E8AB" w:rsidR="00663DF9" w:rsidRPr="00663DF9" w:rsidRDefault="00663DF9" w:rsidP="00663DF9">
      <w:pPr>
        <w:spacing w:after="0" w:line="240" w:lineRule="auto"/>
        <w:rPr>
          <w:b/>
          <w:bCs/>
        </w:rPr>
      </w:pPr>
      <w:r w:rsidRPr="00663DF9">
        <w:rPr>
          <w:b/>
          <w:bCs/>
        </w:rPr>
        <w:t xml:space="preserve">Chair of Belfast Metropolitan College </w:t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  <w:t>Tom Hesketh</w:t>
      </w:r>
    </w:p>
    <w:p w14:paraId="4BA23483" w14:textId="49181468" w:rsidR="00663DF9" w:rsidRPr="00663DF9" w:rsidRDefault="00663DF9" w:rsidP="00663DF9">
      <w:pPr>
        <w:spacing w:after="0" w:line="240" w:lineRule="auto"/>
        <w:rPr>
          <w:b/>
          <w:bCs/>
        </w:rPr>
      </w:pPr>
      <w:r w:rsidRPr="00663DF9">
        <w:rPr>
          <w:b/>
          <w:bCs/>
        </w:rPr>
        <w:t>Curriculum, Quality and Engagement Committee</w:t>
      </w:r>
    </w:p>
    <w:p w14:paraId="45E9120D" w14:textId="77777777" w:rsidR="00663DF9" w:rsidRDefault="00663DF9" w:rsidP="00663DF9">
      <w:pPr>
        <w:spacing w:after="0" w:line="240" w:lineRule="auto"/>
      </w:pPr>
    </w:p>
    <w:p w14:paraId="325A5DB5" w14:textId="6997FD0E" w:rsidR="000D2545" w:rsidRDefault="001476B9" w:rsidP="00663DF9">
      <w:pPr>
        <w:spacing w:after="0" w:line="240" w:lineRule="auto"/>
        <w:rPr>
          <w:b/>
          <w:bCs/>
        </w:rPr>
      </w:pPr>
      <w:r w:rsidRPr="001476B9">
        <w:rPr>
          <w:b/>
          <w:bCs/>
          <w:noProof/>
        </w:rPr>
        <w:drawing>
          <wp:inline distT="0" distB="0" distL="0" distR="0" wp14:anchorId="4D82A29E" wp14:editId="0AE411E1">
            <wp:extent cx="2705100" cy="4973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6" cy="5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F67" w14:textId="77777777" w:rsidR="000D2545" w:rsidRDefault="000D2545" w:rsidP="00663DF9">
      <w:pPr>
        <w:spacing w:after="0" w:line="240" w:lineRule="auto"/>
        <w:rPr>
          <w:b/>
          <w:bCs/>
        </w:rPr>
      </w:pPr>
    </w:p>
    <w:p w14:paraId="39747F64" w14:textId="466BD86B" w:rsidR="00663DF9" w:rsidRPr="00663DF9" w:rsidRDefault="00663DF9" w:rsidP="00663DF9">
      <w:pPr>
        <w:spacing w:after="0" w:line="240" w:lineRule="auto"/>
        <w:rPr>
          <w:b/>
          <w:bCs/>
        </w:rPr>
      </w:pPr>
      <w:r w:rsidRPr="00663DF9">
        <w:rPr>
          <w:b/>
          <w:bCs/>
        </w:rPr>
        <w:t xml:space="preserve">Signature </w:t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</w:r>
      <w:r w:rsidRPr="00663DF9">
        <w:rPr>
          <w:b/>
          <w:bCs/>
        </w:rPr>
        <w:tab/>
        <w:t>Date</w:t>
      </w:r>
    </w:p>
    <w:p w14:paraId="36D6B18A" w14:textId="77777777" w:rsidR="00663DF9" w:rsidRPr="00663DF9" w:rsidRDefault="00663DF9" w:rsidP="00663DF9">
      <w:pPr>
        <w:spacing w:after="0" w:line="240" w:lineRule="auto"/>
        <w:rPr>
          <w:b/>
          <w:bCs/>
        </w:rPr>
      </w:pPr>
    </w:p>
    <w:p w14:paraId="0D29D755" w14:textId="77777777" w:rsidR="00663DF9" w:rsidRDefault="00663DF9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EB7F02" w14:paraId="6BD7E99E" w14:textId="77777777" w:rsidTr="00EB7F02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515934" w14:textId="70BB0F3D" w:rsidR="00EB7F02" w:rsidRDefault="00EB7F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Governing Body Attendance Report and Governing Body Member Assessment 2023/24</w:t>
            </w:r>
          </w:p>
        </w:tc>
      </w:tr>
      <w:tr w:rsidR="00EB7F02" w14:paraId="5228C148" w14:textId="77777777" w:rsidTr="00EB7F02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2A4869" w14:textId="5063E40C" w:rsidR="00EB7F02" w:rsidRDefault="00EB7F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Participation at </w:t>
            </w:r>
            <w:r>
              <w:rPr>
                <w:rFonts w:cstheme="minorHAnsi"/>
                <w:b/>
                <w:bCs/>
                <w:color w:val="A57930" w:themeColor="accent4" w:themeShade="BF"/>
              </w:rPr>
              <w:t>CQE</w:t>
            </w:r>
            <w:r w:rsidR="00866FDD">
              <w:rPr>
                <w:rFonts w:cstheme="minorHAnsi"/>
                <w:b/>
                <w:bCs/>
                <w:color w:val="A57930" w:themeColor="accent4" w:themeShade="BF"/>
              </w:rPr>
              <w:t xml:space="preserve">14 </w:t>
            </w:r>
            <w:r>
              <w:rPr>
                <w:rFonts w:cstheme="minorHAnsi"/>
                <w:b/>
                <w:bCs/>
                <w:color w:val="A57930" w:themeColor="accent4" w:themeShade="BF"/>
              </w:rPr>
              <w:t>23/24 Curriculum, Quality and Engagement Committ</w:t>
            </w:r>
            <w:r w:rsidR="00525839">
              <w:rPr>
                <w:rFonts w:cstheme="minorHAnsi"/>
                <w:b/>
                <w:bCs/>
                <w:color w:val="A57930" w:themeColor="accent4" w:themeShade="BF"/>
              </w:rPr>
              <w:t>e</w:t>
            </w:r>
            <w:r>
              <w:rPr>
                <w:rFonts w:cstheme="minorHAnsi"/>
                <w:b/>
                <w:bCs/>
                <w:color w:val="A57930" w:themeColor="accent4" w:themeShade="BF"/>
              </w:rPr>
              <w:t>e</w:t>
            </w:r>
            <w:r>
              <w:rPr>
                <w:rFonts w:cstheme="minorHAnsi"/>
                <w:b/>
                <w:bCs/>
                <w:color w:val="FFC000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Meeting 6 </w:t>
            </w:r>
            <w:r w:rsidR="00E3183E">
              <w:rPr>
                <w:rFonts w:cstheme="minorHAnsi"/>
                <w:b/>
                <w:bCs/>
              </w:rPr>
              <w:t xml:space="preserve">December </w:t>
            </w:r>
            <w:r>
              <w:rPr>
                <w:rFonts w:cstheme="minorHAnsi"/>
                <w:b/>
                <w:bCs/>
              </w:rPr>
              <w:t>2023</w:t>
            </w:r>
          </w:p>
        </w:tc>
      </w:tr>
      <w:tr w:rsidR="00EB7F02" w14:paraId="3D379A72" w14:textId="77777777" w:rsidTr="00EB7F02">
        <w:trPr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8BB888" w14:textId="77777777" w:rsidR="00EB7F02" w:rsidRDefault="00EB7F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In-person at TQ Boardroom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32F6ED" w14:textId="77777777" w:rsidR="00EB7F02" w:rsidRDefault="00EB7F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via MS Teams</w:t>
            </w:r>
          </w:p>
        </w:tc>
      </w:tr>
      <w:tr w:rsidR="00EB7F02" w14:paraId="16E14ACE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D2C" w14:textId="6D87D3AC" w:rsidR="00EB7F02" w:rsidRDefault="00C00071">
            <w:pPr>
              <w:rPr>
                <w:rFonts w:cstheme="minorHAnsi"/>
              </w:rPr>
            </w:pPr>
            <w:r>
              <w:rPr>
                <w:rFonts w:cstheme="minorHAnsi"/>
              </w:rPr>
              <w:t>Tom Hesketh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35E" w14:textId="6180D16B" w:rsidR="00EB7F02" w:rsidRDefault="00954AD1">
            <w:pPr>
              <w:rPr>
                <w:rFonts w:cstheme="minorHAnsi"/>
              </w:rPr>
            </w:pPr>
            <w:r>
              <w:rPr>
                <w:rFonts w:cstheme="minorHAnsi"/>
              </w:rPr>
              <w:t>Maurice Keady</w:t>
            </w:r>
          </w:p>
        </w:tc>
      </w:tr>
      <w:tr w:rsidR="00EB7F02" w14:paraId="560D6776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BC3" w14:textId="3EBA442E" w:rsidR="00EB7F02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Seamus Dawson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A41" w14:textId="77777777" w:rsidR="00EB7F02" w:rsidRDefault="00EB7F02">
            <w:pPr>
              <w:rPr>
                <w:rFonts w:cstheme="minorHAnsi"/>
              </w:rPr>
            </w:pPr>
          </w:p>
        </w:tc>
      </w:tr>
      <w:tr w:rsidR="00EB7F02" w14:paraId="623A0490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0C7" w14:textId="631C8F81" w:rsidR="00EB7F02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Yvonne Murphy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63F" w14:textId="77777777" w:rsidR="00EB7F02" w:rsidRDefault="00EB7F02">
            <w:pPr>
              <w:rPr>
                <w:rFonts w:cstheme="minorHAnsi"/>
              </w:rPr>
            </w:pPr>
          </w:p>
        </w:tc>
      </w:tr>
      <w:tr w:rsidR="00EB7F02" w14:paraId="4E07E745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4CE" w14:textId="3DDA8BFC" w:rsidR="00EB7F02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Bill Montgomer</w:t>
            </w:r>
            <w:r w:rsidR="0023735E">
              <w:rPr>
                <w:rFonts w:cstheme="minorHAnsi"/>
              </w:rPr>
              <w:t>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3A4" w14:textId="77777777" w:rsidR="00EB7F02" w:rsidRDefault="00EB7F02">
            <w:pPr>
              <w:rPr>
                <w:rFonts w:cstheme="minorHAnsi"/>
              </w:rPr>
            </w:pPr>
          </w:p>
        </w:tc>
      </w:tr>
      <w:tr w:rsidR="00EB7F02" w14:paraId="45040AD0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0DA" w14:textId="783E081F" w:rsidR="00EB7F02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Sheena McKinney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C6B" w14:textId="77777777" w:rsidR="00EB7F02" w:rsidRDefault="00EB7F02">
            <w:pPr>
              <w:rPr>
                <w:rFonts w:cstheme="minorHAnsi"/>
              </w:rPr>
            </w:pPr>
          </w:p>
        </w:tc>
      </w:tr>
      <w:tr w:rsidR="00EB7F02" w14:paraId="57416A9C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484" w14:textId="160AF67A" w:rsidR="00EB7F02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McKernan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576" w14:textId="77777777" w:rsidR="00EB7F02" w:rsidRDefault="00EB7F02">
            <w:pPr>
              <w:rPr>
                <w:rFonts w:cstheme="minorHAnsi"/>
              </w:rPr>
            </w:pPr>
          </w:p>
        </w:tc>
      </w:tr>
      <w:tr w:rsidR="00E4522C" w14:paraId="459C2CA9" w14:textId="77777777" w:rsidTr="00EB7F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A54" w14:textId="36C7F97E" w:rsidR="00E4522C" w:rsidRDefault="00E4522C">
            <w:pPr>
              <w:rPr>
                <w:rFonts w:cstheme="minorHAnsi"/>
              </w:rPr>
            </w:pPr>
            <w:r>
              <w:rPr>
                <w:rFonts w:cstheme="minorHAnsi"/>
              </w:rPr>
              <w:t>Ow</w:t>
            </w:r>
            <w:r w:rsidR="00422133">
              <w:rPr>
                <w:rFonts w:cstheme="minorHAnsi"/>
              </w:rPr>
              <w:t>e</w:t>
            </w:r>
            <w:r>
              <w:rPr>
                <w:rFonts w:cstheme="minorHAnsi"/>
              </w:rPr>
              <w:t>n McCaughey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38E" w14:textId="77777777" w:rsidR="00E4522C" w:rsidRDefault="00E4522C">
            <w:pPr>
              <w:rPr>
                <w:rFonts w:cstheme="minorHAnsi"/>
              </w:rPr>
            </w:pPr>
          </w:p>
        </w:tc>
      </w:tr>
    </w:tbl>
    <w:p w14:paraId="3C964D9E" w14:textId="77777777" w:rsidR="00EB7F02" w:rsidRDefault="00EB7F02"/>
    <w:p w14:paraId="06F3D71A" w14:textId="77777777" w:rsidR="00642FBB" w:rsidRDefault="00642FBB" w:rsidP="00642FBB"/>
    <w:p w14:paraId="07764D00" w14:textId="5D1B2FDB" w:rsidR="00E4522C" w:rsidRPr="00E4522C" w:rsidRDefault="00E4522C" w:rsidP="00E4522C">
      <w:pPr>
        <w:tabs>
          <w:tab w:val="left" w:pos="3570"/>
        </w:tabs>
      </w:pPr>
    </w:p>
    <w:sectPr w:rsidR="00E4522C" w:rsidRPr="00E4522C" w:rsidSect="00B55F64">
      <w:headerReference w:type="default" r:id="rId13"/>
      <w:footerReference w:type="default" r:id="rId14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CEC6" w14:textId="77777777" w:rsidR="00E459DE" w:rsidRDefault="00E459DE" w:rsidP="0046542E">
      <w:pPr>
        <w:spacing w:after="0" w:line="240" w:lineRule="auto"/>
      </w:pPr>
      <w:r>
        <w:separator/>
      </w:r>
    </w:p>
  </w:endnote>
  <w:endnote w:type="continuationSeparator" w:id="0">
    <w:p w14:paraId="0250FB74" w14:textId="77777777" w:rsidR="00E459DE" w:rsidRDefault="00E459DE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3753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1BFF34" w14:textId="740B49D2" w:rsidR="002D5D2C" w:rsidRPr="00BC299D" w:rsidRDefault="00105BDA" w:rsidP="002D5D2C">
            <w:pPr>
              <w:rPr>
                <w:rFonts w:cs="Arial"/>
                <w:b/>
                <w:bCs/>
              </w:rPr>
            </w:pPr>
            <w:r w:rsidRPr="00BC299D">
              <w:t xml:space="preserve">Page </w:t>
            </w:r>
            <w:r w:rsidRPr="00BC299D">
              <w:rPr>
                <w:b/>
                <w:bCs/>
              </w:rPr>
              <w:fldChar w:fldCharType="begin"/>
            </w:r>
            <w:r w:rsidRPr="00BC299D">
              <w:rPr>
                <w:b/>
                <w:bCs/>
              </w:rPr>
              <w:instrText xml:space="preserve"> PAGE </w:instrText>
            </w:r>
            <w:r w:rsidRPr="00BC299D">
              <w:rPr>
                <w:b/>
                <w:bCs/>
              </w:rPr>
              <w:fldChar w:fldCharType="separate"/>
            </w:r>
            <w:r w:rsidR="007136D2" w:rsidRPr="00BC299D">
              <w:rPr>
                <w:b/>
                <w:bCs/>
                <w:noProof/>
              </w:rPr>
              <w:t>2</w:t>
            </w:r>
            <w:r w:rsidRPr="00BC299D">
              <w:rPr>
                <w:b/>
                <w:bCs/>
              </w:rPr>
              <w:fldChar w:fldCharType="end"/>
            </w:r>
            <w:r w:rsidRPr="00BC299D">
              <w:t xml:space="preserve"> of </w:t>
            </w:r>
            <w:r w:rsidRPr="00BC299D">
              <w:rPr>
                <w:b/>
                <w:bCs/>
              </w:rPr>
              <w:fldChar w:fldCharType="begin"/>
            </w:r>
            <w:r w:rsidRPr="00BC299D">
              <w:rPr>
                <w:b/>
                <w:bCs/>
              </w:rPr>
              <w:instrText xml:space="preserve"> NUMPAGES  </w:instrText>
            </w:r>
            <w:r w:rsidRPr="00BC299D">
              <w:rPr>
                <w:b/>
                <w:bCs/>
              </w:rPr>
              <w:fldChar w:fldCharType="separate"/>
            </w:r>
            <w:r w:rsidR="007136D2" w:rsidRPr="00BC299D">
              <w:rPr>
                <w:b/>
                <w:bCs/>
                <w:noProof/>
              </w:rPr>
              <w:t>3</w:t>
            </w:r>
            <w:r w:rsidRPr="00BC299D">
              <w:rPr>
                <w:b/>
                <w:bCs/>
              </w:rPr>
              <w:fldChar w:fldCharType="end"/>
            </w:r>
            <w:r w:rsidR="00131093" w:rsidRPr="00BC299D">
              <w:rPr>
                <w:b/>
                <w:bCs/>
              </w:rPr>
              <w:t xml:space="preserve">  </w:t>
            </w:r>
            <w:r w:rsidR="00D164A9" w:rsidRPr="00BC299D">
              <w:rPr>
                <w:b/>
                <w:bCs/>
                <w:color w:val="A27D16" w:themeColor="accent5" w:themeShade="80"/>
              </w:rPr>
              <w:t>CQE</w:t>
            </w:r>
            <w:r w:rsidR="00660521">
              <w:rPr>
                <w:b/>
                <w:bCs/>
                <w:color w:val="A27D16" w:themeColor="accent5" w:themeShade="80"/>
              </w:rPr>
              <w:t xml:space="preserve">29 </w:t>
            </w:r>
            <w:r w:rsidR="00D164A9" w:rsidRPr="00BC299D">
              <w:rPr>
                <w:b/>
                <w:bCs/>
                <w:color w:val="A27D16" w:themeColor="accent5" w:themeShade="80"/>
              </w:rPr>
              <w:t>2</w:t>
            </w:r>
            <w:r w:rsidR="00D21E2E" w:rsidRPr="00BC299D">
              <w:rPr>
                <w:b/>
                <w:bCs/>
                <w:color w:val="A27D16" w:themeColor="accent5" w:themeShade="80"/>
              </w:rPr>
              <w:t>3</w:t>
            </w:r>
            <w:r w:rsidR="00D164A9" w:rsidRPr="00BC299D">
              <w:rPr>
                <w:b/>
                <w:bCs/>
                <w:color w:val="A27D16" w:themeColor="accent5" w:themeShade="80"/>
              </w:rPr>
              <w:t>/2</w:t>
            </w:r>
            <w:r w:rsidR="00D21E2E" w:rsidRPr="00BC299D">
              <w:rPr>
                <w:b/>
                <w:bCs/>
                <w:color w:val="A27D16" w:themeColor="accent5" w:themeShade="80"/>
              </w:rPr>
              <w:t>4</w:t>
            </w:r>
            <w:r w:rsidR="003C6D69">
              <w:rPr>
                <w:b/>
                <w:bCs/>
              </w:rPr>
              <w:t xml:space="preserve"> </w:t>
            </w:r>
            <w:r w:rsidR="00D21E2E" w:rsidRPr="00BC299D">
              <w:rPr>
                <w:b/>
                <w:bCs/>
              </w:rPr>
              <w:t xml:space="preserve">6 </w:t>
            </w:r>
            <w:r w:rsidR="00BC299D" w:rsidRPr="00BC299D">
              <w:rPr>
                <w:b/>
                <w:bCs/>
              </w:rPr>
              <w:t xml:space="preserve">December </w:t>
            </w:r>
            <w:r w:rsidR="00D164A9" w:rsidRPr="00BC299D">
              <w:rPr>
                <w:b/>
                <w:bCs/>
              </w:rPr>
              <w:t>202</w:t>
            </w:r>
            <w:r w:rsidR="00A01A18" w:rsidRPr="00BC299D">
              <w:rPr>
                <w:b/>
                <w:bCs/>
              </w:rPr>
              <w:t>3</w:t>
            </w:r>
            <w:r w:rsidR="00663DF9">
              <w:rPr>
                <w:b/>
                <w:bCs/>
              </w:rPr>
              <w:t xml:space="preserve"> Minutes FINAL approved 13 March 2024</w:t>
            </w:r>
          </w:p>
          <w:p w14:paraId="383BB6BC" w14:textId="511A434F" w:rsidR="00105BDA" w:rsidRPr="00713D54" w:rsidRDefault="005C7B7A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65DE2649" w14:textId="77777777" w:rsidR="0046542E" w:rsidRPr="00105BDA" w:rsidRDefault="0046542E" w:rsidP="00105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2977" w14:textId="77777777" w:rsidR="00E459DE" w:rsidRDefault="00E459DE" w:rsidP="0046542E">
      <w:pPr>
        <w:spacing w:after="0" w:line="240" w:lineRule="auto"/>
      </w:pPr>
      <w:r>
        <w:separator/>
      </w:r>
    </w:p>
  </w:footnote>
  <w:footnote w:type="continuationSeparator" w:id="0">
    <w:p w14:paraId="45BD348E" w14:textId="77777777" w:rsidR="00E459DE" w:rsidRDefault="00E459DE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9FE" w14:textId="4B3B322C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989176" wp14:editId="19112A3F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A27D16" w:themeColor="accent5" w:themeShade="8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6B2771" w14:textId="77777777" w:rsidR="00BE045A" w:rsidRPr="00BE045A" w:rsidRDefault="00105BDA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31093">
                                <w:rPr>
                                  <w:b/>
                                  <w:color w:val="A27D16" w:themeColor="accent5" w:themeShade="80"/>
                                  <w:sz w:val="20"/>
                                  <w:szCs w:val="20"/>
                                </w:rPr>
                                <w:t>Curriculum, Quality and Engagement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989176" id="Rectangle 197" o:spid="_x0000_s1027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A27D16" w:themeColor="accent5" w:themeShade="80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6B2771" w14:textId="77777777" w:rsidR="00BE045A" w:rsidRPr="00BE045A" w:rsidRDefault="00105BDA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 w:rsidRPr="00131093">
                          <w:rPr>
                            <w:b/>
                            <w:color w:val="A27D16" w:themeColor="accent5" w:themeShade="80"/>
                            <w:sz w:val="20"/>
                            <w:szCs w:val="20"/>
                          </w:rPr>
                          <w:t>Curriculum, Quality and Engagement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87"/>
    <w:multiLevelType w:val="hybridMultilevel"/>
    <w:tmpl w:val="59A47E70"/>
    <w:lvl w:ilvl="0" w:tplc="AB6274A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CC"/>
    <w:multiLevelType w:val="hybridMultilevel"/>
    <w:tmpl w:val="527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82F"/>
    <w:multiLevelType w:val="hybridMultilevel"/>
    <w:tmpl w:val="D9EEF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0505"/>
    <w:multiLevelType w:val="hybridMultilevel"/>
    <w:tmpl w:val="910A9B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04702"/>
    <w:multiLevelType w:val="hybridMultilevel"/>
    <w:tmpl w:val="8D58157E"/>
    <w:lvl w:ilvl="0" w:tplc="616A83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0FB"/>
    <w:multiLevelType w:val="hybridMultilevel"/>
    <w:tmpl w:val="28861CB2"/>
    <w:lvl w:ilvl="0" w:tplc="47B20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152B"/>
    <w:multiLevelType w:val="hybridMultilevel"/>
    <w:tmpl w:val="867A5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52356"/>
    <w:multiLevelType w:val="hybridMultilevel"/>
    <w:tmpl w:val="73DA0A6E"/>
    <w:lvl w:ilvl="0" w:tplc="ED86A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178"/>
    <w:multiLevelType w:val="hybridMultilevel"/>
    <w:tmpl w:val="F3CC845A"/>
    <w:lvl w:ilvl="0" w:tplc="DDACB7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866075"/>
    <w:multiLevelType w:val="hybridMultilevel"/>
    <w:tmpl w:val="E4E0F31E"/>
    <w:lvl w:ilvl="0" w:tplc="4F107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5671"/>
    <w:multiLevelType w:val="hybridMultilevel"/>
    <w:tmpl w:val="A5C295D6"/>
    <w:lvl w:ilvl="0" w:tplc="99106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02F"/>
    <w:multiLevelType w:val="hybridMultilevel"/>
    <w:tmpl w:val="A2D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A1022"/>
    <w:multiLevelType w:val="hybridMultilevel"/>
    <w:tmpl w:val="618EF59A"/>
    <w:lvl w:ilvl="0" w:tplc="EBC8D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A5183"/>
    <w:multiLevelType w:val="hybridMultilevel"/>
    <w:tmpl w:val="7F64AEF8"/>
    <w:lvl w:ilvl="0" w:tplc="FDB6D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F6A"/>
    <w:multiLevelType w:val="hybridMultilevel"/>
    <w:tmpl w:val="895E78E6"/>
    <w:lvl w:ilvl="0" w:tplc="70609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1728"/>
    <w:multiLevelType w:val="hybridMultilevel"/>
    <w:tmpl w:val="274842D2"/>
    <w:lvl w:ilvl="0" w:tplc="FDAC7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11F7"/>
    <w:multiLevelType w:val="hybridMultilevel"/>
    <w:tmpl w:val="FB44E2A0"/>
    <w:lvl w:ilvl="0" w:tplc="4C802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E0D45"/>
    <w:multiLevelType w:val="hybridMultilevel"/>
    <w:tmpl w:val="BBB6D318"/>
    <w:lvl w:ilvl="0" w:tplc="5B346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B4AFE"/>
    <w:multiLevelType w:val="hybridMultilevel"/>
    <w:tmpl w:val="E79E56A2"/>
    <w:lvl w:ilvl="0" w:tplc="BF6AD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2F0C"/>
    <w:multiLevelType w:val="hybridMultilevel"/>
    <w:tmpl w:val="0EE48A54"/>
    <w:lvl w:ilvl="0" w:tplc="FA508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B31E3"/>
    <w:multiLevelType w:val="hybridMultilevel"/>
    <w:tmpl w:val="EB56E79C"/>
    <w:lvl w:ilvl="0" w:tplc="E948F49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2257"/>
    <w:multiLevelType w:val="hybridMultilevel"/>
    <w:tmpl w:val="4FD8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1E66"/>
    <w:multiLevelType w:val="hybridMultilevel"/>
    <w:tmpl w:val="C7442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40927"/>
    <w:multiLevelType w:val="hybridMultilevel"/>
    <w:tmpl w:val="D7A0C41A"/>
    <w:lvl w:ilvl="0" w:tplc="E8B0404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3D06F48"/>
    <w:multiLevelType w:val="hybridMultilevel"/>
    <w:tmpl w:val="E814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9251A"/>
    <w:multiLevelType w:val="hybridMultilevel"/>
    <w:tmpl w:val="24C8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91221"/>
    <w:multiLevelType w:val="hybridMultilevel"/>
    <w:tmpl w:val="EB18BCB2"/>
    <w:lvl w:ilvl="0" w:tplc="E3642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7A21"/>
    <w:multiLevelType w:val="hybridMultilevel"/>
    <w:tmpl w:val="3074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53FF4"/>
    <w:multiLevelType w:val="hybridMultilevel"/>
    <w:tmpl w:val="C3809086"/>
    <w:lvl w:ilvl="0" w:tplc="17580A2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6AD71425"/>
    <w:multiLevelType w:val="hybridMultilevel"/>
    <w:tmpl w:val="0762A378"/>
    <w:lvl w:ilvl="0" w:tplc="D4C67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B00EB"/>
    <w:multiLevelType w:val="hybridMultilevel"/>
    <w:tmpl w:val="8CFE5290"/>
    <w:lvl w:ilvl="0" w:tplc="0B6A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62363"/>
    <w:multiLevelType w:val="hybridMultilevel"/>
    <w:tmpl w:val="429835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73EB4"/>
    <w:multiLevelType w:val="hybridMultilevel"/>
    <w:tmpl w:val="7DD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346">
    <w:abstractNumId w:val="25"/>
  </w:num>
  <w:num w:numId="2" w16cid:durableId="2048530341">
    <w:abstractNumId w:val="25"/>
  </w:num>
  <w:num w:numId="3" w16cid:durableId="1408652540">
    <w:abstractNumId w:val="3"/>
  </w:num>
  <w:num w:numId="4" w16cid:durableId="1945989576">
    <w:abstractNumId w:val="27"/>
  </w:num>
  <w:num w:numId="5" w16cid:durableId="279000232">
    <w:abstractNumId w:val="32"/>
  </w:num>
  <w:num w:numId="6" w16cid:durableId="1152676063">
    <w:abstractNumId w:val="4"/>
  </w:num>
  <w:num w:numId="7" w16cid:durableId="662901230">
    <w:abstractNumId w:val="15"/>
  </w:num>
  <w:num w:numId="8" w16cid:durableId="1791975770">
    <w:abstractNumId w:val="16"/>
  </w:num>
  <w:num w:numId="9" w16cid:durableId="547761687">
    <w:abstractNumId w:val="5"/>
  </w:num>
  <w:num w:numId="10" w16cid:durableId="870873861">
    <w:abstractNumId w:val="14"/>
  </w:num>
  <w:num w:numId="11" w16cid:durableId="310135527">
    <w:abstractNumId w:val="10"/>
  </w:num>
  <w:num w:numId="12" w16cid:durableId="1113481783">
    <w:abstractNumId w:val="29"/>
  </w:num>
  <w:num w:numId="13" w16cid:durableId="1540126018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0050421">
    <w:abstractNumId w:val="22"/>
  </w:num>
  <w:num w:numId="15" w16cid:durableId="1529685339">
    <w:abstractNumId w:val="2"/>
  </w:num>
  <w:num w:numId="16" w16cid:durableId="150027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517487">
    <w:abstractNumId w:val="12"/>
  </w:num>
  <w:num w:numId="18" w16cid:durableId="758261055">
    <w:abstractNumId w:val="18"/>
  </w:num>
  <w:num w:numId="19" w16cid:durableId="1573469729">
    <w:abstractNumId w:val="19"/>
  </w:num>
  <w:num w:numId="20" w16cid:durableId="2031835176">
    <w:abstractNumId w:val="31"/>
  </w:num>
  <w:num w:numId="21" w16cid:durableId="1650864461">
    <w:abstractNumId w:val="9"/>
  </w:num>
  <w:num w:numId="22" w16cid:durableId="152264007">
    <w:abstractNumId w:val="13"/>
  </w:num>
  <w:num w:numId="23" w16cid:durableId="507870017">
    <w:abstractNumId w:val="23"/>
  </w:num>
  <w:num w:numId="24" w16cid:durableId="204684538">
    <w:abstractNumId w:val="1"/>
  </w:num>
  <w:num w:numId="25" w16cid:durableId="1562210120">
    <w:abstractNumId w:val="20"/>
  </w:num>
  <w:num w:numId="26" w16cid:durableId="159123743">
    <w:abstractNumId w:val="7"/>
  </w:num>
  <w:num w:numId="27" w16cid:durableId="529951036">
    <w:abstractNumId w:val="8"/>
  </w:num>
  <w:num w:numId="28" w16cid:durableId="1282955742">
    <w:abstractNumId w:val="24"/>
  </w:num>
  <w:num w:numId="29" w16cid:durableId="566502219">
    <w:abstractNumId w:val="33"/>
  </w:num>
  <w:num w:numId="30" w16cid:durableId="784230744">
    <w:abstractNumId w:val="17"/>
  </w:num>
  <w:num w:numId="31" w16cid:durableId="616255951">
    <w:abstractNumId w:val="0"/>
  </w:num>
  <w:num w:numId="32" w16cid:durableId="1864510661">
    <w:abstractNumId w:val="21"/>
  </w:num>
  <w:num w:numId="33" w16cid:durableId="1544320798">
    <w:abstractNumId w:val="30"/>
  </w:num>
  <w:num w:numId="34" w16cid:durableId="925575763">
    <w:abstractNumId w:val="26"/>
  </w:num>
  <w:num w:numId="35" w16cid:durableId="571087769">
    <w:abstractNumId w:val="28"/>
  </w:num>
  <w:num w:numId="36" w16cid:durableId="1140149008">
    <w:abstractNumId w:val="34"/>
  </w:num>
  <w:num w:numId="37" w16cid:durableId="1729500038">
    <w:abstractNumId w:val="11"/>
  </w:num>
  <w:num w:numId="38" w16cid:durableId="35457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1B76"/>
    <w:rsid w:val="00002D94"/>
    <w:rsid w:val="000048BD"/>
    <w:rsid w:val="00011C3D"/>
    <w:rsid w:val="00015CE2"/>
    <w:rsid w:val="00016AA1"/>
    <w:rsid w:val="00016DD0"/>
    <w:rsid w:val="0002015F"/>
    <w:rsid w:val="000216F6"/>
    <w:rsid w:val="00033068"/>
    <w:rsid w:val="00033B0C"/>
    <w:rsid w:val="000347A7"/>
    <w:rsid w:val="000623BB"/>
    <w:rsid w:val="000652FF"/>
    <w:rsid w:val="00067CBA"/>
    <w:rsid w:val="00070DDA"/>
    <w:rsid w:val="000711D9"/>
    <w:rsid w:val="00074058"/>
    <w:rsid w:val="000806CD"/>
    <w:rsid w:val="00084468"/>
    <w:rsid w:val="00091D90"/>
    <w:rsid w:val="00097BB5"/>
    <w:rsid w:val="000A0086"/>
    <w:rsid w:val="000B18C5"/>
    <w:rsid w:val="000C553D"/>
    <w:rsid w:val="000D2545"/>
    <w:rsid w:val="000D5B0B"/>
    <w:rsid w:val="000E13E9"/>
    <w:rsid w:val="000E2B5C"/>
    <w:rsid w:val="000E57E8"/>
    <w:rsid w:val="000F11F7"/>
    <w:rsid w:val="00105BDA"/>
    <w:rsid w:val="00106B48"/>
    <w:rsid w:val="00106DBE"/>
    <w:rsid w:val="00107FAF"/>
    <w:rsid w:val="00110A0C"/>
    <w:rsid w:val="00110BA3"/>
    <w:rsid w:val="00111ADE"/>
    <w:rsid w:val="00115657"/>
    <w:rsid w:val="001225A6"/>
    <w:rsid w:val="001265B2"/>
    <w:rsid w:val="001300B4"/>
    <w:rsid w:val="00131093"/>
    <w:rsid w:val="001349B6"/>
    <w:rsid w:val="0014706A"/>
    <w:rsid w:val="001476B9"/>
    <w:rsid w:val="00151CEF"/>
    <w:rsid w:val="0015327E"/>
    <w:rsid w:val="001711B2"/>
    <w:rsid w:val="001722BC"/>
    <w:rsid w:val="001736AC"/>
    <w:rsid w:val="00183E69"/>
    <w:rsid w:val="001847A5"/>
    <w:rsid w:val="00185470"/>
    <w:rsid w:val="00192DDF"/>
    <w:rsid w:val="00197122"/>
    <w:rsid w:val="001A059E"/>
    <w:rsid w:val="001A1BD3"/>
    <w:rsid w:val="001A385C"/>
    <w:rsid w:val="001A5061"/>
    <w:rsid w:val="001A63E0"/>
    <w:rsid w:val="001C0D50"/>
    <w:rsid w:val="001C44CC"/>
    <w:rsid w:val="001C5C6E"/>
    <w:rsid w:val="001D35F2"/>
    <w:rsid w:val="001D4970"/>
    <w:rsid w:val="001E0560"/>
    <w:rsid w:val="001F0A2E"/>
    <w:rsid w:val="001F0FE5"/>
    <w:rsid w:val="001F10EE"/>
    <w:rsid w:val="001F4816"/>
    <w:rsid w:val="00202ECC"/>
    <w:rsid w:val="0020360E"/>
    <w:rsid w:val="002114DC"/>
    <w:rsid w:val="002121E0"/>
    <w:rsid w:val="002200C2"/>
    <w:rsid w:val="00220E81"/>
    <w:rsid w:val="00223335"/>
    <w:rsid w:val="002237C7"/>
    <w:rsid w:val="00225E5B"/>
    <w:rsid w:val="002352DE"/>
    <w:rsid w:val="00235F51"/>
    <w:rsid w:val="00236CCE"/>
    <w:rsid w:val="0023735E"/>
    <w:rsid w:val="00240845"/>
    <w:rsid w:val="00244948"/>
    <w:rsid w:val="00250A72"/>
    <w:rsid w:val="00250C04"/>
    <w:rsid w:val="002569E2"/>
    <w:rsid w:val="002624C4"/>
    <w:rsid w:val="00263D32"/>
    <w:rsid w:val="0026510E"/>
    <w:rsid w:val="00265316"/>
    <w:rsid w:val="002657F8"/>
    <w:rsid w:val="0026611B"/>
    <w:rsid w:val="00280367"/>
    <w:rsid w:val="002819D3"/>
    <w:rsid w:val="00287D02"/>
    <w:rsid w:val="00287E13"/>
    <w:rsid w:val="00291A47"/>
    <w:rsid w:val="00291EB1"/>
    <w:rsid w:val="00293A67"/>
    <w:rsid w:val="002A0311"/>
    <w:rsid w:val="002A087C"/>
    <w:rsid w:val="002A7748"/>
    <w:rsid w:val="002C09D9"/>
    <w:rsid w:val="002C34A8"/>
    <w:rsid w:val="002C43A6"/>
    <w:rsid w:val="002C5B90"/>
    <w:rsid w:val="002C5EFE"/>
    <w:rsid w:val="002C6949"/>
    <w:rsid w:val="002D15D3"/>
    <w:rsid w:val="002D37A6"/>
    <w:rsid w:val="002D5AF3"/>
    <w:rsid w:val="002D5D2C"/>
    <w:rsid w:val="002E50AA"/>
    <w:rsid w:val="002F0148"/>
    <w:rsid w:val="002F0585"/>
    <w:rsid w:val="0030507C"/>
    <w:rsid w:val="00306284"/>
    <w:rsid w:val="003065E7"/>
    <w:rsid w:val="00307BF2"/>
    <w:rsid w:val="00316749"/>
    <w:rsid w:val="00320F1D"/>
    <w:rsid w:val="00321F6E"/>
    <w:rsid w:val="00323DE0"/>
    <w:rsid w:val="00324849"/>
    <w:rsid w:val="0033101A"/>
    <w:rsid w:val="003325A6"/>
    <w:rsid w:val="00333EEF"/>
    <w:rsid w:val="003466B8"/>
    <w:rsid w:val="00346BB3"/>
    <w:rsid w:val="0035001F"/>
    <w:rsid w:val="00353D42"/>
    <w:rsid w:val="00357C25"/>
    <w:rsid w:val="0036186A"/>
    <w:rsid w:val="0036297E"/>
    <w:rsid w:val="003656D9"/>
    <w:rsid w:val="00370726"/>
    <w:rsid w:val="00373CA9"/>
    <w:rsid w:val="00380DC8"/>
    <w:rsid w:val="00381AD8"/>
    <w:rsid w:val="00381C6C"/>
    <w:rsid w:val="003924D1"/>
    <w:rsid w:val="003B66B2"/>
    <w:rsid w:val="003C0DD8"/>
    <w:rsid w:val="003C6D69"/>
    <w:rsid w:val="003D180D"/>
    <w:rsid w:val="003D23A0"/>
    <w:rsid w:val="003D547F"/>
    <w:rsid w:val="003D5BC0"/>
    <w:rsid w:val="003D616F"/>
    <w:rsid w:val="003D708E"/>
    <w:rsid w:val="003E073B"/>
    <w:rsid w:val="003E6B90"/>
    <w:rsid w:val="003E7B2B"/>
    <w:rsid w:val="00405CE7"/>
    <w:rsid w:val="00407DCB"/>
    <w:rsid w:val="00413B9E"/>
    <w:rsid w:val="00420029"/>
    <w:rsid w:val="00422133"/>
    <w:rsid w:val="00423380"/>
    <w:rsid w:val="00423D43"/>
    <w:rsid w:val="00434867"/>
    <w:rsid w:val="00440553"/>
    <w:rsid w:val="00441F70"/>
    <w:rsid w:val="0045447A"/>
    <w:rsid w:val="00454991"/>
    <w:rsid w:val="0046239E"/>
    <w:rsid w:val="0046542E"/>
    <w:rsid w:val="00466AAF"/>
    <w:rsid w:val="00471E9A"/>
    <w:rsid w:val="00473BD9"/>
    <w:rsid w:val="004852B2"/>
    <w:rsid w:val="00490B53"/>
    <w:rsid w:val="00493229"/>
    <w:rsid w:val="004A265B"/>
    <w:rsid w:val="004A26F2"/>
    <w:rsid w:val="004A2F82"/>
    <w:rsid w:val="004A31F8"/>
    <w:rsid w:val="004B1B01"/>
    <w:rsid w:val="004B3DA7"/>
    <w:rsid w:val="004C1F91"/>
    <w:rsid w:val="004C2017"/>
    <w:rsid w:val="004C26F9"/>
    <w:rsid w:val="004D09FC"/>
    <w:rsid w:val="004D51E9"/>
    <w:rsid w:val="004E1E48"/>
    <w:rsid w:val="004E6436"/>
    <w:rsid w:val="004F1BF5"/>
    <w:rsid w:val="004F359D"/>
    <w:rsid w:val="004F6132"/>
    <w:rsid w:val="00500837"/>
    <w:rsid w:val="00503BD7"/>
    <w:rsid w:val="005140C3"/>
    <w:rsid w:val="00514997"/>
    <w:rsid w:val="005214CD"/>
    <w:rsid w:val="00522D6A"/>
    <w:rsid w:val="00522EA7"/>
    <w:rsid w:val="00523FE1"/>
    <w:rsid w:val="00524644"/>
    <w:rsid w:val="00525255"/>
    <w:rsid w:val="00525839"/>
    <w:rsid w:val="00534D93"/>
    <w:rsid w:val="00542C17"/>
    <w:rsid w:val="00544811"/>
    <w:rsid w:val="00545879"/>
    <w:rsid w:val="00555F22"/>
    <w:rsid w:val="00560B40"/>
    <w:rsid w:val="005619D9"/>
    <w:rsid w:val="005629BF"/>
    <w:rsid w:val="005659BF"/>
    <w:rsid w:val="00567F88"/>
    <w:rsid w:val="00584A5D"/>
    <w:rsid w:val="005A2194"/>
    <w:rsid w:val="005A2F52"/>
    <w:rsid w:val="005B12C3"/>
    <w:rsid w:val="005C07E5"/>
    <w:rsid w:val="005C0B25"/>
    <w:rsid w:val="005C5D41"/>
    <w:rsid w:val="005C7B7A"/>
    <w:rsid w:val="005D0678"/>
    <w:rsid w:val="005E1CD1"/>
    <w:rsid w:val="005E3832"/>
    <w:rsid w:val="005F0A09"/>
    <w:rsid w:val="005F235A"/>
    <w:rsid w:val="005F4172"/>
    <w:rsid w:val="005F55EA"/>
    <w:rsid w:val="006004AD"/>
    <w:rsid w:val="00602CB9"/>
    <w:rsid w:val="006068A9"/>
    <w:rsid w:val="00606948"/>
    <w:rsid w:val="0061432F"/>
    <w:rsid w:val="00623502"/>
    <w:rsid w:val="0062628B"/>
    <w:rsid w:val="0063012A"/>
    <w:rsid w:val="00631963"/>
    <w:rsid w:val="006420D5"/>
    <w:rsid w:val="00642FBB"/>
    <w:rsid w:val="00644DB2"/>
    <w:rsid w:val="00647CB4"/>
    <w:rsid w:val="006535D2"/>
    <w:rsid w:val="00660521"/>
    <w:rsid w:val="00663DF9"/>
    <w:rsid w:val="006657D5"/>
    <w:rsid w:val="00666D5B"/>
    <w:rsid w:val="00682B93"/>
    <w:rsid w:val="00682F57"/>
    <w:rsid w:val="00687EA7"/>
    <w:rsid w:val="00691E98"/>
    <w:rsid w:val="0069231A"/>
    <w:rsid w:val="00693E4E"/>
    <w:rsid w:val="006950EA"/>
    <w:rsid w:val="006B43B6"/>
    <w:rsid w:val="006C1C84"/>
    <w:rsid w:val="006C6971"/>
    <w:rsid w:val="006D49C5"/>
    <w:rsid w:val="006E023A"/>
    <w:rsid w:val="006E5770"/>
    <w:rsid w:val="006E6D6A"/>
    <w:rsid w:val="007004B6"/>
    <w:rsid w:val="0070061C"/>
    <w:rsid w:val="00704F80"/>
    <w:rsid w:val="007127C7"/>
    <w:rsid w:val="00712B1D"/>
    <w:rsid w:val="007136D2"/>
    <w:rsid w:val="007138AC"/>
    <w:rsid w:val="00713D54"/>
    <w:rsid w:val="00716E4A"/>
    <w:rsid w:val="007212BD"/>
    <w:rsid w:val="00723B70"/>
    <w:rsid w:val="00732727"/>
    <w:rsid w:val="00734B97"/>
    <w:rsid w:val="00740865"/>
    <w:rsid w:val="00743EFF"/>
    <w:rsid w:val="00747F27"/>
    <w:rsid w:val="007521C0"/>
    <w:rsid w:val="00760986"/>
    <w:rsid w:val="007704AF"/>
    <w:rsid w:val="00776793"/>
    <w:rsid w:val="007768ED"/>
    <w:rsid w:val="0078349A"/>
    <w:rsid w:val="00783B84"/>
    <w:rsid w:val="007921CC"/>
    <w:rsid w:val="00796B82"/>
    <w:rsid w:val="007976B8"/>
    <w:rsid w:val="007A5735"/>
    <w:rsid w:val="007B481A"/>
    <w:rsid w:val="007B668C"/>
    <w:rsid w:val="007B75EF"/>
    <w:rsid w:val="007C0962"/>
    <w:rsid w:val="007C09BA"/>
    <w:rsid w:val="007C3E6F"/>
    <w:rsid w:val="007D13EB"/>
    <w:rsid w:val="007D1F4D"/>
    <w:rsid w:val="007E633F"/>
    <w:rsid w:val="007E7443"/>
    <w:rsid w:val="007F1A14"/>
    <w:rsid w:val="007F427B"/>
    <w:rsid w:val="00806523"/>
    <w:rsid w:val="00806702"/>
    <w:rsid w:val="00811C1C"/>
    <w:rsid w:val="00815C54"/>
    <w:rsid w:val="00820310"/>
    <w:rsid w:val="00821418"/>
    <w:rsid w:val="00827B3D"/>
    <w:rsid w:val="00833BB3"/>
    <w:rsid w:val="00846C47"/>
    <w:rsid w:val="008515D2"/>
    <w:rsid w:val="00852D60"/>
    <w:rsid w:val="0086202F"/>
    <w:rsid w:val="0086205A"/>
    <w:rsid w:val="00864593"/>
    <w:rsid w:val="00866FDD"/>
    <w:rsid w:val="00876797"/>
    <w:rsid w:val="0088131F"/>
    <w:rsid w:val="0088178A"/>
    <w:rsid w:val="00883C9E"/>
    <w:rsid w:val="008859CD"/>
    <w:rsid w:val="00885BF2"/>
    <w:rsid w:val="00885D8F"/>
    <w:rsid w:val="00887FB7"/>
    <w:rsid w:val="0089590B"/>
    <w:rsid w:val="008A197F"/>
    <w:rsid w:val="008B26D6"/>
    <w:rsid w:val="008B3E97"/>
    <w:rsid w:val="008B63F5"/>
    <w:rsid w:val="008B7B03"/>
    <w:rsid w:val="008C31DA"/>
    <w:rsid w:val="008C3A58"/>
    <w:rsid w:val="008C3AFD"/>
    <w:rsid w:val="008D10EB"/>
    <w:rsid w:val="008D358B"/>
    <w:rsid w:val="008D69A4"/>
    <w:rsid w:val="008E11F3"/>
    <w:rsid w:val="008E2F1F"/>
    <w:rsid w:val="008E5985"/>
    <w:rsid w:val="008E677A"/>
    <w:rsid w:val="008F7CDC"/>
    <w:rsid w:val="00925A31"/>
    <w:rsid w:val="00927A03"/>
    <w:rsid w:val="00946E7A"/>
    <w:rsid w:val="00954AD1"/>
    <w:rsid w:val="009558D3"/>
    <w:rsid w:val="00955961"/>
    <w:rsid w:val="00957895"/>
    <w:rsid w:val="00960AE8"/>
    <w:rsid w:val="00962B44"/>
    <w:rsid w:val="00970128"/>
    <w:rsid w:val="00970594"/>
    <w:rsid w:val="00973019"/>
    <w:rsid w:val="00980D2B"/>
    <w:rsid w:val="00982332"/>
    <w:rsid w:val="00983AC0"/>
    <w:rsid w:val="00987EF1"/>
    <w:rsid w:val="00990401"/>
    <w:rsid w:val="0099272C"/>
    <w:rsid w:val="00994AF1"/>
    <w:rsid w:val="009A26BD"/>
    <w:rsid w:val="009A27B8"/>
    <w:rsid w:val="009A690A"/>
    <w:rsid w:val="009B04F2"/>
    <w:rsid w:val="009B1F07"/>
    <w:rsid w:val="009B2B0F"/>
    <w:rsid w:val="009B3C0C"/>
    <w:rsid w:val="009B6DC7"/>
    <w:rsid w:val="009C13EF"/>
    <w:rsid w:val="009C2822"/>
    <w:rsid w:val="009C7205"/>
    <w:rsid w:val="009D0382"/>
    <w:rsid w:val="009E097E"/>
    <w:rsid w:val="009F2240"/>
    <w:rsid w:val="00A01A18"/>
    <w:rsid w:val="00A02449"/>
    <w:rsid w:val="00A1146F"/>
    <w:rsid w:val="00A23C57"/>
    <w:rsid w:val="00A276B1"/>
    <w:rsid w:val="00A30EAB"/>
    <w:rsid w:val="00A370E7"/>
    <w:rsid w:val="00A44A03"/>
    <w:rsid w:val="00A52CBF"/>
    <w:rsid w:val="00A55201"/>
    <w:rsid w:val="00A70F28"/>
    <w:rsid w:val="00A714D0"/>
    <w:rsid w:val="00A83074"/>
    <w:rsid w:val="00A854F7"/>
    <w:rsid w:val="00A86F60"/>
    <w:rsid w:val="00A87408"/>
    <w:rsid w:val="00A905B8"/>
    <w:rsid w:val="00A9129C"/>
    <w:rsid w:val="00A93E95"/>
    <w:rsid w:val="00AA3BE4"/>
    <w:rsid w:val="00AA7376"/>
    <w:rsid w:val="00AB08E1"/>
    <w:rsid w:val="00AB13B1"/>
    <w:rsid w:val="00AB6F5C"/>
    <w:rsid w:val="00AC79CA"/>
    <w:rsid w:val="00AD3673"/>
    <w:rsid w:val="00AD583F"/>
    <w:rsid w:val="00AD6F0D"/>
    <w:rsid w:val="00AE3387"/>
    <w:rsid w:val="00AF34B5"/>
    <w:rsid w:val="00AF5628"/>
    <w:rsid w:val="00AF5E8B"/>
    <w:rsid w:val="00AF75FF"/>
    <w:rsid w:val="00AF7B47"/>
    <w:rsid w:val="00B17FE3"/>
    <w:rsid w:val="00B20FEC"/>
    <w:rsid w:val="00B23A66"/>
    <w:rsid w:val="00B255B2"/>
    <w:rsid w:val="00B41B03"/>
    <w:rsid w:val="00B43EDE"/>
    <w:rsid w:val="00B53F88"/>
    <w:rsid w:val="00B55B17"/>
    <w:rsid w:val="00B55F64"/>
    <w:rsid w:val="00B56CA7"/>
    <w:rsid w:val="00B6053F"/>
    <w:rsid w:val="00B6354E"/>
    <w:rsid w:val="00B657B1"/>
    <w:rsid w:val="00B66F1E"/>
    <w:rsid w:val="00B67857"/>
    <w:rsid w:val="00B67AB4"/>
    <w:rsid w:val="00B722F6"/>
    <w:rsid w:val="00B72DC0"/>
    <w:rsid w:val="00B756FC"/>
    <w:rsid w:val="00B8111E"/>
    <w:rsid w:val="00B82966"/>
    <w:rsid w:val="00B953C5"/>
    <w:rsid w:val="00BA0D0A"/>
    <w:rsid w:val="00BA219D"/>
    <w:rsid w:val="00BA2693"/>
    <w:rsid w:val="00BA798D"/>
    <w:rsid w:val="00BC299D"/>
    <w:rsid w:val="00BC3C0F"/>
    <w:rsid w:val="00BC5D6F"/>
    <w:rsid w:val="00BD0C32"/>
    <w:rsid w:val="00BD1F75"/>
    <w:rsid w:val="00BD7A08"/>
    <w:rsid w:val="00BE0215"/>
    <w:rsid w:val="00BE0281"/>
    <w:rsid w:val="00BE045A"/>
    <w:rsid w:val="00BE57E4"/>
    <w:rsid w:val="00BF3E10"/>
    <w:rsid w:val="00BF73DF"/>
    <w:rsid w:val="00C00071"/>
    <w:rsid w:val="00C04DD0"/>
    <w:rsid w:val="00C10A58"/>
    <w:rsid w:val="00C14A8F"/>
    <w:rsid w:val="00C17DCF"/>
    <w:rsid w:val="00C22827"/>
    <w:rsid w:val="00C24690"/>
    <w:rsid w:val="00C30B16"/>
    <w:rsid w:val="00C33433"/>
    <w:rsid w:val="00C44A02"/>
    <w:rsid w:val="00C466C6"/>
    <w:rsid w:val="00C53392"/>
    <w:rsid w:val="00C604C3"/>
    <w:rsid w:val="00C652C4"/>
    <w:rsid w:val="00C67813"/>
    <w:rsid w:val="00C82F61"/>
    <w:rsid w:val="00C91699"/>
    <w:rsid w:val="00C92D8F"/>
    <w:rsid w:val="00C94BAF"/>
    <w:rsid w:val="00C94FA2"/>
    <w:rsid w:val="00C9630E"/>
    <w:rsid w:val="00C96E0A"/>
    <w:rsid w:val="00CA6340"/>
    <w:rsid w:val="00CA6A69"/>
    <w:rsid w:val="00CA6C6B"/>
    <w:rsid w:val="00CB37E3"/>
    <w:rsid w:val="00CB7338"/>
    <w:rsid w:val="00CC12C5"/>
    <w:rsid w:val="00CC6F8B"/>
    <w:rsid w:val="00CC7DF4"/>
    <w:rsid w:val="00CD044C"/>
    <w:rsid w:val="00CD0639"/>
    <w:rsid w:val="00CE5213"/>
    <w:rsid w:val="00CF5835"/>
    <w:rsid w:val="00CF666C"/>
    <w:rsid w:val="00CF6E3B"/>
    <w:rsid w:val="00D017F9"/>
    <w:rsid w:val="00D07682"/>
    <w:rsid w:val="00D102AB"/>
    <w:rsid w:val="00D1557F"/>
    <w:rsid w:val="00D164A9"/>
    <w:rsid w:val="00D21E2E"/>
    <w:rsid w:val="00D224D0"/>
    <w:rsid w:val="00D25235"/>
    <w:rsid w:val="00D33AAB"/>
    <w:rsid w:val="00D40189"/>
    <w:rsid w:val="00D42686"/>
    <w:rsid w:val="00D4375A"/>
    <w:rsid w:val="00D46C04"/>
    <w:rsid w:val="00D46FCA"/>
    <w:rsid w:val="00D55E06"/>
    <w:rsid w:val="00D563BD"/>
    <w:rsid w:val="00D61F9F"/>
    <w:rsid w:val="00D7487A"/>
    <w:rsid w:val="00D75BDE"/>
    <w:rsid w:val="00D77F5D"/>
    <w:rsid w:val="00D80170"/>
    <w:rsid w:val="00D80BA9"/>
    <w:rsid w:val="00D80D68"/>
    <w:rsid w:val="00D9023E"/>
    <w:rsid w:val="00DA015F"/>
    <w:rsid w:val="00DA2BC7"/>
    <w:rsid w:val="00DB0013"/>
    <w:rsid w:val="00DB0DE0"/>
    <w:rsid w:val="00DE2523"/>
    <w:rsid w:val="00DE41C2"/>
    <w:rsid w:val="00DF0296"/>
    <w:rsid w:val="00E0149E"/>
    <w:rsid w:val="00E04037"/>
    <w:rsid w:val="00E05044"/>
    <w:rsid w:val="00E05329"/>
    <w:rsid w:val="00E07884"/>
    <w:rsid w:val="00E111B3"/>
    <w:rsid w:val="00E1134B"/>
    <w:rsid w:val="00E12890"/>
    <w:rsid w:val="00E15621"/>
    <w:rsid w:val="00E22B2A"/>
    <w:rsid w:val="00E22C8C"/>
    <w:rsid w:val="00E3183E"/>
    <w:rsid w:val="00E31A55"/>
    <w:rsid w:val="00E33A06"/>
    <w:rsid w:val="00E3532D"/>
    <w:rsid w:val="00E36BF1"/>
    <w:rsid w:val="00E43B7A"/>
    <w:rsid w:val="00E4522C"/>
    <w:rsid w:val="00E457FE"/>
    <w:rsid w:val="00E459DE"/>
    <w:rsid w:val="00E6323E"/>
    <w:rsid w:val="00E66CFA"/>
    <w:rsid w:val="00E7264A"/>
    <w:rsid w:val="00E738B8"/>
    <w:rsid w:val="00E74B6B"/>
    <w:rsid w:val="00E76D40"/>
    <w:rsid w:val="00E778C9"/>
    <w:rsid w:val="00E80124"/>
    <w:rsid w:val="00E8156D"/>
    <w:rsid w:val="00E84205"/>
    <w:rsid w:val="00E8718F"/>
    <w:rsid w:val="00E918D7"/>
    <w:rsid w:val="00E93965"/>
    <w:rsid w:val="00E97AE9"/>
    <w:rsid w:val="00EA0808"/>
    <w:rsid w:val="00EA47B9"/>
    <w:rsid w:val="00EB11FD"/>
    <w:rsid w:val="00EB2213"/>
    <w:rsid w:val="00EB25FB"/>
    <w:rsid w:val="00EB39C8"/>
    <w:rsid w:val="00EB457A"/>
    <w:rsid w:val="00EB7F02"/>
    <w:rsid w:val="00EC1F72"/>
    <w:rsid w:val="00EC621A"/>
    <w:rsid w:val="00ED7CFA"/>
    <w:rsid w:val="00EE14C9"/>
    <w:rsid w:val="00EE6C10"/>
    <w:rsid w:val="00EE79F7"/>
    <w:rsid w:val="00EF127A"/>
    <w:rsid w:val="00EF5E52"/>
    <w:rsid w:val="00EF66D8"/>
    <w:rsid w:val="00F0762D"/>
    <w:rsid w:val="00F0792B"/>
    <w:rsid w:val="00F152E7"/>
    <w:rsid w:val="00F1640D"/>
    <w:rsid w:val="00F3086C"/>
    <w:rsid w:val="00F3388A"/>
    <w:rsid w:val="00F37BE6"/>
    <w:rsid w:val="00F41BE0"/>
    <w:rsid w:val="00F42C85"/>
    <w:rsid w:val="00F43DA6"/>
    <w:rsid w:val="00F474A9"/>
    <w:rsid w:val="00F52016"/>
    <w:rsid w:val="00F54ED0"/>
    <w:rsid w:val="00F56814"/>
    <w:rsid w:val="00F5772C"/>
    <w:rsid w:val="00F655BF"/>
    <w:rsid w:val="00F66AC5"/>
    <w:rsid w:val="00F67BD8"/>
    <w:rsid w:val="00F7784C"/>
    <w:rsid w:val="00F77C2C"/>
    <w:rsid w:val="00F85251"/>
    <w:rsid w:val="00F90602"/>
    <w:rsid w:val="00F95545"/>
    <w:rsid w:val="00FA7279"/>
    <w:rsid w:val="00FB4035"/>
    <w:rsid w:val="00FB7625"/>
    <w:rsid w:val="00FC02DC"/>
    <w:rsid w:val="00FC3B47"/>
    <w:rsid w:val="00FC7E9C"/>
    <w:rsid w:val="00FD6F85"/>
    <w:rsid w:val="00FF367A"/>
    <w:rsid w:val="00FF6CF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7CE4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93"/>
    <w:pPr>
      <w:spacing w:line="252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2200C2"/>
    <w:pPr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200C2"/>
    <w:rPr>
      <w:rFonts w:ascii="Calibri" w:eastAsia="Calibri" w:hAnsi="Calibri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36AE-C44C-4E7A-808E-C5F241BD7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0FF5-D1B3-44DE-830D-A8B510BD0134}"/>
</file>

<file path=customXml/itemProps3.xml><?xml version="1.0" encoding="utf-8"?>
<ds:datastoreItem xmlns:ds="http://schemas.openxmlformats.org/officeDocument/2006/customXml" ds:itemID="{A71ED682-5D3F-4C4F-9FC7-1AA4A4D6508E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4C814958-547F-4DCB-B888-9C810CB8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Curriculum, Quality and Engagement Committee</vt:lpstr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Curriculum, Quality and Engagement Committee</dc:title>
  <dc:subject/>
  <dc:creator>Ronan Moran (RMoran)</dc:creator>
  <cp:keywords/>
  <dc:description/>
  <cp:lastModifiedBy>Andrea Browne (AndreaBrowne)</cp:lastModifiedBy>
  <cp:revision>2</cp:revision>
  <cp:lastPrinted>2023-12-19T17:04:00Z</cp:lastPrinted>
  <dcterms:created xsi:type="dcterms:W3CDTF">2024-10-21T13:42:00Z</dcterms:created>
  <dcterms:modified xsi:type="dcterms:W3CDTF">2024-10-21T13:42:00Z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