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A965" w14:textId="0CDAF677" w:rsidR="00AC3AE3" w:rsidRPr="00774430" w:rsidRDefault="00AC3AE3" w:rsidP="00103EBF">
      <w:pPr>
        <w:spacing w:after="5" w:line="240" w:lineRule="auto"/>
        <w:ind w:left="-765" w:right="0" w:firstLine="0"/>
        <w:jc w:val="left"/>
        <w:rPr>
          <w:rFonts w:asciiTheme="minorHAnsi" w:hAnsiTheme="minorHAnsi" w:cstheme="minorHAnsi"/>
        </w:rPr>
      </w:pPr>
      <w:bookmarkStart w:id="0" w:name="_Toc300562627"/>
      <w:r w:rsidRPr="00774430">
        <w:rPr>
          <w:rFonts w:asciiTheme="minorHAnsi" w:eastAsia="Times New Roman" w:hAnsiTheme="minorHAnsi" w:cstheme="minorHAnsi"/>
          <w:noProof/>
          <w:sz w:val="24"/>
        </w:rPr>
        <w:drawing>
          <wp:anchor distT="0" distB="0" distL="114300" distR="114300" simplePos="0" relativeHeight="251658241" behindDoc="0" locked="0" layoutInCell="1" allowOverlap="1" wp14:anchorId="4A05B21A" wp14:editId="17E52E8F">
            <wp:simplePos x="0" y="0"/>
            <wp:positionH relativeFrom="margin">
              <wp:posOffset>1157703</wp:posOffset>
            </wp:positionH>
            <wp:positionV relativeFrom="paragraph">
              <wp:posOffset>-342345</wp:posOffset>
            </wp:positionV>
            <wp:extent cx="4135755" cy="5557127"/>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4135755" cy="5557127"/>
                    </a:xfrm>
                    <a:prstGeom prst="rect">
                      <a:avLst/>
                    </a:prstGeom>
                  </pic:spPr>
                </pic:pic>
              </a:graphicData>
            </a:graphic>
            <wp14:sizeRelH relativeFrom="margin">
              <wp14:pctWidth>0</wp14:pctWidth>
            </wp14:sizeRelH>
            <wp14:sizeRelV relativeFrom="margin">
              <wp14:pctHeight>0</wp14:pctHeight>
            </wp14:sizeRelV>
          </wp:anchor>
        </w:drawing>
      </w:r>
      <w:r w:rsidRPr="00774430">
        <w:rPr>
          <w:rFonts w:asciiTheme="minorHAnsi" w:eastAsia="Times New Roman" w:hAnsiTheme="minorHAnsi" w:cstheme="minorHAnsi"/>
          <w:noProof/>
          <w:sz w:val="24"/>
        </w:rPr>
        <w:drawing>
          <wp:anchor distT="0" distB="0" distL="114300" distR="114300" simplePos="0" relativeHeight="251658240" behindDoc="0" locked="0" layoutInCell="1" allowOverlap="1" wp14:anchorId="108ECE73" wp14:editId="09082912">
            <wp:simplePos x="0" y="0"/>
            <wp:positionH relativeFrom="margin">
              <wp:posOffset>-160529</wp:posOffset>
            </wp:positionH>
            <wp:positionV relativeFrom="paragraph">
              <wp:posOffset>148584</wp:posOffset>
            </wp:positionV>
            <wp:extent cx="2232660" cy="181546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2" cstate="print">
                      <a:duotone>
                        <a:schemeClr val="accent1">
                          <a:shade val="45000"/>
                          <a:satMod val="135000"/>
                        </a:schemeClr>
                        <a:prstClr val="white"/>
                      </a:duotone>
                    </a:blip>
                    <a:stretch>
                      <a:fillRect/>
                    </a:stretch>
                  </pic:blipFill>
                  <pic:spPr>
                    <a:xfrm>
                      <a:off x="0" y="0"/>
                      <a:ext cx="2232660" cy="1815465"/>
                    </a:xfrm>
                    <a:prstGeom prst="rect">
                      <a:avLst/>
                    </a:prstGeom>
                  </pic:spPr>
                </pic:pic>
              </a:graphicData>
            </a:graphic>
          </wp:anchor>
        </w:drawing>
      </w:r>
      <w:r w:rsidRPr="00774430">
        <w:rPr>
          <w:rFonts w:asciiTheme="minorHAnsi" w:hAnsiTheme="minorHAnsi" w:cstheme="minorHAnsi"/>
        </w:rPr>
        <w:t xml:space="preserve"> </w:t>
      </w:r>
    </w:p>
    <w:p w14:paraId="08DC6B5A"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0B0EFF24"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595EB855"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21D26DD2"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20CBDC12"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47C65CA8"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1FDD62C3"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0B22A27E" w14:textId="77777777" w:rsidR="00AC3AE3" w:rsidRPr="00774430" w:rsidRDefault="00AC3AE3" w:rsidP="00103EBF">
      <w:pPr>
        <w:spacing w:after="108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4AC07279"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53F4565C"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5FA1EF6C"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626AE091"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39360ED1"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69E3303B"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4BBE2C23"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59B01959" w14:textId="77777777" w:rsidR="00AC3AE3" w:rsidRPr="00774430" w:rsidRDefault="00AC3AE3" w:rsidP="00103EBF">
      <w:pPr>
        <w:spacing w:after="0" w:line="240" w:lineRule="auto"/>
        <w:ind w:left="15" w:right="0" w:firstLine="0"/>
        <w:jc w:val="left"/>
        <w:rPr>
          <w:rFonts w:asciiTheme="minorHAnsi" w:hAnsiTheme="minorHAnsi" w:cstheme="minorHAnsi"/>
        </w:rPr>
      </w:pPr>
      <w:r w:rsidRPr="00774430">
        <w:rPr>
          <w:rFonts w:asciiTheme="minorHAnsi" w:eastAsia="Times New Roman" w:hAnsiTheme="minorHAnsi" w:cstheme="minorHAnsi"/>
          <w:sz w:val="24"/>
        </w:rPr>
        <w:t xml:space="preserve"> </w:t>
      </w:r>
    </w:p>
    <w:p w14:paraId="53C954FB" w14:textId="77777777" w:rsidR="00AC3AE3" w:rsidRPr="00774430" w:rsidRDefault="00AC3AE3" w:rsidP="00103EBF">
      <w:pPr>
        <w:spacing w:after="0" w:line="240" w:lineRule="auto"/>
        <w:ind w:left="15" w:right="0" w:firstLine="0"/>
        <w:jc w:val="left"/>
        <w:rPr>
          <w:rFonts w:asciiTheme="minorHAnsi" w:eastAsia="Times New Roman" w:hAnsiTheme="minorHAnsi" w:cstheme="minorHAnsi"/>
          <w:sz w:val="24"/>
        </w:rPr>
      </w:pPr>
      <w:r w:rsidRPr="00774430">
        <w:rPr>
          <w:rFonts w:asciiTheme="minorHAnsi" w:eastAsia="Times New Roman" w:hAnsiTheme="minorHAnsi" w:cstheme="minorHAnsi"/>
          <w:sz w:val="24"/>
        </w:rPr>
        <w:t xml:space="preserve"> </w:t>
      </w:r>
    </w:p>
    <w:p w14:paraId="6DCDFF5E" w14:textId="77777777" w:rsidR="00AC3AE3" w:rsidRPr="00774430" w:rsidRDefault="00AC3AE3" w:rsidP="00103EBF">
      <w:pPr>
        <w:spacing w:after="0" w:line="240" w:lineRule="auto"/>
        <w:ind w:left="15" w:right="0" w:firstLine="0"/>
        <w:jc w:val="left"/>
        <w:rPr>
          <w:rFonts w:asciiTheme="minorHAnsi" w:eastAsia="Times New Roman" w:hAnsiTheme="minorHAnsi" w:cstheme="minorHAnsi"/>
          <w:sz w:val="24"/>
        </w:rPr>
      </w:pPr>
    </w:p>
    <w:p w14:paraId="12CA9F5B" w14:textId="77777777" w:rsidR="00AC3AE3" w:rsidRPr="00774430" w:rsidRDefault="00AC3AE3" w:rsidP="00103EBF">
      <w:pPr>
        <w:spacing w:after="0" w:line="240" w:lineRule="auto"/>
        <w:ind w:left="15" w:right="0" w:firstLine="0"/>
        <w:jc w:val="left"/>
        <w:rPr>
          <w:rFonts w:asciiTheme="minorHAnsi" w:eastAsia="Times New Roman" w:hAnsiTheme="minorHAnsi" w:cstheme="minorHAnsi"/>
          <w:sz w:val="24"/>
        </w:rPr>
      </w:pPr>
    </w:p>
    <w:p w14:paraId="0250103F" w14:textId="77777777" w:rsidR="00AC3AE3" w:rsidRPr="00774430" w:rsidRDefault="00AC3AE3" w:rsidP="00103EBF">
      <w:pPr>
        <w:spacing w:after="0" w:line="240" w:lineRule="auto"/>
        <w:ind w:left="15" w:right="0" w:firstLine="0"/>
        <w:jc w:val="left"/>
        <w:rPr>
          <w:rFonts w:asciiTheme="minorHAnsi" w:eastAsia="Times New Roman" w:hAnsiTheme="minorHAnsi" w:cstheme="minorHAnsi"/>
          <w:sz w:val="24"/>
        </w:rPr>
      </w:pPr>
    </w:p>
    <w:p w14:paraId="548BFE7A" w14:textId="77777777" w:rsidR="00AC3AE3" w:rsidRPr="00774430" w:rsidRDefault="00AC3AE3" w:rsidP="00103EBF">
      <w:pPr>
        <w:spacing w:after="0" w:line="240" w:lineRule="auto"/>
        <w:ind w:left="15" w:right="0" w:firstLine="0"/>
        <w:jc w:val="left"/>
        <w:rPr>
          <w:rFonts w:asciiTheme="minorHAnsi" w:eastAsia="Times New Roman" w:hAnsiTheme="minorHAnsi" w:cstheme="minorHAnsi"/>
          <w:sz w:val="24"/>
        </w:rPr>
      </w:pPr>
    </w:p>
    <w:p w14:paraId="2B206FE6" w14:textId="44EE6055" w:rsidR="00DA4D20" w:rsidRPr="00774430" w:rsidRDefault="00DA4D20" w:rsidP="00103EBF">
      <w:pPr>
        <w:tabs>
          <w:tab w:val="left" w:pos="4077"/>
          <w:tab w:val="left" w:pos="4503"/>
        </w:tabs>
        <w:spacing w:after="0" w:line="240" w:lineRule="auto"/>
        <w:ind w:left="133" w:right="0" w:firstLine="0"/>
        <w:jc w:val="left"/>
        <w:rPr>
          <w:rFonts w:asciiTheme="minorHAnsi" w:hAnsiTheme="minorHAnsi" w:cstheme="minorHAnsi"/>
          <w:color w:val="auto"/>
          <w:sz w:val="24"/>
          <w:szCs w:val="24"/>
        </w:rPr>
      </w:pPr>
    </w:p>
    <w:p w14:paraId="07F27958" w14:textId="7C25DDFC" w:rsidR="006321E7" w:rsidRPr="00774430" w:rsidRDefault="006321E7" w:rsidP="00103EBF">
      <w:pPr>
        <w:tabs>
          <w:tab w:val="left" w:pos="4077"/>
          <w:tab w:val="left" w:pos="4503"/>
        </w:tabs>
        <w:spacing w:after="0" w:line="240" w:lineRule="auto"/>
        <w:ind w:left="133" w:right="0" w:firstLine="0"/>
        <w:jc w:val="left"/>
        <w:rPr>
          <w:rFonts w:asciiTheme="minorHAnsi" w:hAnsiTheme="minorHAnsi" w:cstheme="minorHAnsi"/>
          <w:color w:val="auto"/>
          <w:sz w:val="24"/>
          <w:szCs w:val="24"/>
        </w:rPr>
      </w:pPr>
    </w:p>
    <w:p w14:paraId="53C21584" w14:textId="77777777" w:rsidR="006321E7" w:rsidRPr="00774430" w:rsidRDefault="006321E7" w:rsidP="00103EBF">
      <w:pPr>
        <w:tabs>
          <w:tab w:val="left" w:pos="4077"/>
          <w:tab w:val="left" w:pos="4503"/>
        </w:tabs>
        <w:spacing w:after="0" w:line="240" w:lineRule="auto"/>
        <w:ind w:left="133" w:right="0" w:firstLine="0"/>
        <w:jc w:val="left"/>
        <w:rPr>
          <w:rFonts w:asciiTheme="minorHAnsi" w:hAnsiTheme="minorHAnsi" w:cstheme="minorHAnsi"/>
          <w:color w:val="auto"/>
          <w:sz w:val="24"/>
          <w:szCs w:val="24"/>
        </w:rPr>
      </w:pPr>
    </w:p>
    <w:sdt>
      <w:sdtPr>
        <w:rPr>
          <w:rFonts w:asciiTheme="minorHAnsi" w:hAnsiTheme="minorHAnsi" w:cstheme="minorHAnsi"/>
          <w:b/>
          <w:bCs/>
          <w:color w:val="2E74B5" w:themeColor="accent1" w:themeShade="BF"/>
          <w:sz w:val="36"/>
          <w:szCs w:val="36"/>
        </w:rPr>
        <w:alias w:val="Title"/>
        <w:tag w:val=""/>
        <w:id w:val="1244298882"/>
        <w:placeholder>
          <w:docPart w:val="EA43F4616A594CDCB99A2DC8FDA36EC7"/>
        </w:placeholder>
        <w:dataBinding w:prefixMappings="xmlns:ns0='http://purl.org/dc/elements/1.1/' xmlns:ns1='http://schemas.openxmlformats.org/package/2006/metadata/core-properties' " w:xpath="/ns1:coreProperties[1]/ns0:title[1]" w:storeItemID="{6C3C8BC8-F283-45AE-878A-BAB7291924A1}"/>
        <w:text/>
      </w:sdtPr>
      <w:sdtContent>
        <w:p w14:paraId="2A83E007" w14:textId="07C63417" w:rsidR="00DA4D20" w:rsidRPr="00774430" w:rsidRDefault="00786788" w:rsidP="00103EBF">
          <w:pPr>
            <w:tabs>
              <w:tab w:val="left" w:pos="4077"/>
              <w:tab w:val="left" w:pos="4503"/>
            </w:tabs>
            <w:spacing w:after="0" w:line="240" w:lineRule="auto"/>
            <w:ind w:left="133" w:right="0" w:firstLine="0"/>
            <w:jc w:val="center"/>
            <w:rPr>
              <w:rFonts w:asciiTheme="minorHAnsi" w:hAnsiTheme="minorHAnsi" w:cstheme="minorHAnsi"/>
              <w:color w:val="2E74B5" w:themeColor="accent1" w:themeShade="BF"/>
              <w:sz w:val="36"/>
              <w:szCs w:val="36"/>
            </w:rPr>
          </w:pPr>
          <w:r w:rsidRPr="00774430">
            <w:rPr>
              <w:rFonts w:asciiTheme="minorHAnsi" w:hAnsiTheme="minorHAnsi" w:cstheme="minorHAnsi"/>
              <w:b/>
              <w:bCs/>
              <w:color w:val="2E74B5" w:themeColor="accent1" w:themeShade="BF"/>
              <w:sz w:val="36"/>
              <w:szCs w:val="36"/>
            </w:rPr>
            <w:t>Admissions and Enrolment Process</w:t>
          </w:r>
          <w:r w:rsidR="00BD5014">
            <w:rPr>
              <w:rFonts w:asciiTheme="minorHAnsi" w:hAnsiTheme="minorHAnsi" w:cstheme="minorHAnsi"/>
              <w:b/>
              <w:bCs/>
              <w:color w:val="2E74B5" w:themeColor="accent1" w:themeShade="BF"/>
              <w:sz w:val="36"/>
              <w:szCs w:val="36"/>
            </w:rPr>
            <w:t xml:space="preserve">                                                   </w:t>
          </w:r>
          <w:r w:rsidRPr="00774430">
            <w:rPr>
              <w:rFonts w:asciiTheme="minorHAnsi" w:hAnsiTheme="minorHAnsi" w:cstheme="minorHAnsi"/>
              <w:b/>
              <w:bCs/>
              <w:color w:val="2E74B5" w:themeColor="accent1" w:themeShade="BF"/>
              <w:sz w:val="36"/>
              <w:szCs w:val="36"/>
            </w:rPr>
            <w:t>Centre for Supported Learning</w:t>
          </w:r>
        </w:p>
      </w:sdtContent>
    </w:sdt>
    <w:p w14:paraId="27B74850" w14:textId="44FB57DA" w:rsidR="00C4053A" w:rsidRPr="00CC5661" w:rsidRDefault="00C4053A" w:rsidP="00103EBF">
      <w:pPr>
        <w:tabs>
          <w:tab w:val="left" w:pos="4077"/>
          <w:tab w:val="left" w:pos="4503"/>
        </w:tabs>
        <w:spacing w:after="0" w:line="240" w:lineRule="auto"/>
        <w:ind w:left="133" w:right="0" w:firstLine="0"/>
        <w:jc w:val="center"/>
        <w:rPr>
          <w:rFonts w:asciiTheme="minorHAnsi" w:hAnsiTheme="minorHAnsi" w:cstheme="minorHAnsi"/>
          <w:color w:val="auto"/>
          <w:sz w:val="24"/>
          <w:szCs w:val="24"/>
        </w:rPr>
      </w:pPr>
      <w:r w:rsidRPr="00CC5661">
        <w:rPr>
          <w:rFonts w:asciiTheme="minorHAnsi" w:hAnsiTheme="minorHAnsi" w:cstheme="minorHAnsi"/>
          <w:sz w:val="24"/>
          <w:szCs w:val="24"/>
        </w:rPr>
        <w:t xml:space="preserve">Version </w:t>
      </w:r>
      <w:sdt>
        <w:sdtPr>
          <w:rPr>
            <w:rFonts w:asciiTheme="minorHAnsi" w:hAnsiTheme="minorHAnsi" w:cstheme="minorHAnsi"/>
            <w:sz w:val="24"/>
            <w:szCs w:val="24"/>
          </w:rPr>
          <w:alias w:val="Published Version Number"/>
          <w:tag w:val="MDCPublishedVersionNumber"/>
          <w:id w:val="-1863741635"/>
          <w:placeholder>
            <w:docPart w:val="8E650EE84ADE4C7C866D8409AE775B30"/>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PublishedVersionNumber[1]" w:storeItemID="{E2382045-59EA-483B-8FAB-73BFE6EF5C53}"/>
          <w:text/>
        </w:sdtPr>
        <w:sdtContent>
          <w:r w:rsidR="00BD5014">
            <w:rPr>
              <w:rFonts w:asciiTheme="minorHAnsi" w:hAnsiTheme="minorHAnsi" w:cstheme="minorHAnsi"/>
              <w:sz w:val="24"/>
              <w:szCs w:val="24"/>
            </w:rPr>
            <w:t>1</w:t>
          </w:r>
        </w:sdtContent>
      </w:sdt>
    </w:p>
    <w:p w14:paraId="78220567" w14:textId="6BC77D9C" w:rsidR="00F93622" w:rsidRPr="00774430" w:rsidRDefault="003F28A1" w:rsidP="00103EBF">
      <w:pPr>
        <w:tabs>
          <w:tab w:val="left" w:pos="4077"/>
          <w:tab w:val="left" w:pos="4503"/>
        </w:tabs>
        <w:spacing w:after="0" w:line="240" w:lineRule="auto"/>
        <w:ind w:left="1276" w:right="0" w:firstLine="0"/>
        <w:jc w:val="left"/>
        <w:rPr>
          <w:rFonts w:asciiTheme="minorHAnsi" w:hAnsiTheme="minorHAnsi" w:cstheme="minorHAnsi"/>
          <w:color w:val="auto"/>
          <w:sz w:val="24"/>
          <w:szCs w:val="24"/>
        </w:rPr>
      </w:pPr>
      <w:r w:rsidRPr="00774430">
        <w:rPr>
          <w:rFonts w:asciiTheme="minorHAnsi" w:hAnsiTheme="minorHAnsi" w:cstheme="minorHAnsi"/>
        </w:rPr>
        <w:tab/>
      </w:r>
      <w:r w:rsidR="00F93622" w:rsidRPr="00774430">
        <w:rPr>
          <w:rFonts w:asciiTheme="minorHAnsi" w:hAnsiTheme="minorHAnsi" w:cstheme="minorHAnsi"/>
        </w:rPr>
        <w:tab/>
      </w:r>
    </w:p>
    <w:tbl>
      <w:tblPr>
        <w:tblW w:w="978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25"/>
        <w:gridCol w:w="6556"/>
      </w:tblGrid>
      <w:tr w:rsidR="00A24EB4" w:rsidRPr="00CC5661" w14:paraId="782D7C93" w14:textId="77777777" w:rsidTr="00C03FB6">
        <w:trPr>
          <w:trHeight w:val="454"/>
        </w:trPr>
        <w:tc>
          <w:tcPr>
            <w:tcW w:w="9781" w:type="dxa"/>
            <w:gridSpan w:val="2"/>
            <w:tcBorders>
              <w:top w:val="nil"/>
              <w:left w:val="nil"/>
              <w:bottom w:val="nil"/>
              <w:right w:val="nil"/>
            </w:tcBorders>
            <w:hideMark/>
          </w:tcPr>
          <w:p w14:paraId="1A34D71F" w14:textId="69361B58"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Process:                                                  Admissions Process for courses within Centre for Supported Learning </w:t>
            </w:r>
          </w:p>
        </w:tc>
      </w:tr>
      <w:tr w:rsidR="00A24EB4" w:rsidRPr="00CC5661" w14:paraId="77701E37" w14:textId="77777777" w:rsidTr="00C03FB6">
        <w:trPr>
          <w:trHeight w:val="454"/>
        </w:trPr>
        <w:tc>
          <w:tcPr>
            <w:tcW w:w="3225" w:type="dxa"/>
            <w:tcBorders>
              <w:top w:val="nil"/>
              <w:left w:val="nil"/>
              <w:bottom w:val="nil"/>
              <w:right w:val="nil"/>
            </w:tcBorders>
            <w:hideMark/>
          </w:tcPr>
          <w:p w14:paraId="04111C13"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Scope of Process: </w:t>
            </w:r>
          </w:p>
        </w:tc>
        <w:tc>
          <w:tcPr>
            <w:tcW w:w="6556" w:type="dxa"/>
            <w:tcBorders>
              <w:top w:val="nil"/>
              <w:left w:val="nil"/>
              <w:bottom w:val="nil"/>
              <w:right w:val="nil"/>
            </w:tcBorders>
            <w:shd w:val="clear" w:color="auto" w:fill="FFFFFF"/>
            <w:hideMark/>
          </w:tcPr>
          <w:p w14:paraId="1F6EC45E" w14:textId="1C7ACE9F"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auto"/>
              </w:rPr>
              <w:t>Potential &amp; existing students  </w:t>
            </w:r>
          </w:p>
        </w:tc>
      </w:tr>
      <w:tr w:rsidR="00A24EB4" w:rsidRPr="00CC5661" w14:paraId="4F1157CC" w14:textId="77777777" w:rsidTr="00C03FB6">
        <w:trPr>
          <w:trHeight w:val="454"/>
        </w:trPr>
        <w:tc>
          <w:tcPr>
            <w:tcW w:w="3225" w:type="dxa"/>
            <w:tcBorders>
              <w:top w:val="nil"/>
              <w:left w:val="nil"/>
              <w:bottom w:val="nil"/>
              <w:right w:val="nil"/>
            </w:tcBorders>
            <w:hideMark/>
          </w:tcPr>
          <w:p w14:paraId="23441C8B"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Process Owner: </w:t>
            </w:r>
          </w:p>
        </w:tc>
        <w:tc>
          <w:tcPr>
            <w:tcW w:w="6556" w:type="dxa"/>
            <w:tcBorders>
              <w:top w:val="nil"/>
              <w:left w:val="nil"/>
              <w:bottom w:val="nil"/>
              <w:right w:val="nil"/>
            </w:tcBorders>
            <w:shd w:val="clear" w:color="auto" w:fill="FFFFFF"/>
            <w:hideMark/>
          </w:tcPr>
          <w:p w14:paraId="0707BE04"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auto"/>
              </w:rPr>
              <w:t>Learner Success </w:t>
            </w:r>
          </w:p>
        </w:tc>
      </w:tr>
      <w:tr w:rsidR="00233A31" w:rsidRPr="00CC5661" w14:paraId="2D232B2D" w14:textId="77777777" w:rsidTr="00C03FB6">
        <w:trPr>
          <w:trHeight w:val="454"/>
        </w:trPr>
        <w:tc>
          <w:tcPr>
            <w:tcW w:w="3225" w:type="dxa"/>
            <w:tcBorders>
              <w:top w:val="nil"/>
              <w:left w:val="nil"/>
              <w:bottom w:val="nil"/>
              <w:right w:val="nil"/>
            </w:tcBorders>
          </w:tcPr>
          <w:p w14:paraId="1ECE14A0" w14:textId="7EAC8A95" w:rsidR="00233A31" w:rsidRPr="00BD5014" w:rsidRDefault="00233A31" w:rsidP="00103EBF">
            <w:pPr>
              <w:spacing w:after="0" w:line="240" w:lineRule="auto"/>
              <w:ind w:left="0" w:right="0" w:firstLine="0"/>
              <w:jc w:val="left"/>
              <w:textAlignment w:val="baseline"/>
              <w:rPr>
                <w:rFonts w:asciiTheme="minorHAnsi" w:eastAsia="Times New Roman" w:hAnsiTheme="minorHAnsi" w:cstheme="minorHAnsi"/>
                <w:color w:val="44546A"/>
              </w:rPr>
            </w:pPr>
            <w:r w:rsidRPr="00BD5014">
              <w:rPr>
                <w:rFonts w:asciiTheme="minorHAnsi" w:hAnsiTheme="minorHAnsi" w:cstheme="minorHAnsi"/>
                <w:color w:val="44546A" w:themeColor="text2"/>
              </w:rPr>
              <w:t xml:space="preserve">Approved By: </w:t>
            </w:r>
          </w:p>
        </w:tc>
        <w:tc>
          <w:tcPr>
            <w:tcW w:w="6556" w:type="dxa"/>
            <w:tcBorders>
              <w:top w:val="nil"/>
              <w:left w:val="nil"/>
              <w:bottom w:val="nil"/>
              <w:right w:val="nil"/>
            </w:tcBorders>
            <w:shd w:val="clear" w:color="auto" w:fill="FFFFFF"/>
          </w:tcPr>
          <w:p w14:paraId="62FA0874" w14:textId="3C4D6E9D" w:rsidR="00233A31" w:rsidRPr="00BD5014" w:rsidRDefault="00233A31"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hAnsiTheme="minorHAnsi" w:cstheme="minorHAnsi"/>
              </w:rPr>
              <w:t>Admissions &amp; Enrolment Group</w:t>
            </w:r>
          </w:p>
        </w:tc>
      </w:tr>
      <w:tr w:rsidR="00A24EB4" w:rsidRPr="00CC5661" w14:paraId="42D8276E" w14:textId="77777777" w:rsidTr="00C03FB6">
        <w:trPr>
          <w:trHeight w:val="454"/>
        </w:trPr>
        <w:tc>
          <w:tcPr>
            <w:tcW w:w="3225" w:type="dxa"/>
            <w:tcBorders>
              <w:top w:val="nil"/>
              <w:left w:val="nil"/>
              <w:bottom w:val="nil"/>
              <w:right w:val="nil"/>
            </w:tcBorders>
            <w:hideMark/>
          </w:tcPr>
          <w:p w14:paraId="67621DB9" w14:textId="12590C88"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Date Approved: </w:t>
            </w:r>
          </w:p>
        </w:tc>
        <w:tc>
          <w:tcPr>
            <w:tcW w:w="6556" w:type="dxa"/>
            <w:tcBorders>
              <w:top w:val="nil"/>
              <w:left w:val="nil"/>
              <w:bottom w:val="nil"/>
              <w:right w:val="nil"/>
            </w:tcBorders>
            <w:shd w:val="clear" w:color="auto" w:fill="FFFFFF"/>
            <w:hideMark/>
          </w:tcPr>
          <w:p w14:paraId="3A1B42A3" w14:textId="0CA98F39" w:rsidR="00A24EB4" w:rsidRPr="00BD5014" w:rsidRDefault="00D865B1" w:rsidP="00103EBF">
            <w:pPr>
              <w:spacing w:after="0" w:line="240" w:lineRule="auto"/>
              <w:ind w:left="0" w:right="0" w:firstLine="0"/>
              <w:jc w:val="left"/>
              <w:textAlignment w:val="baseline"/>
              <w:rPr>
                <w:rFonts w:asciiTheme="minorHAnsi" w:eastAsia="Times New Roman" w:hAnsiTheme="minorHAnsi" w:cstheme="minorHAnsi"/>
                <w:color w:val="auto"/>
              </w:rPr>
            </w:pPr>
            <w:r>
              <w:rPr>
                <w:rFonts w:asciiTheme="minorHAnsi" w:eastAsia="Times New Roman" w:hAnsiTheme="minorHAnsi" w:cstheme="minorHAnsi"/>
                <w:color w:val="auto"/>
              </w:rPr>
              <w:t>19</w:t>
            </w:r>
            <w:r w:rsidRPr="00D865B1">
              <w:rPr>
                <w:rFonts w:asciiTheme="minorHAnsi" w:eastAsia="Times New Roman" w:hAnsiTheme="minorHAnsi" w:cstheme="minorHAnsi"/>
                <w:color w:val="auto"/>
                <w:vertAlign w:val="superscript"/>
              </w:rPr>
              <w:t>th</w:t>
            </w:r>
            <w:r>
              <w:rPr>
                <w:rFonts w:asciiTheme="minorHAnsi" w:eastAsia="Times New Roman" w:hAnsiTheme="minorHAnsi" w:cstheme="minorHAnsi"/>
                <w:color w:val="auto"/>
              </w:rPr>
              <w:t xml:space="preserve"> January 2026</w:t>
            </w:r>
          </w:p>
        </w:tc>
      </w:tr>
      <w:tr w:rsidR="00A24EB4" w:rsidRPr="00CC5661" w14:paraId="5FEFA7C0" w14:textId="77777777" w:rsidTr="00C03FB6">
        <w:trPr>
          <w:trHeight w:val="454"/>
        </w:trPr>
        <w:tc>
          <w:tcPr>
            <w:tcW w:w="3225" w:type="dxa"/>
            <w:tcBorders>
              <w:top w:val="nil"/>
              <w:left w:val="nil"/>
              <w:bottom w:val="nil"/>
              <w:right w:val="nil"/>
            </w:tcBorders>
            <w:hideMark/>
          </w:tcPr>
          <w:p w14:paraId="52F134E0"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Status: </w:t>
            </w:r>
          </w:p>
        </w:tc>
        <w:tc>
          <w:tcPr>
            <w:tcW w:w="6556" w:type="dxa"/>
            <w:tcBorders>
              <w:top w:val="nil"/>
              <w:left w:val="nil"/>
              <w:bottom w:val="nil"/>
              <w:right w:val="nil"/>
            </w:tcBorders>
            <w:shd w:val="clear" w:color="auto" w:fill="FFFFFF"/>
            <w:hideMark/>
          </w:tcPr>
          <w:p w14:paraId="0A865ECD" w14:textId="3A4E5767" w:rsidR="00A24EB4" w:rsidRPr="00BD5014" w:rsidRDefault="00BD501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auto"/>
              </w:rPr>
              <w:t>Final</w:t>
            </w:r>
          </w:p>
        </w:tc>
      </w:tr>
      <w:tr w:rsidR="00A24EB4" w:rsidRPr="00CC5661" w14:paraId="4EE9185A" w14:textId="77777777" w:rsidTr="00C03FB6">
        <w:trPr>
          <w:trHeight w:val="454"/>
        </w:trPr>
        <w:tc>
          <w:tcPr>
            <w:tcW w:w="3225" w:type="dxa"/>
            <w:tcBorders>
              <w:top w:val="nil"/>
              <w:left w:val="nil"/>
              <w:bottom w:val="nil"/>
              <w:right w:val="nil"/>
            </w:tcBorders>
            <w:hideMark/>
          </w:tcPr>
          <w:p w14:paraId="08036352"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Publication Date: </w:t>
            </w:r>
          </w:p>
        </w:tc>
        <w:tc>
          <w:tcPr>
            <w:tcW w:w="6556" w:type="dxa"/>
            <w:tcBorders>
              <w:top w:val="nil"/>
              <w:left w:val="nil"/>
              <w:bottom w:val="nil"/>
              <w:right w:val="nil"/>
            </w:tcBorders>
            <w:shd w:val="clear" w:color="auto" w:fill="FFFFFF"/>
            <w:hideMark/>
          </w:tcPr>
          <w:p w14:paraId="0505E9DB" w14:textId="2634502D" w:rsidR="00A24EB4" w:rsidRPr="00BD5014" w:rsidRDefault="00D865B1" w:rsidP="00103EBF">
            <w:pPr>
              <w:spacing w:after="0" w:line="240" w:lineRule="auto"/>
              <w:ind w:left="0" w:right="0" w:firstLine="0"/>
              <w:jc w:val="left"/>
              <w:textAlignment w:val="baseline"/>
              <w:rPr>
                <w:rFonts w:asciiTheme="minorHAnsi" w:eastAsia="Times New Roman" w:hAnsiTheme="minorHAnsi" w:cstheme="minorHAnsi"/>
                <w:color w:val="auto"/>
              </w:rPr>
            </w:pPr>
            <w:r>
              <w:rPr>
                <w:rFonts w:asciiTheme="minorHAnsi" w:eastAsia="Times New Roman" w:hAnsiTheme="minorHAnsi" w:cstheme="minorHAnsi"/>
                <w:color w:val="auto"/>
              </w:rPr>
              <w:t>2</w:t>
            </w:r>
            <w:r w:rsidR="00470E7F">
              <w:rPr>
                <w:rFonts w:asciiTheme="minorHAnsi" w:eastAsia="Times New Roman" w:hAnsiTheme="minorHAnsi" w:cstheme="minorHAnsi"/>
                <w:color w:val="auto"/>
              </w:rPr>
              <w:t>1</w:t>
            </w:r>
            <w:r w:rsidR="00470E7F" w:rsidRPr="00470E7F">
              <w:rPr>
                <w:rFonts w:asciiTheme="minorHAnsi" w:eastAsia="Times New Roman" w:hAnsiTheme="minorHAnsi" w:cstheme="minorHAnsi"/>
                <w:color w:val="auto"/>
                <w:vertAlign w:val="superscript"/>
              </w:rPr>
              <w:t>st</w:t>
            </w:r>
            <w:r w:rsidR="00470E7F">
              <w:rPr>
                <w:rFonts w:asciiTheme="minorHAnsi" w:eastAsia="Times New Roman" w:hAnsiTheme="minorHAnsi" w:cstheme="minorHAnsi"/>
                <w:color w:val="auto"/>
              </w:rPr>
              <w:t xml:space="preserve"> </w:t>
            </w:r>
            <w:r w:rsidR="00CC20D4" w:rsidRPr="00BD5014">
              <w:rPr>
                <w:rFonts w:asciiTheme="minorHAnsi" w:eastAsia="Times New Roman" w:hAnsiTheme="minorHAnsi" w:cstheme="minorHAnsi"/>
                <w:color w:val="auto"/>
              </w:rPr>
              <w:t>January 2026</w:t>
            </w:r>
          </w:p>
        </w:tc>
      </w:tr>
      <w:tr w:rsidR="00A24EB4" w:rsidRPr="00CC5661" w14:paraId="10A325ED" w14:textId="77777777" w:rsidTr="00C03FB6">
        <w:trPr>
          <w:trHeight w:val="454"/>
        </w:trPr>
        <w:tc>
          <w:tcPr>
            <w:tcW w:w="3225" w:type="dxa"/>
            <w:tcBorders>
              <w:top w:val="nil"/>
              <w:left w:val="nil"/>
              <w:bottom w:val="nil"/>
              <w:right w:val="nil"/>
            </w:tcBorders>
            <w:hideMark/>
          </w:tcPr>
          <w:p w14:paraId="5F580B76" w14:textId="77777777" w:rsidR="00A24EB4" w:rsidRPr="00BD5014" w:rsidRDefault="00A24EB4"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44546A"/>
              </w:rPr>
              <w:t>Process Review Date(s): </w:t>
            </w:r>
          </w:p>
        </w:tc>
        <w:tc>
          <w:tcPr>
            <w:tcW w:w="6556" w:type="dxa"/>
            <w:tcBorders>
              <w:top w:val="nil"/>
              <w:left w:val="nil"/>
              <w:bottom w:val="nil"/>
              <w:right w:val="nil"/>
            </w:tcBorders>
            <w:shd w:val="clear" w:color="auto" w:fill="FFFFFF"/>
            <w:hideMark/>
          </w:tcPr>
          <w:p w14:paraId="4FBC94BE" w14:textId="14AF72E3" w:rsidR="00A24EB4" w:rsidRPr="00BD5014" w:rsidRDefault="00067951" w:rsidP="00103EBF">
            <w:pPr>
              <w:spacing w:after="0" w:line="240" w:lineRule="auto"/>
              <w:ind w:left="0" w:right="0" w:firstLine="0"/>
              <w:jc w:val="left"/>
              <w:textAlignment w:val="baseline"/>
              <w:rPr>
                <w:rFonts w:asciiTheme="minorHAnsi" w:eastAsia="Times New Roman" w:hAnsiTheme="minorHAnsi" w:cstheme="minorHAnsi"/>
                <w:color w:val="auto"/>
              </w:rPr>
            </w:pPr>
            <w:r w:rsidRPr="00BD5014">
              <w:rPr>
                <w:rFonts w:asciiTheme="minorHAnsi" w:eastAsia="Times New Roman" w:hAnsiTheme="minorHAnsi" w:cstheme="minorHAnsi"/>
                <w:color w:val="auto"/>
              </w:rPr>
              <w:t>May 2026</w:t>
            </w:r>
          </w:p>
        </w:tc>
      </w:tr>
      <w:bookmarkEnd w:id="0"/>
    </w:tbl>
    <w:p w14:paraId="11CB92D8" w14:textId="77777777" w:rsidR="003A1DF8" w:rsidRPr="00774430" w:rsidRDefault="003A1DF8" w:rsidP="00103EBF">
      <w:pPr>
        <w:spacing w:line="240" w:lineRule="auto"/>
        <w:ind w:left="0" w:firstLine="0"/>
        <w:rPr>
          <w:rFonts w:asciiTheme="minorHAnsi" w:hAnsiTheme="minorHAnsi" w:cstheme="minorHAnsi"/>
          <w:b/>
          <w:color w:val="0070C0"/>
          <w:sz w:val="28"/>
          <w:szCs w:val="28"/>
        </w:rPr>
      </w:pPr>
    </w:p>
    <w:p w14:paraId="726533D6" w14:textId="77777777" w:rsidR="00D865B1" w:rsidRDefault="00D865B1" w:rsidP="00103EBF">
      <w:pPr>
        <w:spacing w:line="240" w:lineRule="auto"/>
        <w:ind w:left="0" w:firstLine="0"/>
        <w:rPr>
          <w:rFonts w:asciiTheme="minorHAnsi" w:hAnsiTheme="minorHAnsi" w:cstheme="minorHAnsi"/>
          <w:b/>
          <w:color w:val="0070C0"/>
          <w:sz w:val="28"/>
          <w:szCs w:val="28"/>
        </w:rPr>
      </w:pPr>
    </w:p>
    <w:p w14:paraId="4B79B4E8" w14:textId="71A56D76" w:rsidR="00703781" w:rsidRPr="00774430" w:rsidRDefault="00703781" w:rsidP="00103EBF">
      <w:pPr>
        <w:spacing w:line="240" w:lineRule="auto"/>
        <w:ind w:left="0" w:firstLine="0"/>
        <w:rPr>
          <w:rFonts w:asciiTheme="minorHAnsi" w:hAnsiTheme="minorHAnsi" w:cstheme="minorHAnsi"/>
          <w:b/>
          <w:color w:val="0070C0"/>
          <w:sz w:val="28"/>
          <w:szCs w:val="28"/>
        </w:rPr>
      </w:pPr>
      <w:r w:rsidRPr="00774430">
        <w:rPr>
          <w:rFonts w:asciiTheme="minorHAnsi" w:hAnsiTheme="minorHAnsi" w:cstheme="minorHAnsi"/>
          <w:b/>
          <w:color w:val="0070C0"/>
          <w:sz w:val="28"/>
          <w:szCs w:val="28"/>
        </w:rPr>
        <w:lastRenderedPageBreak/>
        <w:t>Document History</w:t>
      </w:r>
    </w:p>
    <w:p w14:paraId="171DFF5A" w14:textId="77777777" w:rsidR="00703781" w:rsidRPr="00774430" w:rsidRDefault="00703781" w:rsidP="00103EBF">
      <w:pPr>
        <w:tabs>
          <w:tab w:val="left" w:pos="9026"/>
        </w:tabs>
        <w:spacing w:line="240" w:lineRule="auto"/>
        <w:rPr>
          <w:rFonts w:asciiTheme="minorHAnsi" w:hAnsiTheme="minorHAnsi" w:cstheme="minorHAnsi"/>
        </w:rPr>
      </w:pPr>
      <w:bookmarkStart w:id="1" w:name="_Toc300562628"/>
    </w:p>
    <w:tbl>
      <w:tblPr>
        <w:tblW w:w="5000"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2334"/>
        <w:gridCol w:w="2784"/>
        <w:gridCol w:w="3367"/>
        <w:gridCol w:w="1699"/>
      </w:tblGrid>
      <w:tr w:rsidR="00B61A90" w:rsidRPr="00CC5661" w14:paraId="26FD0451" w14:textId="77777777" w:rsidTr="00B61A90">
        <w:trPr>
          <w:trHeight w:val="227"/>
        </w:trPr>
        <w:tc>
          <w:tcPr>
            <w:tcW w:w="1146"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hideMark/>
          </w:tcPr>
          <w:p w14:paraId="74D9D5B7" w14:textId="77777777" w:rsidR="00703781" w:rsidRPr="00774430" w:rsidRDefault="00703781" w:rsidP="00103EBF">
            <w:pPr>
              <w:spacing w:line="240" w:lineRule="auto"/>
              <w:rPr>
                <w:rFonts w:asciiTheme="minorHAnsi" w:hAnsiTheme="minorHAnsi" w:cstheme="minorHAnsi"/>
                <w:color w:val="000000" w:themeColor="text1"/>
              </w:rPr>
            </w:pPr>
            <w:r w:rsidRPr="00774430">
              <w:rPr>
                <w:rFonts w:asciiTheme="minorHAnsi" w:hAnsiTheme="minorHAnsi" w:cstheme="minorHAnsi"/>
                <w:b/>
                <w:color w:val="000000" w:themeColor="text1"/>
              </w:rPr>
              <w:t>Version Number</w:t>
            </w:r>
          </w:p>
        </w:tc>
        <w:tc>
          <w:tcPr>
            <w:tcW w:w="1367"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63E8CC42" w14:textId="77777777" w:rsidR="00703781" w:rsidRPr="00774430" w:rsidRDefault="00703781" w:rsidP="00103EBF">
            <w:pPr>
              <w:spacing w:line="240" w:lineRule="auto"/>
              <w:rPr>
                <w:rFonts w:asciiTheme="minorHAnsi" w:hAnsiTheme="minorHAnsi" w:cstheme="minorHAnsi"/>
                <w:color w:val="000000" w:themeColor="text1"/>
              </w:rPr>
            </w:pPr>
            <w:r w:rsidRPr="00774430">
              <w:rPr>
                <w:rFonts w:asciiTheme="minorHAnsi" w:hAnsiTheme="minorHAnsi" w:cstheme="minorHAnsi"/>
                <w:b/>
                <w:color w:val="000000" w:themeColor="text1"/>
              </w:rPr>
              <w:t>Author</w:t>
            </w:r>
          </w:p>
        </w:tc>
        <w:tc>
          <w:tcPr>
            <w:tcW w:w="1653"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74F0E6B3" w14:textId="77777777" w:rsidR="00703781" w:rsidRPr="00774430" w:rsidRDefault="00703781" w:rsidP="00103EBF">
            <w:pPr>
              <w:spacing w:line="240" w:lineRule="auto"/>
              <w:rPr>
                <w:rFonts w:asciiTheme="minorHAnsi" w:hAnsiTheme="minorHAnsi" w:cstheme="minorHAnsi"/>
                <w:color w:val="000000" w:themeColor="text1"/>
              </w:rPr>
            </w:pPr>
            <w:r w:rsidRPr="00774430">
              <w:rPr>
                <w:rFonts w:asciiTheme="minorHAnsi" w:hAnsiTheme="minorHAnsi" w:cstheme="minorHAnsi"/>
                <w:b/>
                <w:color w:val="000000" w:themeColor="text1"/>
              </w:rPr>
              <w:t>Reason for Change and Changes</w:t>
            </w:r>
          </w:p>
        </w:tc>
        <w:tc>
          <w:tcPr>
            <w:tcW w:w="834"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58CF625A" w14:textId="77777777" w:rsidR="00703781" w:rsidRPr="00774430" w:rsidRDefault="00703781" w:rsidP="00103EBF">
            <w:pPr>
              <w:spacing w:line="240" w:lineRule="auto"/>
              <w:rPr>
                <w:rFonts w:asciiTheme="minorHAnsi" w:hAnsiTheme="minorHAnsi" w:cstheme="minorHAnsi"/>
                <w:b/>
                <w:color w:val="000000" w:themeColor="text1"/>
              </w:rPr>
            </w:pPr>
            <w:r w:rsidRPr="00774430">
              <w:rPr>
                <w:rFonts w:asciiTheme="minorHAnsi" w:hAnsiTheme="minorHAnsi" w:cstheme="minorHAnsi"/>
                <w:b/>
                <w:color w:val="000000" w:themeColor="text1"/>
              </w:rPr>
              <w:t>Date</w:t>
            </w:r>
          </w:p>
        </w:tc>
      </w:tr>
      <w:tr w:rsidR="00B61A90" w:rsidRPr="00CC5661" w14:paraId="25BE3F24" w14:textId="77777777" w:rsidTr="00B61A90">
        <w:trPr>
          <w:trHeight w:val="227"/>
        </w:trPr>
        <w:tc>
          <w:tcPr>
            <w:tcW w:w="1146" w:type="pct"/>
            <w:tcBorders>
              <w:top w:val="single" w:sz="8" w:space="0" w:color="003399"/>
              <w:left w:val="single" w:sz="8" w:space="0" w:color="003399"/>
              <w:bottom w:val="single" w:sz="8" w:space="0" w:color="003399"/>
              <w:right w:val="single" w:sz="8" w:space="0" w:color="003399"/>
            </w:tcBorders>
            <w:hideMark/>
          </w:tcPr>
          <w:p w14:paraId="539B674C" w14:textId="77777777" w:rsidR="00703781" w:rsidRPr="00774430" w:rsidRDefault="00703781" w:rsidP="00103EBF">
            <w:pPr>
              <w:spacing w:line="240" w:lineRule="auto"/>
              <w:rPr>
                <w:rFonts w:asciiTheme="minorHAnsi" w:hAnsiTheme="minorHAnsi" w:cstheme="minorHAnsi"/>
              </w:rPr>
            </w:pPr>
            <w:r w:rsidRPr="00774430">
              <w:rPr>
                <w:rFonts w:asciiTheme="minorHAnsi" w:hAnsiTheme="minorHAnsi" w:cstheme="minorHAnsi"/>
              </w:rPr>
              <w:t>1.0</w:t>
            </w:r>
          </w:p>
        </w:tc>
        <w:tc>
          <w:tcPr>
            <w:tcW w:w="1367" w:type="pct"/>
            <w:tcBorders>
              <w:top w:val="single" w:sz="8" w:space="0" w:color="003399"/>
              <w:left w:val="single" w:sz="8" w:space="0" w:color="003399"/>
              <w:bottom w:val="single" w:sz="8" w:space="0" w:color="003399"/>
              <w:right w:val="single" w:sz="8" w:space="0" w:color="003399"/>
            </w:tcBorders>
          </w:tcPr>
          <w:p w14:paraId="0BD6C094" w14:textId="7723E374" w:rsidR="00703781" w:rsidRPr="00774430" w:rsidRDefault="00B61A90" w:rsidP="00103EBF">
            <w:pPr>
              <w:spacing w:line="240" w:lineRule="auto"/>
              <w:rPr>
                <w:rFonts w:asciiTheme="minorHAnsi" w:hAnsiTheme="minorHAnsi" w:cstheme="minorHAnsi"/>
              </w:rPr>
            </w:pPr>
            <w:r w:rsidRPr="00774430">
              <w:rPr>
                <w:rFonts w:asciiTheme="minorHAnsi" w:hAnsiTheme="minorHAnsi" w:cstheme="minorHAnsi"/>
              </w:rPr>
              <w:t>Michael Patterson</w:t>
            </w:r>
            <w:r w:rsidR="00F27F3E" w:rsidRPr="00774430">
              <w:rPr>
                <w:rFonts w:asciiTheme="minorHAnsi" w:hAnsiTheme="minorHAnsi" w:cstheme="minorHAnsi"/>
              </w:rPr>
              <w:t xml:space="preserve"> / Dawn Lathwell </w:t>
            </w:r>
          </w:p>
        </w:tc>
        <w:tc>
          <w:tcPr>
            <w:tcW w:w="1653" w:type="pct"/>
            <w:tcBorders>
              <w:top w:val="single" w:sz="8" w:space="0" w:color="003399"/>
              <w:left w:val="single" w:sz="8" w:space="0" w:color="003399"/>
              <w:bottom w:val="single" w:sz="8" w:space="0" w:color="003399"/>
              <w:right w:val="single" w:sz="8" w:space="0" w:color="003399"/>
            </w:tcBorders>
          </w:tcPr>
          <w:p w14:paraId="48A6ABCE" w14:textId="36D9D90B" w:rsidR="00703781" w:rsidRPr="00774430" w:rsidRDefault="00A24EB4" w:rsidP="00103EBF">
            <w:pPr>
              <w:spacing w:line="240" w:lineRule="auto"/>
              <w:rPr>
                <w:rFonts w:asciiTheme="minorHAnsi" w:hAnsiTheme="minorHAnsi" w:cstheme="minorHAnsi"/>
              </w:rPr>
            </w:pPr>
            <w:r w:rsidRPr="00774430">
              <w:rPr>
                <w:rFonts w:asciiTheme="minorHAnsi" w:hAnsiTheme="minorHAnsi" w:cstheme="minorHAnsi"/>
              </w:rPr>
              <w:t>Updated to reflect 202</w:t>
            </w:r>
            <w:r w:rsidR="00CC5661" w:rsidRPr="00774430">
              <w:rPr>
                <w:rFonts w:asciiTheme="minorHAnsi" w:hAnsiTheme="minorHAnsi" w:cstheme="minorHAnsi"/>
              </w:rPr>
              <w:t>6</w:t>
            </w:r>
            <w:r w:rsidRPr="00774430">
              <w:rPr>
                <w:rFonts w:asciiTheme="minorHAnsi" w:hAnsiTheme="minorHAnsi" w:cstheme="minorHAnsi"/>
              </w:rPr>
              <w:t xml:space="preserve"> Process</w:t>
            </w:r>
          </w:p>
        </w:tc>
        <w:tc>
          <w:tcPr>
            <w:tcW w:w="834" w:type="pct"/>
            <w:tcBorders>
              <w:top w:val="single" w:sz="8" w:space="0" w:color="003399"/>
              <w:left w:val="single" w:sz="8" w:space="0" w:color="003399"/>
              <w:bottom w:val="single" w:sz="8" w:space="0" w:color="003399"/>
              <w:right w:val="single" w:sz="8" w:space="0" w:color="003399"/>
            </w:tcBorders>
          </w:tcPr>
          <w:p w14:paraId="3D19E6F6" w14:textId="63E76346" w:rsidR="00703781" w:rsidRPr="00774430" w:rsidRDefault="00CC5661" w:rsidP="00103EBF">
            <w:pPr>
              <w:spacing w:line="240" w:lineRule="auto"/>
              <w:ind w:left="0" w:firstLine="0"/>
              <w:rPr>
                <w:rFonts w:asciiTheme="minorHAnsi" w:hAnsiTheme="minorHAnsi" w:cstheme="minorHAnsi"/>
              </w:rPr>
            </w:pPr>
            <w:r w:rsidRPr="00774430">
              <w:rPr>
                <w:rFonts w:asciiTheme="minorHAnsi" w:hAnsiTheme="minorHAnsi" w:cstheme="minorHAnsi"/>
              </w:rPr>
              <w:t>Nov</w:t>
            </w:r>
            <w:r w:rsidR="002F13C4" w:rsidRPr="00774430">
              <w:rPr>
                <w:rFonts w:asciiTheme="minorHAnsi" w:hAnsiTheme="minorHAnsi" w:cstheme="minorHAnsi"/>
              </w:rPr>
              <w:t xml:space="preserve"> 202</w:t>
            </w:r>
            <w:r w:rsidRPr="00774430">
              <w:rPr>
                <w:rFonts w:asciiTheme="minorHAnsi" w:hAnsiTheme="minorHAnsi" w:cstheme="minorHAnsi"/>
              </w:rPr>
              <w:t>5</w:t>
            </w:r>
          </w:p>
        </w:tc>
      </w:tr>
      <w:tr w:rsidR="00B61A90" w:rsidRPr="00CC5661" w14:paraId="1FFFC7A7" w14:textId="77777777" w:rsidTr="00B61A90">
        <w:trPr>
          <w:trHeight w:val="227"/>
        </w:trPr>
        <w:tc>
          <w:tcPr>
            <w:tcW w:w="1146" w:type="pct"/>
            <w:tcBorders>
              <w:top w:val="single" w:sz="8" w:space="0" w:color="003399"/>
              <w:left w:val="single" w:sz="8" w:space="0" w:color="003399"/>
              <w:bottom w:val="single" w:sz="8" w:space="0" w:color="003399"/>
              <w:right w:val="single" w:sz="8" w:space="0" w:color="003399"/>
            </w:tcBorders>
          </w:tcPr>
          <w:p w14:paraId="0E88FE68" w14:textId="77777777" w:rsidR="00703781" w:rsidRPr="00774430" w:rsidRDefault="00703781" w:rsidP="00103EBF">
            <w:pPr>
              <w:spacing w:line="240" w:lineRule="auto"/>
              <w:rPr>
                <w:rFonts w:asciiTheme="minorHAnsi" w:hAnsiTheme="minorHAnsi" w:cstheme="minorHAnsi"/>
              </w:rPr>
            </w:pPr>
          </w:p>
        </w:tc>
        <w:tc>
          <w:tcPr>
            <w:tcW w:w="1367" w:type="pct"/>
            <w:tcBorders>
              <w:top w:val="single" w:sz="8" w:space="0" w:color="003399"/>
              <w:left w:val="single" w:sz="8" w:space="0" w:color="003399"/>
              <w:bottom w:val="single" w:sz="8" w:space="0" w:color="003399"/>
              <w:right w:val="single" w:sz="8" w:space="0" w:color="003399"/>
            </w:tcBorders>
          </w:tcPr>
          <w:p w14:paraId="38948358" w14:textId="77777777" w:rsidR="00703781" w:rsidRPr="00774430" w:rsidRDefault="00703781" w:rsidP="00103EBF">
            <w:pPr>
              <w:spacing w:line="240" w:lineRule="auto"/>
              <w:rPr>
                <w:rFonts w:asciiTheme="minorHAnsi" w:hAnsiTheme="minorHAnsi" w:cstheme="minorHAnsi"/>
              </w:rPr>
            </w:pPr>
          </w:p>
        </w:tc>
        <w:tc>
          <w:tcPr>
            <w:tcW w:w="1653" w:type="pct"/>
            <w:tcBorders>
              <w:top w:val="single" w:sz="8" w:space="0" w:color="003399"/>
              <w:left w:val="single" w:sz="8" w:space="0" w:color="003399"/>
              <w:bottom w:val="single" w:sz="8" w:space="0" w:color="003399"/>
              <w:right w:val="single" w:sz="8" w:space="0" w:color="003399"/>
            </w:tcBorders>
          </w:tcPr>
          <w:p w14:paraId="347F9D36" w14:textId="77777777" w:rsidR="00703781" w:rsidRPr="00774430" w:rsidRDefault="00703781" w:rsidP="00103EBF">
            <w:pPr>
              <w:spacing w:line="240" w:lineRule="auto"/>
              <w:rPr>
                <w:rFonts w:asciiTheme="minorHAnsi" w:hAnsiTheme="minorHAnsi" w:cstheme="minorHAnsi"/>
              </w:rPr>
            </w:pPr>
          </w:p>
        </w:tc>
        <w:tc>
          <w:tcPr>
            <w:tcW w:w="834" w:type="pct"/>
            <w:tcBorders>
              <w:top w:val="single" w:sz="8" w:space="0" w:color="003399"/>
              <w:left w:val="single" w:sz="8" w:space="0" w:color="003399"/>
              <w:bottom w:val="single" w:sz="8" w:space="0" w:color="003399"/>
              <w:right w:val="single" w:sz="8" w:space="0" w:color="003399"/>
            </w:tcBorders>
          </w:tcPr>
          <w:p w14:paraId="1EBEFD15" w14:textId="77777777" w:rsidR="00703781" w:rsidRPr="00774430" w:rsidRDefault="00703781" w:rsidP="00103EBF">
            <w:pPr>
              <w:spacing w:line="240" w:lineRule="auto"/>
              <w:rPr>
                <w:rFonts w:asciiTheme="minorHAnsi" w:hAnsiTheme="minorHAnsi" w:cstheme="minorHAnsi"/>
              </w:rPr>
            </w:pPr>
          </w:p>
        </w:tc>
      </w:tr>
      <w:tr w:rsidR="00B61A90" w:rsidRPr="00CC5661" w14:paraId="0697DEB2" w14:textId="77777777" w:rsidTr="00B61A90">
        <w:trPr>
          <w:trHeight w:val="227"/>
        </w:trPr>
        <w:tc>
          <w:tcPr>
            <w:tcW w:w="1146" w:type="pct"/>
            <w:tcBorders>
              <w:top w:val="single" w:sz="8" w:space="0" w:color="003399"/>
              <w:left w:val="single" w:sz="8" w:space="0" w:color="003399"/>
              <w:bottom w:val="single" w:sz="8" w:space="0" w:color="003399"/>
              <w:right w:val="single" w:sz="8" w:space="0" w:color="003399"/>
            </w:tcBorders>
            <w:hideMark/>
          </w:tcPr>
          <w:p w14:paraId="329B0DE9" w14:textId="77777777" w:rsidR="00703781" w:rsidRPr="00774430" w:rsidRDefault="00703781" w:rsidP="00103EBF">
            <w:pPr>
              <w:spacing w:line="240" w:lineRule="auto"/>
              <w:rPr>
                <w:rFonts w:asciiTheme="minorHAnsi" w:hAnsiTheme="minorHAnsi" w:cstheme="minorHAnsi"/>
              </w:rPr>
            </w:pPr>
          </w:p>
        </w:tc>
        <w:tc>
          <w:tcPr>
            <w:tcW w:w="1367" w:type="pct"/>
            <w:tcBorders>
              <w:top w:val="single" w:sz="8" w:space="0" w:color="003399"/>
              <w:left w:val="single" w:sz="8" w:space="0" w:color="003399"/>
              <w:bottom w:val="single" w:sz="8" w:space="0" w:color="003399"/>
              <w:right w:val="single" w:sz="8" w:space="0" w:color="003399"/>
            </w:tcBorders>
          </w:tcPr>
          <w:p w14:paraId="01717EFC" w14:textId="77777777" w:rsidR="00703781" w:rsidRPr="00774430" w:rsidRDefault="00703781" w:rsidP="00103EBF">
            <w:pPr>
              <w:spacing w:line="240" w:lineRule="auto"/>
              <w:rPr>
                <w:rFonts w:asciiTheme="minorHAnsi" w:hAnsiTheme="minorHAnsi" w:cstheme="minorHAnsi"/>
              </w:rPr>
            </w:pPr>
          </w:p>
        </w:tc>
        <w:tc>
          <w:tcPr>
            <w:tcW w:w="1653" w:type="pct"/>
            <w:tcBorders>
              <w:top w:val="single" w:sz="8" w:space="0" w:color="003399"/>
              <w:left w:val="single" w:sz="8" w:space="0" w:color="003399"/>
              <w:bottom w:val="single" w:sz="8" w:space="0" w:color="003399"/>
              <w:right w:val="single" w:sz="8" w:space="0" w:color="003399"/>
            </w:tcBorders>
          </w:tcPr>
          <w:p w14:paraId="7A214D21" w14:textId="77777777" w:rsidR="00703781" w:rsidRPr="00774430" w:rsidRDefault="00703781" w:rsidP="00103EBF">
            <w:pPr>
              <w:spacing w:line="240" w:lineRule="auto"/>
              <w:rPr>
                <w:rFonts w:asciiTheme="minorHAnsi" w:hAnsiTheme="minorHAnsi" w:cstheme="minorHAnsi"/>
              </w:rPr>
            </w:pPr>
          </w:p>
        </w:tc>
        <w:tc>
          <w:tcPr>
            <w:tcW w:w="834" w:type="pct"/>
            <w:tcBorders>
              <w:top w:val="single" w:sz="8" w:space="0" w:color="003399"/>
              <w:left w:val="single" w:sz="8" w:space="0" w:color="003399"/>
              <w:bottom w:val="single" w:sz="8" w:space="0" w:color="003399"/>
              <w:right w:val="single" w:sz="8" w:space="0" w:color="003399"/>
            </w:tcBorders>
          </w:tcPr>
          <w:p w14:paraId="6A98E50C" w14:textId="77777777" w:rsidR="00703781" w:rsidRPr="00774430" w:rsidRDefault="00703781" w:rsidP="00103EBF">
            <w:pPr>
              <w:spacing w:line="240" w:lineRule="auto"/>
              <w:rPr>
                <w:rFonts w:asciiTheme="minorHAnsi" w:hAnsiTheme="minorHAnsi" w:cstheme="minorHAnsi"/>
              </w:rPr>
            </w:pPr>
          </w:p>
        </w:tc>
      </w:tr>
      <w:tr w:rsidR="00B61A90" w:rsidRPr="00CC5661" w14:paraId="7993C5DC" w14:textId="77777777" w:rsidTr="00B61A90">
        <w:trPr>
          <w:trHeight w:val="227"/>
        </w:trPr>
        <w:tc>
          <w:tcPr>
            <w:tcW w:w="1146" w:type="pct"/>
            <w:tcBorders>
              <w:top w:val="single" w:sz="8" w:space="0" w:color="003399"/>
              <w:left w:val="single" w:sz="8" w:space="0" w:color="003399"/>
              <w:bottom w:val="single" w:sz="8" w:space="0" w:color="003399"/>
              <w:right w:val="single" w:sz="8" w:space="0" w:color="003399"/>
            </w:tcBorders>
          </w:tcPr>
          <w:p w14:paraId="0B470445" w14:textId="77777777" w:rsidR="00703781" w:rsidRPr="00774430" w:rsidRDefault="00703781" w:rsidP="00103EBF">
            <w:pPr>
              <w:spacing w:line="240" w:lineRule="auto"/>
              <w:rPr>
                <w:rFonts w:asciiTheme="minorHAnsi" w:hAnsiTheme="minorHAnsi" w:cstheme="minorHAnsi"/>
              </w:rPr>
            </w:pPr>
          </w:p>
        </w:tc>
        <w:tc>
          <w:tcPr>
            <w:tcW w:w="1367" w:type="pct"/>
            <w:tcBorders>
              <w:top w:val="single" w:sz="8" w:space="0" w:color="003399"/>
              <w:left w:val="single" w:sz="8" w:space="0" w:color="003399"/>
              <w:bottom w:val="single" w:sz="8" w:space="0" w:color="003399"/>
              <w:right w:val="single" w:sz="8" w:space="0" w:color="003399"/>
            </w:tcBorders>
          </w:tcPr>
          <w:p w14:paraId="3E7B87FC" w14:textId="77777777" w:rsidR="00703781" w:rsidRPr="00774430" w:rsidRDefault="00703781" w:rsidP="00103EBF">
            <w:pPr>
              <w:spacing w:line="240" w:lineRule="auto"/>
              <w:rPr>
                <w:rFonts w:asciiTheme="minorHAnsi" w:hAnsiTheme="minorHAnsi" w:cstheme="minorHAnsi"/>
              </w:rPr>
            </w:pPr>
          </w:p>
        </w:tc>
        <w:tc>
          <w:tcPr>
            <w:tcW w:w="1653" w:type="pct"/>
            <w:tcBorders>
              <w:top w:val="single" w:sz="8" w:space="0" w:color="003399"/>
              <w:left w:val="single" w:sz="8" w:space="0" w:color="003399"/>
              <w:bottom w:val="single" w:sz="8" w:space="0" w:color="003399"/>
              <w:right w:val="single" w:sz="8" w:space="0" w:color="003399"/>
            </w:tcBorders>
          </w:tcPr>
          <w:p w14:paraId="241C9BE0" w14:textId="77777777" w:rsidR="00703781" w:rsidRPr="00774430" w:rsidRDefault="00703781" w:rsidP="00103EBF">
            <w:pPr>
              <w:spacing w:line="240" w:lineRule="auto"/>
              <w:rPr>
                <w:rFonts w:asciiTheme="minorHAnsi" w:hAnsiTheme="minorHAnsi" w:cstheme="minorHAnsi"/>
              </w:rPr>
            </w:pPr>
          </w:p>
        </w:tc>
        <w:tc>
          <w:tcPr>
            <w:tcW w:w="834" w:type="pct"/>
            <w:tcBorders>
              <w:top w:val="single" w:sz="8" w:space="0" w:color="003399"/>
              <w:left w:val="single" w:sz="8" w:space="0" w:color="003399"/>
              <w:bottom w:val="single" w:sz="8" w:space="0" w:color="003399"/>
              <w:right w:val="single" w:sz="8" w:space="0" w:color="003399"/>
            </w:tcBorders>
          </w:tcPr>
          <w:p w14:paraId="7894A53B" w14:textId="77777777" w:rsidR="00703781" w:rsidRPr="00774430" w:rsidRDefault="00703781" w:rsidP="00103EBF">
            <w:pPr>
              <w:keepNext/>
              <w:spacing w:line="240" w:lineRule="auto"/>
              <w:rPr>
                <w:rFonts w:asciiTheme="minorHAnsi" w:hAnsiTheme="minorHAnsi" w:cstheme="minorHAnsi"/>
              </w:rPr>
            </w:pPr>
          </w:p>
        </w:tc>
      </w:tr>
    </w:tbl>
    <w:p w14:paraId="351A8BD3" w14:textId="77777777" w:rsidR="00703781" w:rsidRPr="00774430" w:rsidRDefault="00703781" w:rsidP="00103EBF">
      <w:pPr>
        <w:pStyle w:val="Caption"/>
        <w:rPr>
          <w:rFonts w:asciiTheme="minorHAnsi" w:hAnsiTheme="minorHAnsi" w:cstheme="minorHAnsi"/>
        </w:rPr>
      </w:pPr>
      <w:r w:rsidRPr="00774430">
        <w:rPr>
          <w:rFonts w:asciiTheme="minorHAnsi" w:hAnsiTheme="minorHAnsi" w:cstheme="minorHAnsi"/>
        </w:rPr>
        <w:t>Version control details</w:t>
      </w:r>
    </w:p>
    <w:bookmarkEnd w:id="1"/>
    <w:p w14:paraId="5672DDB7" w14:textId="77777777" w:rsidR="00703781" w:rsidRPr="00774430" w:rsidRDefault="00703781" w:rsidP="00103EBF">
      <w:pPr>
        <w:spacing w:after="0" w:line="240" w:lineRule="auto"/>
        <w:rPr>
          <w:rFonts w:asciiTheme="minorHAnsi" w:hAnsiTheme="minorHAnsi" w:cstheme="minorHAnsi"/>
          <w:b/>
          <w:color w:val="0070C0"/>
          <w:sz w:val="28"/>
          <w:szCs w:val="28"/>
        </w:rPr>
      </w:pPr>
      <w:r w:rsidRPr="00774430">
        <w:rPr>
          <w:rFonts w:asciiTheme="minorHAnsi" w:hAnsiTheme="minorHAnsi" w:cstheme="minorHAnsi"/>
          <w:b/>
          <w:color w:val="0070C0"/>
          <w:sz w:val="28"/>
          <w:szCs w:val="28"/>
        </w:rPr>
        <w:t xml:space="preserve">Distribution </w:t>
      </w:r>
    </w:p>
    <w:p w14:paraId="0FB09AF0" w14:textId="77777777" w:rsidR="00703781" w:rsidRPr="00774430" w:rsidRDefault="00703781" w:rsidP="00103EBF">
      <w:pPr>
        <w:spacing w:after="0" w:line="240" w:lineRule="auto"/>
        <w:rPr>
          <w:rFonts w:asciiTheme="minorHAnsi" w:hAnsiTheme="minorHAnsi" w:cstheme="minorHAnsi"/>
        </w:rPr>
      </w:pPr>
      <w:r w:rsidRPr="00774430">
        <w:rPr>
          <w:rFonts w:asciiTheme="minorHAnsi" w:hAnsiTheme="minorHAnsi" w:cstheme="minorHAnsi"/>
        </w:rPr>
        <w:t>This document has been distributed as follows:</w:t>
      </w:r>
    </w:p>
    <w:p w14:paraId="05349A6B" w14:textId="77777777" w:rsidR="00703781" w:rsidRPr="00774430" w:rsidRDefault="00703781" w:rsidP="00103EBF">
      <w:pPr>
        <w:spacing w:after="0" w:line="240" w:lineRule="auto"/>
        <w:rPr>
          <w:rFonts w:asciiTheme="minorHAnsi" w:hAnsiTheme="minorHAnsi" w:cstheme="minorHAnsi"/>
        </w:rPr>
      </w:pPr>
    </w:p>
    <w:tbl>
      <w:tblPr>
        <w:tblW w:w="4984"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5857"/>
        <w:gridCol w:w="4294"/>
      </w:tblGrid>
      <w:tr w:rsidR="00506A5A" w:rsidRPr="00CC5661" w14:paraId="3FC5B4D6" w14:textId="77777777" w:rsidTr="00AF228B">
        <w:trPr>
          <w:trHeight w:val="448"/>
        </w:trPr>
        <w:tc>
          <w:tcPr>
            <w:tcW w:w="2885" w:type="pct"/>
            <w:tcBorders>
              <w:top w:val="single" w:sz="8" w:space="0" w:color="003399"/>
              <w:left w:val="single" w:sz="8" w:space="0" w:color="003399"/>
              <w:bottom w:val="single" w:sz="8" w:space="0" w:color="003399"/>
              <w:right w:val="single" w:sz="8" w:space="0" w:color="003399"/>
            </w:tcBorders>
            <w:shd w:val="clear" w:color="auto" w:fill="DBE5F1"/>
            <w:hideMark/>
          </w:tcPr>
          <w:p w14:paraId="4E14BB4F" w14:textId="77777777" w:rsidR="00703781" w:rsidRPr="00774430" w:rsidRDefault="00703781" w:rsidP="00103EBF">
            <w:pPr>
              <w:spacing w:after="0" w:line="240" w:lineRule="auto"/>
              <w:rPr>
                <w:rFonts w:asciiTheme="minorHAnsi" w:hAnsiTheme="minorHAnsi" w:cstheme="minorHAnsi"/>
                <w:b/>
                <w:bCs/>
                <w:color w:val="000000" w:themeColor="text1"/>
              </w:rPr>
            </w:pPr>
            <w:r w:rsidRPr="00774430">
              <w:rPr>
                <w:rFonts w:asciiTheme="minorHAnsi" w:hAnsiTheme="minorHAnsi" w:cstheme="minorHAnsi"/>
                <w:b/>
                <w:bCs/>
                <w:color w:val="000000" w:themeColor="text1"/>
              </w:rPr>
              <w:t>Name</w:t>
            </w:r>
          </w:p>
        </w:tc>
        <w:tc>
          <w:tcPr>
            <w:tcW w:w="2115" w:type="pct"/>
            <w:tcBorders>
              <w:top w:val="single" w:sz="8" w:space="0" w:color="003399"/>
              <w:left w:val="single" w:sz="8" w:space="0" w:color="003399"/>
              <w:bottom w:val="single" w:sz="8" w:space="0" w:color="003399"/>
              <w:right w:val="single" w:sz="8" w:space="0" w:color="003399"/>
            </w:tcBorders>
            <w:shd w:val="clear" w:color="auto" w:fill="DBE5F1"/>
            <w:hideMark/>
          </w:tcPr>
          <w:p w14:paraId="0C62A7A2" w14:textId="77777777" w:rsidR="00703781" w:rsidRPr="00774430" w:rsidRDefault="00703781" w:rsidP="00103EBF">
            <w:pPr>
              <w:spacing w:after="0" w:line="240" w:lineRule="auto"/>
              <w:rPr>
                <w:rFonts w:asciiTheme="minorHAnsi" w:hAnsiTheme="minorHAnsi" w:cstheme="minorHAnsi"/>
                <w:b/>
                <w:bCs/>
                <w:color w:val="000000" w:themeColor="text1"/>
              </w:rPr>
            </w:pPr>
            <w:r w:rsidRPr="00774430">
              <w:rPr>
                <w:rFonts w:asciiTheme="minorHAnsi" w:hAnsiTheme="minorHAnsi" w:cstheme="minorHAnsi"/>
                <w:b/>
                <w:bCs/>
                <w:color w:val="000000" w:themeColor="text1"/>
              </w:rPr>
              <w:t xml:space="preserve">Date </w:t>
            </w:r>
          </w:p>
        </w:tc>
      </w:tr>
      <w:tr w:rsidR="00703781" w:rsidRPr="00CC5661" w14:paraId="1477FB2F" w14:textId="77777777" w:rsidTr="00AF228B">
        <w:trPr>
          <w:trHeight w:val="224"/>
        </w:trPr>
        <w:tc>
          <w:tcPr>
            <w:tcW w:w="2885" w:type="pct"/>
            <w:tcBorders>
              <w:top w:val="single" w:sz="8" w:space="0" w:color="003399"/>
              <w:left w:val="single" w:sz="8" w:space="0" w:color="003399"/>
              <w:bottom w:val="single" w:sz="8" w:space="0" w:color="003399"/>
              <w:right w:val="single" w:sz="8" w:space="0" w:color="003399"/>
            </w:tcBorders>
          </w:tcPr>
          <w:p w14:paraId="30AF0C52" w14:textId="04CF5BA9" w:rsidR="00703781" w:rsidRPr="00774430" w:rsidRDefault="00E841D4" w:rsidP="00103EBF">
            <w:pPr>
              <w:spacing w:after="0" w:line="240" w:lineRule="auto"/>
              <w:rPr>
                <w:rFonts w:asciiTheme="minorHAnsi" w:hAnsiTheme="minorHAnsi" w:cstheme="minorHAnsi"/>
              </w:rPr>
            </w:pPr>
            <w:r w:rsidRPr="00774430">
              <w:rPr>
                <w:rFonts w:asciiTheme="minorHAnsi" w:hAnsiTheme="minorHAnsi" w:cstheme="minorHAnsi"/>
              </w:rPr>
              <w:t xml:space="preserve">AEG </w:t>
            </w:r>
          </w:p>
        </w:tc>
        <w:tc>
          <w:tcPr>
            <w:tcW w:w="2115" w:type="pct"/>
            <w:tcBorders>
              <w:top w:val="single" w:sz="8" w:space="0" w:color="003399"/>
              <w:left w:val="single" w:sz="8" w:space="0" w:color="003399"/>
              <w:bottom w:val="single" w:sz="8" w:space="0" w:color="003399"/>
              <w:right w:val="single" w:sz="8" w:space="0" w:color="003399"/>
            </w:tcBorders>
          </w:tcPr>
          <w:p w14:paraId="46786999" w14:textId="51C6C85D" w:rsidR="00703781" w:rsidRPr="00774430" w:rsidRDefault="004657E0" w:rsidP="00103EBF">
            <w:pPr>
              <w:keepNext/>
              <w:spacing w:after="0" w:line="240" w:lineRule="auto"/>
              <w:ind w:left="0" w:firstLine="0"/>
              <w:rPr>
                <w:rFonts w:asciiTheme="minorHAnsi" w:hAnsiTheme="minorHAnsi" w:cstheme="minorHAnsi"/>
              </w:rPr>
            </w:pPr>
            <w:r>
              <w:rPr>
                <w:rFonts w:asciiTheme="minorHAnsi" w:hAnsiTheme="minorHAnsi" w:cstheme="minorHAnsi"/>
              </w:rPr>
              <w:t>15</w:t>
            </w:r>
            <w:r w:rsidRPr="004657E0">
              <w:rPr>
                <w:rFonts w:asciiTheme="minorHAnsi" w:hAnsiTheme="minorHAnsi" w:cstheme="minorHAnsi"/>
                <w:vertAlign w:val="superscript"/>
              </w:rPr>
              <w:t>th</w:t>
            </w:r>
            <w:r>
              <w:rPr>
                <w:rFonts w:asciiTheme="minorHAnsi" w:hAnsiTheme="minorHAnsi" w:cstheme="minorHAnsi"/>
              </w:rPr>
              <w:t xml:space="preserve"> January 2026</w:t>
            </w:r>
          </w:p>
        </w:tc>
      </w:tr>
      <w:tr w:rsidR="00703781" w:rsidRPr="00CC5661" w14:paraId="63F6F1A7" w14:textId="77777777" w:rsidTr="00AF228B">
        <w:trPr>
          <w:trHeight w:val="224"/>
        </w:trPr>
        <w:tc>
          <w:tcPr>
            <w:tcW w:w="2885" w:type="pct"/>
            <w:tcBorders>
              <w:top w:val="single" w:sz="8" w:space="0" w:color="003399"/>
              <w:left w:val="single" w:sz="8" w:space="0" w:color="003399"/>
              <w:bottom w:val="single" w:sz="8" w:space="0" w:color="003399"/>
              <w:right w:val="single" w:sz="8" w:space="0" w:color="003399"/>
            </w:tcBorders>
          </w:tcPr>
          <w:p w14:paraId="59EC036E" w14:textId="21FC21C9" w:rsidR="00703781" w:rsidRPr="00774430" w:rsidRDefault="00E841D4" w:rsidP="00103EBF">
            <w:pPr>
              <w:spacing w:after="0" w:line="240" w:lineRule="auto"/>
              <w:rPr>
                <w:rFonts w:asciiTheme="minorHAnsi" w:hAnsiTheme="minorHAnsi" w:cstheme="minorHAnsi"/>
              </w:rPr>
            </w:pPr>
            <w:r w:rsidRPr="00774430">
              <w:rPr>
                <w:rFonts w:asciiTheme="minorHAnsi" w:hAnsiTheme="minorHAnsi" w:cstheme="minorHAnsi"/>
              </w:rPr>
              <w:t>Published on intranet/website</w:t>
            </w:r>
          </w:p>
        </w:tc>
        <w:tc>
          <w:tcPr>
            <w:tcW w:w="2115" w:type="pct"/>
            <w:tcBorders>
              <w:top w:val="single" w:sz="8" w:space="0" w:color="003399"/>
              <w:left w:val="single" w:sz="8" w:space="0" w:color="003399"/>
              <w:bottom w:val="single" w:sz="8" w:space="0" w:color="003399"/>
              <w:right w:val="single" w:sz="8" w:space="0" w:color="003399"/>
            </w:tcBorders>
          </w:tcPr>
          <w:p w14:paraId="4E4C6621" w14:textId="48F0C8CF" w:rsidR="00703781" w:rsidRPr="00067951" w:rsidRDefault="004657E0" w:rsidP="00103EBF">
            <w:pPr>
              <w:keepNext/>
              <w:spacing w:after="0" w:line="240" w:lineRule="auto"/>
              <w:ind w:left="0" w:firstLine="0"/>
              <w:rPr>
                <w:rFonts w:cstheme="minorHAnsi"/>
              </w:rPr>
            </w:pPr>
            <w:r>
              <w:rPr>
                <w:rFonts w:cstheme="minorHAnsi"/>
              </w:rPr>
              <w:t>20</w:t>
            </w:r>
            <w:r w:rsidRPr="004657E0">
              <w:rPr>
                <w:rFonts w:cstheme="minorHAnsi"/>
                <w:vertAlign w:val="superscript"/>
              </w:rPr>
              <w:t>th</w:t>
            </w:r>
            <w:r>
              <w:rPr>
                <w:rFonts w:cstheme="minorHAnsi"/>
              </w:rPr>
              <w:t xml:space="preserve"> </w:t>
            </w:r>
            <w:r w:rsidR="00067951">
              <w:rPr>
                <w:rFonts w:cstheme="minorHAnsi"/>
              </w:rPr>
              <w:t xml:space="preserve">January </w:t>
            </w:r>
            <w:r w:rsidR="0042799F" w:rsidRPr="00067951">
              <w:rPr>
                <w:rFonts w:cstheme="minorHAnsi"/>
              </w:rPr>
              <w:t>202</w:t>
            </w:r>
            <w:r w:rsidR="00067951" w:rsidRPr="00067951">
              <w:rPr>
                <w:rFonts w:cstheme="minorHAnsi"/>
              </w:rPr>
              <w:t>6</w:t>
            </w:r>
          </w:p>
        </w:tc>
      </w:tr>
    </w:tbl>
    <w:p w14:paraId="361AA18F" w14:textId="5962178F" w:rsidR="00F872D2" w:rsidRPr="00774430" w:rsidRDefault="00F872D2" w:rsidP="00103EBF">
      <w:pPr>
        <w:spacing w:after="160" w:line="240" w:lineRule="auto"/>
        <w:ind w:left="0" w:right="0" w:firstLine="0"/>
        <w:jc w:val="left"/>
        <w:rPr>
          <w:rFonts w:asciiTheme="minorHAnsi" w:hAnsiTheme="minorHAnsi" w:cstheme="minorHAnsi"/>
        </w:rPr>
      </w:pPr>
      <w:r w:rsidRPr="00774430">
        <w:rPr>
          <w:rFonts w:asciiTheme="minorHAnsi" w:hAnsiTheme="minorHAnsi" w:cstheme="minorHAnsi"/>
        </w:rPr>
        <w:br w:type="page"/>
      </w:r>
    </w:p>
    <w:sdt>
      <w:sdtPr>
        <w:rPr>
          <w:rFonts w:asciiTheme="minorHAnsi" w:eastAsia="Tahoma" w:hAnsiTheme="minorHAnsi" w:cstheme="minorHAnsi"/>
          <w:color w:val="000000"/>
          <w:sz w:val="24"/>
          <w:szCs w:val="24"/>
          <w:lang w:val="en-GB" w:eastAsia="en-GB"/>
        </w:rPr>
        <w:id w:val="518638632"/>
        <w:docPartObj>
          <w:docPartGallery w:val="Table of Contents"/>
          <w:docPartUnique/>
        </w:docPartObj>
      </w:sdtPr>
      <w:sdtEndPr>
        <w:rPr>
          <w:color w:val="000000" w:themeColor="text1"/>
        </w:rPr>
      </w:sdtEndPr>
      <w:sdtContent>
        <w:p w14:paraId="1D5E2B5A" w14:textId="4D688040" w:rsidR="00D77AFA" w:rsidRPr="00443E6E" w:rsidRDefault="00D77AFA" w:rsidP="00443E6E">
          <w:pPr>
            <w:pStyle w:val="TOCHeading"/>
            <w:numPr>
              <w:ilvl w:val="0"/>
              <w:numId w:val="0"/>
            </w:numPr>
            <w:spacing w:line="240" w:lineRule="auto"/>
            <w:rPr>
              <w:rFonts w:asciiTheme="minorHAnsi" w:hAnsiTheme="minorHAnsi" w:cstheme="minorHAnsi"/>
              <w:color w:val="auto"/>
              <w:sz w:val="24"/>
              <w:szCs w:val="24"/>
            </w:rPr>
          </w:pPr>
          <w:r w:rsidRPr="00443E6E">
            <w:rPr>
              <w:rFonts w:asciiTheme="minorHAnsi" w:hAnsiTheme="minorHAnsi" w:cstheme="minorHAnsi"/>
              <w:color w:val="auto"/>
              <w:sz w:val="24"/>
              <w:szCs w:val="24"/>
            </w:rPr>
            <w:t>Contents</w:t>
          </w:r>
        </w:p>
        <w:p w14:paraId="786F6BD3" w14:textId="77777777" w:rsidR="001453BD" w:rsidRPr="00443E6E" w:rsidRDefault="001453BD" w:rsidP="00103EBF">
          <w:pPr>
            <w:spacing w:line="240" w:lineRule="auto"/>
            <w:rPr>
              <w:rFonts w:asciiTheme="minorHAnsi" w:hAnsiTheme="minorHAnsi" w:cstheme="minorHAnsi"/>
              <w:color w:val="auto"/>
              <w:sz w:val="24"/>
              <w:szCs w:val="24"/>
              <w:lang w:val="en-US" w:eastAsia="en-US"/>
            </w:rPr>
          </w:pPr>
        </w:p>
        <w:p w14:paraId="34D927D9" w14:textId="40A0A6AE" w:rsidR="00443E6E" w:rsidRPr="00443E6E" w:rsidRDefault="00AD3C89">
          <w:pPr>
            <w:pStyle w:val="TOC1"/>
            <w:rPr>
              <w:rFonts w:asciiTheme="minorHAnsi" w:eastAsiaTheme="minorEastAsia" w:hAnsiTheme="minorHAnsi" w:cstheme="minorHAnsi"/>
              <w:noProof/>
              <w:color w:val="auto"/>
              <w:kern w:val="2"/>
              <w:sz w:val="24"/>
              <w:szCs w:val="24"/>
              <w14:ligatures w14:val="standardContextual"/>
            </w:rPr>
          </w:pPr>
          <w:r w:rsidRPr="00443E6E">
            <w:rPr>
              <w:rFonts w:asciiTheme="minorHAnsi" w:hAnsiTheme="minorHAnsi" w:cstheme="minorHAnsi"/>
              <w:color w:val="auto"/>
              <w:sz w:val="24"/>
              <w:szCs w:val="24"/>
            </w:rPr>
            <w:fldChar w:fldCharType="begin"/>
          </w:r>
          <w:r w:rsidR="00D77AFA" w:rsidRPr="00443E6E">
            <w:rPr>
              <w:rFonts w:asciiTheme="minorHAnsi" w:hAnsiTheme="minorHAnsi" w:cstheme="minorHAnsi"/>
              <w:color w:val="auto"/>
              <w:sz w:val="24"/>
              <w:szCs w:val="24"/>
            </w:rPr>
            <w:instrText>TOC \o "1-3" \h \z \u</w:instrText>
          </w:r>
          <w:r w:rsidRPr="00443E6E">
            <w:rPr>
              <w:rFonts w:asciiTheme="minorHAnsi" w:hAnsiTheme="minorHAnsi" w:cstheme="minorHAnsi"/>
              <w:color w:val="auto"/>
              <w:sz w:val="24"/>
              <w:szCs w:val="24"/>
            </w:rPr>
            <w:fldChar w:fldCharType="separate"/>
          </w:r>
          <w:hyperlink w:anchor="_Toc219390548" w:history="1">
            <w:r w:rsidR="00443E6E" w:rsidRPr="00443E6E">
              <w:rPr>
                <w:rStyle w:val="Hyperlink"/>
                <w:rFonts w:asciiTheme="minorHAnsi" w:hAnsiTheme="minorHAnsi" w:cstheme="minorHAnsi"/>
                <w:noProof/>
                <w:sz w:val="24"/>
                <w:szCs w:val="24"/>
              </w:rPr>
              <w:t>1.</w:t>
            </w:r>
            <w:r w:rsidR="00443E6E" w:rsidRPr="00443E6E">
              <w:rPr>
                <w:rFonts w:asciiTheme="minorHAnsi" w:eastAsiaTheme="minorEastAsia" w:hAnsiTheme="minorHAnsi" w:cstheme="minorHAnsi"/>
                <w:noProof/>
                <w:color w:val="auto"/>
                <w:kern w:val="2"/>
                <w:sz w:val="24"/>
                <w:szCs w:val="24"/>
                <w14:ligatures w14:val="standardContextual"/>
              </w:rPr>
              <w:tab/>
            </w:r>
            <w:r w:rsidR="00443E6E" w:rsidRPr="00443E6E">
              <w:rPr>
                <w:rStyle w:val="Hyperlink"/>
                <w:rFonts w:asciiTheme="minorHAnsi" w:hAnsiTheme="minorHAnsi" w:cstheme="minorHAnsi"/>
                <w:noProof/>
                <w:sz w:val="24"/>
                <w:szCs w:val="24"/>
              </w:rPr>
              <w:t>Access to Courses within Belfast Met’s Centre for Supported Learning</w:t>
            </w:r>
            <w:r w:rsidR="00443E6E" w:rsidRPr="00443E6E">
              <w:rPr>
                <w:rFonts w:asciiTheme="minorHAnsi" w:hAnsiTheme="minorHAnsi" w:cstheme="minorHAnsi"/>
                <w:noProof/>
                <w:webHidden/>
                <w:color w:val="auto"/>
                <w:sz w:val="24"/>
                <w:szCs w:val="24"/>
              </w:rPr>
              <w:tab/>
            </w:r>
            <w:r w:rsidR="00443E6E" w:rsidRPr="00443E6E">
              <w:rPr>
                <w:rFonts w:asciiTheme="minorHAnsi" w:hAnsiTheme="minorHAnsi" w:cstheme="minorHAnsi"/>
                <w:noProof/>
                <w:webHidden/>
                <w:color w:val="auto"/>
                <w:sz w:val="24"/>
                <w:szCs w:val="24"/>
              </w:rPr>
              <w:fldChar w:fldCharType="begin"/>
            </w:r>
            <w:r w:rsidR="00443E6E" w:rsidRPr="00443E6E">
              <w:rPr>
                <w:rFonts w:asciiTheme="minorHAnsi" w:hAnsiTheme="minorHAnsi" w:cstheme="minorHAnsi"/>
                <w:noProof/>
                <w:webHidden/>
                <w:color w:val="auto"/>
                <w:sz w:val="24"/>
                <w:szCs w:val="24"/>
              </w:rPr>
              <w:instrText xml:space="preserve"> PAGEREF _Toc219390548 \h </w:instrText>
            </w:r>
            <w:r w:rsidR="00443E6E" w:rsidRPr="00443E6E">
              <w:rPr>
                <w:rFonts w:asciiTheme="minorHAnsi" w:hAnsiTheme="minorHAnsi" w:cstheme="minorHAnsi"/>
                <w:noProof/>
                <w:webHidden/>
                <w:color w:val="auto"/>
                <w:sz w:val="24"/>
                <w:szCs w:val="24"/>
              </w:rPr>
            </w:r>
            <w:r w:rsidR="00443E6E" w:rsidRPr="00443E6E">
              <w:rPr>
                <w:rFonts w:asciiTheme="minorHAnsi" w:hAnsiTheme="minorHAnsi" w:cstheme="minorHAnsi"/>
                <w:noProof/>
                <w:webHidden/>
                <w:color w:val="auto"/>
                <w:sz w:val="24"/>
                <w:szCs w:val="24"/>
              </w:rPr>
              <w:fldChar w:fldCharType="separate"/>
            </w:r>
            <w:r w:rsidR="00C9216B">
              <w:rPr>
                <w:rFonts w:asciiTheme="minorHAnsi" w:hAnsiTheme="minorHAnsi" w:cstheme="minorHAnsi"/>
                <w:noProof/>
                <w:webHidden/>
                <w:color w:val="auto"/>
                <w:sz w:val="24"/>
                <w:szCs w:val="24"/>
              </w:rPr>
              <w:t>4</w:t>
            </w:r>
            <w:r w:rsidR="00443E6E" w:rsidRPr="00443E6E">
              <w:rPr>
                <w:rFonts w:asciiTheme="minorHAnsi" w:hAnsiTheme="minorHAnsi" w:cstheme="minorHAnsi"/>
                <w:noProof/>
                <w:webHidden/>
                <w:color w:val="auto"/>
                <w:sz w:val="24"/>
                <w:szCs w:val="24"/>
              </w:rPr>
              <w:fldChar w:fldCharType="end"/>
            </w:r>
          </w:hyperlink>
        </w:p>
        <w:p w14:paraId="09DA92AB" w14:textId="6F5C728F" w:rsidR="00443E6E" w:rsidRPr="00443E6E" w:rsidRDefault="00443E6E">
          <w:pPr>
            <w:pStyle w:val="TOC1"/>
            <w:rPr>
              <w:rFonts w:asciiTheme="minorHAnsi" w:eastAsiaTheme="minorEastAsia" w:hAnsiTheme="minorHAnsi" w:cstheme="minorHAnsi"/>
              <w:noProof/>
              <w:color w:val="auto"/>
              <w:kern w:val="2"/>
              <w:sz w:val="24"/>
              <w:szCs w:val="24"/>
              <w14:ligatures w14:val="standardContextual"/>
            </w:rPr>
          </w:pPr>
          <w:hyperlink w:anchor="_Toc219390549" w:history="1">
            <w:r w:rsidRPr="00443E6E">
              <w:rPr>
                <w:rStyle w:val="Hyperlink"/>
                <w:rFonts w:asciiTheme="minorHAnsi" w:hAnsiTheme="minorHAnsi" w:cstheme="minorHAnsi"/>
                <w:noProof/>
                <w:sz w:val="24"/>
                <w:szCs w:val="24"/>
              </w:rPr>
              <w:t>2.</w:t>
            </w:r>
            <w:r w:rsidRPr="00443E6E">
              <w:rPr>
                <w:rFonts w:asciiTheme="minorHAnsi" w:eastAsiaTheme="minorEastAsia" w:hAnsiTheme="minorHAnsi" w:cstheme="minorHAnsi"/>
                <w:noProof/>
                <w:color w:val="auto"/>
                <w:kern w:val="2"/>
                <w:sz w:val="24"/>
                <w:szCs w:val="24"/>
                <w14:ligatures w14:val="standardContextual"/>
              </w:rPr>
              <w:tab/>
            </w:r>
            <w:r w:rsidRPr="00443E6E">
              <w:rPr>
                <w:rStyle w:val="Hyperlink"/>
                <w:rFonts w:asciiTheme="minorHAnsi" w:hAnsiTheme="minorHAnsi" w:cstheme="minorHAnsi"/>
                <w:noProof/>
                <w:sz w:val="24"/>
                <w:szCs w:val="24"/>
              </w:rPr>
              <w:t>Communicating the Process to New Applicants</w:t>
            </w:r>
            <w:r w:rsidRPr="00443E6E">
              <w:rPr>
                <w:rFonts w:asciiTheme="minorHAnsi" w:hAnsiTheme="minorHAnsi" w:cstheme="minorHAnsi"/>
                <w:noProof/>
                <w:webHidden/>
                <w:color w:val="auto"/>
                <w:sz w:val="24"/>
                <w:szCs w:val="24"/>
              </w:rPr>
              <w:tab/>
            </w:r>
            <w:r w:rsidRPr="00443E6E">
              <w:rPr>
                <w:rFonts w:asciiTheme="minorHAnsi" w:hAnsiTheme="minorHAnsi" w:cstheme="minorHAnsi"/>
                <w:noProof/>
                <w:webHidden/>
                <w:color w:val="auto"/>
                <w:sz w:val="24"/>
                <w:szCs w:val="24"/>
              </w:rPr>
              <w:fldChar w:fldCharType="begin"/>
            </w:r>
            <w:r w:rsidRPr="00443E6E">
              <w:rPr>
                <w:rFonts w:asciiTheme="minorHAnsi" w:hAnsiTheme="minorHAnsi" w:cstheme="minorHAnsi"/>
                <w:noProof/>
                <w:webHidden/>
                <w:color w:val="auto"/>
                <w:sz w:val="24"/>
                <w:szCs w:val="24"/>
              </w:rPr>
              <w:instrText xml:space="preserve"> PAGEREF _Toc219390549 \h </w:instrText>
            </w:r>
            <w:r w:rsidRPr="00443E6E">
              <w:rPr>
                <w:rFonts w:asciiTheme="minorHAnsi" w:hAnsiTheme="minorHAnsi" w:cstheme="minorHAnsi"/>
                <w:noProof/>
                <w:webHidden/>
                <w:color w:val="auto"/>
                <w:sz w:val="24"/>
                <w:szCs w:val="24"/>
              </w:rPr>
            </w:r>
            <w:r w:rsidRPr="00443E6E">
              <w:rPr>
                <w:rFonts w:asciiTheme="minorHAnsi" w:hAnsiTheme="minorHAnsi" w:cstheme="minorHAnsi"/>
                <w:noProof/>
                <w:webHidden/>
                <w:color w:val="auto"/>
                <w:sz w:val="24"/>
                <w:szCs w:val="24"/>
              </w:rPr>
              <w:fldChar w:fldCharType="separate"/>
            </w:r>
            <w:r w:rsidR="00C9216B">
              <w:rPr>
                <w:rFonts w:asciiTheme="minorHAnsi" w:hAnsiTheme="minorHAnsi" w:cstheme="minorHAnsi"/>
                <w:noProof/>
                <w:webHidden/>
                <w:color w:val="auto"/>
                <w:sz w:val="24"/>
                <w:szCs w:val="24"/>
              </w:rPr>
              <w:t>4</w:t>
            </w:r>
            <w:r w:rsidRPr="00443E6E">
              <w:rPr>
                <w:rFonts w:asciiTheme="minorHAnsi" w:hAnsiTheme="minorHAnsi" w:cstheme="minorHAnsi"/>
                <w:noProof/>
                <w:webHidden/>
                <w:color w:val="auto"/>
                <w:sz w:val="24"/>
                <w:szCs w:val="24"/>
              </w:rPr>
              <w:fldChar w:fldCharType="end"/>
            </w:r>
          </w:hyperlink>
        </w:p>
        <w:p w14:paraId="2AB29B4A" w14:textId="4FF5E9EF" w:rsidR="00443E6E" w:rsidRPr="00443E6E" w:rsidRDefault="00443E6E" w:rsidP="00443E6E">
          <w:pPr>
            <w:pStyle w:val="TOC1"/>
            <w:rPr>
              <w:rFonts w:asciiTheme="minorHAnsi" w:eastAsiaTheme="minorEastAsia" w:hAnsiTheme="minorHAnsi" w:cstheme="minorHAnsi"/>
              <w:noProof/>
              <w:color w:val="auto"/>
              <w:kern w:val="2"/>
              <w:sz w:val="24"/>
              <w:szCs w:val="24"/>
              <w14:ligatures w14:val="standardContextual"/>
            </w:rPr>
          </w:pPr>
          <w:hyperlink w:anchor="_Toc219390550" w:history="1">
            <w:r w:rsidRPr="00443E6E">
              <w:rPr>
                <w:rStyle w:val="Hyperlink"/>
                <w:rFonts w:asciiTheme="minorHAnsi" w:hAnsiTheme="minorHAnsi" w:cstheme="minorHAnsi"/>
                <w:noProof/>
                <w:sz w:val="24"/>
                <w:szCs w:val="24"/>
              </w:rPr>
              <w:t>3.</w:t>
            </w:r>
            <w:r w:rsidRPr="00443E6E">
              <w:rPr>
                <w:rFonts w:asciiTheme="minorHAnsi" w:eastAsiaTheme="minorEastAsia" w:hAnsiTheme="minorHAnsi" w:cstheme="minorHAnsi"/>
                <w:noProof/>
                <w:color w:val="auto"/>
                <w:kern w:val="2"/>
                <w:sz w:val="24"/>
                <w:szCs w:val="24"/>
                <w14:ligatures w14:val="standardContextual"/>
              </w:rPr>
              <w:tab/>
            </w:r>
            <w:r w:rsidRPr="00443E6E">
              <w:rPr>
                <w:rStyle w:val="Hyperlink"/>
                <w:rFonts w:asciiTheme="minorHAnsi" w:hAnsiTheme="minorHAnsi" w:cstheme="minorHAnsi"/>
                <w:noProof/>
                <w:sz w:val="24"/>
                <w:szCs w:val="24"/>
              </w:rPr>
              <w:t>New Applicants (i.e., those not already enrolled on courses within the Centre for Supported Learning)</w:t>
            </w:r>
            <w:r w:rsidRPr="00443E6E">
              <w:rPr>
                <w:rFonts w:asciiTheme="minorHAnsi" w:hAnsiTheme="minorHAnsi" w:cstheme="minorHAnsi"/>
                <w:noProof/>
                <w:webHidden/>
                <w:color w:val="auto"/>
                <w:sz w:val="24"/>
                <w:szCs w:val="24"/>
              </w:rPr>
              <w:tab/>
            </w:r>
            <w:r w:rsidRPr="00443E6E">
              <w:rPr>
                <w:rFonts w:asciiTheme="minorHAnsi" w:hAnsiTheme="minorHAnsi" w:cstheme="minorHAnsi"/>
                <w:noProof/>
                <w:webHidden/>
                <w:color w:val="auto"/>
                <w:sz w:val="24"/>
                <w:szCs w:val="24"/>
              </w:rPr>
              <w:fldChar w:fldCharType="begin"/>
            </w:r>
            <w:r w:rsidRPr="00443E6E">
              <w:rPr>
                <w:rFonts w:asciiTheme="minorHAnsi" w:hAnsiTheme="minorHAnsi" w:cstheme="minorHAnsi"/>
                <w:noProof/>
                <w:webHidden/>
                <w:color w:val="auto"/>
                <w:sz w:val="24"/>
                <w:szCs w:val="24"/>
              </w:rPr>
              <w:instrText xml:space="preserve"> PAGEREF _Toc219390550 \h </w:instrText>
            </w:r>
            <w:r w:rsidRPr="00443E6E">
              <w:rPr>
                <w:rFonts w:asciiTheme="minorHAnsi" w:hAnsiTheme="minorHAnsi" w:cstheme="minorHAnsi"/>
                <w:noProof/>
                <w:webHidden/>
                <w:color w:val="auto"/>
                <w:sz w:val="24"/>
                <w:szCs w:val="24"/>
              </w:rPr>
            </w:r>
            <w:r w:rsidRPr="00443E6E">
              <w:rPr>
                <w:rFonts w:asciiTheme="minorHAnsi" w:hAnsiTheme="minorHAnsi" w:cstheme="minorHAnsi"/>
                <w:noProof/>
                <w:webHidden/>
                <w:color w:val="auto"/>
                <w:sz w:val="24"/>
                <w:szCs w:val="24"/>
              </w:rPr>
              <w:fldChar w:fldCharType="separate"/>
            </w:r>
            <w:r w:rsidR="00C9216B">
              <w:rPr>
                <w:rFonts w:asciiTheme="minorHAnsi" w:hAnsiTheme="minorHAnsi" w:cstheme="minorHAnsi"/>
                <w:noProof/>
                <w:webHidden/>
                <w:color w:val="auto"/>
                <w:sz w:val="24"/>
                <w:szCs w:val="24"/>
              </w:rPr>
              <w:t>4</w:t>
            </w:r>
            <w:r w:rsidRPr="00443E6E">
              <w:rPr>
                <w:rFonts w:asciiTheme="minorHAnsi" w:hAnsiTheme="minorHAnsi" w:cstheme="minorHAnsi"/>
                <w:noProof/>
                <w:webHidden/>
                <w:color w:val="auto"/>
                <w:sz w:val="24"/>
                <w:szCs w:val="24"/>
              </w:rPr>
              <w:fldChar w:fldCharType="end"/>
            </w:r>
          </w:hyperlink>
        </w:p>
        <w:p w14:paraId="63657C1C" w14:textId="602EE9AE" w:rsidR="00443E6E" w:rsidRPr="00443E6E" w:rsidRDefault="00443E6E" w:rsidP="00443E6E">
          <w:pPr>
            <w:pStyle w:val="TOC1"/>
            <w:rPr>
              <w:rFonts w:asciiTheme="minorHAnsi" w:eastAsiaTheme="minorEastAsia" w:hAnsiTheme="minorHAnsi" w:cstheme="minorHAnsi"/>
              <w:noProof/>
              <w:color w:val="auto"/>
              <w:kern w:val="2"/>
              <w:sz w:val="24"/>
              <w:szCs w:val="24"/>
              <w14:ligatures w14:val="standardContextual"/>
            </w:rPr>
          </w:pPr>
          <w:hyperlink w:anchor="_Toc219390584" w:history="1">
            <w:r w:rsidRPr="00443E6E">
              <w:rPr>
                <w:rStyle w:val="Hyperlink"/>
                <w:rFonts w:asciiTheme="minorHAnsi" w:hAnsiTheme="minorHAnsi" w:cstheme="minorHAnsi"/>
                <w:noProof/>
                <w:sz w:val="24"/>
                <w:szCs w:val="24"/>
              </w:rPr>
              <w:t>4.</w:t>
            </w:r>
            <w:r w:rsidRPr="00443E6E">
              <w:rPr>
                <w:rFonts w:asciiTheme="minorHAnsi" w:eastAsiaTheme="minorEastAsia" w:hAnsiTheme="minorHAnsi" w:cstheme="minorHAnsi"/>
                <w:noProof/>
                <w:color w:val="auto"/>
                <w:kern w:val="2"/>
                <w:sz w:val="24"/>
                <w:szCs w:val="24"/>
                <w14:ligatures w14:val="standardContextual"/>
              </w:rPr>
              <w:tab/>
            </w:r>
            <w:r w:rsidRPr="00443E6E">
              <w:rPr>
                <w:rStyle w:val="Hyperlink"/>
                <w:rFonts w:asciiTheme="minorHAnsi" w:hAnsiTheme="minorHAnsi" w:cstheme="minorHAnsi"/>
                <w:noProof/>
                <w:sz w:val="24"/>
                <w:szCs w:val="24"/>
              </w:rPr>
              <w:t>Existing Students Applying for a New Programme</w:t>
            </w:r>
            <w:r w:rsidRPr="00443E6E">
              <w:rPr>
                <w:rFonts w:asciiTheme="minorHAnsi" w:hAnsiTheme="minorHAnsi" w:cstheme="minorHAnsi"/>
                <w:noProof/>
                <w:webHidden/>
                <w:color w:val="auto"/>
                <w:sz w:val="24"/>
                <w:szCs w:val="24"/>
              </w:rPr>
              <w:tab/>
            </w:r>
            <w:r w:rsidRPr="00443E6E">
              <w:rPr>
                <w:rFonts w:asciiTheme="minorHAnsi" w:hAnsiTheme="minorHAnsi" w:cstheme="minorHAnsi"/>
                <w:noProof/>
                <w:webHidden/>
                <w:color w:val="auto"/>
                <w:sz w:val="24"/>
                <w:szCs w:val="24"/>
              </w:rPr>
              <w:fldChar w:fldCharType="begin"/>
            </w:r>
            <w:r w:rsidRPr="00443E6E">
              <w:rPr>
                <w:rFonts w:asciiTheme="minorHAnsi" w:hAnsiTheme="minorHAnsi" w:cstheme="minorHAnsi"/>
                <w:noProof/>
                <w:webHidden/>
                <w:color w:val="auto"/>
                <w:sz w:val="24"/>
                <w:szCs w:val="24"/>
              </w:rPr>
              <w:instrText xml:space="preserve"> PAGEREF _Toc219390584 \h </w:instrText>
            </w:r>
            <w:r w:rsidRPr="00443E6E">
              <w:rPr>
                <w:rFonts w:asciiTheme="minorHAnsi" w:hAnsiTheme="minorHAnsi" w:cstheme="minorHAnsi"/>
                <w:noProof/>
                <w:webHidden/>
                <w:color w:val="auto"/>
                <w:sz w:val="24"/>
                <w:szCs w:val="24"/>
              </w:rPr>
            </w:r>
            <w:r w:rsidRPr="00443E6E">
              <w:rPr>
                <w:rFonts w:asciiTheme="minorHAnsi" w:hAnsiTheme="minorHAnsi" w:cstheme="minorHAnsi"/>
                <w:noProof/>
                <w:webHidden/>
                <w:color w:val="auto"/>
                <w:sz w:val="24"/>
                <w:szCs w:val="24"/>
              </w:rPr>
              <w:fldChar w:fldCharType="separate"/>
            </w:r>
            <w:r w:rsidR="00C9216B">
              <w:rPr>
                <w:rFonts w:asciiTheme="minorHAnsi" w:hAnsiTheme="minorHAnsi" w:cstheme="minorHAnsi"/>
                <w:noProof/>
                <w:webHidden/>
                <w:color w:val="auto"/>
                <w:sz w:val="24"/>
                <w:szCs w:val="24"/>
              </w:rPr>
              <w:t>9</w:t>
            </w:r>
            <w:r w:rsidRPr="00443E6E">
              <w:rPr>
                <w:rFonts w:asciiTheme="minorHAnsi" w:hAnsiTheme="minorHAnsi" w:cstheme="minorHAnsi"/>
                <w:noProof/>
                <w:webHidden/>
                <w:color w:val="auto"/>
                <w:sz w:val="24"/>
                <w:szCs w:val="24"/>
              </w:rPr>
              <w:fldChar w:fldCharType="end"/>
            </w:r>
          </w:hyperlink>
        </w:p>
        <w:p w14:paraId="2A21B355" w14:textId="475728F2" w:rsidR="00AD3C89" w:rsidRPr="00774430" w:rsidRDefault="00AD3C89" w:rsidP="00103EBF">
          <w:pPr>
            <w:pStyle w:val="TOC1"/>
            <w:spacing w:line="240" w:lineRule="auto"/>
            <w:rPr>
              <w:rStyle w:val="Hyperlink"/>
              <w:rFonts w:asciiTheme="minorHAnsi" w:hAnsiTheme="minorHAnsi" w:cstheme="minorHAnsi"/>
              <w:noProof/>
              <w:sz w:val="24"/>
              <w:szCs w:val="24"/>
            </w:rPr>
          </w:pPr>
          <w:r w:rsidRPr="00443E6E">
            <w:rPr>
              <w:rFonts w:asciiTheme="minorHAnsi" w:hAnsiTheme="minorHAnsi" w:cstheme="minorHAnsi"/>
              <w:color w:val="auto"/>
              <w:sz w:val="24"/>
              <w:szCs w:val="24"/>
            </w:rPr>
            <w:fldChar w:fldCharType="end"/>
          </w:r>
        </w:p>
      </w:sdtContent>
    </w:sdt>
    <w:p w14:paraId="40B1F071" w14:textId="69E9989F" w:rsidR="00D77AFA" w:rsidRPr="00774430" w:rsidRDefault="00D77AFA" w:rsidP="00103EBF">
      <w:pPr>
        <w:spacing w:line="240" w:lineRule="auto"/>
        <w:rPr>
          <w:rFonts w:asciiTheme="minorHAnsi" w:hAnsiTheme="minorHAnsi" w:cstheme="minorHAnsi"/>
        </w:rPr>
      </w:pPr>
    </w:p>
    <w:p w14:paraId="1FB33474" w14:textId="77777777" w:rsidR="004211BF" w:rsidRPr="00774430" w:rsidRDefault="004211BF" w:rsidP="00103EBF">
      <w:pPr>
        <w:spacing w:line="240" w:lineRule="auto"/>
        <w:rPr>
          <w:rFonts w:asciiTheme="minorHAnsi" w:hAnsiTheme="minorHAnsi" w:cstheme="minorHAnsi"/>
          <w:b/>
          <w:bCs/>
          <w:noProof/>
        </w:rPr>
      </w:pPr>
      <w:r w:rsidRPr="00774430">
        <w:rPr>
          <w:rFonts w:asciiTheme="minorHAnsi" w:hAnsiTheme="minorHAnsi" w:cstheme="minorHAnsi"/>
          <w:b/>
          <w:bCs/>
          <w:noProof/>
        </w:rPr>
        <w:br w:type="page"/>
      </w:r>
    </w:p>
    <w:p w14:paraId="4DA81D25" w14:textId="29E78EF8" w:rsidR="005F274D" w:rsidRPr="00774430" w:rsidRDefault="005F274D" w:rsidP="00103EBF">
      <w:pPr>
        <w:pStyle w:val="Heading1"/>
        <w:numPr>
          <w:ilvl w:val="0"/>
          <w:numId w:val="35"/>
        </w:numPr>
        <w:spacing w:line="240" w:lineRule="auto"/>
        <w:rPr>
          <w:rFonts w:cstheme="minorHAnsi"/>
          <w:color w:val="2F5496" w:themeColor="accent5" w:themeShade="BF"/>
        </w:rPr>
      </w:pPr>
      <w:bookmarkStart w:id="2" w:name="_Toc219390548"/>
      <w:bookmarkStart w:id="3" w:name="_Toc2787613"/>
      <w:r w:rsidRPr="00774430">
        <w:rPr>
          <w:rFonts w:cstheme="minorHAnsi"/>
          <w:color w:val="2F5496" w:themeColor="accent5" w:themeShade="BF"/>
        </w:rPr>
        <w:lastRenderedPageBreak/>
        <w:t xml:space="preserve">Access to Courses within </w:t>
      </w:r>
      <w:r w:rsidR="001C72BE" w:rsidRPr="00774430">
        <w:rPr>
          <w:rFonts w:cstheme="minorHAnsi"/>
          <w:color w:val="2F5496" w:themeColor="accent5" w:themeShade="BF"/>
        </w:rPr>
        <w:t xml:space="preserve">Belfast Met’s </w:t>
      </w:r>
      <w:r w:rsidRPr="00774430">
        <w:rPr>
          <w:rFonts w:cstheme="minorHAnsi"/>
          <w:color w:val="2F5496" w:themeColor="accent5" w:themeShade="BF"/>
        </w:rPr>
        <w:t>Centre for Supported Learning</w:t>
      </w:r>
      <w:bookmarkEnd w:id="2"/>
    </w:p>
    <w:bookmarkEnd w:id="3"/>
    <w:p w14:paraId="28DFD89B" w14:textId="77777777" w:rsidR="00857A66" w:rsidRPr="00774430" w:rsidRDefault="003F3365" w:rsidP="00103EBF">
      <w:pPr>
        <w:pStyle w:val="BodyText"/>
        <w:spacing w:line="276" w:lineRule="auto"/>
        <w:ind w:left="709" w:right="593" w:firstLine="11"/>
        <w:jc w:val="both"/>
        <w:rPr>
          <w:rFonts w:asciiTheme="minorHAnsi" w:hAnsiTheme="minorHAnsi" w:cstheme="minorHAnsi"/>
          <w:sz w:val="24"/>
          <w:szCs w:val="24"/>
        </w:rPr>
      </w:pPr>
      <w:r w:rsidRPr="00774430">
        <w:rPr>
          <w:rFonts w:asciiTheme="minorHAnsi" w:hAnsiTheme="minorHAnsi" w:cstheme="minorHAnsi"/>
          <w:sz w:val="24"/>
          <w:szCs w:val="24"/>
        </w:rPr>
        <w:t xml:space="preserve">The Centre for Supported </w:t>
      </w:r>
      <w:r w:rsidR="00857A66" w:rsidRPr="00774430">
        <w:rPr>
          <w:rFonts w:asciiTheme="minorHAnsi" w:hAnsiTheme="minorHAnsi" w:cstheme="minorHAnsi"/>
          <w:sz w:val="24"/>
          <w:szCs w:val="24"/>
        </w:rPr>
        <w:t>L</w:t>
      </w:r>
      <w:r w:rsidRPr="00774430">
        <w:rPr>
          <w:rFonts w:asciiTheme="minorHAnsi" w:hAnsiTheme="minorHAnsi" w:cstheme="minorHAnsi"/>
          <w:sz w:val="24"/>
          <w:szCs w:val="24"/>
        </w:rPr>
        <w:t xml:space="preserve">earning </w:t>
      </w:r>
      <w:r w:rsidR="00857A66" w:rsidRPr="00774430">
        <w:rPr>
          <w:rFonts w:asciiTheme="minorHAnsi" w:hAnsiTheme="minorHAnsi" w:cstheme="minorHAnsi"/>
          <w:sz w:val="24"/>
          <w:szCs w:val="24"/>
        </w:rPr>
        <w:t xml:space="preserve">run course provision for students with moderate to severe learning difficulties. </w:t>
      </w:r>
    </w:p>
    <w:p w14:paraId="14CFD8C1" w14:textId="77777777" w:rsidR="00DE5702" w:rsidRPr="00774430" w:rsidRDefault="00DE5702" w:rsidP="00103EBF">
      <w:pPr>
        <w:pStyle w:val="BodyText"/>
        <w:spacing w:line="276" w:lineRule="auto"/>
        <w:ind w:right="593" w:firstLine="720"/>
        <w:jc w:val="both"/>
        <w:rPr>
          <w:rFonts w:asciiTheme="minorHAnsi" w:hAnsiTheme="minorHAnsi" w:cstheme="minorHAnsi"/>
          <w:sz w:val="24"/>
          <w:szCs w:val="24"/>
        </w:rPr>
      </w:pPr>
    </w:p>
    <w:p w14:paraId="55BBA9EC" w14:textId="798BAA0B" w:rsidR="00DE5702" w:rsidRPr="00774430" w:rsidRDefault="00857A66" w:rsidP="00103EBF">
      <w:pPr>
        <w:pStyle w:val="BodyText"/>
        <w:spacing w:line="276" w:lineRule="auto"/>
        <w:ind w:left="709" w:right="593" w:firstLine="11"/>
        <w:jc w:val="both"/>
        <w:rPr>
          <w:rFonts w:asciiTheme="minorHAnsi" w:hAnsiTheme="minorHAnsi" w:cstheme="minorHAnsi"/>
          <w:sz w:val="24"/>
          <w:szCs w:val="24"/>
        </w:rPr>
      </w:pPr>
      <w:r w:rsidRPr="00774430">
        <w:rPr>
          <w:rFonts w:asciiTheme="minorHAnsi" w:hAnsiTheme="minorHAnsi" w:cstheme="minorHAnsi"/>
          <w:sz w:val="24"/>
          <w:szCs w:val="24"/>
        </w:rPr>
        <w:t xml:space="preserve">The Centre </w:t>
      </w:r>
      <w:r w:rsidR="00440E27" w:rsidRPr="00774430">
        <w:rPr>
          <w:rFonts w:asciiTheme="minorHAnsi" w:hAnsiTheme="minorHAnsi" w:cstheme="minorHAnsi"/>
          <w:sz w:val="24"/>
          <w:szCs w:val="24"/>
        </w:rPr>
        <w:t>tr</w:t>
      </w:r>
      <w:r w:rsidR="00A33F5B">
        <w:rPr>
          <w:rFonts w:asciiTheme="minorHAnsi" w:hAnsiTheme="minorHAnsi" w:cstheme="minorHAnsi"/>
          <w:sz w:val="24"/>
          <w:szCs w:val="24"/>
        </w:rPr>
        <w:t>ies</w:t>
      </w:r>
      <w:r w:rsidR="00440E27" w:rsidRPr="00774430">
        <w:rPr>
          <w:rFonts w:asciiTheme="minorHAnsi" w:hAnsiTheme="minorHAnsi" w:cstheme="minorHAnsi"/>
          <w:sz w:val="24"/>
          <w:szCs w:val="24"/>
        </w:rPr>
        <w:t xml:space="preserve"> to reach as wide an applicant pool as possible by providing </w:t>
      </w:r>
      <w:r w:rsidR="003F3365" w:rsidRPr="00774430">
        <w:rPr>
          <w:rFonts w:asciiTheme="minorHAnsi" w:hAnsiTheme="minorHAnsi" w:cstheme="minorHAnsi"/>
          <w:sz w:val="24"/>
          <w:szCs w:val="24"/>
        </w:rPr>
        <w:t xml:space="preserve">information </w:t>
      </w:r>
      <w:r w:rsidR="00764A5D" w:rsidRPr="00774430">
        <w:rPr>
          <w:rFonts w:asciiTheme="minorHAnsi" w:hAnsiTheme="minorHAnsi" w:cstheme="minorHAnsi"/>
          <w:sz w:val="24"/>
          <w:szCs w:val="24"/>
        </w:rPr>
        <w:t>in a variety of ways</w:t>
      </w:r>
      <w:r w:rsidR="00440E27" w:rsidRPr="00774430">
        <w:rPr>
          <w:rFonts w:asciiTheme="minorHAnsi" w:hAnsiTheme="minorHAnsi" w:cstheme="minorHAnsi"/>
          <w:sz w:val="24"/>
          <w:szCs w:val="24"/>
        </w:rPr>
        <w:t xml:space="preserve">. </w:t>
      </w:r>
    </w:p>
    <w:p w14:paraId="0D32ABB2" w14:textId="77777777" w:rsidR="00DE5702" w:rsidRPr="00774430" w:rsidRDefault="00DE5702" w:rsidP="00103EBF">
      <w:pPr>
        <w:pStyle w:val="BodyText"/>
        <w:spacing w:line="276" w:lineRule="auto"/>
        <w:ind w:right="593" w:firstLine="720"/>
        <w:jc w:val="both"/>
        <w:rPr>
          <w:rFonts w:asciiTheme="minorHAnsi" w:hAnsiTheme="minorHAnsi" w:cstheme="minorHAnsi"/>
          <w:sz w:val="24"/>
          <w:szCs w:val="24"/>
        </w:rPr>
      </w:pPr>
    </w:p>
    <w:p w14:paraId="54112EA3" w14:textId="58B808CC" w:rsidR="005F274D" w:rsidRPr="00774430" w:rsidRDefault="007821B1" w:rsidP="00103EBF">
      <w:pPr>
        <w:pStyle w:val="BodyText"/>
        <w:spacing w:line="276" w:lineRule="auto"/>
        <w:ind w:right="593" w:firstLine="720"/>
        <w:jc w:val="both"/>
        <w:rPr>
          <w:rFonts w:asciiTheme="minorHAnsi" w:hAnsiTheme="minorHAnsi" w:cstheme="minorHAnsi"/>
          <w:sz w:val="24"/>
          <w:szCs w:val="24"/>
        </w:rPr>
      </w:pPr>
      <w:r w:rsidRPr="00774430">
        <w:rPr>
          <w:rFonts w:asciiTheme="minorHAnsi" w:hAnsiTheme="minorHAnsi" w:cstheme="minorHAnsi"/>
          <w:sz w:val="24"/>
          <w:szCs w:val="24"/>
        </w:rPr>
        <w:t xml:space="preserve">Information is provided </w:t>
      </w:r>
      <w:r w:rsidR="005F274D" w:rsidRPr="00774430">
        <w:rPr>
          <w:rFonts w:asciiTheme="minorHAnsi" w:hAnsiTheme="minorHAnsi" w:cstheme="minorHAnsi"/>
          <w:sz w:val="24"/>
          <w:szCs w:val="24"/>
        </w:rPr>
        <w:t>through the following:</w:t>
      </w:r>
    </w:p>
    <w:p w14:paraId="323707D8" w14:textId="1D8304AB" w:rsidR="005F274D" w:rsidRPr="00774430" w:rsidRDefault="005F274D" w:rsidP="00103EBF">
      <w:pPr>
        <w:pStyle w:val="ListParagraph"/>
        <w:numPr>
          <w:ilvl w:val="2"/>
          <w:numId w:val="28"/>
        </w:numPr>
        <w:spacing w:after="0"/>
        <w:rPr>
          <w:rFonts w:cstheme="minorHAnsi"/>
          <w:sz w:val="24"/>
          <w:szCs w:val="24"/>
        </w:rPr>
      </w:pPr>
      <w:r w:rsidRPr="00774430">
        <w:rPr>
          <w:rFonts w:cstheme="minorHAnsi"/>
          <w:sz w:val="24"/>
          <w:szCs w:val="24"/>
        </w:rPr>
        <w:t xml:space="preserve">stakeholder </w:t>
      </w:r>
      <w:r w:rsidR="00BF4166" w:rsidRPr="00774430">
        <w:rPr>
          <w:rFonts w:cstheme="minorHAnsi"/>
          <w:sz w:val="24"/>
          <w:szCs w:val="24"/>
        </w:rPr>
        <w:t>schools.</w:t>
      </w:r>
    </w:p>
    <w:p w14:paraId="0434C124" w14:textId="77777777" w:rsidR="005F274D" w:rsidRPr="00774430" w:rsidRDefault="005F274D" w:rsidP="00103EBF">
      <w:pPr>
        <w:pStyle w:val="ListParagraph"/>
        <w:numPr>
          <w:ilvl w:val="2"/>
          <w:numId w:val="28"/>
        </w:numPr>
        <w:spacing w:after="0"/>
        <w:rPr>
          <w:rFonts w:cstheme="minorHAnsi"/>
          <w:sz w:val="24"/>
          <w:szCs w:val="24"/>
        </w:rPr>
      </w:pPr>
      <w:r w:rsidRPr="00774430">
        <w:rPr>
          <w:rFonts w:cstheme="minorHAnsi"/>
          <w:sz w:val="24"/>
          <w:szCs w:val="24"/>
        </w:rPr>
        <w:t>professional partners; and/or</w:t>
      </w:r>
    </w:p>
    <w:p w14:paraId="6967FEC0" w14:textId="239A15CE" w:rsidR="007821B1" w:rsidRDefault="005F274D" w:rsidP="00103EBF">
      <w:pPr>
        <w:pStyle w:val="ListParagraph"/>
        <w:numPr>
          <w:ilvl w:val="2"/>
          <w:numId w:val="28"/>
        </w:numPr>
        <w:spacing w:after="0"/>
        <w:ind w:left="1985" w:hanging="365"/>
        <w:rPr>
          <w:rFonts w:cstheme="minorHAnsi"/>
          <w:sz w:val="24"/>
          <w:szCs w:val="24"/>
        </w:rPr>
      </w:pPr>
      <w:r w:rsidRPr="00774430">
        <w:rPr>
          <w:rFonts w:cstheme="minorHAnsi"/>
          <w:sz w:val="24"/>
          <w:szCs w:val="24"/>
        </w:rPr>
        <w:t>Belfast Met website and prospectus.</w:t>
      </w:r>
    </w:p>
    <w:p w14:paraId="2FFE16DA" w14:textId="77777777" w:rsidR="001230EC" w:rsidRPr="00774430" w:rsidRDefault="001230EC" w:rsidP="00103EBF">
      <w:pPr>
        <w:pStyle w:val="ListParagraph"/>
        <w:spacing w:after="0"/>
        <w:ind w:left="1985"/>
        <w:rPr>
          <w:rFonts w:cstheme="minorHAnsi"/>
          <w:sz w:val="24"/>
          <w:szCs w:val="24"/>
        </w:rPr>
      </w:pPr>
    </w:p>
    <w:p w14:paraId="7242AE43" w14:textId="36E0CEBD" w:rsidR="005F274D" w:rsidRPr="00774430" w:rsidRDefault="005F274D" w:rsidP="00103EBF">
      <w:pPr>
        <w:spacing w:after="0" w:line="276" w:lineRule="auto"/>
        <w:ind w:left="720"/>
        <w:rPr>
          <w:rFonts w:asciiTheme="minorHAnsi" w:hAnsiTheme="minorHAnsi" w:cstheme="minorHAnsi"/>
          <w:sz w:val="24"/>
          <w:szCs w:val="24"/>
        </w:rPr>
      </w:pPr>
      <w:r w:rsidRPr="00774430">
        <w:rPr>
          <w:rFonts w:asciiTheme="minorHAnsi" w:hAnsiTheme="minorHAnsi" w:cstheme="minorHAnsi"/>
          <w:sz w:val="24"/>
          <w:szCs w:val="24"/>
        </w:rPr>
        <w:t>Existing students on courses within the Centre for Supported Learning are signposted throughout the year to potential progression opportunities following course completion.</w:t>
      </w:r>
    </w:p>
    <w:p w14:paraId="5BAA6752" w14:textId="77777777" w:rsidR="00560716" w:rsidRPr="00774430" w:rsidRDefault="00560716" w:rsidP="00103EBF">
      <w:pPr>
        <w:spacing w:after="0" w:line="276" w:lineRule="auto"/>
        <w:ind w:left="720"/>
        <w:rPr>
          <w:rFonts w:asciiTheme="minorHAnsi" w:hAnsiTheme="minorHAnsi" w:cstheme="minorHAnsi"/>
          <w:sz w:val="24"/>
          <w:szCs w:val="24"/>
        </w:rPr>
      </w:pPr>
    </w:p>
    <w:p w14:paraId="45000D99" w14:textId="15CE16C1" w:rsidR="006A5FCE" w:rsidRPr="00774430" w:rsidRDefault="006A5FCE" w:rsidP="00103EBF">
      <w:pPr>
        <w:spacing w:after="0" w:line="276" w:lineRule="auto"/>
        <w:ind w:left="720"/>
        <w:rPr>
          <w:rFonts w:asciiTheme="minorHAnsi" w:hAnsiTheme="minorHAnsi" w:cstheme="minorHAnsi"/>
          <w:sz w:val="24"/>
          <w:szCs w:val="24"/>
        </w:rPr>
      </w:pPr>
      <w:r w:rsidRPr="00774430">
        <w:rPr>
          <w:rFonts w:asciiTheme="minorHAnsi" w:hAnsiTheme="minorHAnsi" w:cstheme="minorHAnsi"/>
          <w:sz w:val="24"/>
          <w:szCs w:val="24"/>
        </w:rPr>
        <w:t xml:space="preserve">Applications </w:t>
      </w:r>
      <w:r w:rsidR="00560716" w:rsidRPr="00774430">
        <w:rPr>
          <w:rFonts w:asciiTheme="minorHAnsi" w:hAnsiTheme="minorHAnsi" w:cstheme="minorHAnsi"/>
          <w:sz w:val="24"/>
          <w:szCs w:val="24"/>
        </w:rPr>
        <w:t xml:space="preserve">for courses </w:t>
      </w:r>
      <w:r w:rsidRPr="00774430">
        <w:rPr>
          <w:rFonts w:asciiTheme="minorHAnsi" w:hAnsiTheme="minorHAnsi" w:cstheme="minorHAnsi"/>
          <w:sz w:val="24"/>
          <w:szCs w:val="24"/>
        </w:rPr>
        <w:t xml:space="preserve">open </w:t>
      </w:r>
      <w:r w:rsidR="0006557C" w:rsidRPr="00774430">
        <w:rPr>
          <w:rFonts w:asciiTheme="minorHAnsi" w:hAnsiTheme="minorHAnsi" w:cstheme="minorHAnsi"/>
          <w:sz w:val="24"/>
          <w:szCs w:val="24"/>
        </w:rPr>
        <w:t xml:space="preserve">on </w:t>
      </w:r>
      <w:r w:rsidR="01DB3E56" w:rsidRPr="00774430">
        <w:rPr>
          <w:rFonts w:asciiTheme="minorHAnsi" w:hAnsiTheme="minorHAnsi" w:cstheme="minorHAnsi"/>
          <w:sz w:val="24"/>
          <w:szCs w:val="24"/>
        </w:rPr>
        <w:t>6</w:t>
      </w:r>
      <w:r w:rsidR="1184FAA8" w:rsidRPr="00774430">
        <w:rPr>
          <w:rFonts w:asciiTheme="minorHAnsi" w:hAnsiTheme="minorHAnsi" w:cstheme="minorHAnsi"/>
          <w:sz w:val="24"/>
          <w:szCs w:val="24"/>
          <w:vertAlign w:val="superscript"/>
        </w:rPr>
        <w:t>th</w:t>
      </w:r>
      <w:r w:rsidR="1184FAA8" w:rsidRPr="00774430">
        <w:rPr>
          <w:rFonts w:asciiTheme="minorHAnsi" w:hAnsiTheme="minorHAnsi" w:cstheme="minorHAnsi"/>
          <w:sz w:val="24"/>
          <w:szCs w:val="24"/>
        </w:rPr>
        <w:t xml:space="preserve"> March </w:t>
      </w:r>
      <w:r w:rsidR="1791A1DA" w:rsidRPr="00774430">
        <w:rPr>
          <w:rFonts w:asciiTheme="minorHAnsi" w:hAnsiTheme="minorHAnsi" w:cstheme="minorHAnsi"/>
          <w:sz w:val="24"/>
          <w:szCs w:val="24"/>
        </w:rPr>
        <w:t>2</w:t>
      </w:r>
      <w:r w:rsidR="2769F524" w:rsidRPr="00774430">
        <w:rPr>
          <w:rFonts w:asciiTheme="minorHAnsi" w:hAnsiTheme="minorHAnsi" w:cstheme="minorHAnsi"/>
          <w:sz w:val="24"/>
          <w:szCs w:val="24"/>
        </w:rPr>
        <w:t>02</w:t>
      </w:r>
      <w:r w:rsidR="4D060544" w:rsidRPr="00774430">
        <w:rPr>
          <w:rFonts w:asciiTheme="minorHAnsi" w:hAnsiTheme="minorHAnsi" w:cstheme="minorHAnsi"/>
          <w:sz w:val="24"/>
          <w:szCs w:val="24"/>
        </w:rPr>
        <w:t>6</w:t>
      </w:r>
      <w:r w:rsidR="0006557C" w:rsidRPr="00774430">
        <w:rPr>
          <w:rFonts w:asciiTheme="minorHAnsi" w:hAnsiTheme="minorHAnsi" w:cstheme="minorHAnsi"/>
          <w:sz w:val="24"/>
          <w:szCs w:val="24"/>
        </w:rPr>
        <w:t xml:space="preserve"> and close</w:t>
      </w:r>
      <w:r w:rsidR="00162567" w:rsidRPr="00774430">
        <w:rPr>
          <w:rFonts w:asciiTheme="minorHAnsi" w:hAnsiTheme="minorHAnsi" w:cstheme="minorHAnsi"/>
          <w:sz w:val="24"/>
          <w:szCs w:val="24"/>
        </w:rPr>
        <w:t xml:space="preserve">s on </w:t>
      </w:r>
      <w:r w:rsidR="6E7DBF53" w:rsidRPr="00774430">
        <w:rPr>
          <w:rFonts w:asciiTheme="minorHAnsi" w:hAnsiTheme="minorHAnsi" w:cstheme="minorHAnsi"/>
          <w:sz w:val="24"/>
          <w:szCs w:val="24"/>
        </w:rPr>
        <w:t>20th</w:t>
      </w:r>
      <w:r w:rsidR="16F206D1" w:rsidRPr="00774430">
        <w:rPr>
          <w:rFonts w:asciiTheme="minorHAnsi" w:hAnsiTheme="minorHAnsi" w:cstheme="minorHAnsi"/>
          <w:sz w:val="24"/>
          <w:szCs w:val="24"/>
        </w:rPr>
        <w:t xml:space="preserve"> March </w:t>
      </w:r>
      <w:r w:rsidR="6B1266AA" w:rsidRPr="00774430">
        <w:rPr>
          <w:rFonts w:asciiTheme="minorHAnsi" w:hAnsiTheme="minorHAnsi" w:cstheme="minorHAnsi"/>
          <w:sz w:val="24"/>
          <w:szCs w:val="24"/>
        </w:rPr>
        <w:t>202</w:t>
      </w:r>
      <w:r w:rsidR="6C5F56BA" w:rsidRPr="00774430">
        <w:rPr>
          <w:rFonts w:asciiTheme="minorHAnsi" w:hAnsiTheme="minorHAnsi" w:cstheme="minorHAnsi"/>
          <w:sz w:val="24"/>
          <w:szCs w:val="24"/>
        </w:rPr>
        <w:t>6</w:t>
      </w:r>
      <w:r w:rsidR="6B1266AA" w:rsidRPr="00774430">
        <w:rPr>
          <w:rFonts w:asciiTheme="minorHAnsi" w:hAnsiTheme="minorHAnsi" w:cstheme="minorHAnsi"/>
          <w:sz w:val="24"/>
          <w:szCs w:val="24"/>
        </w:rPr>
        <w:t>.</w:t>
      </w:r>
    </w:p>
    <w:p w14:paraId="3B241051" w14:textId="77777777" w:rsidR="00B215EC" w:rsidRPr="00774430" w:rsidRDefault="00B215EC" w:rsidP="00103EBF">
      <w:pPr>
        <w:spacing w:after="0" w:line="240" w:lineRule="auto"/>
        <w:ind w:left="720"/>
        <w:rPr>
          <w:rFonts w:asciiTheme="minorHAnsi" w:hAnsiTheme="minorHAnsi" w:cstheme="minorHAnsi"/>
          <w:sz w:val="24"/>
          <w:szCs w:val="24"/>
        </w:rPr>
      </w:pPr>
    </w:p>
    <w:p w14:paraId="35E6993D" w14:textId="59746C7E" w:rsidR="00B215EC" w:rsidRPr="00CC5661" w:rsidRDefault="00B215EC" w:rsidP="00103EBF">
      <w:pPr>
        <w:pStyle w:val="Heading1"/>
        <w:spacing w:line="240" w:lineRule="auto"/>
        <w:rPr>
          <w:rFonts w:cstheme="minorHAnsi"/>
          <w:color w:val="2F5496" w:themeColor="accent5" w:themeShade="BF"/>
        </w:rPr>
      </w:pPr>
      <w:bookmarkStart w:id="4" w:name="_Toc219390549"/>
      <w:r w:rsidRPr="00CC5661">
        <w:rPr>
          <w:rFonts w:cstheme="minorHAnsi"/>
          <w:color w:val="2F5496" w:themeColor="accent5" w:themeShade="BF"/>
        </w:rPr>
        <w:t>Communicating the Process to New Applicants</w:t>
      </w:r>
      <w:bookmarkEnd w:id="4"/>
    </w:p>
    <w:p w14:paraId="6A919984" w14:textId="72569524" w:rsidR="00B215EC" w:rsidRPr="00774430" w:rsidRDefault="00B215EC" w:rsidP="00103EBF">
      <w:pPr>
        <w:spacing w:line="276" w:lineRule="auto"/>
        <w:ind w:left="709"/>
        <w:rPr>
          <w:rFonts w:asciiTheme="minorHAnsi" w:hAnsiTheme="minorHAnsi" w:cstheme="minorHAnsi"/>
          <w:sz w:val="24"/>
          <w:szCs w:val="24"/>
        </w:rPr>
      </w:pPr>
      <w:r w:rsidRPr="00774430">
        <w:rPr>
          <w:rFonts w:asciiTheme="minorHAnsi" w:hAnsiTheme="minorHAnsi" w:cstheme="minorHAnsi"/>
          <w:sz w:val="24"/>
          <w:szCs w:val="24"/>
        </w:rPr>
        <w:t>Partners</w:t>
      </w:r>
      <w:r w:rsidR="00103EBF">
        <w:rPr>
          <w:rFonts w:asciiTheme="minorHAnsi" w:hAnsiTheme="minorHAnsi" w:cstheme="minorHAnsi"/>
          <w:sz w:val="24"/>
          <w:szCs w:val="24"/>
        </w:rPr>
        <w:t>’</w:t>
      </w:r>
      <w:r w:rsidRPr="00774430">
        <w:rPr>
          <w:rFonts w:asciiTheme="minorHAnsi" w:hAnsiTheme="minorHAnsi" w:cstheme="minorHAnsi"/>
          <w:sz w:val="24"/>
          <w:szCs w:val="24"/>
        </w:rPr>
        <w:t xml:space="preserve"> meeting/information sessions are hosted </w:t>
      </w:r>
      <w:r w:rsidR="00162567" w:rsidRPr="00774430">
        <w:rPr>
          <w:rFonts w:asciiTheme="minorHAnsi" w:hAnsiTheme="minorHAnsi" w:cstheme="minorHAnsi"/>
          <w:sz w:val="24"/>
          <w:szCs w:val="24"/>
        </w:rPr>
        <w:t xml:space="preserve">on </w:t>
      </w:r>
      <w:r w:rsidR="376FD044" w:rsidRPr="00774430">
        <w:rPr>
          <w:rFonts w:asciiTheme="minorHAnsi" w:hAnsiTheme="minorHAnsi" w:cstheme="minorHAnsi"/>
          <w:sz w:val="24"/>
          <w:szCs w:val="24"/>
        </w:rPr>
        <w:t>25</w:t>
      </w:r>
      <w:r w:rsidR="376FD044" w:rsidRPr="00774430">
        <w:rPr>
          <w:rFonts w:asciiTheme="minorHAnsi" w:hAnsiTheme="minorHAnsi" w:cstheme="minorHAnsi"/>
          <w:sz w:val="24"/>
          <w:szCs w:val="24"/>
          <w:vertAlign w:val="superscript"/>
        </w:rPr>
        <w:t>th</w:t>
      </w:r>
      <w:r w:rsidR="376FD044" w:rsidRPr="00774430">
        <w:rPr>
          <w:rFonts w:asciiTheme="minorHAnsi" w:hAnsiTheme="minorHAnsi" w:cstheme="minorHAnsi"/>
          <w:sz w:val="24"/>
          <w:szCs w:val="24"/>
        </w:rPr>
        <w:t xml:space="preserve"> November 202</w:t>
      </w:r>
      <w:r w:rsidR="20E167CC" w:rsidRPr="00774430">
        <w:rPr>
          <w:rFonts w:asciiTheme="minorHAnsi" w:hAnsiTheme="minorHAnsi" w:cstheme="minorHAnsi"/>
          <w:sz w:val="24"/>
          <w:szCs w:val="24"/>
        </w:rPr>
        <w:t>5</w:t>
      </w:r>
      <w:r w:rsidR="376FD044" w:rsidRPr="00774430">
        <w:rPr>
          <w:rFonts w:asciiTheme="minorHAnsi" w:hAnsiTheme="minorHAnsi" w:cstheme="minorHAnsi"/>
          <w:sz w:val="24"/>
          <w:szCs w:val="24"/>
        </w:rPr>
        <w:t xml:space="preserve"> </w:t>
      </w:r>
      <w:r w:rsidRPr="00774430">
        <w:rPr>
          <w:rFonts w:asciiTheme="minorHAnsi" w:hAnsiTheme="minorHAnsi" w:cstheme="minorHAnsi"/>
          <w:sz w:val="24"/>
          <w:szCs w:val="24"/>
        </w:rPr>
        <w:t xml:space="preserve">for parents of existing and potential students, feeder school representatives and professional partners.  The information sessions </w:t>
      </w:r>
      <w:r w:rsidR="00103EBF" w:rsidRPr="00774430">
        <w:rPr>
          <w:rFonts w:asciiTheme="minorHAnsi" w:hAnsiTheme="minorHAnsi" w:cstheme="minorHAnsi"/>
          <w:sz w:val="24"/>
          <w:szCs w:val="24"/>
        </w:rPr>
        <w:t>provide</w:t>
      </w:r>
      <w:r w:rsidRPr="00774430">
        <w:rPr>
          <w:rFonts w:asciiTheme="minorHAnsi" w:hAnsiTheme="minorHAnsi" w:cstheme="minorHAnsi"/>
          <w:sz w:val="24"/>
          <w:szCs w:val="24"/>
        </w:rPr>
        <w:t xml:space="preserve"> information about the 202</w:t>
      </w:r>
      <w:r w:rsidR="5C84769C" w:rsidRPr="00774430">
        <w:rPr>
          <w:rFonts w:asciiTheme="minorHAnsi" w:hAnsiTheme="minorHAnsi" w:cstheme="minorHAnsi"/>
          <w:sz w:val="24"/>
          <w:szCs w:val="24"/>
        </w:rPr>
        <w:t>6</w:t>
      </w:r>
      <w:r w:rsidRPr="00774430">
        <w:rPr>
          <w:rFonts w:asciiTheme="minorHAnsi" w:hAnsiTheme="minorHAnsi" w:cstheme="minorHAnsi"/>
          <w:sz w:val="24"/>
          <w:szCs w:val="24"/>
        </w:rPr>
        <w:t xml:space="preserve"> recruitment process.</w:t>
      </w:r>
      <w:r w:rsidR="00950BAE" w:rsidRPr="00774430">
        <w:rPr>
          <w:rFonts w:asciiTheme="minorHAnsi" w:hAnsiTheme="minorHAnsi" w:cstheme="minorHAnsi"/>
          <w:sz w:val="24"/>
          <w:szCs w:val="24"/>
        </w:rPr>
        <w:t xml:space="preserve"> </w:t>
      </w:r>
    </w:p>
    <w:p w14:paraId="12FF4810" w14:textId="77777777" w:rsidR="00AA4A9B" w:rsidRPr="00774430" w:rsidRDefault="00AA4A9B" w:rsidP="00103EBF">
      <w:pPr>
        <w:spacing w:line="240" w:lineRule="auto"/>
        <w:ind w:left="0" w:firstLine="0"/>
        <w:rPr>
          <w:rFonts w:asciiTheme="minorHAnsi" w:hAnsiTheme="minorHAnsi" w:cstheme="minorHAnsi"/>
          <w:szCs w:val="24"/>
        </w:rPr>
      </w:pPr>
    </w:p>
    <w:p w14:paraId="466BD65E" w14:textId="1AD1D75C" w:rsidR="00AA4A9B" w:rsidRPr="00786788" w:rsidRDefault="00AA4A9B" w:rsidP="00103EBF">
      <w:pPr>
        <w:pStyle w:val="Heading1"/>
        <w:spacing w:line="240" w:lineRule="auto"/>
        <w:rPr>
          <w:rFonts w:cstheme="minorHAnsi"/>
          <w:color w:val="2F5496" w:themeColor="accent5" w:themeShade="BF"/>
        </w:rPr>
      </w:pPr>
      <w:bookmarkStart w:id="5" w:name="_Toc219390550"/>
      <w:r w:rsidRPr="00786788">
        <w:rPr>
          <w:rFonts w:cstheme="minorHAnsi"/>
          <w:color w:val="2F5496" w:themeColor="accent5" w:themeShade="BF"/>
        </w:rPr>
        <w:t>New Applicants (</w:t>
      </w:r>
      <w:r w:rsidR="00955DB2" w:rsidRPr="00786788">
        <w:rPr>
          <w:rFonts w:cstheme="minorHAnsi"/>
          <w:color w:val="2F5496" w:themeColor="accent5" w:themeShade="BF"/>
        </w:rPr>
        <w:t>i.e.,</w:t>
      </w:r>
      <w:r w:rsidR="006B0A5E" w:rsidRPr="00786788">
        <w:rPr>
          <w:rFonts w:cstheme="minorHAnsi"/>
          <w:color w:val="2F5496" w:themeColor="accent5" w:themeShade="BF"/>
        </w:rPr>
        <w:t xml:space="preserve"> those </w:t>
      </w:r>
      <w:r w:rsidRPr="00786788">
        <w:rPr>
          <w:rFonts w:cstheme="minorHAnsi"/>
          <w:color w:val="2F5496" w:themeColor="accent5" w:themeShade="BF"/>
        </w:rPr>
        <w:t xml:space="preserve">not already enrolled </w:t>
      </w:r>
      <w:r w:rsidR="00525858" w:rsidRPr="00786788">
        <w:rPr>
          <w:rFonts w:cstheme="minorHAnsi"/>
          <w:color w:val="2F5496" w:themeColor="accent5" w:themeShade="BF"/>
        </w:rPr>
        <w:t>on courses within the</w:t>
      </w:r>
      <w:r w:rsidRPr="00786788">
        <w:rPr>
          <w:rFonts w:cstheme="minorHAnsi"/>
          <w:color w:val="2F5496" w:themeColor="accent5" w:themeShade="BF"/>
        </w:rPr>
        <w:t xml:space="preserve"> Centre</w:t>
      </w:r>
      <w:r w:rsidR="00525858" w:rsidRPr="00786788">
        <w:rPr>
          <w:rFonts w:cstheme="minorHAnsi"/>
          <w:color w:val="2F5496" w:themeColor="accent5" w:themeShade="BF"/>
        </w:rPr>
        <w:t xml:space="preserve"> for Supported Learning</w:t>
      </w:r>
      <w:r w:rsidRPr="00786788">
        <w:rPr>
          <w:rFonts w:cstheme="minorHAnsi"/>
          <w:color w:val="2F5496" w:themeColor="accent5" w:themeShade="BF"/>
        </w:rPr>
        <w:t>)</w:t>
      </w:r>
      <w:bookmarkEnd w:id="5"/>
    </w:p>
    <w:p w14:paraId="320BAC31"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6" w:name="_Toc151714996"/>
      <w:bookmarkStart w:id="7" w:name="_Toc151720707"/>
      <w:bookmarkStart w:id="8" w:name="_Toc151720768"/>
      <w:bookmarkStart w:id="9" w:name="_Toc151720826"/>
      <w:bookmarkStart w:id="10" w:name="_Toc151720884"/>
      <w:bookmarkStart w:id="11" w:name="_Toc152251138"/>
      <w:bookmarkStart w:id="12" w:name="_Toc156220794"/>
      <w:bookmarkStart w:id="13" w:name="_Toc156220863"/>
      <w:bookmarkStart w:id="14" w:name="_Toc156220940"/>
      <w:bookmarkStart w:id="15" w:name="_Toc156221385"/>
      <w:bookmarkStart w:id="16" w:name="_Toc156226575"/>
      <w:bookmarkStart w:id="17" w:name="_Toc156229151"/>
      <w:bookmarkStart w:id="18" w:name="_Toc157086052"/>
      <w:bookmarkStart w:id="19" w:name="_Toc219390551"/>
      <w:bookmarkEnd w:id="6"/>
      <w:bookmarkEnd w:id="7"/>
      <w:bookmarkEnd w:id="8"/>
      <w:bookmarkEnd w:id="9"/>
      <w:bookmarkEnd w:id="10"/>
      <w:bookmarkEnd w:id="11"/>
      <w:bookmarkEnd w:id="12"/>
      <w:bookmarkEnd w:id="13"/>
      <w:bookmarkEnd w:id="14"/>
      <w:bookmarkEnd w:id="15"/>
      <w:bookmarkEnd w:id="16"/>
      <w:bookmarkEnd w:id="17"/>
      <w:bookmarkEnd w:id="18"/>
      <w:bookmarkEnd w:id="19"/>
    </w:p>
    <w:p w14:paraId="04D997B1"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0" w:name="_Toc151714997"/>
      <w:bookmarkStart w:id="21" w:name="_Toc151720708"/>
      <w:bookmarkStart w:id="22" w:name="_Toc151720769"/>
      <w:bookmarkStart w:id="23" w:name="_Toc151720827"/>
      <w:bookmarkStart w:id="24" w:name="_Toc151720885"/>
      <w:bookmarkStart w:id="25" w:name="_Toc152251139"/>
      <w:bookmarkStart w:id="26" w:name="_Toc156220795"/>
      <w:bookmarkStart w:id="27" w:name="_Toc156220864"/>
      <w:bookmarkStart w:id="28" w:name="_Toc156220941"/>
      <w:bookmarkStart w:id="29" w:name="_Toc156221386"/>
      <w:bookmarkStart w:id="30" w:name="_Toc156226576"/>
      <w:bookmarkStart w:id="31" w:name="_Toc156229152"/>
      <w:bookmarkStart w:id="32" w:name="_Toc157086053"/>
      <w:bookmarkStart w:id="33" w:name="_Toc219390552"/>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A9D0425"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4" w:name="_Toc151714998"/>
      <w:bookmarkStart w:id="35" w:name="_Toc151720709"/>
      <w:bookmarkStart w:id="36" w:name="_Toc151720770"/>
      <w:bookmarkStart w:id="37" w:name="_Toc151720828"/>
      <w:bookmarkStart w:id="38" w:name="_Toc151720886"/>
      <w:bookmarkStart w:id="39" w:name="_Toc152251140"/>
      <w:bookmarkStart w:id="40" w:name="_Toc156220796"/>
      <w:bookmarkStart w:id="41" w:name="_Toc156220865"/>
      <w:bookmarkStart w:id="42" w:name="_Toc156220942"/>
      <w:bookmarkStart w:id="43" w:name="_Toc156221387"/>
      <w:bookmarkStart w:id="44" w:name="_Toc156226577"/>
      <w:bookmarkStart w:id="45" w:name="_Toc156229153"/>
      <w:bookmarkStart w:id="46" w:name="_Toc157086054"/>
      <w:bookmarkStart w:id="47" w:name="_Toc21939055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4B4C4AC"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48" w:name="_Toc151714999"/>
      <w:bookmarkStart w:id="49" w:name="_Toc151720710"/>
      <w:bookmarkStart w:id="50" w:name="_Toc151720771"/>
      <w:bookmarkStart w:id="51" w:name="_Toc151720829"/>
      <w:bookmarkStart w:id="52" w:name="_Toc151720887"/>
      <w:bookmarkStart w:id="53" w:name="_Toc152251141"/>
      <w:bookmarkStart w:id="54" w:name="_Toc156220797"/>
      <w:bookmarkStart w:id="55" w:name="_Toc156220866"/>
      <w:bookmarkStart w:id="56" w:name="_Toc156220943"/>
      <w:bookmarkStart w:id="57" w:name="_Toc156221388"/>
      <w:bookmarkStart w:id="58" w:name="_Toc156226578"/>
      <w:bookmarkStart w:id="59" w:name="_Toc156229154"/>
      <w:bookmarkStart w:id="60" w:name="_Toc157086055"/>
      <w:bookmarkStart w:id="61" w:name="_Toc219390554"/>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5E9F466"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62" w:name="_Toc151715000"/>
      <w:bookmarkStart w:id="63" w:name="_Toc151720711"/>
      <w:bookmarkStart w:id="64" w:name="_Toc151720772"/>
      <w:bookmarkStart w:id="65" w:name="_Toc151720830"/>
      <w:bookmarkStart w:id="66" w:name="_Toc151720888"/>
      <w:bookmarkStart w:id="67" w:name="_Toc152251142"/>
      <w:bookmarkStart w:id="68" w:name="_Toc156220798"/>
      <w:bookmarkStart w:id="69" w:name="_Toc156220867"/>
      <w:bookmarkStart w:id="70" w:name="_Toc156220944"/>
      <w:bookmarkStart w:id="71" w:name="_Toc156221389"/>
      <w:bookmarkStart w:id="72" w:name="_Toc156226579"/>
      <w:bookmarkStart w:id="73" w:name="_Toc156229155"/>
      <w:bookmarkStart w:id="74" w:name="_Toc157086056"/>
      <w:bookmarkStart w:id="75" w:name="_Toc219390555"/>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B518E78"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76" w:name="_Toc151715001"/>
      <w:bookmarkStart w:id="77" w:name="_Toc151720712"/>
      <w:bookmarkStart w:id="78" w:name="_Toc151720773"/>
      <w:bookmarkStart w:id="79" w:name="_Toc151720831"/>
      <w:bookmarkStart w:id="80" w:name="_Toc151720889"/>
      <w:bookmarkStart w:id="81" w:name="_Toc152251143"/>
      <w:bookmarkStart w:id="82" w:name="_Toc156220799"/>
      <w:bookmarkStart w:id="83" w:name="_Toc156220868"/>
      <w:bookmarkStart w:id="84" w:name="_Toc156220945"/>
      <w:bookmarkStart w:id="85" w:name="_Toc156221390"/>
      <w:bookmarkStart w:id="86" w:name="_Toc156226580"/>
      <w:bookmarkStart w:id="87" w:name="_Toc156229156"/>
      <w:bookmarkStart w:id="88" w:name="_Toc157086057"/>
      <w:bookmarkStart w:id="89" w:name="_Toc219390556"/>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2D39240"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90" w:name="_Toc151715002"/>
      <w:bookmarkStart w:id="91" w:name="_Toc151720713"/>
      <w:bookmarkStart w:id="92" w:name="_Toc151720774"/>
      <w:bookmarkStart w:id="93" w:name="_Toc151720832"/>
      <w:bookmarkStart w:id="94" w:name="_Toc151720890"/>
      <w:bookmarkStart w:id="95" w:name="_Toc152251144"/>
      <w:bookmarkStart w:id="96" w:name="_Toc156220800"/>
      <w:bookmarkStart w:id="97" w:name="_Toc156220869"/>
      <w:bookmarkStart w:id="98" w:name="_Toc156220946"/>
      <w:bookmarkStart w:id="99" w:name="_Toc156221391"/>
      <w:bookmarkStart w:id="100" w:name="_Toc156226581"/>
      <w:bookmarkStart w:id="101" w:name="_Toc156229157"/>
      <w:bookmarkStart w:id="102" w:name="_Toc157086058"/>
      <w:bookmarkStart w:id="103" w:name="_Toc219390557"/>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99E5015"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04" w:name="_Toc151715003"/>
      <w:bookmarkStart w:id="105" w:name="_Toc151720714"/>
      <w:bookmarkStart w:id="106" w:name="_Toc151720775"/>
      <w:bookmarkStart w:id="107" w:name="_Toc151720833"/>
      <w:bookmarkStart w:id="108" w:name="_Toc151720891"/>
      <w:bookmarkStart w:id="109" w:name="_Toc152251145"/>
      <w:bookmarkStart w:id="110" w:name="_Toc156220801"/>
      <w:bookmarkStart w:id="111" w:name="_Toc156220870"/>
      <w:bookmarkStart w:id="112" w:name="_Toc156220947"/>
      <w:bookmarkStart w:id="113" w:name="_Toc156221392"/>
      <w:bookmarkStart w:id="114" w:name="_Toc156226582"/>
      <w:bookmarkStart w:id="115" w:name="_Toc156229158"/>
      <w:bookmarkStart w:id="116" w:name="_Toc157086059"/>
      <w:bookmarkStart w:id="117" w:name="_Toc21939055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972FD44"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18" w:name="_Toc151715004"/>
      <w:bookmarkStart w:id="119" w:name="_Toc151720715"/>
      <w:bookmarkStart w:id="120" w:name="_Toc151720776"/>
      <w:bookmarkStart w:id="121" w:name="_Toc151720834"/>
      <w:bookmarkStart w:id="122" w:name="_Toc151720892"/>
      <w:bookmarkStart w:id="123" w:name="_Toc152251146"/>
      <w:bookmarkStart w:id="124" w:name="_Toc156220802"/>
      <w:bookmarkStart w:id="125" w:name="_Toc156220871"/>
      <w:bookmarkStart w:id="126" w:name="_Toc156220948"/>
      <w:bookmarkStart w:id="127" w:name="_Toc156221393"/>
      <w:bookmarkStart w:id="128" w:name="_Toc156226583"/>
      <w:bookmarkStart w:id="129" w:name="_Toc156229159"/>
      <w:bookmarkStart w:id="130" w:name="_Toc157086060"/>
      <w:bookmarkStart w:id="131" w:name="_Toc21939055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B6AD6AF"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32" w:name="_Toc151715005"/>
      <w:bookmarkStart w:id="133" w:name="_Toc151720716"/>
      <w:bookmarkStart w:id="134" w:name="_Toc151720777"/>
      <w:bookmarkStart w:id="135" w:name="_Toc151720835"/>
      <w:bookmarkStart w:id="136" w:name="_Toc151720893"/>
      <w:bookmarkStart w:id="137" w:name="_Toc152251147"/>
      <w:bookmarkStart w:id="138" w:name="_Toc156220803"/>
      <w:bookmarkStart w:id="139" w:name="_Toc156220872"/>
      <w:bookmarkStart w:id="140" w:name="_Toc156220949"/>
      <w:bookmarkStart w:id="141" w:name="_Toc156221394"/>
      <w:bookmarkStart w:id="142" w:name="_Toc156226584"/>
      <w:bookmarkStart w:id="143" w:name="_Toc156229160"/>
      <w:bookmarkStart w:id="144" w:name="_Toc157086061"/>
      <w:bookmarkStart w:id="145" w:name="_Toc21939056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CBAE2FB"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46" w:name="_Toc151715006"/>
      <w:bookmarkStart w:id="147" w:name="_Toc151720717"/>
      <w:bookmarkStart w:id="148" w:name="_Toc151720778"/>
      <w:bookmarkStart w:id="149" w:name="_Toc151720836"/>
      <w:bookmarkStart w:id="150" w:name="_Toc151720894"/>
      <w:bookmarkStart w:id="151" w:name="_Toc152251148"/>
      <w:bookmarkStart w:id="152" w:name="_Toc156220804"/>
      <w:bookmarkStart w:id="153" w:name="_Toc156220873"/>
      <w:bookmarkStart w:id="154" w:name="_Toc156220950"/>
      <w:bookmarkStart w:id="155" w:name="_Toc156221395"/>
      <w:bookmarkStart w:id="156" w:name="_Toc156226585"/>
      <w:bookmarkStart w:id="157" w:name="_Toc156229161"/>
      <w:bookmarkStart w:id="158" w:name="_Toc157086062"/>
      <w:bookmarkStart w:id="159" w:name="_Toc21939056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8A2B2E4"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60" w:name="_Toc151715007"/>
      <w:bookmarkStart w:id="161" w:name="_Toc151720718"/>
      <w:bookmarkStart w:id="162" w:name="_Toc151720779"/>
      <w:bookmarkStart w:id="163" w:name="_Toc151720837"/>
      <w:bookmarkStart w:id="164" w:name="_Toc151720895"/>
      <w:bookmarkStart w:id="165" w:name="_Toc152251149"/>
      <w:bookmarkStart w:id="166" w:name="_Toc156220805"/>
      <w:bookmarkStart w:id="167" w:name="_Toc156220874"/>
      <w:bookmarkStart w:id="168" w:name="_Toc156220951"/>
      <w:bookmarkStart w:id="169" w:name="_Toc156221396"/>
      <w:bookmarkStart w:id="170" w:name="_Toc156226586"/>
      <w:bookmarkStart w:id="171" w:name="_Toc156229162"/>
      <w:bookmarkStart w:id="172" w:name="_Toc157086063"/>
      <w:bookmarkStart w:id="173" w:name="_Toc219390562"/>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4B5AA7A"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74" w:name="_Toc151715008"/>
      <w:bookmarkStart w:id="175" w:name="_Toc151720719"/>
      <w:bookmarkStart w:id="176" w:name="_Toc151720780"/>
      <w:bookmarkStart w:id="177" w:name="_Toc151720838"/>
      <w:bookmarkStart w:id="178" w:name="_Toc151720896"/>
      <w:bookmarkStart w:id="179" w:name="_Toc152251150"/>
      <w:bookmarkStart w:id="180" w:name="_Toc156220806"/>
      <w:bookmarkStart w:id="181" w:name="_Toc156220875"/>
      <w:bookmarkStart w:id="182" w:name="_Toc156220952"/>
      <w:bookmarkStart w:id="183" w:name="_Toc156221397"/>
      <w:bookmarkStart w:id="184" w:name="_Toc156226587"/>
      <w:bookmarkStart w:id="185" w:name="_Toc156229163"/>
      <w:bookmarkStart w:id="186" w:name="_Toc157086064"/>
      <w:bookmarkStart w:id="187" w:name="_Toc21939056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859AF09"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188" w:name="_Toc151715009"/>
      <w:bookmarkStart w:id="189" w:name="_Toc151720720"/>
      <w:bookmarkStart w:id="190" w:name="_Toc151720781"/>
      <w:bookmarkStart w:id="191" w:name="_Toc151720839"/>
      <w:bookmarkStart w:id="192" w:name="_Toc151720897"/>
      <w:bookmarkStart w:id="193" w:name="_Toc152251151"/>
      <w:bookmarkStart w:id="194" w:name="_Toc156220807"/>
      <w:bookmarkStart w:id="195" w:name="_Toc156220876"/>
      <w:bookmarkStart w:id="196" w:name="_Toc156220953"/>
      <w:bookmarkStart w:id="197" w:name="_Toc156221398"/>
      <w:bookmarkStart w:id="198" w:name="_Toc156226588"/>
      <w:bookmarkStart w:id="199" w:name="_Toc156229164"/>
      <w:bookmarkStart w:id="200" w:name="_Toc157086065"/>
      <w:bookmarkStart w:id="201" w:name="_Toc219390564"/>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39CC642"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02" w:name="_Toc151715010"/>
      <w:bookmarkStart w:id="203" w:name="_Toc151720721"/>
      <w:bookmarkStart w:id="204" w:name="_Toc151720782"/>
      <w:bookmarkStart w:id="205" w:name="_Toc151720840"/>
      <w:bookmarkStart w:id="206" w:name="_Toc151720898"/>
      <w:bookmarkStart w:id="207" w:name="_Toc152251152"/>
      <w:bookmarkStart w:id="208" w:name="_Toc156220808"/>
      <w:bookmarkStart w:id="209" w:name="_Toc156220877"/>
      <w:bookmarkStart w:id="210" w:name="_Toc156220954"/>
      <w:bookmarkStart w:id="211" w:name="_Toc156221399"/>
      <w:bookmarkStart w:id="212" w:name="_Toc156226589"/>
      <w:bookmarkStart w:id="213" w:name="_Toc156229165"/>
      <w:bookmarkStart w:id="214" w:name="_Toc157086066"/>
      <w:bookmarkStart w:id="215" w:name="_Toc21939056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06EB196"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16" w:name="_Toc151715011"/>
      <w:bookmarkStart w:id="217" w:name="_Toc151720722"/>
      <w:bookmarkStart w:id="218" w:name="_Toc151720783"/>
      <w:bookmarkStart w:id="219" w:name="_Toc151720841"/>
      <w:bookmarkStart w:id="220" w:name="_Toc151720899"/>
      <w:bookmarkStart w:id="221" w:name="_Toc152251153"/>
      <w:bookmarkStart w:id="222" w:name="_Toc156220809"/>
      <w:bookmarkStart w:id="223" w:name="_Toc156220878"/>
      <w:bookmarkStart w:id="224" w:name="_Toc156220955"/>
      <w:bookmarkStart w:id="225" w:name="_Toc156221400"/>
      <w:bookmarkStart w:id="226" w:name="_Toc156226590"/>
      <w:bookmarkStart w:id="227" w:name="_Toc156229166"/>
      <w:bookmarkStart w:id="228" w:name="_Toc157086067"/>
      <w:bookmarkStart w:id="229" w:name="_Toc21939056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19F98A4"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30" w:name="_Toc151715012"/>
      <w:bookmarkStart w:id="231" w:name="_Toc151720723"/>
      <w:bookmarkStart w:id="232" w:name="_Toc151720784"/>
      <w:bookmarkStart w:id="233" w:name="_Toc151720842"/>
      <w:bookmarkStart w:id="234" w:name="_Toc151720900"/>
      <w:bookmarkStart w:id="235" w:name="_Toc152251154"/>
      <w:bookmarkStart w:id="236" w:name="_Toc156220810"/>
      <w:bookmarkStart w:id="237" w:name="_Toc156220879"/>
      <w:bookmarkStart w:id="238" w:name="_Toc156220956"/>
      <w:bookmarkStart w:id="239" w:name="_Toc156221401"/>
      <w:bookmarkStart w:id="240" w:name="_Toc156226591"/>
      <w:bookmarkStart w:id="241" w:name="_Toc156229167"/>
      <w:bookmarkStart w:id="242" w:name="_Toc157086068"/>
      <w:bookmarkStart w:id="243" w:name="_Toc219390567"/>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2AF9A8D"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44" w:name="_Toc151715013"/>
      <w:bookmarkStart w:id="245" w:name="_Toc151720724"/>
      <w:bookmarkStart w:id="246" w:name="_Toc151720785"/>
      <w:bookmarkStart w:id="247" w:name="_Toc151720843"/>
      <w:bookmarkStart w:id="248" w:name="_Toc151720901"/>
      <w:bookmarkStart w:id="249" w:name="_Toc152251155"/>
      <w:bookmarkStart w:id="250" w:name="_Toc156220811"/>
      <w:bookmarkStart w:id="251" w:name="_Toc156220880"/>
      <w:bookmarkStart w:id="252" w:name="_Toc156220957"/>
      <w:bookmarkStart w:id="253" w:name="_Toc156221402"/>
      <w:bookmarkStart w:id="254" w:name="_Toc156226592"/>
      <w:bookmarkStart w:id="255" w:name="_Toc156229168"/>
      <w:bookmarkStart w:id="256" w:name="_Toc157086069"/>
      <w:bookmarkStart w:id="257" w:name="_Toc219390568"/>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5C8FE4B"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58" w:name="_Toc151715014"/>
      <w:bookmarkStart w:id="259" w:name="_Toc151720725"/>
      <w:bookmarkStart w:id="260" w:name="_Toc151720786"/>
      <w:bookmarkStart w:id="261" w:name="_Toc151720844"/>
      <w:bookmarkStart w:id="262" w:name="_Toc151720902"/>
      <w:bookmarkStart w:id="263" w:name="_Toc152251156"/>
      <w:bookmarkStart w:id="264" w:name="_Toc156220812"/>
      <w:bookmarkStart w:id="265" w:name="_Toc156220881"/>
      <w:bookmarkStart w:id="266" w:name="_Toc156220958"/>
      <w:bookmarkStart w:id="267" w:name="_Toc156221403"/>
      <w:bookmarkStart w:id="268" w:name="_Toc156226593"/>
      <w:bookmarkStart w:id="269" w:name="_Toc156229169"/>
      <w:bookmarkStart w:id="270" w:name="_Toc157086070"/>
      <w:bookmarkStart w:id="271" w:name="_Toc219390569"/>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AD072D1"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72" w:name="_Toc151715015"/>
      <w:bookmarkStart w:id="273" w:name="_Toc151720726"/>
      <w:bookmarkStart w:id="274" w:name="_Toc151720787"/>
      <w:bookmarkStart w:id="275" w:name="_Toc151720845"/>
      <w:bookmarkStart w:id="276" w:name="_Toc151720903"/>
      <w:bookmarkStart w:id="277" w:name="_Toc152251157"/>
      <w:bookmarkStart w:id="278" w:name="_Toc156220813"/>
      <w:bookmarkStart w:id="279" w:name="_Toc156220882"/>
      <w:bookmarkStart w:id="280" w:name="_Toc156220959"/>
      <w:bookmarkStart w:id="281" w:name="_Toc156221404"/>
      <w:bookmarkStart w:id="282" w:name="_Toc156226594"/>
      <w:bookmarkStart w:id="283" w:name="_Toc156229170"/>
      <w:bookmarkStart w:id="284" w:name="_Toc157086071"/>
      <w:bookmarkStart w:id="285" w:name="_Toc219390570"/>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9D18129"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286" w:name="_Toc151715016"/>
      <w:bookmarkStart w:id="287" w:name="_Toc151720727"/>
      <w:bookmarkStart w:id="288" w:name="_Toc151720788"/>
      <w:bookmarkStart w:id="289" w:name="_Toc151720846"/>
      <w:bookmarkStart w:id="290" w:name="_Toc151720904"/>
      <w:bookmarkStart w:id="291" w:name="_Toc152251158"/>
      <w:bookmarkStart w:id="292" w:name="_Toc156220814"/>
      <w:bookmarkStart w:id="293" w:name="_Toc156220883"/>
      <w:bookmarkStart w:id="294" w:name="_Toc156220960"/>
      <w:bookmarkStart w:id="295" w:name="_Toc156221405"/>
      <w:bookmarkStart w:id="296" w:name="_Toc156226595"/>
      <w:bookmarkStart w:id="297" w:name="_Toc156229171"/>
      <w:bookmarkStart w:id="298" w:name="_Toc157086072"/>
      <w:bookmarkStart w:id="299" w:name="_Toc219390571"/>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554D572"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00" w:name="_Toc151715017"/>
      <w:bookmarkStart w:id="301" w:name="_Toc151720728"/>
      <w:bookmarkStart w:id="302" w:name="_Toc151720789"/>
      <w:bookmarkStart w:id="303" w:name="_Toc151720847"/>
      <w:bookmarkStart w:id="304" w:name="_Toc151720905"/>
      <w:bookmarkStart w:id="305" w:name="_Toc152251159"/>
      <w:bookmarkStart w:id="306" w:name="_Toc156220815"/>
      <w:bookmarkStart w:id="307" w:name="_Toc156220884"/>
      <w:bookmarkStart w:id="308" w:name="_Toc156220961"/>
      <w:bookmarkStart w:id="309" w:name="_Toc156221406"/>
      <w:bookmarkStart w:id="310" w:name="_Toc156226596"/>
      <w:bookmarkStart w:id="311" w:name="_Toc156229172"/>
      <w:bookmarkStart w:id="312" w:name="_Toc157086073"/>
      <w:bookmarkStart w:id="313" w:name="_Toc219390572"/>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28D17D6"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14" w:name="_Toc151715018"/>
      <w:bookmarkStart w:id="315" w:name="_Toc151720729"/>
      <w:bookmarkStart w:id="316" w:name="_Toc151720790"/>
      <w:bookmarkStart w:id="317" w:name="_Toc151720848"/>
      <w:bookmarkStart w:id="318" w:name="_Toc151720906"/>
      <w:bookmarkStart w:id="319" w:name="_Toc152251160"/>
      <w:bookmarkStart w:id="320" w:name="_Toc156220816"/>
      <w:bookmarkStart w:id="321" w:name="_Toc156220885"/>
      <w:bookmarkStart w:id="322" w:name="_Toc156220962"/>
      <w:bookmarkStart w:id="323" w:name="_Toc156221407"/>
      <w:bookmarkStart w:id="324" w:name="_Toc156226597"/>
      <w:bookmarkStart w:id="325" w:name="_Toc156229173"/>
      <w:bookmarkStart w:id="326" w:name="_Toc157086074"/>
      <w:bookmarkStart w:id="327" w:name="_Toc21939057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19D820AC"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28" w:name="_Toc151715019"/>
      <w:bookmarkStart w:id="329" w:name="_Toc151720730"/>
      <w:bookmarkStart w:id="330" w:name="_Toc151720791"/>
      <w:bookmarkStart w:id="331" w:name="_Toc151720849"/>
      <w:bookmarkStart w:id="332" w:name="_Toc151720907"/>
      <w:bookmarkStart w:id="333" w:name="_Toc152251161"/>
      <w:bookmarkStart w:id="334" w:name="_Toc156220817"/>
      <w:bookmarkStart w:id="335" w:name="_Toc156220886"/>
      <w:bookmarkStart w:id="336" w:name="_Toc156220963"/>
      <w:bookmarkStart w:id="337" w:name="_Toc156221408"/>
      <w:bookmarkStart w:id="338" w:name="_Toc156226598"/>
      <w:bookmarkStart w:id="339" w:name="_Toc156229174"/>
      <w:bookmarkStart w:id="340" w:name="_Toc157086075"/>
      <w:bookmarkStart w:id="341" w:name="_Toc219390574"/>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36A153E"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42" w:name="_Toc151715020"/>
      <w:bookmarkStart w:id="343" w:name="_Toc151720731"/>
      <w:bookmarkStart w:id="344" w:name="_Toc151720792"/>
      <w:bookmarkStart w:id="345" w:name="_Toc151720850"/>
      <w:bookmarkStart w:id="346" w:name="_Toc151720908"/>
      <w:bookmarkStart w:id="347" w:name="_Toc152251162"/>
      <w:bookmarkStart w:id="348" w:name="_Toc156220818"/>
      <w:bookmarkStart w:id="349" w:name="_Toc156220887"/>
      <w:bookmarkStart w:id="350" w:name="_Toc156220964"/>
      <w:bookmarkStart w:id="351" w:name="_Toc156221409"/>
      <w:bookmarkStart w:id="352" w:name="_Toc156226599"/>
      <w:bookmarkStart w:id="353" w:name="_Toc156229175"/>
      <w:bookmarkStart w:id="354" w:name="_Toc157086076"/>
      <w:bookmarkStart w:id="355" w:name="_Toc219390575"/>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7BDAC2F" w14:textId="77777777" w:rsidR="00AA4A9B" w:rsidRPr="00774430" w:rsidRDefault="00AA4A9B" w:rsidP="00103EBF">
      <w:pPr>
        <w:pStyle w:val="ListParagraph"/>
        <w:numPr>
          <w:ilvl w:val="0"/>
          <w:numId w:val="26"/>
        </w:numPr>
        <w:spacing w:after="0" w:line="240" w:lineRule="auto"/>
        <w:contextualSpacing w:val="0"/>
        <w:outlineLvl w:val="1"/>
        <w:rPr>
          <w:rFonts w:cstheme="minorHAnsi"/>
          <w:b/>
          <w:vanish/>
          <w:color w:val="2F5496" w:themeColor="accent5" w:themeShade="BF"/>
          <w:szCs w:val="24"/>
          <w:lang w:val="x-none"/>
        </w:rPr>
      </w:pPr>
      <w:bookmarkStart w:id="356" w:name="_Toc151715021"/>
      <w:bookmarkStart w:id="357" w:name="_Toc151720732"/>
      <w:bookmarkStart w:id="358" w:name="_Toc151720793"/>
      <w:bookmarkStart w:id="359" w:name="_Toc151720851"/>
      <w:bookmarkStart w:id="360" w:name="_Toc151720909"/>
      <w:bookmarkStart w:id="361" w:name="_Toc152251163"/>
      <w:bookmarkStart w:id="362" w:name="_Toc156220819"/>
      <w:bookmarkStart w:id="363" w:name="_Toc156220888"/>
      <w:bookmarkStart w:id="364" w:name="_Toc156220965"/>
      <w:bookmarkStart w:id="365" w:name="_Toc156221410"/>
      <w:bookmarkStart w:id="366" w:name="_Toc156226600"/>
      <w:bookmarkStart w:id="367" w:name="_Toc156229176"/>
      <w:bookmarkStart w:id="368" w:name="_Toc157086077"/>
      <w:bookmarkStart w:id="369" w:name="_Toc219390576"/>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2837DE8" w14:textId="77777777" w:rsidR="00AA4A9B" w:rsidRPr="00774430" w:rsidRDefault="00AA4A9B" w:rsidP="00103EBF">
      <w:pPr>
        <w:pStyle w:val="ListParagraph"/>
        <w:numPr>
          <w:ilvl w:val="1"/>
          <w:numId w:val="26"/>
        </w:numPr>
        <w:spacing w:after="0" w:line="240" w:lineRule="auto"/>
        <w:contextualSpacing w:val="0"/>
        <w:outlineLvl w:val="1"/>
        <w:rPr>
          <w:rFonts w:cstheme="minorHAnsi"/>
          <w:b/>
          <w:vanish/>
          <w:color w:val="2F5496" w:themeColor="accent5" w:themeShade="BF"/>
          <w:szCs w:val="24"/>
          <w:lang w:val="x-none"/>
        </w:rPr>
      </w:pPr>
      <w:bookmarkStart w:id="370" w:name="_Toc151715022"/>
      <w:bookmarkStart w:id="371" w:name="_Toc151720733"/>
      <w:bookmarkStart w:id="372" w:name="_Toc151720794"/>
      <w:bookmarkStart w:id="373" w:name="_Toc151720852"/>
      <w:bookmarkStart w:id="374" w:name="_Toc151720910"/>
      <w:bookmarkStart w:id="375" w:name="_Toc152251164"/>
      <w:bookmarkStart w:id="376" w:name="_Toc156220820"/>
      <w:bookmarkStart w:id="377" w:name="_Toc156220889"/>
      <w:bookmarkStart w:id="378" w:name="_Toc156220966"/>
      <w:bookmarkStart w:id="379" w:name="_Toc156221411"/>
      <w:bookmarkStart w:id="380" w:name="_Toc156226601"/>
      <w:bookmarkStart w:id="381" w:name="_Toc156229177"/>
      <w:bookmarkStart w:id="382" w:name="_Toc157086078"/>
      <w:bookmarkStart w:id="383" w:name="_Toc219390577"/>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8093E2D" w14:textId="2A0E66AD" w:rsidR="00E21B90" w:rsidRPr="00443E6E" w:rsidRDefault="00E21B90" w:rsidP="00103EBF">
      <w:pPr>
        <w:pStyle w:val="Heading2"/>
        <w:spacing w:after="0"/>
        <w:rPr>
          <w:rFonts w:asciiTheme="minorHAnsi" w:hAnsiTheme="minorHAnsi" w:cstheme="minorHAnsi"/>
          <w:color w:val="2F5496" w:themeColor="accent5" w:themeShade="BF"/>
          <w:sz w:val="28"/>
          <w:szCs w:val="28"/>
        </w:rPr>
      </w:pPr>
      <w:bookmarkStart w:id="384" w:name="_Toc157086079"/>
      <w:bookmarkStart w:id="385" w:name="_Toc219390578"/>
      <w:r w:rsidRPr="00443E6E">
        <w:rPr>
          <w:rFonts w:asciiTheme="minorHAnsi" w:hAnsiTheme="minorHAnsi" w:cstheme="minorHAnsi"/>
          <w:color w:val="2F5496" w:themeColor="accent5" w:themeShade="BF"/>
          <w:sz w:val="28"/>
          <w:szCs w:val="28"/>
        </w:rPr>
        <w:t>Scope</w:t>
      </w:r>
      <w:bookmarkEnd w:id="384"/>
      <w:bookmarkEnd w:id="385"/>
    </w:p>
    <w:p w14:paraId="7DB8034B" w14:textId="65968DDD" w:rsidR="00E172D9" w:rsidRPr="00774430" w:rsidRDefault="005A1E6C" w:rsidP="00103EBF">
      <w:pPr>
        <w:spacing w:after="0"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Section </w:t>
      </w:r>
      <w:r w:rsidR="00734578" w:rsidRPr="00774430">
        <w:rPr>
          <w:rFonts w:asciiTheme="minorHAnsi" w:hAnsiTheme="minorHAnsi" w:cstheme="minorHAnsi"/>
          <w:sz w:val="24"/>
          <w:szCs w:val="24"/>
        </w:rPr>
        <w:t>3</w:t>
      </w:r>
      <w:r w:rsidRPr="00774430">
        <w:rPr>
          <w:rFonts w:asciiTheme="minorHAnsi" w:hAnsiTheme="minorHAnsi" w:cstheme="minorHAnsi"/>
          <w:sz w:val="24"/>
          <w:szCs w:val="24"/>
        </w:rPr>
        <w:t xml:space="preserve"> applies</w:t>
      </w:r>
      <w:r w:rsidR="00E21B90" w:rsidRPr="00774430">
        <w:rPr>
          <w:rFonts w:asciiTheme="minorHAnsi" w:hAnsiTheme="minorHAnsi" w:cstheme="minorHAnsi"/>
          <w:sz w:val="24"/>
          <w:szCs w:val="24"/>
        </w:rPr>
        <w:t xml:space="preserve"> to the </w:t>
      </w:r>
      <w:r w:rsidRPr="00774430">
        <w:rPr>
          <w:rFonts w:asciiTheme="minorHAnsi" w:hAnsiTheme="minorHAnsi" w:cstheme="minorHAnsi"/>
          <w:sz w:val="24"/>
          <w:szCs w:val="24"/>
        </w:rPr>
        <w:t>following courses:</w:t>
      </w:r>
    </w:p>
    <w:p w14:paraId="2E299719" w14:textId="03C52FB3" w:rsidR="45662558" w:rsidRPr="00774430" w:rsidRDefault="45662558" w:rsidP="00103EBF">
      <w:pPr>
        <w:pStyle w:val="ListParagraph"/>
        <w:numPr>
          <w:ilvl w:val="0"/>
          <w:numId w:val="40"/>
        </w:numPr>
        <w:rPr>
          <w:rFonts w:cstheme="minorHAnsi"/>
          <w:sz w:val="24"/>
          <w:szCs w:val="24"/>
        </w:rPr>
      </w:pPr>
      <w:r w:rsidRPr="00774430">
        <w:rPr>
          <w:rFonts w:cstheme="minorHAnsi"/>
          <w:color w:val="000000" w:themeColor="text1"/>
          <w:sz w:val="24"/>
          <w:szCs w:val="24"/>
        </w:rPr>
        <w:t xml:space="preserve">Independence for Life and </w:t>
      </w:r>
      <w:r w:rsidR="00BF4166" w:rsidRPr="00774430">
        <w:rPr>
          <w:rFonts w:cstheme="minorHAnsi"/>
          <w:color w:val="000000" w:themeColor="text1"/>
          <w:sz w:val="24"/>
          <w:szCs w:val="24"/>
        </w:rPr>
        <w:t>W</w:t>
      </w:r>
      <w:r w:rsidRPr="00774430">
        <w:rPr>
          <w:rFonts w:cstheme="minorHAnsi"/>
          <w:color w:val="000000" w:themeColor="text1"/>
          <w:sz w:val="24"/>
          <w:szCs w:val="24"/>
        </w:rPr>
        <w:t>ork</w:t>
      </w:r>
    </w:p>
    <w:p w14:paraId="5E47981D" w14:textId="567B470B" w:rsidR="00E172D9" w:rsidRPr="00774430" w:rsidRDefault="45662558" w:rsidP="00103EBF">
      <w:pPr>
        <w:pStyle w:val="ListParagraph"/>
        <w:numPr>
          <w:ilvl w:val="0"/>
          <w:numId w:val="40"/>
        </w:numPr>
        <w:rPr>
          <w:rFonts w:cstheme="minorHAnsi"/>
          <w:sz w:val="24"/>
          <w:szCs w:val="24"/>
        </w:rPr>
      </w:pPr>
      <w:r w:rsidRPr="00774430">
        <w:rPr>
          <w:rFonts w:cstheme="minorHAnsi"/>
          <w:sz w:val="24"/>
          <w:szCs w:val="24"/>
        </w:rPr>
        <w:t>Pathfinder</w:t>
      </w:r>
    </w:p>
    <w:p w14:paraId="4FF4AC3C" w14:textId="2C85D950" w:rsidR="00161028" w:rsidRPr="00103EBF" w:rsidRDefault="499387E3" w:rsidP="00103EBF">
      <w:pPr>
        <w:pStyle w:val="ListParagraph"/>
        <w:numPr>
          <w:ilvl w:val="0"/>
          <w:numId w:val="40"/>
        </w:numPr>
        <w:rPr>
          <w:rFonts w:cstheme="minorHAnsi"/>
          <w:sz w:val="24"/>
          <w:szCs w:val="24"/>
        </w:rPr>
      </w:pPr>
      <w:r w:rsidRPr="00774430">
        <w:rPr>
          <w:rFonts w:cstheme="minorHAnsi"/>
          <w:sz w:val="24"/>
          <w:szCs w:val="24"/>
        </w:rPr>
        <w:t xml:space="preserve">Skills for Employment </w:t>
      </w:r>
    </w:p>
    <w:p w14:paraId="133B3CC1" w14:textId="724417EB" w:rsidR="002F175B" w:rsidRPr="00443E6E" w:rsidRDefault="003D4387" w:rsidP="00103EBF">
      <w:pPr>
        <w:pStyle w:val="Heading2"/>
        <w:spacing w:after="0"/>
        <w:rPr>
          <w:rFonts w:asciiTheme="minorHAnsi" w:hAnsiTheme="minorHAnsi" w:cstheme="minorHAnsi"/>
          <w:color w:val="2F5496" w:themeColor="accent5" w:themeShade="BF"/>
          <w:sz w:val="28"/>
          <w:szCs w:val="28"/>
        </w:rPr>
      </w:pPr>
      <w:bookmarkStart w:id="386" w:name="_Toc157086080"/>
      <w:bookmarkStart w:id="387" w:name="_Toc219390579"/>
      <w:r w:rsidRPr="00443E6E">
        <w:rPr>
          <w:rFonts w:asciiTheme="minorHAnsi" w:hAnsiTheme="minorHAnsi" w:cstheme="minorHAnsi"/>
          <w:color w:val="2F5496" w:themeColor="accent5" w:themeShade="BF"/>
          <w:sz w:val="28"/>
          <w:szCs w:val="28"/>
        </w:rPr>
        <w:t>A</w:t>
      </w:r>
      <w:r w:rsidR="00AA4A9B" w:rsidRPr="00443E6E">
        <w:rPr>
          <w:rFonts w:asciiTheme="minorHAnsi" w:hAnsiTheme="minorHAnsi" w:cstheme="minorHAnsi"/>
          <w:color w:val="2F5496" w:themeColor="accent5" w:themeShade="BF"/>
          <w:sz w:val="28"/>
          <w:szCs w:val="28"/>
        </w:rPr>
        <w:t>ssessment</w:t>
      </w:r>
      <w:bookmarkEnd w:id="386"/>
      <w:bookmarkEnd w:id="387"/>
      <w:r w:rsidR="00AA4A9B" w:rsidRPr="00443E6E">
        <w:rPr>
          <w:rFonts w:asciiTheme="minorHAnsi" w:hAnsiTheme="minorHAnsi" w:cstheme="minorHAnsi"/>
          <w:color w:val="2F5496" w:themeColor="accent5" w:themeShade="BF"/>
          <w:sz w:val="28"/>
          <w:szCs w:val="28"/>
        </w:rPr>
        <w:t xml:space="preserve"> </w:t>
      </w:r>
    </w:p>
    <w:p w14:paraId="52907A5C" w14:textId="6F37CCDD" w:rsidR="00AA4A9B" w:rsidRPr="00774430" w:rsidRDefault="00525D8B" w:rsidP="00103EBF">
      <w:pPr>
        <w:spacing w:line="276" w:lineRule="auto"/>
        <w:ind w:left="1410" w:firstLine="0"/>
        <w:rPr>
          <w:rFonts w:asciiTheme="minorHAnsi" w:hAnsiTheme="minorHAnsi" w:cstheme="minorHAnsi"/>
          <w:sz w:val="24"/>
          <w:szCs w:val="24"/>
        </w:rPr>
      </w:pPr>
      <w:r w:rsidRPr="00774430">
        <w:rPr>
          <w:rFonts w:asciiTheme="minorHAnsi" w:hAnsiTheme="minorHAnsi" w:cstheme="minorHAnsi"/>
          <w:sz w:val="24"/>
          <w:szCs w:val="24"/>
        </w:rPr>
        <w:t xml:space="preserve">Applicants </w:t>
      </w:r>
      <w:r w:rsidR="0073598E" w:rsidRPr="00774430">
        <w:rPr>
          <w:rFonts w:asciiTheme="minorHAnsi" w:hAnsiTheme="minorHAnsi" w:cstheme="minorHAnsi"/>
          <w:sz w:val="24"/>
          <w:szCs w:val="24"/>
        </w:rPr>
        <w:t xml:space="preserve">who complete an </w:t>
      </w:r>
      <w:r w:rsidR="0073598E" w:rsidRPr="00774430">
        <w:rPr>
          <w:rFonts w:asciiTheme="minorHAnsi" w:hAnsiTheme="minorHAnsi" w:cstheme="minorHAnsi"/>
          <w:b/>
          <w:bCs/>
          <w:sz w:val="24"/>
          <w:szCs w:val="24"/>
        </w:rPr>
        <w:t xml:space="preserve">Expression of </w:t>
      </w:r>
      <w:r w:rsidR="00103EBF">
        <w:rPr>
          <w:rFonts w:asciiTheme="minorHAnsi" w:hAnsiTheme="minorHAnsi" w:cstheme="minorHAnsi"/>
          <w:b/>
          <w:bCs/>
          <w:sz w:val="24"/>
          <w:szCs w:val="24"/>
        </w:rPr>
        <w:t>I</w:t>
      </w:r>
      <w:r w:rsidR="0073598E" w:rsidRPr="00774430">
        <w:rPr>
          <w:rFonts w:asciiTheme="minorHAnsi" w:hAnsiTheme="minorHAnsi" w:cstheme="minorHAnsi"/>
          <w:b/>
          <w:bCs/>
          <w:sz w:val="24"/>
          <w:szCs w:val="24"/>
        </w:rPr>
        <w:t xml:space="preserve">nterest </w:t>
      </w:r>
      <w:r w:rsidR="0073598E" w:rsidRPr="00774430">
        <w:rPr>
          <w:rFonts w:asciiTheme="minorHAnsi" w:hAnsiTheme="minorHAnsi" w:cstheme="minorHAnsi"/>
          <w:sz w:val="24"/>
          <w:szCs w:val="24"/>
        </w:rPr>
        <w:t xml:space="preserve">are invited to complete an assessment.  </w:t>
      </w:r>
      <w:r w:rsidR="00AA4A9B" w:rsidRPr="00774430">
        <w:rPr>
          <w:rFonts w:asciiTheme="minorHAnsi" w:hAnsiTheme="minorHAnsi" w:cstheme="minorHAnsi"/>
          <w:sz w:val="24"/>
          <w:szCs w:val="24"/>
        </w:rPr>
        <w:t>Th</w:t>
      </w:r>
      <w:r w:rsidR="00B86839" w:rsidRPr="00774430">
        <w:rPr>
          <w:rFonts w:asciiTheme="minorHAnsi" w:hAnsiTheme="minorHAnsi" w:cstheme="minorHAnsi"/>
          <w:sz w:val="24"/>
          <w:szCs w:val="24"/>
        </w:rPr>
        <w:t>e purpose of th</w:t>
      </w:r>
      <w:r w:rsidR="00D5216E" w:rsidRPr="00774430">
        <w:rPr>
          <w:rFonts w:asciiTheme="minorHAnsi" w:hAnsiTheme="minorHAnsi" w:cstheme="minorHAnsi"/>
          <w:sz w:val="24"/>
          <w:szCs w:val="24"/>
        </w:rPr>
        <w:t>is assessment process</w:t>
      </w:r>
      <w:r w:rsidR="00AA4A9B" w:rsidRPr="00774430">
        <w:rPr>
          <w:rFonts w:asciiTheme="minorHAnsi" w:hAnsiTheme="minorHAnsi" w:cstheme="minorHAnsi"/>
          <w:sz w:val="24"/>
          <w:szCs w:val="24"/>
        </w:rPr>
        <w:t xml:space="preserve"> </w:t>
      </w:r>
      <w:r w:rsidR="00B86839" w:rsidRPr="00774430">
        <w:rPr>
          <w:rFonts w:asciiTheme="minorHAnsi" w:hAnsiTheme="minorHAnsi" w:cstheme="minorHAnsi"/>
          <w:sz w:val="24"/>
          <w:szCs w:val="24"/>
        </w:rPr>
        <w:t>is to</w:t>
      </w:r>
      <w:r w:rsidR="00AE05BC" w:rsidRPr="00774430">
        <w:rPr>
          <w:rFonts w:asciiTheme="minorHAnsi" w:hAnsiTheme="minorHAnsi" w:cstheme="minorHAnsi"/>
          <w:sz w:val="24"/>
          <w:szCs w:val="24"/>
        </w:rPr>
        <w:t xml:space="preserve"> allow</w:t>
      </w:r>
      <w:r w:rsidR="00AA4A9B" w:rsidRPr="00774430">
        <w:rPr>
          <w:rFonts w:asciiTheme="minorHAnsi" w:hAnsiTheme="minorHAnsi" w:cstheme="minorHAnsi"/>
          <w:sz w:val="24"/>
          <w:szCs w:val="24"/>
        </w:rPr>
        <w:t>:</w:t>
      </w:r>
    </w:p>
    <w:p w14:paraId="0EC1F946" w14:textId="228996DA" w:rsidR="0023652F" w:rsidRPr="00774430" w:rsidRDefault="00AA4A9B" w:rsidP="00103EBF">
      <w:pPr>
        <w:pStyle w:val="ListParagraph"/>
        <w:numPr>
          <w:ilvl w:val="0"/>
          <w:numId w:val="42"/>
        </w:numPr>
        <w:rPr>
          <w:rFonts w:cstheme="minorHAnsi"/>
          <w:sz w:val="24"/>
          <w:szCs w:val="24"/>
        </w:rPr>
      </w:pPr>
      <w:r w:rsidRPr="00774430">
        <w:rPr>
          <w:rFonts w:cstheme="minorHAnsi"/>
          <w:sz w:val="24"/>
          <w:szCs w:val="24"/>
        </w:rPr>
        <w:t xml:space="preserve">potential students to gain experience of college </w:t>
      </w:r>
      <w:r w:rsidR="00955DB2" w:rsidRPr="00774430">
        <w:rPr>
          <w:rFonts w:cstheme="minorHAnsi"/>
          <w:sz w:val="24"/>
          <w:szCs w:val="24"/>
        </w:rPr>
        <w:t>life.</w:t>
      </w:r>
    </w:p>
    <w:p w14:paraId="0BB30E84" w14:textId="7D358832" w:rsidR="00AA4A9B" w:rsidRPr="00774430" w:rsidRDefault="006411C5" w:rsidP="00103EBF">
      <w:pPr>
        <w:pStyle w:val="ListParagraph"/>
        <w:numPr>
          <w:ilvl w:val="0"/>
          <w:numId w:val="42"/>
        </w:numPr>
        <w:rPr>
          <w:rFonts w:cstheme="minorHAnsi"/>
          <w:sz w:val="24"/>
          <w:szCs w:val="24"/>
        </w:rPr>
      </w:pPr>
      <w:r w:rsidRPr="00774430">
        <w:rPr>
          <w:rFonts w:cstheme="minorHAnsi"/>
          <w:sz w:val="24"/>
          <w:szCs w:val="24"/>
        </w:rPr>
        <w:t xml:space="preserve">potential students to </w:t>
      </w:r>
      <w:r w:rsidR="00AA4A9B" w:rsidRPr="00774430">
        <w:rPr>
          <w:rFonts w:cstheme="minorHAnsi"/>
          <w:sz w:val="24"/>
          <w:szCs w:val="24"/>
        </w:rPr>
        <w:t xml:space="preserve">participate in activities that will help them decide </w:t>
      </w:r>
      <w:r w:rsidR="00486D34" w:rsidRPr="00774430">
        <w:rPr>
          <w:rFonts w:cstheme="minorHAnsi"/>
          <w:sz w:val="24"/>
          <w:szCs w:val="24"/>
        </w:rPr>
        <w:t xml:space="preserve">on the </w:t>
      </w:r>
      <w:r w:rsidR="00AA4A9B" w:rsidRPr="00774430">
        <w:rPr>
          <w:rFonts w:cstheme="minorHAnsi"/>
          <w:sz w:val="24"/>
          <w:szCs w:val="24"/>
        </w:rPr>
        <w:t xml:space="preserve">course(s) </w:t>
      </w:r>
      <w:r w:rsidR="00486D34" w:rsidRPr="00774430">
        <w:rPr>
          <w:rFonts w:cstheme="minorHAnsi"/>
          <w:sz w:val="24"/>
          <w:szCs w:val="24"/>
        </w:rPr>
        <w:t>mo</w:t>
      </w:r>
      <w:r w:rsidR="00896E0C" w:rsidRPr="00774430">
        <w:rPr>
          <w:rFonts w:cstheme="minorHAnsi"/>
          <w:sz w:val="24"/>
          <w:szCs w:val="24"/>
        </w:rPr>
        <w:t>re suited to them</w:t>
      </w:r>
      <w:r w:rsidR="39F918C7" w:rsidRPr="00774430">
        <w:rPr>
          <w:rFonts w:cstheme="minorHAnsi"/>
          <w:sz w:val="24"/>
          <w:szCs w:val="24"/>
        </w:rPr>
        <w:t xml:space="preserve">; </w:t>
      </w:r>
      <w:r w:rsidR="00AA4A9B" w:rsidRPr="00774430">
        <w:rPr>
          <w:rFonts w:cstheme="minorHAnsi"/>
          <w:sz w:val="24"/>
          <w:szCs w:val="24"/>
        </w:rPr>
        <w:t>and</w:t>
      </w:r>
    </w:p>
    <w:p w14:paraId="6F40916D" w14:textId="291391C2" w:rsidR="00AA4A9B" w:rsidRPr="00774430" w:rsidRDefault="00AA4A9B" w:rsidP="00103EBF">
      <w:pPr>
        <w:pStyle w:val="ListParagraph"/>
        <w:numPr>
          <w:ilvl w:val="0"/>
          <w:numId w:val="42"/>
        </w:numPr>
        <w:rPr>
          <w:rFonts w:cstheme="minorHAnsi"/>
          <w:b/>
          <w:bCs/>
          <w:sz w:val="24"/>
          <w:szCs w:val="24"/>
        </w:rPr>
      </w:pPr>
      <w:r w:rsidRPr="00774430">
        <w:rPr>
          <w:rFonts w:cstheme="minorHAnsi"/>
          <w:bCs/>
          <w:sz w:val="24"/>
          <w:szCs w:val="24"/>
        </w:rPr>
        <w:t>the Centre for Supported Learning to assess the potential student’s literacy, numeracy and social skills</w:t>
      </w:r>
      <w:r w:rsidR="004A613D" w:rsidRPr="00774430">
        <w:rPr>
          <w:rFonts w:cstheme="minorHAnsi"/>
          <w:bCs/>
          <w:sz w:val="24"/>
          <w:szCs w:val="24"/>
        </w:rPr>
        <w:t xml:space="preserve"> required for each course</w:t>
      </w:r>
      <w:r w:rsidRPr="00774430">
        <w:rPr>
          <w:rFonts w:cstheme="minorHAnsi"/>
          <w:bCs/>
          <w:sz w:val="24"/>
          <w:szCs w:val="24"/>
        </w:rPr>
        <w:t xml:space="preserve">.   </w:t>
      </w:r>
    </w:p>
    <w:p w14:paraId="4B68AA91" w14:textId="3EB4EDB6" w:rsidR="0099571C" w:rsidRPr="00774430" w:rsidRDefault="00FC0CA7" w:rsidP="00103EBF">
      <w:pPr>
        <w:spacing w:line="276" w:lineRule="auto"/>
        <w:ind w:left="1440" w:firstLine="0"/>
        <w:rPr>
          <w:rFonts w:asciiTheme="minorHAnsi" w:hAnsiTheme="minorHAnsi" w:cstheme="minorHAnsi"/>
          <w:b/>
          <w:bCs/>
          <w:sz w:val="24"/>
          <w:szCs w:val="24"/>
        </w:rPr>
      </w:pPr>
      <w:r w:rsidRPr="00774430">
        <w:rPr>
          <w:rFonts w:asciiTheme="minorHAnsi" w:hAnsiTheme="minorHAnsi" w:cstheme="minorHAnsi"/>
          <w:sz w:val="24"/>
          <w:szCs w:val="24"/>
        </w:rPr>
        <w:t xml:space="preserve">Once the assessment is complete, </w:t>
      </w:r>
      <w:r w:rsidR="0099571C" w:rsidRPr="00774430">
        <w:rPr>
          <w:rFonts w:asciiTheme="minorHAnsi" w:hAnsiTheme="minorHAnsi" w:cstheme="minorHAnsi"/>
          <w:sz w:val="24"/>
          <w:szCs w:val="24"/>
        </w:rPr>
        <w:t xml:space="preserve">applicants </w:t>
      </w:r>
      <w:r w:rsidR="00955DB2" w:rsidRPr="00774430">
        <w:rPr>
          <w:rFonts w:asciiTheme="minorHAnsi" w:hAnsiTheme="minorHAnsi" w:cstheme="minorHAnsi"/>
          <w:sz w:val="24"/>
          <w:szCs w:val="24"/>
        </w:rPr>
        <w:t>apply</w:t>
      </w:r>
      <w:r w:rsidR="00C34D8C" w:rsidRPr="00774430">
        <w:rPr>
          <w:rFonts w:asciiTheme="minorHAnsi" w:hAnsiTheme="minorHAnsi" w:cstheme="minorHAnsi"/>
          <w:sz w:val="24"/>
          <w:szCs w:val="24"/>
        </w:rPr>
        <w:t xml:space="preserve"> for the course most suited to them</w:t>
      </w:r>
      <w:r w:rsidR="0099571C" w:rsidRPr="00774430">
        <w:rPr>
          <w:rFonts w:asciiTheme="minorHAnsi" w:hAnsiTheme="minorHAnsi" w:cstheme="minorHAnsi"/>
          <w:sz w:val="24"/>
          <w:szCs w:val="24"/>
        </w:rPr>
        <w:t>.</w:t>
      </w:r>
    </w:p>
    <w:p w14:paraId="6F837B86" w14:textId="6C49FC41" w:rsidR="00711951" w:rsidRPr="00774430" w:rsidRDefault="00711951" w:rsidP="00103EBF">
      <w:pPr>
        <w:pStyle w:val="HTMLAddress"/>
        <w:spacing w:line="240" w:lineRule="auto"/>
        <w:rPr>
          <w:rFonts w:asciiTheme="minorHAnsi" w:hAnsiTheme="minorHAnsi" w:cstheme="minorHAnsi"/>
          <w:sz w:val="24"/>
          <w:szCs w:val="24"/>
          <w:lang w:val="en-GB"/>
        </w:rPr>
      </w:pPr>
      <w:bookmarkStart w:id="388" w:name="_Toc152251170"/>
      <w:bookmarkEnd w:id="388"/>
    </w:p>
    <w:p w14:paraId="42A03929" w14:textId="55E886AC" w:rsidR="00711951" w:rsidRPr="00443E6E" w:rsidRDefault="00A71074" w:rsidP="00A01D9D">
      <w:pPr>
        <w:spacing w:line="276" w:lineRule="auto"/>
        <w:ind w:firstLine="690"/>
        <w:rPr>
          <w:rFonts w:asciiTheme="minorHAnsi" w:hAnsiTheme="minorHAnsi" w:cstheme="minorHAnsi"/>
          <w:b/>
          <w:bCs/>
          <w:color w:val="2F5496" w:themeColor="accent5" w:themeShade="BF"/>
          <w:sz w:val="28"/>
          <w:szCs w:val="28"/>
        </w:rPr>
      </w:pPr>
      <w:r w:rsidRPr="00443E6E">
        <w:rPr>
          <w:rFonts w:asciiTheme="minorHAnsi" w:hAnsiTheme="minorHAnsi" w:cstheme="minorHAnsi"/>
          <w:b/>
          <w:bCs/>
          <w:color w:val="2F5496" w:themeColor="accent5" w:themeShade="BF"/>
          <w:sz w:val="28"/>
          <w:szCs w:val="28"/>
        </w:rPr>
        <w:t>3.3</w:t>
      </w:r>
      <w:r w:rsidR="003D4387" w:rsidRPr="00443E6E">
        <w:rPr>
          <w:rFonts w:asciiTheme="minorHAnsi" w:hAnsiTheme="minorHAnsi" w:cstheme="minorHAnsi"/>
          <w:b/>
          <w:bCs/>
          <w:color w:val="2F5496" w:themeColor="accent5" w:themeShade="BF"/>
          <w:sz w:val="28"/>
          <w:szCs w:val="28"/>
        </w:rPr>
        <w:t xml:space="preserve"> </w:t>
      </w:r>
      <w:r w:rsidR="003D4387" w:rsidRPr="00443E6E">
        <w:rPr>
          <w:rFonts w:asciiTheme="minorHAnsi" w:hAnsiTheme="minorHAnsi" w:cstheme="minorHAnsi"/>
          <w:b/>
          <w:bCs/>
          <w:color w:val="2F5496" w:themeColor="accent5" w:themeShade="BF"/>
          <w:sz w:val="28"/>
          <w:szCs w:val="28"/>
        </w:rPr>
        <w:tab/>
      </w:r>
      <w:r w:rsidR="00711951" w:rsidRPr="00443E6E">
        <w:rPr>
          <w:rFonts w:asciiTheme="minorHAnsi" w:hAnsiTheme="minorHAnsi" w:cstheme="minorHAnsi"/>
          <w:b/>
          <w:bCs/>
          <w:color w:val="2F5496" w:themeColor="accent5" w:themeShade="BF"/>
          <w:sz w:val="28"/>
          <w:szCs w:val="28"/>
        </w:rPr>
        <w:t>Electronic Selection Process</w:t>
      </w:r>
    </w:p>
    <w:p w14:paraId="17BDA07B" w14:textId="77777777" w:rsidR="00711951" w:rsidRPr="00774430" w:rsidRDefault="00711951" w:rsidP="00A01D9D">
      <w:pPr>
        <w:pStyle w:val="ListParagraph"/>
        <w:numPr>
          <w:ilvl w:val="0"/>
          <w:numId w:val="38"/>
        </w:numPr>
        <w:rPr>
          <w:rFonts w:cstheme="minorHAnsi"/>
          <w:sz w:val="24"/>
          <w:szCs w:val="24"/>
        </w:rPr>
      </w:pPr>
      <w:r w:rsidRPr="00774430">
        <w:rPr>
          <w:rFonts w:cstheme="minorHAnsi"/>
          <w:sz w:val="24"/>
          <w:szCs w:val="24"/>
        </w:rPr>
        <w:t xml:space="preserve">When application forms are returned to the Centre for Supported Learning, the Curriculum Area Manager reviews demand against places available.  For some courses, demand can exceed the number of places available.  If this happens, offers are allocated using an electronic process.  </w:t>
      </w:r>
    </w:p>
    <w:p w14:paraId="60C24634" w14:textId="77777777" w:rsidR="00711951" w:rsidRPr="00774430" w:rsidRDefault="00711951" w:rsidP="00A01D9D">
      <w:pPr>
        <w:pStyle w:val="ListParagraph"/>
        <w:numPr>
          <w:ilvl w:val="0"/>
          <w:numId w:val="38"/>
        </w:numPr>
        <w:rPr>
          <w:rFonts w:cstheme="minorHAnsi"/>
          <w:sz w:val="24"/>
          <w:szCs w:val="24"/>
        </w:rPr>
      </w:pPr>
      <w:r w:rsidRPr="00774430">
        <w:rPr>
          <w:rFonts w:cstheme="minorHAnsi"/>
          <w:sz w:val="24"/>
          <w:szCs w:val="24"/>
        </w:rPr>
        <w:t xml:space="preserve">To facilitate the electronic selection process, the person codes of those who have applied to the oversubscribed courses are entered onto an Excel spreadsheet.  A computer programme selects a pre-defined number of person codes.  Every applicant has an equal chance of being selected.  The selected person codes are allocated offers.  </w:t>
      </w:r>
    </w:p>
    <w:p w14:paraId="1E2B30FE" w14:textId="0FB840B5" w:rsidR="00555E39" w:rsidRPr="00A01D9D" w:rsidRDefault="00711951" w:rsidP="00A01D9D">
      <w:pPr>
        <w:pStyle w:val="ListParagraph"/>
        <w:numPr>
          <w:ilvl w:val="0"/>
          <w:numId w:val="38"/>
        </w:numPr>
        <w:rPr>
          <w:rFonts w:cstheme="minorHAnsi"/>
          <w:sz w:val="24"/>
          <w:szCs w:val="24"/>
        </w:rPr>
      </w:pPr>
      <w:r w:rsidRPr="00774430">
        <w:rPr>
          <w:rFonts w:cstheme="minorHAnsi"/>
          <w:sz w:val="24"/>
          <w:szCs w:val="24"/>
        </w:rPr>
        <w:t>The electronic selection process is independent, objective and requires no intervention by staff.   The entire electronic selection process is recorded using Microsoft Teams and overseen by a balanced panel of staff.  The recording is also retained on file for future reference.</w:t>
      </w:r>
    </w:p>
    <w:p w14:paraId="25A41A2A" w14:textId="29B611A2" w:rsidR="00711951" w:rsidRPr="00443E6E" w:rsidRDefault="00A71074" w:rsidP="00103EBF">
      <w:pPr>
        <w:spacing w:line="240" w:lineRule="auto"/>
        <w:ind w:firstLine="690"/>
        <w:rPr>
          <w:rFonts w:asciiTheme="minorHAnsi" w:hAnsiTheme="minorHAnsi" w:cstheme="minorHAnsi"/>
          <w:b/>
          <w:bCs/>
          <w:color w:val="2F5496" w:themeColor="accent5" w:themeShade="BF"/>
          <w:sz w:val="28"/>
          <w:szCs w:val="28"/>
        </w:rPr>
      </w:pPr>
      <w:r w:rsidRPr="00443E6E">
        <w:rPr>
          <w:rFonts w:asciiTheme="minorHAnsi" w:hAnsiTheme="minorHAnsi" w:cstheme="minorHAnsi"/>
          <w:b/>
          <w:bCs/>
          <w:color w:val="2F5496" w:themeColor="accent5" w:themeShade="BF"/>
          <w:sz w:val="28"/>
          <w:szCs w:val="28"/>
        </w:rPr>
        <w:t>3.4</w:t>
      </w:r>
      <w:r w:rsidR="00711951" w:rsidRPr="00443E6E">
        <w:rPr>
          <w:rFonts w:asciiTheme="minorHAnsi" w:hAnsiTheme="minorHAnsi" w:cstheme="minorHAnsi"/>
          <w:b/>
          <w:bCs/>
          <w:color w:val="2F5496" w:themeColor="accent5" w:themeShade="BF"/>
          <w:sz w:val="28"/>
          <w:szCs w:val="28"/>
        </w:rPr>
        <w:t xml:space="preserve"> </w:t>
      </w:r>
      <w:r w:rsidRPr="00443E6E">
        <w:rPr>
          <w:rFonts w:asciiTheme="minorHAnsi" w:hAnsiTheme="minorHAnsi" w:cstheme="minorHAnsi"/>
          <w:color w:val="2F5496" w:themeColor="accent5" w:themeShade="BF"/>
          <w:sz w:val="28"/>
          <w:szCs w:val="28"/>
        </w:rPr>
        <w:tab/>
      </w:r>
      <w:r w:rsidR="00711951" w:rsidRPr="00443E6E">
        <w:rPr>
          <w:rFonts w:asciiTheme="minorHAnsi" w:hAnsiTheme="minorHAnsi" w:cstheme="minorHAnsi"/>
          <w:b/>
          <w:bCs/>
          <w:color w:val="2F5496" w:themeColor="accent5" w:themeShade="BF"/>
          <w:sz w:val="28"/>
          <w:szCs w:val="28"/>
        </w:rPr>
        <w:t>Timeline</w:t>
      </w:r>
    </w:p>
    <w:p w14:paraId="238C795A" w14:textId="77777777" w:rsidR="00711951" w:rsidRPr="00774430" w:rsidRDefault="00711951" w:rsidP="00103EBF">
      <w:pPr>
        <w:spacing w:line="240" w:lineRule="auto"/>
        <w:rPr>
          <w:rFonts w:asciiTheme="minorHAnsi" w:hAnsiTheme="minorHAnsi" w:cstheme="minorHAnsi"/>
        </w:rPr>
      </w:pPr>
    </w:p>
    <w:tbl>
      <w:tblPr>
        <w:tblStyle w:val="TableGrid"/>
        <w:tblW w:w="0" w:type="auto"/>
        <w:tblInd w:w="1413" w:type="dxa"/>
        <w:tblLook w:val="04A0" w:firstRow="1" w:lastRow="0" w:firstColumn="1" w:lastColumn="0" w:noHBand="0" w:noVBand="1"/>
      </w:tblPr>
      <w:tblGrid>
        <w:gridCol w:w="2693"/>
        <w:gridCol w:w="5805"/>
      </w:tblGrid>
      <w:tr w:rsidR="00257AC2" w:rsidRPr="00CC5661" w14:paraId="763A5696" w14:textId="77777777" w:rsidTr="46101D3E">
        <w:tc>
          <w:tcPr>
            <w:tcW w:w="2693" w:type="dxa"/>
          </w:tcPr>
          <w:p w14:paraId="5F183F18" w14:textId="69934B7C" w:rsidR="00711951" w:rsidRPr="00774430" w:rsidRDefault="6EBA28D0"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 xml:space="preserve"> 05/11/2025</w:t>
            </w:r>
          </w:p>
        </w:tc>
        <w:tc>
          <w:tcPr>
            <w:tcW w:w="5805" w:type="dxa"/>
          </w:tcPr>
          <w:p w14:paraId="40396DE9" w14:textId="6E6406A0"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Partners</w:t>
            </w:r>
            <w:r w:rsidR="00162567" w:rsidRPr="00774430">
              <w:rPr>
                <w:rFonts w:asciiTheme="minorHAnsi" w:hAnsiTheme="minorHAnsi" w:cstheme="minorHAnsi"/>
                <w:sz w:val="24"/>
                <w:szCs w:val="24"/>
              </w:rPr>
              <w:t>’</w:t>
            </w:r>
            <w:r w:rsidRPr="00774430">
              <w:rPr>
                <w:rFonts w:asciiTheme="minorHAnsi" w:hAnsiTheme="minorHAnsi" w:cstheme="minorHAnsi"/>
                <w:sz w:val="24"/>
                <w:szCs w:val="24"/>
              </w:rPr>
              <w:t xml:space="preserve"> Meeting</w:t>
            </w:r>
          </w:p>
        </w:tc>
      </w:tr>
      <w:tr w:rsidR="00257AC2" w:rsidRPr="00CC5661" w14:paraId="6C26DC1B" w14:textId="77777777" w:rsidTr="46101D3E">
        <w:tc>
          <w:tcPr>
            <w:tcW w:w="2693" w:type="dxa"/>
          </w:tcPr>
          <w:p w14:paraId="3718BB9E" w14:textId="464721B6" w:rsidR="00711951" w:rsidRPr="00774430" w:rsidRDefault="1C04D483"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 xml:space="preserve"> 07/11/2025</w:t>
            </w:r>
          </w:p>
        </w:tc>
        <w:tc>
          <w:tcPr>
            <w:tcW w:w="5805" w:type="dxa"/>
          </w:tcPr>
          <w:p w14:paraId="4AE27171" w14:textId="5026AF5A" w:rsidR="00711951" w:rsidRPr="00774430" w:rsidRDefault="00E07A2D"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Expressions of interest</w:t>
            </w:r>
            <w:r w:rsidR="00BF4166" w:rsidRPr="00774430">
              <w:rPr>
                <w:rFonts w:asciiTheme="minorHAnsi" w:hAnsiTheme="minorHAnsi" w:cstheme="minorHAnsi"/>
                <w:sz w:val="24"/>
                <w:szCs w:val="24"/>
              </w:rPr>
              <w:t xml:space="preserve"> </w:t>
            </w:r>
            <w:r w:rsidR="00B075B4" w:rsidRPr="00774430">
              <w:rPr>
                <w:rFonts w:asciiTheme="minorHAnsi" w:hAnsiTheme="minorHAnsi" w:cstheme="minorHAnsi"/>
                <w:sz w:val="24"/>
                <w:szCs w:val="24"/>
              </w:rPr>
              <w:t>/</w:t>
            </w:r>
            <w:r w:rsidR="00946920" w:rsidRPr="00774430">
              <w:rPr>
                <w:rFonts w:asciiTheme="minorHAnsi" w:hAnsiTheme="minorHAnsi" w:cstheme="minorHAnsi"/>
                <w:sz w:val="24"/>
                <w:szCs w:val="24"/>
              </w:rPr>
              <w:t xml:space="preserve"> a</w:t>
            </w:r>
            <w:r w:rsidR="0088253F" w:rsidRPr="00774430">
              <w:rPr>
                <w:rFonts w:asciiTheme="minorHAnsi" w:hAnsiTheme="minorHAnsi" w:cstheme="minorHAnsi"/>
                <w:sz w:val="24"/>
                <w:szCs w:val="24"/>
              </w:rPr>
              <w:t xml:space="preserve">ssessment </w:t>
            </w:r>
            <w:r w:rsidR="00386259" w:rsidRPr="00774430">
              <w:rPr>
                <w:rFonts w:asciiTheme="minorHAnsi" w:hAnsiTheme="minorHAnsi" w:cstheme="minorHAnsi"/>
                <w:sz w:val="24"/>
                <w:szCs w:val="24"/>
              </w:rPr>
              <w:t xml:space="preserve">applications </w:t>
            </w:r>
            <w:r w:rsidR="00711951" w:rsidRPr="00774430">
              <w:rPr>
                <w:rFonts w:asciiTheme="minorHAnsi" w:hAnsiTheme="minorHAnsi" w:cstheme="minorHAnsi"/>
                <w:sz w:val="24"/>
                <w:szCs w:val="24"/>
              </w:rPr>
              <w:t>emailed to schools</w:t>
            </w:r>
          </w:p>
        </w:tc>
      </w:tr>
      <w:tr w:rsidR="00257AC2" w:rsidRPr="00CC5661" w14:paraId="56B669C1" w14:textId="77777777" w:rsidTr="46101D3E">
        <w:tc>
          <w:tcPr>
            <w:tcW w:w="2693" w:type="dxa"/>
          </w:tcPr>
          <w:p w14:paraId="29D6F2C5" w14:textId="61A66444" w:rsidR="00711951" w:rsidRPr="00774430" w:rsidRDefault="5906862D"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21/11/</w:t>
            </w:r>
            <w:r w:rsidR="6C0F99D9" w:rsidRPr="00774430">
              <w:rPr>
                <w:rFonts w:asciiTheme="minorHAnsi" w:hAnsiTheme="minorHAnsi" w:cstheme="minorHAnsi"/>
                <w:sz w:val="24"/>
                <w:szCs w:val="24"/>
              </w:rPr>
              <w:t>2025</w:t>
            </w:r>
          </w:p>
        </w:tc>
        <w:tc>
          <w:tcPr>
            <w:tcW w:w="5805" w:type="dxa"/>
          </w:tcPr>
          <w:p w14:paraId="362C25E4" w14:textId="4E5E5E60"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 xml:space="preserve">Closing date for </w:t>
            </w:r>
            <w:r w:rsidR="00257AC2" w:rsidRPr="00774430">
              <w:rPr>
                <w:rFonts w:asciiTheme="minorHAnsi" w:hAnsiTheme="minorHAnsi" w:cstheme="minorHAnsi"/>
                <w:sz w:val="24"/>
                <w:szCs w:val="24"/>
              </w:rPr>
              <w:t>assessm</w:t>
            </w:r>
            <w:r w:rsidR="00F0648D" w:rsidRPr="00774430">
              <w:rPr>
                <w:rFonts w:asciiTheme="minorHAnsi" w:hAnsiTheme="minorHAnsi" w:cstheme="minorHAnsi"/>
                <w:sz w:val="24"/>
                <w:szCs w:val="24"/>
              </w:rPr>
              <w:t xml:space="preserve">ent </w:t>
            </w:r>
            <w:r w:rsidR="00386259" w:rsidRPr="00774430">
              <w:rPr>
                <w:rFonts w:asciiTheme="minorHAnsi" w:hAnsiTheme="minorHAnsi" w:cstheme="minorHAnsi"/>
                <w:sz w:val="24"/>
                <w:szCs w:val="24"/>
              </w:rPr>
              <w:t xml:space="preserve">applications </w:t>
            </w:r>
            <w:r w:rsidRPr="00774430">
              <w:rPr>
                <w:rFonts w:asciiTheme="minorHAnsi" w:hAnsiTheme="minorHAnsi" w:cstheme="minorHAnsi"/>
                <w:sz w:val="24"/>
                <w:szCs w:val="24"/>
              </w:rPr>
              <w:t>(returned by school)</w:t>
            </w:r>
          </w:p>
        </w:tc>
      </w:tr>
      <w:tr w:rsidR="00257AC2" w:rsidRPr="00CC5661" w14:paraId="07364FB4" w14:textId="77777777" w:rsidTr="00555E39">
        <w:trPr>
          <w:trHeight w:val="317"/>
        </w:trPr>
        <w:tc>
          <w:tcPr>
            <w:tcW w:w="2693" w:type="dxa"/>
          </w:tcPr>
          <w:p w14:paraId="2F03E75B" w14:textId="172B9363" w:rsidR="00711951" w:rsidRPr="00774430" w:rsidRDefault="36FCB7C4"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25/11/2025</w:t>
            </w:r>
          </w:p>
        </w:tc>
        <w:tc>
          <w:tcPr>
            <w:tcW w:w="5805" w:type="dxa"/>
          </w:tcPr>
          <w:p w14:paraId="43CF6A85" w14:textId="056122AB"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Parents</w:t>
            </w:r>
            <w:r w:rsidR="008D32A0" w:rsidRPr="00774430">
              <w:rPr>
                <w:rFonts w:asciiTheme="minorHAnsi" w:hAnsiTheme="minorHAnsi" w:cstheme="minorHAnsi"/>
                <w:sz w:val="24"/>
                <w:szCs w:val="24"/>
              </w:rPr>
              <w:t>’</w:t>
            </w:r>
            <w:r w:rsidRPr="00774430">
              <w:rPr>
                <w:rFonts w:asciiTheme="minorHAnsi" w:hAnsiTheme="minorHAnsi" w:cstheme="minorHAnsi"/>
                <w:sz w:val="24"/>
                <w:szCs w:val="24"/>
              </w:rPr>
              <w:t xml:space="preserve"> Meeting in </w:t>
            </w:r>
            <w:r w:rsidR="35D70D2E" w:rsidRPr="00774430">
              <w:rPr>
                <w:rFonts w:asciiTheme="minorHAnsi" w:hAnsiTheme="minorHAnsi" w:cstheme="minorHAnsi"/>
                <w:sz w:val="24"/>
                <w:szCs w:val="24"/>
              </w:rPr>
              <w:t>Millfield</w:t>
            </w:r>
            <w:r w:rsidRPr="00774430">
              <w:rPr>
                <w:rFonts w:asciiTheme="minorHAnsi" w:hAnsiTheme="minorHAnsi" w:cstheme="minorHAnsi"/>
                <w:sz w:val="24"/>
                <w:szCs w:val="24"/>
              </w:rPr>
              <w:t xml:space="preserve"> Campus</w:t>
            </w:r>
          </w:p>
        </w:tc>
      </w:tr>
      <w:tr w:rsidR="00257AC2" w:rsidRPr="00CC5661" w14:paraId="57331D63" w14:textId="77777777" w:rsidTr="00555E39">
        <w:trPr>
          <w:trHeight w:val="279"/>
        </w:trPr>
        <w:tc>
          <w:tcPr>
            <w:tcW w:w="2693" w:type="dxa"/>
          </w:tcPr>
          <w:p w14:paraId="499C68A2" w14:textId="75E6A772" w:rsidR="00711951" w:rsidRPr="00774430" w:rsidRDefault="7E7D8BC4"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16/02/2026</w:t>
            </w:r>
          </w:p>
        </w:tc>
        <w:tc>
          <w:tcPr>
            <w:tcW w:w="5805" w:type="dxa"/>
          </w:tcPr>
          <w:p w14:paraId="1066EA31" w14:textId="77777777"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Tutor School Visits</w:t>
            </w:r>
          </w:p>
        </w:tc>
      </w:tr>
      <w:tr w:rsidR="00257AC2" w:rsidRPr="00CC5661" w14:paraId="77285194" w14:textId="77777777" w:rsidTr="00555E39">
        <w:trPr>
          <w:trHeight w:val="539"/>
        </w:trPr>
        <w:tc>
          <w:tcPr>
            <w:tcW w:w="2693" w:type="dxa"/>
          </w:tcPr>
          <w:p w14:paraId="5EFB32A8" w14:textId="4FC5BE26" w:rsidR="00711951" w:rsidRPr="00774430" w:rsidRDefault="48ECE73B"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17/02/2026 and 18/02/2026</w:t>
            </w:r>
          </w:p>
        </w:tc>
        <w:tc>
          <w:tcPr>
            <w:tcW w:w="5805" w:type="dxa"/>
          </w:tcPr>
          <w:p w14:paraId="65D3531C" w14:textId="44DEC368" w:rsidR="00711951" w:rsidRPr="00774430" w:rsidRDefault="00386259"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Assessment</w:t>
            </w:r>
          </w:p>
        </w:tc>
      </w:tr>
      <w:tr w:rsidR="00257AC2" w:rsidRPr="00CC5661" w14:paraId="02EF2522" w14:textId="77777777" w:rsidTr="46101D3E">
        <w:tc>
          <w:tcPr>
            <w:tcW w:w="2693" w:type="dxa"/>
          </w:tcPr>
          <w:p w14:paraId="60CE96FF" w14:textId="5FCF805A" w:rsidR="00711951" w:rsidRPr="00774430" w:rsidRDefault="6C38051F"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19/</w:t>
            </w:r>
            <w:r w:rsidR="051AEA5D" w:rsidRPr="00774430">
              <w:rPr>
                <w:rFonts w:asciiTheme="minorHAnsi" w:hAnsiTheme="minorHAnsi" w:cstheme="minorHAnsi"/>
                <w:sz w:val="24"/>
                <w:szCs w:val="24"/>
              </w:rPr>
              <w:t>02/20</w:t>
            </w:r>
            <w:r w:rsidR="0492130E" w:rsidRPr="00774430">
              <w:rPr>
                <w:rFonts w:asciiTheme="minorHAnsi" w:hAnsiTheme="minorHAnsi" w:cstheme="minorHAnsi"/>
                <w:sz w:val="24"/>
                <w:szCs w:val="24"/>
              </w:rPr>
              <w:t>26</w:t>
            </w:r>
          </w:p>
        </w:tc>
        <w:tc>
          <w:tcPr>
            <w:tcW w:w="5805" w:type="dxa"/>
          </w:tcPr>
          <w:p w14:paraId="708394C4" w14:textId="77777777"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Assessment Marking &amp; Tutor Meeting</w:t>
            </w:r>
          </w:p>
        </w:tc>
      </w:tr>
      <w:tr w:rsidR="00257AC2" w:rsidRPr="00CC5661" w14:paraId="6FA24C14" w14:textId="77777777" w:rsidTr="46101D3E">
        <w:tc>
          <w:tcPr>
            <w:tcW w:w="2693" w:type="dxa"/>
          </w:tcPr>
          <w:p w14:paraId="2B703BA1" w14:textId="07A2A841" w:rsidR="00711951" w:rsidRPr="00774430" w:rsidRDefault="4C4CDCA8"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06/03/2026</w:t>
            </w:r>
          </w:p>
        </w:tc>
        <w:tc>
          <w:tcPr>
            <w:tcW w:w="5805" w:type="dxa"/>
          </w:tcPr>
          <w:p w14:paraId="2C93F5DC" w14:textId="6C8F4E44" w:rsidR="000A4BAD" w:rsidRPr="00774430" w:rsidRDefault="00550976"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A</w:t>
            </w:r>
            <w:r w:rsidR="009A178D" w:rsidRPr="00774430">
              <w:rPr>
                <w:rFonts w:asciiTheme="minorHAnsi" w:hAnsiTheme="minorHAnsi" w:cstheme="minorHAnsi"/>
                <w:sz w:val="24"/>
                <w:szCs w:val="24"/>
              </w:rPr>
              <w:t>pplicants who have successfully passed the Assessment Process</w:t>
            </w:r>
            <w:r w:rsidRPr="00774430">
              <w:rPr>
                <w:rFonts w:asciiTheme="minorHAnsi" w:hAnsiTheme="minorHAnsi" w:cstheme="minorHAnsi"/>
                <w:sz w:val="24"/>
                <w:szCs w:val="24"/>
              </w:rPr>
              <w:t xml:space="preserve"> are invited to apply for courses</w:t>
            </w:r>
            <w:r w:rsidR="009A178D" w:rsidRPr="00774430">
              <w:rPr>
                <w:rFonts w:asciiTheme="minorHAnsi" w:hAnsiTheme="minorHAnsi" w:cstheme="minorHAnsi"/>
                <w:sz w:val="24"/>
                <w:szCs w:val="24"/>
              </w:rPr>
              <w:t>.</w:t>
            </w:r>
          </w:p>
          <w:p w14:paraId="7C5492D2" w14:textId="77777777" w:rsidR="008D32A0" w:rsidRPr="00774430" w:rsidRDefault="008D32A0" w:rsidP="00103EBF">
            <w:pPr>
              <w:spacing w:after="0" w:line="240" w:lineRule="auto"/>
              <w:rPr>
                <w:rFonts w:asciiTheme="minorHAnsi" w:hAnsiTheme="minorHAnsi" w:cstheme="minorHAnsi"/>
                <w:sz w:val="24"/>
                <w:szCs w:val="24"/>
              </w:rPr>
            </w:pPr>
          </w:p>
          <w:p w14:paraId="0BAC64C3" w14:textId="50BA651D" w:rsidR="00711951" w:rsidRPr="00774430" w:rsidRDefault="000A4BAD"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 xml:space="preserve">Applicants who were unsuccessful are </w:t>
            </w:r>
            <w:r w:rsidR="002A3F16" w:rsidRPr="00774430">
              <w:rPr>
                <w:rFonts w:asciiTheme="minorHAnsi" w:hAnsiTheme="minorHAnsi" w:cstheme="minorHAnsi"/>
                <w:sz w:val="24"/>
                <w:szCs w:val="24"/>
              </w:rPr>
              <w:t>contacted and options discussed.</w:t>
            </w:r>
          </w:p>
        </w:tc>
      </w:tr>
      <w:tr w:rsidR="00257AC2" w:rsidRPr="00CC5661" w14:paraId="1B2AD4E4" w14:textId="77777777" w:rsidTr="46101D3E">
        <w:tc>
          <w:tcPr>
            <w:tcW w:w="2693" w:type="dxa"/>
          </w:tcPr>
          <w:p w14:paraId="404D80CB" w14:textId="0468D2E5" w:rsidR="00711951" w:rsidRPr="00774430" w:rsidRDefault="6A0368A5"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20/03/2026</w:t>
            </w:r>
          </w:p>
        </w:tc>
        <w:tc>
          <w:tcPr>
            <w:tcW w:w="5805" w:type="dxa"/>
          </w:tcPr>
          <w:p w14:paraId="7852CA61" w14:textId="4B0C82BD"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 xml:space="preserve">Closing Date for </w:t>
            </w:r>
            <w:r w:rsidR="00454E25" w:rsidRPr="00774430">
              <w:rPr>
                <w:rFonts w:asciiTheme="minorHAnsi" w:hAnsiTheme="minorHAnsi" w:cstheme="minorHAnsi"/>
                <w:sz w:val="24"/>
                <w:szCs w:val="24"/>
              </w:rPr>
              <w:t xml:space="preserve">receipt of </w:t>
            </w:r>
            <w:r w:rsidRPr="00774430">
              <w:rPr>
                <w:rFonts w:asciiTheme="minorHAnsi" w:hAnsiTheme="minorHAnsi" w:cstheme="minorHAnsi"/>
                <w:sz w:val="24"/>
                <w:szCs w:val="24"/>
              </w:rPr>
              <w:t>Applications</w:t>
            </w:r>
          </w:p>
        </w:tc>
      </w:tr>
      <w:tr w:rsidR="00257AC2" w:rsidRPr="00CC5661" w14:paraId="3BE9A38E" w14:textId="77777777" w:rsidTr="46101D3E">
        <w:tc>
          <w:tcPr>
            <w:tcW w:w="2693" w:type="dxa"/>
          </w:tcPr>
          <w:p w14:paraId="5535E6CC" w14:textId="4A97A8A7" w:rsidR="00711951" w:rsidRPr="00774430" w:rsidRDefault="2EE98117"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13/04/2026</w:t>
            </w:r>
          </w:p>
        </w:tc>
        <w:tc>
          <w:tcPr>
            <w:tcW w:w="5805" w:type="dxa"/>
          </w:tcPr>
          <w:p w14:paraId="0FE41440" w14:textId="1920B00F"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Electronic Selection</w:t>
            </w:r>
            <w:r w:rsidR="006B3775" w:rsidRPr="00774430">
              <w:rPr>
                <w:rFonts w:asciiTheme="minorHAnsi" w:hAnsiTheme="minorHAnsi" w:cstheme="minorHAnsi"/>
                <w:sz w:val="24"/>
                <w:szCs w:val="24"/>
              </w:rPr>
              <w:t xml:space="preserve"> </w:t>
            </w:r>
            <w:r w:rsidR="00D35717" w:rsidRPr="00774430">
              <w:rPr>
                <w:rFonts w:asciiTheme="minorHAnsi" w:hAnsiTheme="minorHAnsi" w:cstheme="minorHAnsi"/>
                <w:sz w:val="24"/>
                <w:szCs w:val="24"/>
              </w:rPr>
              <w:t>if required</w:t>
            </w:r>
          </w:p>
        </w:tc>
      </w:tr>
      <w:tr w:rsidR="00257AC2" w:rsidRPr="00CC5661" w14:paraId="696B6D9A" w14:textId="77777777" w:rsidTr="46101D3E">
        <w:tc>
          <w:tcPr>
            <w:tcW w:w="2693" w:type="dxa"/>
          </w:tcPr>
          <w:p w14:paraId="0D34634B" w14:textId="4F7981E7" w:rsidR="00711951" w:rsidRPr="00774430" w:rsidRDefault="1DB057AD"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14/04/2026</w:t>
            </w:r>
          </w:p>
        </w:tc>
        <w:tc>
          <w:tcPr>
            <w:tcW w:w="5805" w:type="dxa"/>
          </w:tcPr>
          <w:p w14:paraId="2DD1EC85" w14:textId="77777777"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Offers Sent</w:t>
            </w:r>
          </w:p>
        </w:tc>
      </w:tr>
      <w:tr w:rsidR="00257AC2" w:rsidRPr="00CC5661" w14:paraId="50C3C359" w14:textId="77777777" w:rsidTr="46101D3E">
        <w:tc>
          <w:tcPr>
            <w:tcW w:w="2693" w:type="dxa"/>
          </w:tcPr>
          <w:p w14:paraId="59588B21" w14:textId="03178A70" w:rsidR="00711951" w:rsidRPr="00774430" w:rsidRDefault="2D75FC04"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28/04/2026</w:t>
            </w:r>
          </w:p>
        </w:tc>
        <w:tc>
          <w:tcPr>
            <w:tcW w:w="5805" w:type="dxa"/>
          </w:tcPr>
          <w:p w14:paraId="34DE5731" w14:textId="20FF51F1"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Closing Date for acceptance</w:t>
            </w:r>
            <w:r w:rsidR="003607A9" w:rsidRPr="00774430">
              <w:rPr>
                <w:rFonts w:asciiTheme="minorHAnsi" w:hAnsiTheme="minorHAnsi" w:cstheme="minorHAnsi"/>
                <w:sz w:val="24"/>
                <w:szCs w:val="24"/>
              </w:rPr>
              <w:t xml:space="preserve"> of offers</w:t>
            </w:r>
          </w:p>
        </w:tc>
      </w:tr>
      <w:tr w:rsidR="00257AC2" w:rsidRPr="00CC5661" w14:paraId="241581AA" w14:textId="77777777" w:rsidTr="46101D3E">
        <w:tc>
          <w:tcPr>
            <w:tcW w:w="2693" w:type="dxa"/>
          </w:tcPr>
          <w:p w14:paraId="012A114A" w14:textId="48B10011" w:rsidR="00711951" w:rsidRPr="00774430" w:rsidRDefault="7E7D3E08" w:rsidP="00103EBF">
            <w:pPr>
              <w:spacing w:after="0" w:line="240" w:lineRule="auto"/>
              <w:ind w:left="0" w:firstLine="0"/>
              <w:rPr>
                <w:rFonts w:asciiTheme="minorHAnsi" w:hAnsiTheme="minorHAnsi" w:cstheme="minorHAnsi"/>
                <w:sz w:val="24"/>
                <w:szCs w:val="24"/>
              </w:rPr>
            </w:pPr>
            <w:r w:rsidRPr="00774430">
              <w:rPr>
                <w:rFonts w:asciiTheme="minorHAnsi" w:hAnsiTheme="minorHAnsi" w:cstheme="minorHAnsi"/>
                <w:sz w:val="24"/>
                <w:szCs w:val="24"/>
              </w:rPr>
              <w:t>11/05/2026</w:t>
            </w:r>
          </w:p>
        </w:tc>
        <w:tc>
          <w:tcPr>
            <w:tcW w:w="5805" w:type="dxa"/>
          </w:tcPr>
          <w:p w14:paraId="45E60332" w14:textId="78885EAF" w:rsidR="00711951" w:rsidRPr="00774430" w:rsidRDefault="00711951" w:rsidP="00103EBF">
            <w:pPr>
              <w:spacing w:after="0" w:line="240" w:lineRule="auto"/>
              <w:rPr>
                <w:rFonts w:asciiTheme="minorHAnsi" w:hAnsiTheme="minorHAnsi" w:cstheme="minorHAnsi"/>
                <w:sz w:val="24"/>
                <w:szCs w:val="24"/>
              </w:rPr>
            </w:pPr>
            <w:r w:rsidRPr="00774430">
              <w:rPr>
                <w:rFonts w:asciiTheme="minorHAnsi" w:hAnsiTheme="minorHAnsi" w:cstheme="minorHAnsi"/>
                <w:sz w:val="24"/>
                <w:szCs w:val="24"/>
              </w:rPr>
              <w:t xml:space="preserve">PEA Session Parents &amp; Students </w:t>
            </w:r>
          </w:p>
        </w:tc>
      </w:tr>
    </w:tbl>
    <w:p w14:paraId="060D7CEC" w14:textId="77777777" w:rsidR="00711951" w:rsidRPr="00774430" w:rsidRDefault="00711951" w:rsidP="00103EBF">
      <w:pPr>
        <w:spacing w:after="0" w:line="240" w:lineRule="auto"/>
        <w:ind w:left="0" w:firstLine="0"/>
        <w:outlineLvl w:val="1"/>
        <w:rPr>
          <w:rStyle w:val="whiteheader1"/>
          <w:rFonts w:asciiTheme="minorHAnsi" w:hAnsiTheme="minorHAnsi" w:cstheme="minorHAnsi"/>
          <w:color w:val="2F5496" w:themeColor="accent5" w:themeShade="BF"/>
        </w:rPr>
      </w:pPr>
      <w:bookmarkStart w:id="389" w:name="_Toc151715034"/>
      <w:bookmarkStart w:id="390" w:name="_Toc151720735"/>
      <w:bookmarkStart w:id="391" w:name="_Toc151720795"/>
      <w:bookmarkStart w:id="392" w:name="_Toc151720853"/>
      <w:bookmarkStart w:id="393" w:name="_Toc151720911"/>
      <w:bookmarkStart w:id="394" w:name="_Toc152251172"/>
      <w:bookmarkStart w:id="395" w:name="_Toc156220823"/>
      <w:bookmarkStart w:id="396" w:name="_Toc156220892"/>
      <w:bookmarkStart w:id="397" w:name="_Toc156220969"/>
      <w:bookmarkStart w:id="398" w:name="_Toc156221414"/>
      <w:bookmarkStart w:id="399" w:name="_Toc156226604"/>
      <w:bookmarkStart w:id="400" w:name="_Toc156229180"/>
      <w:bookmarkStart w:id="401" w:name="_Toc151715035"/>
      <w:bookmarkStart w:id="402" w:name="_Toc151720736"/>
      <w:bookmarkStart w:id="403" w:name="_Toc151720796"/>
      <w:bookmarkStart w:id="404" w:name="_Toc151720854"/>
      <w:bookmarkStart w:id="405" w:name="_Toc151720912"/>
      <w:bookmarkStart w:id="406" w:name="_Toc152251173"/>
      <w:bookmarkStart w:id="407" w:name="_Toc156220824"/>
      <w:bookmarkStart w:id="408" w:name="_Toc156220893"/>
      <w:bookmarkStart w:id="409" w:name="_Toc156220970"/>
      <w:bookmarkStart w:id="410" w:name="_Toc156221415"/>
      <w:bookmarkStart w:id="411" w:name="_Toc156226605"/>
      <w:bookmarkStart w:id="412" w:name="_Toc156229181"/>
      <w:bookmarkStart w:id="413" w:name="_Toc151715036"/>
      <w:bookmarkStart w:id="414" w:name="_Toc151720737"/>
      <w:bookmarkStart w:id="415" w:name="_Toc151720797"/>
      <w:bookmarkStart w:id="416" w:name="_Toc151720855"/>
      <w:bookmarkStart w:id="417" w:name="_Toc151720913"/>
      <w:bookmarkStart w:id="418" w:name="_Toc152251174"/>
      <w:bookmarkStart w:id="419" w:name="_Toc156220825"/>
      <w:bookmarkStart w:id="420" w:name="_Toc156220894"/>
      <w:bookmarkStart w:id="421" w:name="_Toc156220971"/>
      <w:bookmarkStart w:id="422" w:name="_Toc156221416"/>
      <w:bookmarkStart w:id="423" w:name="_Toc156226606"/>
      <w:bookmarkStart w:id="424" w:name="_Toc156229182"/>
      <w:bookmarkStart w:id="425" w:name="_Toc151715037"/>
      <w:bookmarkStart w:id="426" w:name="_Toc151720738"/>
      <w:bookmarkStart w:id="427" w:name="_Toc151720798"/>
      <w:bookmarkStart w:id="428" w:name="_Toc151720856"/>
      <w:bookmarkStart w:id="429" w:name="_Toc151720914"/>
      <w:bookmarkStart w:id="430" w:name="_Toc152251175"/>
      <w:bookmarkStart w:id="431" w:name="_Toc156220826"/>
      <w:bookmarkStart w:id="432" w:name="_Toc156220895"/>
      <w:bookmarkStart w:id="433" w:name="_Toc156220972"/>
      <w:bookmarkStart w:id="434" w:name="_Toc156221417"/>
      <w:bookmarkStart w:id="435" w:name="_Toc156226607"/>
      <w:bookmarkStart w:id="436" w:name="_Toc156229183"/>
      <w:bookmarkStart w:id="437" w:name="_Toc151715038"/>
      <w:bookmarkStart w:id="438" w:name="_Toc151720739"/>
      <w:bookmarkStart w:id="439" w:name="_Toc151720799"/>
      <w:bookmarkStart w:id="440" w:name="_Toc151720857"/>
      <w:bookmarkStart w:id="441" w:name="_Toc151720915"/>
      <w:bookmarkStart w:id="442" w:name="_Toc152251176"/>
      <w:bookmarkStart w:id="443" w:name="_Toc156220827"/>
      <w:bookmarkStart w:id="444" w:name="_Toc156220896"/>
      <w:bookmarkStart w:id="445" w:name="_Toc156220973"/>
      <w:bookmarkStart w:id="446" w:name="_Toc156221418"/>
      <w:bookmarkStart w:id="447" w:name="_Toc156226608"/>
      <w:bookmarkStart w:id="448" w:name="_Toc156229184"/>
      <w:bookmarkStart w:id="449" w:name="_Toc151715039"/>
      <w:bookmarkStart w:id="450" w:name="_Toc151720740"/>
      <w:bookmarkStart w:id="451" w:name="_Toc151720800"/>
      <w:bookmarkStart w:id="452" w:name="_Toc151720858"/>
      <w:bookmarkStart w:id="453" w:name="_Toc151720916"/>
      <w:bookmarkStart w:id="454" w:name="_Toc152251177"/>
      <w:bookmarkStart w:id="455" w:name="_Toc156220828"/>
      <w:bookmarkStart w:id="456" w:name="_Toc156220897"/>
      <w:bookmarkStart w:id="457" w:name="_Toc156220974"/>
      <w:bookmarkStart w:id="458" w:name="_Toc156221419"/>
      <w:bookmarkStart w:id="459" w:name="_Toc156226609"/>
      <w:bookmarkStart w:id="460" w:name="_Toc156229185"/>
      <w:bookmarkStart w:id="461" w:name="_Toc151715040"/>
      <w:bookmarkStart w:id="462" w:name="_Toc151720741"/>
      <w:bookmarkStart w:id="463" w:name="_Toc151720801"/>
      <w:bookmarkStart w:id="464" w:name="_Toc151720859"/>
      <w:bookmarkStart w:id="465" w:name="_Toc151720917"/>
      <w:bookmarkStart w:id="466" w:name="_Toc152251178"/>
      <w:bookmarkStart w:id="467" w:name="_Toc156220829"/>
      <w:bookmarkStart w:id="468" w:name="_Toc156220898"/>
      <w:bookmarkStart w:id="469" w:name="_Toc156220975"/>
      <w:bookmarkStart w:id="470" w:name="_Toc156221420"/>
      <w:bookmarkStart w:id="471" w:name="_Toc156226610"/>
      <w:bookmarkStart w:id="472" w:name="_Toc156229186"/>
      <w:bookmarkStart w:id="473" w:name="_Toc151715041"/>
      <w:bookmarkStart w:id="474" w:name="_Toc151720742"/>
      <w:bookmarkStart w:id="475" w:name="_Toc151720802"/>
      <w:bookmarkStart w:id="476" w:name="_Toc151720860"/>
      <w:bookmarkStart w:id="477" w:name="_Toc151720918"/>
      <w:bookmarkStart w:id="478" w:name="_Toc152251179"/>
      <w:bookmarkStart w:id="479" w:name="_Toc156220830"/>
      <w:bookmarkStart w:id="480" w:name="_Toc156220899"/>
      <w:bookmarkStart w:id="481" w:name="_Toc156220976"/>
      <w:bookmarkStart w:id="482" w:name="_Toc156221421"/>
      <w:bookmarkStart w:id="483" w:name="_Toc156226611"/>
      <w:bookmarkStart w:id="484" w:name="_Toc156229187"/>
      <w:bookmarkStart w:id="485" w:name="_Toc151715042"/>
      <w:bookmarkStart w:id="486" w:name="_Toc151720743"/>
      <w:bookmarkStart w:id="487" w:name="_Toc151720803"/>
      <w:bookmarkStart w:id="488" w:name="_Toc151720861"/>
      <w:bookmarkStart w:id="489" w:name="_Toc151720919"/>
      <w:bookmarkStart w:id="490" w:name="_Toc152251180"/>
      <w:bookmarkStart w:id="491" w:name="_Toc156220831"/>
      <w:bookmarkStart w:id="492" w:name="_Toc156220900"/>
      <w:bookmarkStart w:id="493" w:name="_Toc156220977"/>
      <w:bookmarkStart w:id="494" w:name="_Toc156221422"/>
      <w:bookmarkStart w:id="495" w:name="_Toc156226612"/>
      <w:bookmarkStart w:id="496" w:name="_Toc156229188"/>
      <w:bookmarkStart w:id="497" w:name="_Toc151715043"/>
      <w:bookmarkStart w:id="498" w:name="_Toc151720744"/>
      <w:bookmarkStart w:id="499" w:name="_Toc151720804"/>
      <w:bookmarkStart w:id="500" w:name="_Toc151720862"/>
      <w:bookmarkStart w:id="501" w:name="_Toc151720920"/>
      <w:bookmarkStart w:id="502" w:name="_Toc152251181"/>
      <w:bookmarkStart w:id="503" w:name="_Toc156220832"/>
      <w:bookmarkStart w:id="504" w:name="_Toc156220901"/>
      <w:bookmarkStart w:id="505" w:name="_Toc156220978"/>
      <w:bookmarkStart w:id="506" w:name="_Toc156221423"/>
      <w:bookmarkStart w:id="507" w:name="_Toc156226613"/>
      <w:bookmarkStart w:id="508" w:name="_Toc156229189"/>
      <w:bookmarkStart w:id="509" w:name="_Toc151715044"/>
      <w:bookmarkStart w:id="510" w:name="_Toc151720745"/>
      <w:bookmarkStart w:id="511" w:name="_Toc151720805"/>
      <w:bookmarkStart w:id="512" w:name="_Toc151720863"/>
      <w:bookmarkStart w:id="513" w:name="_Toc151720921"/>
      <w:bookmarkStart w:id="514" w:name="_Toc152251182"/>
      <w:bookmarkStart w:id="515" w:name="_Toc156220833"/>
      <w:bookmarkStart w:id="516" w:name="_Toc156220902"/>
      <w:bookmarkStart w:id="517" w:name="_Toc156220979"/>
      <w:bookmarkStart w:id="518" w:name="_Toc156221424"/>
      <w:bookmarkStart w:id="519" w:name="_Toc156226614"/>
      <w:bookmarkStart w:id="520" w:name="_Toc156229190"/>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2FB6AB6E" w14:textId="19424D43" w:rsidR="00711951" w:rsidRPr="00443E6E" w:rsidRDefault="00A71074" w:rsidP="00F55F83">
      <w:pPr>
        <w:pStyle w:val="Heading2"/>
        <w:numPr>
          <w:ilvl w:val="1"/>
          <w:numId w:val="44"/>
        </w:numPr>
        <w:spacing w:after="0"/>
        <w:rPr>
          <w:rFonts w:asciiTheme="minorHAnsi" w:hAnsiTheme="minorHAnsi" w:cstheme="minorHAnsi"/>
          <w:color w:val="2F5496" w:themeColor="accent5" w:themeShade="BF"/>
          <w:sz w:val="28"/>
          <w:szCs w:val="28"/>
        </w:rPr>
      </w:pPr>
      <w:bookmarkStart w:id="521" w:name="_Toc151715045"/>
      <w:bookmarkStart w:id="522" w:name="_Toc151720746"/>
      <w:bookmarkStart w:id="523" w:name="_Toc151720806"/>
      <w:bookmarkStart w:id="524" w:name="_Toc151720864"/>
      <w:bookmarkStart w:id="525" w:name="_Toc151720922"/>
      <w:bookmarkStart w:id="526" w:name="_Toc152251183"/>
      <w:bookmarkStart w:id="527" w:name="_Toc156220834"/>
      <w:bookmarkStart w:id="528" w:name="_Toc156220903"/>
      <w:bookmarkStart w:id="529" w:name="_Toc156220980"/>
      <w:bookmarkStart w:id="530" w:name="_Toc156221425"/>
      <w:bookmarkStart w:id="531" w:name="_Toc156226615"/>
      <w:bookmarkStart w:id="532" w:name="_Toc156229191"/>
      <w:bookmarkStart w:id="533" w:name="_Toc151715046"/>
      <w:bookmarkStart w:id="534" w:name="_Toc151720747"/>
      <w:bookmarkStart w:id="535" w:name="_Toc151720807"/>
      <w:bookmarkStart w:id="536" w:name="_Toc151720865"/>
      <w:bookmarkStart w:id="537" w:name="_Toc151720923"/>
      <w:bookmarkStart w:id="538" w:name="_Toc152251184"/>
      <w:bookmarkStart w:id="539" w:name="_Toc156220835"/>
      <w:bookmarkStart w:id="540" w:name="_Toc156220904"/>
      <w:bookmarkStart w:id="541" w:name="_Toc156220981"/>
      <w:bookmarkStart w:id="542" w:name="_Toc156221426"/>
      <w:bookmarkStart w:id="543" w:name="_Toc156226616"/>
      <w:bookmarkStart w:id="544" w:name="_Toc156229192"/>
      <w:bookmarkStart w:id="545" w:name="_Toc151715047"/>
      <w:bookmarkStart w:id="546" w:name="_Toc151720748"/>
      <w:bookmarkStart w:id="547" w:name="_Toc151720808"/>
      <w:bookmarkStart w:id="548" w:name="_Toc151720866"/>
      <w:bookmarkStart w:id="549" w:name="_Toc151720924"/>
      <w:bookmarkStart w:id="550" w:name="_Toc152251185"/>
      <w:bookmarkStart w:id="551" w:name="_Toc156220836"/>
      <w:bookmarkStart w:id="552" w:name="_Toc156220905"/>
      <w:bookmarkStart w:id="553" w:name="_Toc156220982"/>
      <w:bookmarkStart w:id="554" w:name="_Toc156221427"/>
      <w:bookmarkStart w:id="555" w:name="_Toc156226617"/>
      <w:bookmarkStart w:id="556" w:name="_Toc156229193"/>
      <w:bookmarkStart w:id="557" w:name="_Toc151715048"/>
      <w:bookmarkStart w:id="558" w:name="_Toc151720749"/>
      <w:bookmarkStart w:id="559" w:name="_Toc151720809"/>
      <w:bookmarkStart w:id="560" w:name="_Toc151720867"/>
      <w:bookmarkStart w:id="561" w:name="_Toc151720925"/>
      <w:bookmarkStart w:id="562" w:name="_Toc152251186"/>
      <w:bookmarkStart w:id="563" w:name="_Toc156220837"/>
      <w:bookmarkStart w:id="564" w:name="_Toc156220906"/>
      <w:bookmarkStart w:id="565" w:name="_Toc156220983"/>
      <w:bookmarkStart w:id="566" w:name="_Toc156221428"/>
      <w:bookmarkStart w:id="567" w:name="_Toc156226618"/>
      <w:bookmarkStart w:id="568" w:name="_Toc156229194"/>
      <w:bookmarkStart w:id="569" w:name="_Toc151715049"/>
      <w:bookmarkStart w:id="570" w:name="_Toc151720750"/>
      <w:bookmarkStart w:id="571" w:name="_Toc151720810"/>
      <w:bookmarkStart w:id="572" w:name="_Toc151720868"/>
      <w:bookmarkStart w:id="573" w:name="_Toc151720926"/>
      <w:bookmarkStart w:id="574" w:name="_Toc152251187"/>
      <w:bookmarkStart w:id="575" w:name="_Toc156220838"/>
      <w:bookmarkStart w:id="576" w:name="_Toc156220907"/>
      <w:bookmarkStart w:id="577" w:name="_Toc156220984"/>
      <w:bookmarkStart w:id="578" w:name="_Toc156221429"/>
      <w:bookmarkStart w:id="579" w:name="_Toc156226619"/>
      <w:bookmarkStart w:id="580" w:name="_Toc156229195"/>
      <w:bookmarkStart w:id="581" w:name="_Toc151715050"/>
      <w:bookmarkStart w:id="582" w:name="_Toc151720751"/>
      <w:bookmarkStart w:id="583" w:name="_Toc151720811"/>
      <w:bookmarkStart w:id="584" w:name="_Toc151720869"/>
      <w:bookmarkStart w:id="585" w:name="_Toc151720927"/>
      <w:bookmarkStart w:id="586" w:name="_Toc152251188"/>
      <w:bookmarkStart w:id="587" w:name="_Toc156220839"/>
      <w:bookmarkStart w:id="588" w:name="_Toc156220908"/>
      <w:bookmarkStart w:id="589" w:name="_Toc156220985"/>
      <w:bookmarkStart w:id="590" w:name="_Toc156221430"/>
      <w:bookmarkStart w:id="591" w:name="_Toc156226620"/>
      <w:bookmarkStart w:id="592" w:name="_Toc156229196"/>
      <w:bookmarkStart w:id="593" w:name="_Toc151715051"/>
      <w:bookmarkStart w:id="594" w:name="_Toc151720752"/>
      <w:bookmarkStart w:id="595" w:name="_Toc151720812"/>
      <w:bookmarkStart w:id="596" w:name="_Toc151720870"/>
      <w:bookmarkStart w:id="597" w:name="_Toc151720928"/>
      <w:bookmarkStart w:id="598" w:name="_Toc152251189"/>
      <w:bookmarkStart w:id="599" w:name="_Toc156220840"/>
      <w:bookmarkStart w:id="600" w:name="_Toc156220909"/>
      <w:bookmarkStart w:id="601" w:name="_Toc156220986"/>
      <w:bookmarkStart w:id="602" w:name="_Toc156221431"/>
      <w:bookmarkStart w:id="603" w:name="_Toc156226621"/>
      <w:bookmarkStart w:id="604" w:name="_Toc156229197"/>
      <w:bookmarkStart w:id="605" w:name="_Toc151715052"/>
      <w:bookmarkStart w:id="606" w:name="_Toc151720753"/>
      <w:bookmarkStart w:id="607" w:name="_Toc151720813"/>
      <w:bookmarkStart w:id="608" w:name="_Toc151720871"/>
      <w:bookmarkStart w:id="609" w:name="_Toc151720929"/>
      <w:bookmarkStart w:id="610" w:name="_Toc152251190"/>
      <w:bookmarkStart w:id="611" w:name="_Toc156220841"/>
      <w:bookmarkStart w:id="612" w:name="_Toc156220910"/>
      <w:bookmarkStart w:id="613" w:name="_Toc156220987"/>
      <w:bookmarkStart w:id="614" w:name="_Toc156221432"/>
      <w:bookmarkStart w:id="615" w:name="_Toc156226622"/>
      <w:bookmarkStart w:id="616" w:name="_Toc156229198"/>
      <w:bookmarkStart w:id="617" w:name="_Toc151715053"/>
      <w:bookmarkStart w:id="618" w:name="_Toc151720754"/>
      <w:bookmarkStart w:id="619" w:name="_Toc151720814"/>
      <w:bookmarkStart w:id="620" w:name="_Toc151720872"/>
      <w:bookmarkStart w:id="621" w:name="_Toc151720930"/>
      <w:bookmarkStart w:id="622" w:name="_Toc152251191"/>
      <w:bookmarkStart w:id="623" w:name="_Toc156220842"/>
      <w:bookmarkStart w:id="624" w:name="_Toc156220911"/>
      <w:bookmarkStart w:id="625" w:name="_Toc156220988"/>
      <w:bookmarkStart w:id="626" w:name="_Toc156221433"/>
      <w:bookmarkStart w:id="627" w:name="_Toc156226623"/>
      <w:bookmarkStart w:id="628" w:name="_Toc156229199"/>
      <w:bookmarkStart w:id="629" w:name="_Toc151715054"/>
      <w:bookmarkStart w:id="630" w:name="_Toc151720755"/>
      <w:bookmarkStart w:id="631" w:name="_Toc151720815"/>
      <w:bookmarkStart w:id="632" w:name="_Toc151720873"/>
      <w:bookmarkStart w:id="633" w:name="_Toc151720931"/>
      <w:bookmarkStart w:id="634" w:name="_Toc152251192"/>
      <w:bookmarkStart w:id="635" w:name="_Toc156220843"/>
      <w:bookmarkStart w:id="636" w:name="_Toc156220912"/>
      <w:bookmarkStart w:id="637" w:name="_Toc156220989"/>
      <w:bookmarkStart w:id="638" w:name="_Toc156221434"/>
      <w:bookmarkStart w:id="639" w:name="_Toc156226624"/>
      <w:bookmarkStart w:id="640" w:name="_Toc156229200"/>
      <w:bookmarkStart w:id="641" w:name="_Toc151715055"/>
      <w:bookmarkStart w:id="642" w:name="_Toc151720756"/>
      <w:bookmarkStart w:id="643" w:name="_Toc151720816"/>
      <w:bookmarkStart w:id="644" w:name="_Toc151720874"/>
      <w:bookmarkStart w:id="645" w:name="_Toc151720932"/>
      <w:bookmarkStart w:id="646" w:name="_Toc152251193"/>
      <w:bookmarkStart w:id="647" w:name="_Toc156220844"/>
      <w:bookmarkStart w:id="648" w:name="_Toc156220913"/>
      <w:bookmarkStart w:id="649" w:name="_Toc156220990"/>
      <w:bookmarkStart w:id="650" w:name="_Toc156221435"/>
      <w:bookmarkStart w:id="651" w:name="_Toc156226625"/>
      <w:bookmarkStart w:id="652" w:name="_Toc156229201"/>
      <w:bookmarkStart w:id="653" w:name="_Toc151715056"/>
      <w:bookmarkStart w:id="654" w:name="_Toc151720757"/>
      <w:bookmarkStart w:id="655" w:name="_Toc151720817"/>
      <w:bookmarkStart w:id="656" w:name="_Toc151720875"/>
      <w:bookmarkStart w:id="657" w:name="_Toc151720933"/>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443E6E">
        <w:rPr>
          <w:rFonts w:asciiTheme="minorHAnsi" w:hAnsiTheme="minorHAnsi" w:cstheme="minorHAnsi"/>
          <w:color w:val="2F5496" w:themeColor="accent5" w:themeShade="BF"/>
          <w:sz w:val="28"/>
          <w:szCs w:val="28"/>
        </w:rPr>
        <w:t xml:space="preserve">     </w:t>
      </w:r>
      <w:bookmarkStart w:id="658" w:name="_Toc157086081"/>
      <w:r w:rsidR="00F55F83" w:rsidRPr="00443E6E">
        <w:rPr>
          <w:rFonts w:asciiTheme="minorHAnsi" w:hAnsiTheme="minorHAnsi" w:cstheme="minorHAnsi"/>
          <w:color w:val="2F5496" w:themeColor="accent5" w:themeShade="BF"/>
          <w:sz w:val="28"/>
          <w:szCs w:val="28"/>
        </w:rPr>
        <w:tab/>
      </w:r>
      <w:bookmarkStart w:id="659" w:name="_Toc219390580"/>
      <w:r w:rsidR="00711951" w:rsidRPr="00443E6E">
        <w:rPr>
          <w:rFonts w:asciiTheme="minorHAnsi" w:hAnsiTheme="minorHAnsi" w:cstheme="minorHAnsi"/>
          <w:color w:val="2F5496" w:themeColor="accent5" w:themeShade="BF"/>
          <w:sz w:val="28"/>
          <w:szCs w:val="28"/>
        </w:rPr>
        <w:t>Live Applications</w:t>
      </w:r>
      <w:bookmarkEnd w:id="658"/>
      <w:bookmarkEnd w:id="659"/>
    </w:p>
    <w:p w14:paraId="35A41F16" w14:textId="3D6D8455" w:rsidR="00711951" w:rsidRDefault="000622F5" w:rsidP="00443E6E">
      <w:pPr>
        <w:pStyle w:val="bullets"/>
        <w:numPr>
          <w:ilvl w:val="0"/>
          <w:numId w:val="0"/>
        </w:numPr>
        <w:spacing w:line="276" w:lineRule="auto"/>
        <w:ind w:left="1440"/>
        <w:rPr>
          <w:rFonts w:asciiTheme="minorHAnsi" w:hAnsiTheme="minorHAnsi" w:cstheme="minorHAnsi"/>
          <w:sz w:val="24"/>
          <w:szCs w:val="24"/>
          <w:lang w:val="en-GB"/>
        </w:rPr>
      </w:pPr>
      <w:r w:rsidRPr="00774430">
        <w:rPr>
          <w:rFonts w:asciiTheme="minorHAnsi" w:hAnsiTheme="minorHAnsi" w:cstheme="minorHAnsi"/>
          <w:sz w:val="24"/>
          <w:szCs w:val="24"/>
          <w:lang w:val="en-GB"/>
        </w:rPr>
        <w:t xml:space="preserve">Applicants </w:t>
      </w:r>
      <w:r w:rsidR="00A06B3E" w:rsidRPr="00774430">
        <w:rPr>
          <w:rFonts w:asciiTheme="minorHAnsi" w:hAnsiTheme="minorHAnsi" w:cstheme="minorHAnsi"/>
          <w:sz w:val="24"/>
          <w:szCs w:val="24"/>
          <w:lang w:val="en-GB"/>
        </w:rPr>
        <w:t xml:space="preserve">can apply to more than one course </w:t>
      </w:r>
      <w:r w:rsidR="00711951" w:rsidRPr="00774430">
        <w:rPr>
          <w:rFonts w:asciiTheme="minorHAnsi" w:hAnsiTheme="minorHAnsi" w:cstheme="minorHAnsi"/>
          <w:sz w:val="24"/>
          <w:szCs w:val="24"/>
          <w:lang w:val="en-GB"/>
        </w:rPr>
        <w:t>within the Centre for Supported Learning</w:t>
      </w:r>
      <w:r w:rsidR="009D4A2A" w:rsidRPr="00774430">
        <w:rPr>
          <w:rFonts w:asciiTheme="minorHAnsi" w:hAnsiTheme="minorHAnsi" w:cstheme="minorHAnsi"/>
          <w:sz w:val="24"/>
          <w:szCs w:val="24"/>
          <w:lang w:val="en-GB"/>
        </w:rPr>
        <w:t xml:space="preserve"> and hold offers for those courses until they enrol on a course</w:t>
      </w:r>
      <w:r w:rsidR="0067663D" w:rsidRPr="00774430">
        <w:rPr>
          <w:rFonts w:asciiTheme="minorHAnsi" w:hAnsiTheme="minorHAnsi" w:cstheme="minorHAnsi"/>
          <w:sz w:val="24"/>
          <w:szCs w:val="24"/>
          <w:lang w:val="en-GB"/>
        </w:rPr>
        <w:t>.</w:t>
      </w:r>
    </w:p>
    <w:p w14:paraId="1C6D3DC4" w14:textId="77777777" w:rsidR="004657E0" w:rsidRPr="00443E6E" w:rsidRDefault="004657E0" w:rsidP="00443E6E">
      <w:pPr>
        <w:pStyle w:val="bullets"/>
        <w:numPr>
          <w:ilvl w:val="0"/>
          <w:numId w:val="0"/>
        </w:numPr>
        <w:spacing w:line="276" w:lineRule="auto"/>
        <w:ind w:left="1440"/>
        <w:rPr>
          <w:rFonts w:asciiTheme="minorHAnsi" w:hAnsiTheme="minorHAnsi" w:cstheme="minorHAnsi"/>
          <w:sz w:val="24"/>
          <w:szCs w:val="24"/>
          <w:lang w:val="en-GB"/>
        </w:rPr>
      </w:pPr>
    </w:p>
    <w:p w14:paraId="74496B27" w14:textId="66991A46" w:rsidR="00711951" w:rsidRPr="00443E6E" w:rsidRDefault="00A71074" w:rsidP="00E668EB">
      <w:pPr>
        <w:pStyle w:val="Heading2"/>
        <w:numPr>
          <w:ilvl w:val="1"/>
          <w:numId w:val="44"/>
        </w:numPr>
        <w:spacing w:before="240" w:after="0" w:line="240" w:lineRule="auto"/>
        <w:rPr>
          <w:rStyle w:val="whiteheader1"/>
          <w:rFonts w:asciiTheme="minorHAnsi" w:eastAsia="Calibri" w:hAnsiTheme="minorHAnsi" w:cstheme="minorHAnsi"/>
          <w:b/>
          <w:bCs/>
          <w:color w:val="2F5496" w:themeColor="accent5" w:themeShade="BF"/>
          <w:sz w:val="28"/>
          <w:szCs w:val="28"/>
          <w:lang w:val="x-none"/>
        </w:rPr>
      </w:pPr>
      <w:r w:rsidRPr="00443E6E">
        <w:rPr>
          <w:rStyle w:val="whiteheader1"/>
          <w:rFonts w:asciiTheme="minorHAnsi" w:hAnsiTheme="minorHAnsi" w:cstheme="minorHAnsi"/>
          <w:b/>
          <w:bCs/>
          <w:color w:val="2F5496" w:themeColor="accent5" w:themeShade="BF"/>
          <w:sz w:val="28"/>
          <w:szCs w:val="28"/>
        </w:rPr>
        <w:lastRenderedPageBreak/>
        <w:t xml:space="preserve">     </w:t>
      </w:r>
      <w:bookmarkStart w:id="660" w:name="_Toc157086082"/>
      <w:bookmarkStart w:id="661" w:name="_Toc219390581"/>
      <w:r w:rsidR="00E40CD9" w:rsidRPr="00443E6E">
        <w:rPr>
          <w:rStyle w:val="whiteheader1"/>
          <w:rFonts w:asciiTheme="minorHAnsi" w:hAnsiTheme="minorHAnsi" w:cstheme="minorHAnsi"/>
          <w:b/>
          <w:bCs/>
          <w:color w:val="2F5496" w:themeColor="accent5" w:themeShade="BF"/>
          <w:sz w:val="28"/>
          <w:szCs w:val="28"/>
        </w:rPr>
        <w:t>Course e</w:t>
      </w:r>
      <w:r w:rsidR="00711951" w:rsidRPr="00443E6E">
        <w:rPr>
          <w:rStyle w:val="whiteheader1"/>
          <w:rFonts w:asciiTheme="minorHAnsi" w:hAnsiTheme="minorHAnsi" w:cstheme="minorHAnsi"/>
          <w:b/>
          <w:bCs/>
          <w:color w:val="2F5496" w:themeColor="accent5" w:themeShade="BF"/>
          <w:sz w:val="28"/>
          <w:szCs w:val="28"/>
        </w:rPr>
        <w:t>ntry Requirements</w:t>
      </w:r>
      <w:bookmarkEnd w:id="660"/>
      <w:bookmarkEnd w:id="661"/>
    </w:p>
    <w:p w14:paraId="3FA0A10B" w14:textId="77777777" w:rsidR="00711951" w:rsidRPr="00774430" w:rsidRDefault="00711951" w:rsidP="00103EBF">
      <w:pPr>
        <w:spacing w:line="240" w:lineRule="auto"/>
        <w:ind w:left="720" w:firstLine="0"/>
        <w:rPr>
          <w:rFonts w:asciiTheme="minorHAnsi" w:hAnsiTheme="minorHAnsi" w:cstheme="minorHAnsi"/>
        </w:rPr>
      </w:pPr>
    </w:p>
    <w:p w14:paraId="77F931FB" w14:textId="44AE05E5" w:rsidR="00981B2A" w:rsidRPr="00577DDF" w:rsidRDefault="00981B2A" w:rsidP="00577DDF">
      <w:pPr>
        <w:spacing w:line="276" w:lineRule="auto"/>
        <w:ind w:left="750" w:firstLine="690"/>
        <w:rPr>
          <w:rFonts w:asciiTheme="minorHAnsi" w:hAnsiTheme="minorHAnsi" w:cstheme="minorHAnsi"/>
          <w:sz w:val="24"/>
          <w:szCs w:val="24"/>
        </w:rPr>
      </w:pPr>
      <w:r w:rsidRPr="00774430">
        <w:rPr>
          <w:rFonts w:asciiTheme="minorHAnsi" w:hAnsiTheme="minorHAnsi" w:cstheme="minorHAnsi"/>
          <w:sz w:val="24"/>
          <w:szCs w:val="24"/>
        </w:rPr>
        <w:t>Prospective student</w:t>
      </w:r>
      <w:r w:rsidR="00475704" w:rsidRPr="00774430">
        <w:rPr>
          <w:rFonts w:asciiTheme="minorHAnsi" w:hAnsiTheme="minorHAnsi" w:cstheme="minorHAnsi"/>
          <w:sz w:val="24"/>
          <w:szCs w:val="24"/>
        </w:rPr>
        <w:t>s</w:t>
      </w:r>
      <w:r w:rsidRPr="00774430">
        <w:rPr>
          <w:rFonts w:asciiTheme="minorHAnsi" w:hAnsiTheme="minorHAnsi" w:cstheme="minorHAnsi"/>
          <w:sz w:val="24"/>
          <w:szCs w:val="24"/>
        </w:rPr>
        <w:t xml:space="preserve"> must:</w:t>
      </w:r>
    </w:p>
    <w:p w14:paraId="379D3F48" w14:textId="5F78E3D4" w:rsidR="00981B2A" w:rsidRPr="00774430"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Be at least 16 years of age on or before 1 July 202</w:t>
      </w:r>
      <w:r w:rsidR="00B0328E" w:rsidRPr="00774430">
        <w:rPr>
          <w:rFonts w:asciiTheme="minorHAnsi" w:eastAsia="Times New Roman" w:hAnsiTheme="minorHAnsi" w:cstheme="minorHAnsi"/>
          <w:sz w:val="24"/>
          <w:szCs w:val="24"/>
        </w:rPr>
        <w:t>6</w:t>
      </w:r>
      <w:r w:rsidRPr="00774430">
        <w:rPr>
          <w:rFonts w:asciiTheme="minorHAnsi" w:eastAsia="Times New Roman" w:hAnsiTheme="minorHAnsi" w:cstheme="minorHAnsi"/>
          <w:sz w:val="24"/>
          <w:szCs w:val="24"/>
        </w:rPr>
        <w:t>.</w:t>
      </w:r>
    </w:p>
    <w:p w14:paraId="2691819A" w14:textId="77777777" w:rsidR="00981B2A" w:rsidRPr="00774430"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Complete an assessment process to progress to the next stage of the application process.</w:t>
      </w:r>
    </w:p>
    <w:p w14:paraId="3725BF9F" w14:textId="77777777" w:rsidR="00981B2A" w:rsidRPr="00774430"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 xml:space="preserve">Demonstrate appropriate competency levels in literacy and numeracy during the assessment process. </w:t>
      </w:r>
    </w:p>
    <w:p w14:paraId="3E3505F6" w14:textId="77777777" w:rsidR="00981B2A" w:rsidRPr="00774430"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Have documented learning difficulties which requires extra support, and which can be accommodated by the College (i.e. reasonable adjustments). Confirmation of these learning difficulties must be provided by a qualified professional, such as a teacher, social worker, or doctor and submitted to the College.</w:t>
      </w:r>
    </w:p>
    <w:p w14:paraId="133287FC" w14:textId="77777777" w:rsidR="00981B2A" w:rsidRPr="00774430"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Have completed a programme of general education to Key Stage 4 that would enable them to benefit from and succeed in the course.</w:t>
      </w:r>
    </w:p>
    <w:p w14:paraId="2C9B341A" w14:textId="461EC593" w:rsidR="003624CD" w:rsidRPr="00B97E47" w:rsidRDefault="00981B2A" w:rsidP="00577DDF">
      <w:pPr>
        <w:numPr>
          <w:ilvl w:val="0"/>
          <w:numId w:val="39"/>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Demonstrate their suitability for the course with the necessary support and accommodations. These may include curriculum modifications and the utilisation of assistive technology as needed. Suitability will be determined during the assessment process.</w:t>
      </w:r>
    </w:p>
    <w:p w14:paraId="3F5245EB" w14:textId="03869B1A" w:rsidR="00A20D6C" w:rsidRPr="00774430" w:rsidRDefault="00711951" w:rsidP="00577DDF">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Entry requirements are </w:t>
      </w:r>
      <w:r w:rsidR="00102C5F" w:rsidRPr="00774430">
        <w:rPr>
          <w:rFonts w:asciiTheme="minorHAnsi" w:hAnsiTheme="minorHAnsi" w:cstheme="minorHAnsi"/>
          <w:sz w:val="24"/>
          <w:szCs w:val="24"/>
        </w:rPr>
        <w:t xml:space="preserve">also </w:t>
      </w:r>
      <w:r w:rsidRPr="00774430">
        <w:rPr>
          <w:rFonts w:asciiTheme="minorHAnsi" w:hAnsiTheme="minorHAnsi" w:cstheme="minorHAnsi"/>
          <w:sz w:val="24"/>
          <w:szCs w:val="24"/>
        </w:rPr>
        <w:t>provided on each course details page and prospectus.</w:t>
      </w:r>
    </w:p>
    <w:p w14:paraId="30D1FB50" w14:textId="77777777" w:rsidR="006A11E7" w:rsidRPr="00774430" w:rsidRDefault="006A11E7" w:rsidP="00103EBF">
      <w:pPr>
        <w:spacing w:line="240" w:lineRule="auto"/>
        <w:ind w:left="1440" w:firstLine="0"/>
        <w:rPr>
          <w:rFonts w:asciiTheme="minorHAnsi" w:hAnsiTheme="minorHAnsi" w:cstheme="minorHAnsi"/>
          <w:sz w:val="24"/>
          <w:szCs w:val="24"/>
        </w:rPr>
      </w:pPr>
    </w:p>
    <w:p w14:paraId="0BC2D881" w14:textId="3F7D9296" w:rsidR="00711951" w:rsidRPr="00E668EB" w:rsidRDefault="00711951" w:rsidP="00577DDF">
      <w:pPr>
        <w:pStyle w:val="Heading2"/>
        <w:numPr>
          <w:ilvl w:val="1"/>
          <w:numId w:val="44"/>
        </w:numPr>
        <w:spacing w:after="0"/>
        <w:ind w:left="1418" w:hanging="709"/>
        <w:rPr>
          <w:rFonts w:asciiTheme="minorHAnsi" w:hAnsiTheme="minorHAnsi" w:cstheme="minorHAnsi"/>
          <w:color w:val="2F5496" w:themeColor="accent5" w:themeShade="BF"/>
          <w:sz w:val="28"/>
          <w:szCs w:val="28"/>
        </w:rPr>
      </w:pPr>
      <w:bookmarkStart w:id="662" w:name="_Toc157086083"/>
      <w:bookmarkStart w:id="663" w:name="_Toc219390582"/>
      <w:r w:rsidRPr="00E668EB">
        <w:rPr>
          <w:rFonts w:asciiTheme="minorHAnsi" w:hAnsiTheme="minorHAnsi" w:cstheme="minorHAnsi"/>
          <w:color w:val="2F5496" w:themeColor="accent5" w:themeShade="BF"/>
          <w:sz w:val="28"/>
          <w:szCs w:val="28"/>
        </w:rPr>
        <w:t>Accessibility</w:t>
      </w:r>
      <w:bookmarkEnd w:id="662"/>
      <w:bookmarkEnd w:id="663"/>
    </w:p>
    <w:p w14:paraId="4CF87134" w14:textId="59E6E22E" w:rsidR="00711951" w:rsidRPr="00774430" w:rsidRDefault="00711951" w:rsidP="00577DDF">
      <w:pPr>
        <w:pStyle w:val="bullets"/>
        <w:numPr>
          <w:ilvl w:val="0"/>
          <w:numId w:val="0"/>
        </w:numPr>
        <w:spacing w:after="0" w:line="276" w:lineRule="auto"/>
        <w:ind w:left="1440"/>
        <w:rPr>
          <w:rFonts w:asciiTheme="minorHAnsi" w:hAnsiTheme="minorHAnsi" w:cstheme="minorHAnsi"/>
          <w:sz w:val="24"/>
          <w:szCs w:val="24"/>
          <w:lang w:val="en-GB"/>
        </w:rPr>
      </w:pPr>
      <w:r w:rsidRPr="00774430">
        <w:rPr>
          <w:rFonts w:asciiTheme="minorHAnsi" w:hAnsiTheme="minorHAnsi" w:cstheme="minorHAnsi"/>
          <w:sz w:val="24"/>
          <w:szCs w:val="24"/>
          <w:lang w:val="en-GB"/>
        </w:rPr>
        <w:t xml:space="preserve">Potential students are not required to apply via the website.  The Centre for Supported Learning provide </w:t>
      </w:r>
      <w:r w:rsidR="00BD67B7" w:rsidRPr="00774430">
        <w:rPr>
          <w:rFonts w:asciiTheme="minorHAnsi" w:hAnsiTheme="minorHAnsi" w:cstheme="minorHAnsi"/>
          <w:sz w:val="24"/>
          <w:szCs w:val="24"/>
          <w:lang w:val="en-GB"/>
        </w:rPr>
        <w:t xml:space="preserve">information </w:t>
      </w:r>
      <w:r w:rsidR="00061AC0" w:rsidRPr="00774430">
        <w:rPr>
          <w:rFonts w:asciiTheme="minorHAnsi" w:hAnsiTheme="minorHAnsi" w:cstheme="minorHAnsi"/>
          <w:sz w:val="24"/>
          <w:szCs w:val="24"/>
          <w:lang w:val="en-GB"/>
        </w:rPr>
        <w:t xml:space="preserve">for </w:t>
      </w:r>
      <w:r w:rsidR="004214E8" w:rsidRPr="00774430">
        <w:rPr>
          <w:rFonts w:asciiTheme="minorHAnsi" w:hAnsiTheme="minorHAnsi" w:cstheme="minorHAnsi"/>
          <w:sz w:val="24"/>
          <w:szCs w:val="24"/>
          <w:lang w:val="en-GB"/>
        </w:rPr>
        <w:t xml:space="preserve">parents/carers and students and </w:t>
      </w:r>
      <w:r w:rsidR="006E1CA7" w:rsidRPr="00774430">
        <w:rPr>
          <w:rFonts w:asciiTheme="minorHAnsi" w:hAnsiTheme="minorHAnsi" w:cstheme="minorHAnsi"/>
          <w:sz w:val="24"/>
          <w:szCs w:val="24"/>
          <w:lang w:val="en-GB"/>
        </w:rPr>
        <w:t xml:space="preserve">a subsequent assessment </w:t>
      </w:r>
      <w:r w:rsidR="00AD7024" w:rsidRPr="00774430">
        <w:rPr>
          <w:rFonts w:asciiTheme="minorHAnsi" w:hAnsiTheme="minorHAnsi" w:cstheme="minorHAnsi"/>
          <w:sz w:val="24"/>
          <w:szCs w:val="24"/>
          <w:lang w:val="en-GB"/>
        </w:rPr>
        <w:t>process.</w:t>
      </w:r>
      <w:r w:rsidR="00371945" w:rsidRPr="00774430">
        <w:rPr>
          <w:rFonts w:asciiTheme="minorHAnsi" w:hAnsiTheme="minorHAnsi" w:cstheme="minorHAnsi"/>
          <w:sz w:val="24"/>
          <w:szCs w:val="24"/>
          <w:lang w:val="en-GB"/>
        </w:rPr>
        <w:t xml:space="preserve">  </w:t>
      </w:r>
      <w:r w:rsidR="00791424" w:rsidRPr="00774430">
        <w:rPr>
          <w:rFonts w:asciiTheme="minorHAnsi" w:hAnsiTheme="minorHAnsi" w:cstheme="minorHAnsi"/>
          <w:sz w:val="24"/>
          <w:szCs w:val="24"/>
          <w:lang w:val="en-GB"/>
        </w:rPr>
        <w:t xml:space="preserve">Potential students </w:t>
      </w:r>
      <w:r w:rsidRPr="00774430">
        <w:rPr>
          <w:rFonts w:asciiTheme="minorHAnsi" w:hAnsiTheme="minorHAnsi" w:cstheme="minorHAnsi"/>
          <w:sz w:val="24"/>
          <w:szCs w:val="24"/>
          <w:lang w:val="en-GB"/>
        </w:rPr>
        <w:t xml:space="preserve">are invited to apply for </w:t>
      </w:r>
      <w:r w:rsidR="00761976" w:rsidRPr="00774430">
        <w:rPr>
          <w:rFonts w:asciiTheme="minorHAnsi" w:hAnsiTheme="minorHAnsi" w:cstheme="minorHAnsi"/>
          <w:sz w:val="24"/>
          <w:szCs w:val="24"/>
          <w:lang w:val="en-GB"/>
        </w:rPr>
        <w:t xml:space="preserve">suitable </w:t>
      </w:r>
      <w:r w:rsidRPr="00774430">
        <w:rPr>
          <w:rFonts w:asciiTheme="minorHAnsi" w:hAnsiTheme="minorHAnsi" w:cstheme="minorHAnsi"/>
          <w:sz w:val="24"/>
          <w:szCs w:val="24"/>
          <w:lang w:val="en-GB"/>
        </w:rPr>
        <w:t>course</w:t>
      </w:r>
      <w:r w:rsidR="00761976" w:rsidRPr="00774430">
        <w:rPr>
          <w:rFonts w:asciiTheme="minorHAnsi" w:hAnsiTheme="minorHAnsi" w:cstheme="minorHAnsi"/>
          <w:sz w:val="24"/>
          <w:szCs w:val="24"/>
          <w:lang w:val="en-GB"/>
        </w:rPr>
        <w:t>s</w:t>
      </w:r>
      <w:r w:rsidRPr="00774430">
        <w:rPr>
          <w:rFonts w:asciiTheme="minorHAnsi" w:hAnsiTheme="minorHAnsi" w:cstheme="minorHAnsi"/>
          <w:sz w:val="24"/>
          <w:szCs w:val="24"/>
          <w:lang w:val="en-GB"/>
        </w:rPr>
        <w:t xml:space="preserve"> using hard copy forms.</w:t>
      </w:r>
    </w:p>
    <w:p w14:paraId="721BB566" w14:textId="77777777" w:rsidR="00711951" w:rsidRPr="00774430" w:rsidRDefault="00711951" w:rsidP="00103EBF">
      <w:pPr>
        <w:pStyle w:val="HTMLAddress"/>
        <w:spacing w:line="240" w:lineRule="auto"/>
        <w:ind w:left="720"/>
        <w:rPr>
          <w:rFonts w:asciiTheme="minorHAnsi" w:hAnsiTheme="minorHAnsi" w:cstheme="minorHAnsi"/>
          <w:i w:val="0"/>
          <w:sz w:val="20"/>
          <w:szCs w:val="20"/>
        </w:rPr>
      </w:pPr>
    </w:p>
    <w:p w14:paraId="3CC96C6A" w14:textId="31396C1B" w:rsidR="00711951" w:rsidRPr="00E668EB" w:rsidRDefault="00C20E37" w:rsidP="00577DDF">
      <w:pPr>
        <w:spacing w:line="276" w:lineRule="auto"/>
        <w:ind w:firstLine="690"/>
        <w:rPr>
          <w:rFonts w:asciiTheme="minorHAnsi" w:hAnsiTheme="minorHAnsi" w:cstheme="minorHAnsi"/>
          <w:b/>
          <w:bCs/>
          <w:color w:val="2F5496" w:themeColor="accent5" w:themeShade="BF"/>
          <w:sz w:val="28"/>
          <w:szCs w:val="28"/>
        </w:rPr>
      </w:pPr>
      <w:r w:rsidRPr="00E668EB">
        <w:rPr>
          <w:rStyle w:val="whiteheader1"/>
          <w:rFonts w:asciiTheme="minorHAnsi" w:hAnsiTheme="minorHAnsi" w:cstheme="minorHAnsi"/>
          <w:bCs w:val="0"/>
          <w:color w:val="2F5496" w:themeColor="accent5" w:themeShade="BF"/>
          <w:sz w:val="28"/>
          <w:szCs w:val="28"/>
        </w:rPr>
        <w:t>3.</w:t>
      </w:r>
      <w:r w:rsidR="00AA2427" w:rsidRPr="00E668EB">
        <w:rPr>
          <w:rStyle w:val="whiteheader1"/>
          <w:rFonts w:asciiTheme="minorHAnsi" w:hAnsiTheme="minorHAnsi" w:cstheme="minorHAnsi"/>
          <w:bCs w:val="0"/>
          <w:color w:val="2F5496" w:themeColor="accent5" w:themeShade="BF"/>
          <w:sz w:val="28"/>
          <w:szCs w:val="28"/>
        </w:rPr>
        <w:t>8</w:t>
      </w:r>
      <w:r w:rsidRPr="00E668EB">
        <w:rPr>
          <w:rStyle w:val="whiteheader1"/>
          <w:rFonts w:asciiTheme="minorHAnsi" w:hAnsiTheme="minorHAnsi" w:cstheme="minorHAnsi"/>
          <w:bCs w:val="0"/>
          <w:color w:val="2F5496" w:themeColor="accent5" w:themeShade="BF"/>
          <w:sz w:val="28"/>
          <w:szCs w:val="28"/>
        </w:rPr>
        <w:tab/>
      </w:r>
      <w:r w:rsidR="00711951" w:rsidRPr="00E668EB">
        <w:rPr>
          <w:rStyle w:val="Heading2Char"/>
          <w:rFonts w:asciiTheme="minorHAnsi" w:hAnsiTheme="minorHAnsi" w:cstheme="minorHAnsi"/>
          <w:color w:val="2F5496" w:themeColor="accent5" w:themeShade="BF"/>
          <w:sz w:val="28"/>
          <w:szCs w:val="28"/>
        </w:rPr>
        <w:t xml:space="preserve">Information About Courses </w:t>
      </w:r>
    </w:p>
    <w:p w14:paraId="16510610" w14:textId="77777777" w:rsidR="00711951" w:rsidRPr="00774430" w:rsidRDefault="00711951" w:rsidP="00577DDF">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Information and pre-entry advice are provided through the following channels:</w:t>
      </w:r>
    </w:p>
    <w:p w14:paraId="3D624856" w14:textId="300D6C3F" w:rsidR="00711951" w:rsidRPr="00774430" w:rsidRDefault="00711951" w:rsidP="00577DDF">
      <w:pPr>
        <w:pStyle w:val="ListParagraph"/>
        <w:numPr>
          <w:ilvl w:val="1"/>
          <w:numId w:val="25"/>
        </w:numPr>
        <w:spacing w:after="0"/>
        <w:rPr>
          <w:rFonts w:cstheme="minorHAnsi"/>
          <w:color w:val="2F5496" w:themeColor="accent5" w:themeShade="BF"/>
          <w:sz w:val="24"/>
          <w:szCs w:val="24"/>
        </w:rPr>
      </w:pPr>
      <w:hyperlink r:id="rId13" w:history="1">
        <w:r w:rsidRPr="00774430">
          <w:rPr>
            <w:rStyle w:val="Hyperlink"/>
            <w:rFonts w:cstheme="minorHAnsi"/>
            <w:color w:val="2F5496" w:themeColor="accent5" w:themeShade="BF"/>
            <w:sz w:val="24"/>
            <w:szCs w:val="24"/>
          </w:rPr>
          <w:t>Course specific information on each course details webpage</w:t>
        </w:r>
      </w:hyperlink>
    </w:p>
    <w:p w14:paraId="7E7DF1BE" w14:textId="77777777" w:rsidR="00711951" w:rsidRPr="00774430" w:rsidRDefault="00711951" w:rsidP="00577DDF">
      <w:pPr>
        <w:pStyle w:val="HTMLAddress"/>
        <w:numPr>
          <w:ilvl w:val="1"/>
          <w:numId w:val="25"/>
        </w:numPr>
        <w:spacing w:line="276" w:lineRule="auto"/>
        <w:rPr>
          <w:rFonts w:asciiTheme="minorHAnsi" w:hAnsiTheme="minorHAnsi" w:cstheme="minorHAnsi"/>
          <w:i w:val="0"/>
          <w:sz w:val="24"/>
          <w:szCs w:val="24"/>
          <w:lang w:val="en-GB"/>
        </w:rPr>
      </w:pPr>
      <w:r w:rsidRPr="00774430">
        <w:rPr>
          <w:rFonts w:asciiTheme="minorHAnsi" w:hAnsiTheme="minorHAnsi" w:cstheme="minorHAnsi"/>
          <w:i w:val="0"/>
          <w:sz w:val="24"/>
          <w:szCs w:val="24"/>
          <w:lang w:val="en-GB"/>
        </w:rPr>
        <w:t xml:space="preserve">Within the pre-entry advice section on each course details, a </w:t>
      </w:r>
      <w:r w:rsidRPr="00774430">
        <w:rPr>
          <w:rFonts w:asciiTheme="minorHAnsi" w:hAnsiTheme="minorHAnsi" w:cstheme="minorHAnsi"/>
          <w:i w:val="0"/>
          <w:sz w:val="24"/>
          <w:szCs w:val="24"/>
        </w:rPr>
        <w:t xml:space="preserve">video </w:t>
      </w:r>
      <w:r w:rsidRPr="00774430">
        <w:rPr>
          <w:rFonts w:asciiTheme="minorHAnsi" w:hAnsiTheme="minorHAnsi" w:cstheme="minorHAnsi"/>
          <w:i w:val="0"/>
          <w:sz w:val="24"/>
          <w:szCs w:val="24"/>
          <w:lang w:val="en-GB"/>
        </w:rPr>
        <w:t>is provided.</w:t>
      </w:r>
      <w:r w:rsidRPr="00774430">
        <w:rPr>
          <w:rFonts w:asciiTheme="minorHAnsi" w:hAnsiTheme="minorHAnsi" w:cstheme="minorHAnsi"/>
          <w:i w:val="0"/>
          <w:sz w:val="24"/>
          <w:szCs w:val="24"/>
        </w:rPr>
        <w:t xml:space="preserve"> Each programme demonstrates the key components of the programme</w:t>
      </w:r>
      <w:r w:rsidRPr="00774430">
        <w:rPr>
          <w:rFonts w:asciiTheme="minorHAnsi" w:hAnsiTheme="minorHAnsi" w:cstheme="minorHAnsi"/>
          <w:i w:val="0"/>
          <w:sz w:val="24"/>
          <w:szCs w:val="24"/>
          <w:lang w:val="en-GB"/>
        </w:rPr>
        <w:t xml:space="preserve">, </w:t>
      </w:r>
      <w:r w:rsidRPr="00774430">
        <w:rPr>
          <w:rFonts w:asciiTheme="minorHAnsi" w:hAnsiTheme="minorHAnsi" w:cstheme="minorHAnsi"/>
          <w:i w:val="0"/>
          <w:sz w:val="24"/>
          <w:szCs w:val="24"/>
        </w:rPr>
        <w:t xml:space="preserve">the benefits of </w:t>
      </w:r>
      <w:r w:rsidRPr="00774430">
        <w:rPr>
          <w:rFonts w:asciiTheme="minorHAnsi" w:hAnsiTheme="minorHAnsi" w:cstheme="minorHAnsi"/>
          <w:i w:val="0"/>
          <w:sz w:val="24"/>
          <w:szCs w:val="24"/>
          <w:lang w:val="en-GB"/>
        </w:rPr>
        <w:t xml:space="preserve">studying at Belfast Met and a </w:t>
      </w:r>
      <w:r w:rsidRPr="00774430">
        <w:rPr>
          <w:rFonts w:asciiTheme="minorHAnsi" w:hAnsiTheme="minorHAnsi" w:cstheme="minorHAnsi"/>
          <w:i w:val="0"/>
          <w:sz w:val="24"/>
          <w:szCs w:val="24"/>
        </w:rPr>
        <w:t>student testimony.</w:t>
      </w:r>
    </w:p>
    <w:p w14:paraId="40AFF272" w14:textId="77777777" w:rsidR="00711951" w:rsidRPr="00774430" w:rsidRDefault="00711951" w:rsidP="00577DDF">
      <w:pPr>
        <w:pStyle w:val="HTMLAddress"/>
        <w:numPr>
          <w:ilvl w:val="1"/>
          <w:numId w:val="25"/>
        </w:numPr>
        <w:spacing w:line="276" w:lineRule="auto"/>
        <w:rPr>
          <w:rFonts w:asciiTheme="minorHAnsi" w:hAnsiTheme="minorHAnsi" w:cstheme="minorHAnsi"/>
          <w:i w:val="0"/>
          <w:sz w:val="24"/>
          <w:szCs w:val="24"/>
          <w:lang w:val="en-GB"/>
        </w:rPr>
      </w:pPr>
      <w:hyperlink r:id="rId14" w:history="1">
        <w:r w:rsidRPr="00774430">
          <w:rPr>
            <w:rStyle w:val="Hyperlink"/>
            <w:rFonts w:asciiTheme="minorHAnsi" w:hAnsiTheme="minorHAnsi" w:cstheme="minorHAnsi"/>
            <w:i w:val="0"/>
            <w:sz w:val="24"/>
            <w:szCs w:val="24"/>
            <w:lang w:val="en-GB"/>
          </w:rPr>
          <w:t>Pre-recorded information sessions recorded via MS Teams</w:t>
        </w:r>
      </w:hyperlink>
      <w:r w:rsidRPr="00774430">
        <w:rPr>
          <w:rStyle w:val="Hyperlink"/>
          <w:rFonts w:asciiTheme="minorHAnsi" w:hAnsiTheme="minorHAnsi" w:cstheme="minorHAnsi"/>
          <w:i w:val="0"/>
          <w:sz w:val="24"/>
          <w:szCs w:val="24"/>
          <w:lang w:val="en-GB"/>
        </w:rPr>
        <w:t>.</w:t>
      </w:r>
    </w:p>
    <w:p w14:paraId="38F4D2F6" w14:textId="77777777" w:rsidR="00711951" w:rsidRPr="00774430" w:rsidRDefault="00711951" w:rsidP="00577DDF">
      <w:pPr>
        <w:pStyle w:val="HTMLAddress"/>
        <w:numPr>
          <w:ilvl w:val="1"/>
          <w:numId w:val="25"/>
        </w:numPr>
        <w:spacing w:line="276" w:lineRule="auto"/>
        <w:rPr>
          <w:rFonts w:asciiTheme="minorHAnsi" w:hAnsiTheme="minorHAnsi" w:cstheme="minorHAnsi"/>
          <w:i w:val="0"/>
          <w:sz w:val="24"/>
          <w:szCs w:val="24"/>
          <w:lang w:val="en-GB"/>
        </w:rPr>
      </w:pPr>
      <w:r w:rsidRPr="00774430">
        <w:rPr>
          <w:rFonts w:asciiTheme="minorHAnsi" w:hAnsiTheme="minorHAnsi" w:cstheme="minorHAnsi"/>
          <w:i w:val="0"/>
          <w:sz w:val="24"/>
          <w:szCs w:val="24"/>
          <w:lang w:val="en-GB"/>
        </w:rPr>
        <w:t>Belfast Met’s videos from Virtual Open Days.</w:t>
      </w:r>
    </w:p>
    <w:p w14:paraId="234DEF27" w14:textId="16C807AF" w:rsidR="00711951" w:rsidRPr="00774430" w:rsidRDefault="005E15A7" w:rsidP="00577DDF">
      <w:pPr>
        <w:pStyle w:val="HTMLAddress"/>
        <w:numPr>
          <w:ilvl w:val="1"/>
          <w:numId w:val="25"/>
        </w:numPr>
        <w:spacing w:line="276" w:lineRule="auto"/>
        <w:rPr>
          <w:rFonts w:asciiTheme="minorHAnsi" w:hAnsiTheme="minorHAnsi" w:cstheme="minorHAnsi"/>
          <w:i w:val="0"/>
          <w:sz w:val="24"/>
          <w:szCs w:val="24"/>
          <w:lang w:val="en-GB"/>
        </w:rPr>
      </w:pPr>
      <w:hyperlink r:id="rId15" w:history="1">
        <w:r w:rsidRPr="00774430">
          <w:rPr>
            <w:rStyle w:val="Hyperlink"/>
            <w:rFonts w:asciiTheme="minorHAnsi" w:hAnsiTheme="minorHAnsi" w:cstheme="minorHAnsi"/>
            <w:i w:val="0"/>
            <w:sz w:val="24"/>
            <w:szCs w:val="24"/>
            <w:lang w:val="en-GB"/>
          </w:rPr>
          <w:t>O</w:t>
        </w:r>
        <w:r w:rsidR="00711951" w:rsidRPr="00774430">
          <w:rPr>
            <w:rStyle w:val="Hyperlink"/>
            <w:rFonts w:asciiTheme="minorHAnsi" w:hAnsiTheme="minorHAnsi" w:cstheme="minorHAnsi"/>
            <w:i w:val="0"/>
            <w:sz w:val="24"/>
            <w:szCs w:val="24"/>
            <w:lang w:val="en-GB"/>
          </w:rPr>
          <w:t>nline full-time prospectus</w:t>
        </w:r>
      </w:hyperlink>
      <w:r w:rsidR="00711951" w:rsidRPr="00774430">
        <w:rPr>
          <w:rStyle w:val="Hyperlink"/>
          <w:rFonts w:asciiTheme="minorHAnsi" w:hAnsiTheme="minorHAnsi" w:cstheme="minorHAnsi"/>
          <w:i w:val="0"/>
          <w:sz w:val="24"/>
          <w:szCs w:val="24"/>
          <w:lang w:val="en-GB"/>
        </w:rPr>
        <w:t>.</w:t>
      </w:r>
    </w:p>
    <w:p w14:paraId="60C3A4EE" w14:textId="77777777" w:rsidR="00B97E47" w:rsidRPr="00774430" w:rsidRDefault="00B97E47" w:rsidP="00103EBF">
      <w:pPr>
        <w:pStyle w:val="bullets"/>
        <w:numPr>
          <w:ilvl w:val="0"/>
          <w:numId w:val="0"/>
        </w:numPr>
        <w:spacing w:after="0" w:line="240" w:lineRule="auto"/>
        <w:rPr>
          <w:rFonts w:asciiTheme="minorHAnsi" w:hAnsiTheme="minorHAnsi" w:cstheme="minorHAnsi"/>
          <w:sz w:val="20"/>
          <w:szCs w:val="20"/>
          <w:lang w:val="en-GB"/>
        </w:rPr>
      </w:pPr>
    </w:p>
    <w:p w14:paraId="577C28C4" w14:textId="328D0353" w:rsidR="00711951" w:rsidRPr="00E668EB" w:rsidRDefault="00C20E37" w:rsidP="00577DDF">
      <w:pPr>
        <w:spacing w:line="276" w:lineRule="auto"/>
        <w:ind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3.</w:t>
      </w:r>
      <w:r w:rsidR="00AA2427" w:rsidRPr="00E668EB">
        <w:rPr>
          <w:rFonts w:asciiTheme="minorHAnsi" w:hAnsiTheme="minorHAnsi" w:cstheme="minorHAnsi"/>
          <w:b/>
          <w:bCs/>
          <w:color w:val="2F5496" w:themeColor="accent5" w:themeShade="BF"/>
          <w:sz w:val="28"/>
          <w:szCs w:val="28"/>
        </w:rPr>
        <w:t>9</w:t>
      </w:r>
      <w:r w:rsidRPr="00E668EB">
        <w:rPr>
          <w:rFonts w:asciiTheme="minorHAnsi" w:hAnsiTheme="minorHAnsi" w:cstheme="minorHAnsi"/>
          <w:b/>
          <w:bCs/>
          <w:color w:val="2F5496" w:themeColor="accent5" w:themeShade="BF"/>
          <w:sz w:val="28"/>
          <w:szCs w:val="28"/>
        </w:rPr>
        <w:tab/>
      </w:r>
      <w:r w:rsidR="00711951" w:rsidRPr="00E668EB">
        <w:rPr>
          <w:rStyle w:val="Heading2Char"/>
          <w:rFonts w:asciiTheme="minorHAnsi" w:hAnsiTheme="minorHAnsi" w:cstheme="minorHAnsi"/>
          <w:color w:val="2F5496" w:themeColor="accent5" w:themeShade="BF"/>
          <w:sz w:val="28"/>
          <w:szCs w:val="28"/>
        </w:rPr>
        <w:t>Validity of Place on a Course</w:t>
      </w:r>
    </w:p>
    <w:p w14:paraId="7437029E" w14:textId="26ABB014" w:rsidR="00711951" w:rsidRDefault="00711951" w:rsidP="00577DDF">
      <w:pPr>
        <w:pStyle w:val="bullets"/>
        <w:numPr>
          <w:ilvl w:val="0"/>
          <w:numId w:val="0"/>
        </w:numPr>
        <w:spacing w:after="0" w:line="276" w:lineRule="auto"/>
        <w:ind w:left="1440"/>
        <w:rPr>
          <w:rFonts w:asciiTheme="minorHAnsi" w:hAnsiTheme="minorHAnsi" w:cstheme="minorHAnsi"/>
          <w:sz w:val="24"/>
          <w:szCs w:val="24"/>
          <w:lang w:val="en-GB"/>
        </w:rPr>
      </w:pPr>
      <w:r w:rsidRPr="00774430">
        <w:rPr>
          <w:rFonts w:asciiTheme="minorHAnsi" w:hAnsiTheme="minorHAnsi" w:cstheme="minorHAnsi"/>
          <w:sz w:val="24"/>
          <w:szCs w:val="24"/>
          <w:lang w:val="en-GB"/>
        </w:rPr>
        <w:t xml:space="preserve">Offers are only valid for the </w:t>
      </w:r>
      <w:r w:rsidR="00EE49B4" w:rsidRPr="00774430">
        <w:rPr>
          <w:rFonts w:asciiTheme="minorHAnsi" w:hAnsiTheme="minorHAnsi" w:cstheme="minorHAnsi"/>
          <w:sz w:val="24"/>
          <w:szCs w:val="24"/>
          <w:lang w:val="en-GB"/>
        </w:rPr>
        <w:t xml:space="preserve">stated </w:t>
      </w:r>
      <w:r w:rsidRPr="00774430">
        <w:rPr>
          <w:rFonts w:asciiTheme="minorHAnsi" w:hAnsiTheme="minorHAnsi" w:cstheme="minorHAnsi"/>
          <w:sz w:val="24"/>
          <w:szCs w:val="24"/>
          <w:lang w:val="en-GB"/>
        </w:rPr>
        <w:t xml:space="preserve">academic year.  Entry requirements must be satisfied before start date of course. </w:t>
      </w:r>
    </w:p>
    <w:p w14:paraId="3780FEFD" w14:textId="77777777" w:rsidR="004657E0" w:rsidRDefault="004657E0" w:rsidP="00577DDF">
      <w:pPr>
        <w:pStyle w:val="bullets"/>
        <w:numPr>
          <w:ilvl w:val="0"/>
          <w:numId w:val="0"/>
        </w:numPr>
        <w:spacing w:after="0" w:line="276" w:lineRule="auto"/>
        <w:ind w:left="1440"/>
        <w:rPr>
          <w:rFonts w:asciiTheme="minorHAnsi" w:hAnsiTheme="minorHAnsi" w:cstheme="minorHAnsi"/>
          <w:sz w:val="24"/>
          <w:szCs w:val="24"/>
          <w:lang w:val="en-GB"/>
        </w:rPr>
      </w:pPr>
    </w:p>
    <w:p w14:paraId="37BA6300" w14:textId="77777777" w:rsidR="00577DDF" w:rsidRPr="00577DDF" w:rsidRDefault="00577DDF" w:rsidP="00577DDF">
      <w:pPr>
        <w:pStyle w:val="bullets"/>
        <w:numPr>
          <w:ilvl w:val="0"/>
          <w:numId w:val="0"/>
        </w:numPr>
        <w:spacing w:after="0" w:line="276" w:lineRule="auto"/>
        <w:ind w:left="1440"/>
        <w:rPr>
          <w:rFonts w:asciiTheme="minorHAnsi" w:hAnsiTheme="minorHAnsi" w:cstheme="minorHAnsi"/>
          <w:sz w:val="24"/>
          <w:szCs w:val="24"/>
          <w:lang w:val="en-GB"/>
        </w:rPr>
      </w:pPr>
    </w:p>
    <w:p w14:paraId="3F73D749" w14:textId="2EC05268" w:rsidR="00711951" w:rsidRPr="00E668EB" w:rsidRDefault="00C20E37" w:rsidP="00577DDF">
      <w:pPr>
        <w:spacing w:line="240" w:lineRule="auto"/>
        <w:ind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lastRenderedPageBreak/>
        <w:t>3.</w:t>
      </w:r>
      <w:r w:rsidR="00AA2427" w:rsidRPr="00E668EB">
        <w:rPr>
          <w:rFonts w:asciiTheme="minorHAnsi" w:hAnsiTheme="minorHAnsi" w:cstheme="minorHAnsi"/>
          <w:b/>
          <w:bCs/>
          <w:color w:val="2F5496" w:themeColor="accent5" w:themeShade="BF"/>
          <w:sz w:val="28"/>
          <w:szCs w:val="28"/>
        </w:rPr>
        <w:t>10</w:t>
      </w:r>
      <w:r w:rsidRPr="00E668EB">
        <w:rPr>
          <w:rFonts w:asciiTheme="minorHAnsi" w:hAnsiTheme="minorHAnsi" w:cstheme="minorHAnsi"/>
          <w:b/>
          <w:bCs/>
          <w:color w:val="2F5496" w:themeColor="accent5" w:themeShade="BF"/>
          <w:sz w:val="28"/>
          <w:szCs w:val="28"/>
        </w:rPr>
        <w:tab/>
      </w:r>
      <w:r w:rsidR="00711951" w:rsidRPr="00E668EB">
        <w:rPr>
          <w:rStyle w:val="Heading2Char"/>
          <w:rFonts w:asciiTheme="minorHAnsi" w:hAnsiTheme="minorHAnsi" w:cstheme="minorHAnsi"/>
          <w:color w:val="2F5496" w:themeColor="accent5" w:themeShade="BF"/>
          <w:sz w:val="28"/>
          <w:szCs w:val="28"/>
        </w:rPr>
        <w:t>Waiting Lists</w:t>
      </w:r>
    </w:p>
    <w:p w14:paraId="6344A244" w14:textId="1358C2E8" w:rsidR="001B3914" w:rsidRDefault="00711951" w:rsidP="00E668EB">
      <w:pPr>
        <w:spacing w:line="276" w:lineRule="auto"/>
        <w:ind w:left="1440"/>
        <w:rPr>
          <w:rFonts w:asciiTheme="minorHAnsi" w:eastAsiaTheme="minorEastAsia" w:hAnsiTheme="minorHAnsi" w:cstheme="minorHAnsi"/>
          <w:sz w:val="24"/>
          <w:szCs w:val="24"/>
        </w:rPr>
      </w:pPr>
      <w:r w:rsidRPr="00774430">
        <w:rPr>
          <w:rFonts w:asciiTheme="minorHAnsi" w:hAnsiTheme="minorHAnsi" w:cstheme="minorHAnsi"/>
          <w:sz w:val="24"/>
          <w:szCs w:val="24"/>
        </w:rPr>
        <w:t xml:space="preserve">The electronic selection process also generates a waiting list in rank order following allocation of offers.  If applicants do not take up the offer of a place, applicants on the waiting list are offered a place. </w:t>
      </w:r>
    </w:p>
    <w:p w14:paraId="0029EC8E" w14:textId="77777777" w:rsidR="00E668EB" w:rsidRPr="00E668EB" w:rsidRDefault="00E668EB" w:rsidP="00E668EB">
      <w:pPr>
        <w:spacing w:line="276" w:lineRule="auto"/>
        <w:ind w:left="1440"/>
        <w:rPr>
          <w:rFonts w:asciiTheme="minorHAnsi" w:eastAsiaTheme="minorEastAsia" w:hAnsiTheme="minorHAnsi" w:cstheme="minorHAnsi"/>
          <w:sz w:val="24"/>
          <w:szCs w:val="24"/>
        </w:rPr>
      </w:pPr>
    </w:p>
    <w:p w14:paraId="042EB7FD" w14:textId="71DD37DD" w:rsidR="00711951" w:rsidRPr="00E668EB" w:rsidRDefault="00C20E37" w:rsidP="00577DDF">
      <w:pPr>
        <w:spacing w:line="276" w:lineRule="auto"/>
        <w:ind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3.</w:t>
      </w:r>
      <w:r w:rsidR="00AA2427" w:rsidRPr="00E668EB">
        <w:rPr>
          <w:rFonts w:asciiTheme="minorHAnsi" w:hAnsiTheme="minorHAnsi" w:cstheme="minorHAnsi"/>
          <w:b/>
          <w:bCs/>
          <w:color w:val="2F5496" w:themeColor="accent5" w:themeShade="BF"/>
          <w:sz w:val="28"/>
          <w:szCs w:val="28"/>
        </w:rPr>
        <w:t>11</w:t>
      </w:r>
      <w:r w:rsidRPr="00E668EB">
        <w:rPr>
          <w:rFonts w:asciiTheme="minorHAnsi" w:hAnsiTheme="minorHAnsi" w:cstheme="minorHAnsi"/>
          <w:b/>
          <w:bCs/>
          <w:color w:val="2F5496" w:themeColor="accent5" w:themeShade="BF"/>
          <w:sz w:val="28"/>
          <w:szCs w:val="28"/>
        </w:rPr>
        <w:tab/>
      </w:r>
      <w:r w:rsidR="00711951" w:rsidRPr="00E668EB">
        <w:rPr>
          <w:rStyle w:val="Heading2Char"/>
          <w:rFonts w:asciiTheme="minorHAnsi" w:hAnsiTheme="minorHAnsi" w:cstheme="minorHAnsi"/>
          <w:color w:val="2F5496" w:themeColor="accent5" w:themeShade="BF"/>
          <w:sz w:val="28"/>
          <w:szCs w:val="28"/>
        </w:rPr>
        <w:t>Applicants who do not Meet Entry Requirements</w:t>
      </w:r>
    </w:p>
    <w:p w14:paraId="0C1E1C86" w14:textId="6D91866F" w:rsidR="00E71FD8" w:rsidRPr="00774430" w:rsidRDefault="00711951" w:rsidP="00577DDF">
      <w:pPr>
        <w:pStyle w:val="HTMLAddress"/>
        <w:spacing w:line="276" w:lineRule="auto"/>
        <w:ind w:left="1440"/>
        <w:rPr>
          <w:rFonts w:asciiTheme="minorHAnsi" w:hAnsiTheme="minorHAnsi" w:cstheme="minorHAnsi"/>
          <w:i w:val="0"/>
          <w:sz w:val="24"/>
          <w:szCs w:val="24"/>
          <w:lang w:val="en-GB"/>
        </w:rPr>
      </w:pPr>
      <w:r w:rsidRPr="00774430">
        <w:rPr>
          <w:rFonts w:asciiTheme="minorHAnsi" w:hAnsiTheme="minorHAnsi" w:cstheme="minorHAnsi"/>
          <w:i w:val="0"/>
          <w:sz w:val="24"/>
          <w:szCs w:val="24"/>
        </w:rPr>
        <w:t xml:space="preserve">Where an applicant does not meet </w:t>
      </w:r>
      <w:r w:rsidRPr="00774430">
        <w:rPr>
          <w:rFonts w:asciiTheme="minorHAnsi" w:hAnsiTheme="minorHAnsi" w:cstheme="minorHAnsi"/>
          <w:i w:val="0"/>
          <w:sz w:val="24"/>
          <w:szCs w:val="24"/>
          <w:lang w:val="en-GB"/>
        </w:rPr>
        <w:t>course</w:t>
      </w:r>
      <w:r w:rsidRPr="00774430">
        <w:rPr>
          <w:rFonts w:asciiTheme="minorHAnsi" w:hAnsiTheme="minorHAnsi" w:cstheme="minorHAnsi"/>
          <w:i w:val="0"/>
          <w:sz w:val="24"/>
          <w:szCs w:val="24"/>
        </w:rPr>
        <w:t xml:space="preserve"> entry requirements, </w:t>
      </w:r>
      <w:r w:rsidRPr="00774430">
        <w:rPr>
          <w:rFonts w:asciiTheme="minorHAnsi" w:hAnsiTheme="minorHAnsi" w:cstheme="minorHAnsi"/>
          <w:i w:val="0"/>
          <w:sz w:val="24"/>
          <w:szCs w:val="24"/>
          <w:lang w:val="en-GB"/>
        </w:rPr>
        <w:t>the applicant is signposted to other opportunities by the Centre for Supported Learning.</w:t>
      </w:r>
    </w:p>
    <w:p w14:paraId="5A06CEB5" w14:textId="77777777" w:rsidR="00E71FD8" w:rsidRPr="00774430" w:rsidRDefault="00E71FD8" w:rsidP="00103EBF">
      <w:pPr>
        <w:pStyle w:val="HTMLAddress"/>
        <w:spacing w:line="240" w:lineRule="auto"/>
        <w:ind w:left="1440"/>
        <w:rPr>
          <w:rFonts w:asciiTheme="minorHAnsi" w:hAnsiTheme="minorHAnsi" w:cstheme="minorHAnsi"/>
          <w:i w:val="0"/>
          <w:sz w:val="24"/>
          <w:szCs w:val="24"/>
          <w:lang w:val="en-GB"/>
        </w:rPr>
      </w:pPr>
    </w:p>
    <w:p w14:paraId="1A8D230E" w14:textId="2C704145" w:rsidR="00AA4A9B" w:rsidRPr="00E668EB" w:rsidRDefault="00C20E37" w:rsidP="00103EBF">
      <w:pPr>
        <w:pStyle w:val="HTMLAddress"/>
        <w:spacing w:line="240" w:lineRule="auto"/>
        <w:ind w:left="720"/>
        <w:rPr>
          <w:rStyle w:val="Heading2Char"/>
          <w:rFonts w:asciiTheme="minorHAnsi" w:hAnsiTheme="minorHAnsi" w:cstheme="minorHAnsi"/>
          <w:i w:val="0"/>
          <w:iCs w:val="0"/>
          <w:color w:val="2F5496" w:themeColor="accent5" w:themeShade="BF"/>
          <w:sz w:val="28"/>
          <w:szCs w:val="28"/>
        </w:rPr>
      </w:pPr>
      <w:r w:rsidRPr="00E668EB">
        <w:rPr>
          <w:rFonts w:asciiTheme="minorHAnsi" w:hAnsiTheme="minorHAnsi" w:cstheme="minorHAnsi"/>
          <w:b/>
          <w:bCs/>
          <w:i w:val="0"/>
          <w:iCs w:val="0"/>
          <w:color w:val="2F5496" w:themeColor="accent5" w:themeShade="BF"/>
          <w:sz w:val="28"/>
          <w:szCs w:val="28"/>
          <w:lang w:val="en-GB"/>
        </w:rPr>
        <w:t>3.</w:t>
      </w:r>
      <w:r w:rsidR="00AA2427" w:rsidRPr="00E668EB">
        <w:rPr>
          <w:rFonts w:asciiTheme="minorHAnsi" w:hAnsiTheme="minorHAnsi" w:cstheme="minorHAnsi"/>
          <w:b/>
          <w:bCs/>
          <w:i w:val="0"/>
          <w:iCs w:val="0"/>
          <w:color w:val="2F5496" w:themeColor="accent5" w:themeShade="BF"/>
          <w:sz w:val="28"/>
          <w:szCs w:val="28"/>
          <w:lang w:val="en-GB"/>
        </w:rPr>
        <w:t>1</w:t>
      </w:r>
      <w:r w:rsidR="001623B5" w:rsidRPr="00E668EB">
        <w:rPr>
          <w:rFonts w:asciiTheme="minorHAnsi" w:hAnsiTheme="minorHAnsi" w:cstheme="minorHAnsi"/>
          <w:b/>
          <w:bCs/>
          <w:i w:val="0"/>
          <w:iCs w:val="0"/>
          <w:color w:val="2F5496" w:themeColor="accent5" w:themeShade="BF"/>
          <w:sz w:val="28"/>
          <w:szCs w:val="28"/>
          <w:lang w:val="en-GB"/>
        </w:rPr>
        <w:t xml:space="preserve">2   </w:t>
      </w:r>
      <w:r w:rsidR="00577DDF" w:rsidRPr="00E668EB">
        <w:rPr>
          <w:rFonts w:asciiTheme="minorHAnsi" w:hAnsiTheme="minorHAnsi" w:cstheme="minorHAnsi"/>
          <w:b/>
          <w:bCs/>
          <w:i w:val="0"/>
          <w:iCs w:val="0"/>
          <w:color w:val="2F5496" w:themeColor="accent5" w:themeShade="BF"/>
          <w:sz w:val="28"/>
          <w:szCs w:val="28"/>
          <w:lang w:val="en-GB"/>
        </w:rPr>
        <w:tab/>
      </w:r>
      <w:r w:rsidR="00AA4A9B" w:rsidRPr="00E668EB">
        <w:rPr>
          <w:rStyle w:val="Heading2Char"/>
          <w:rFonts w:asciiTheme="minorHAnsi" w:hAnsiTheme="minorHAnsi" w:cstheme="minorHAnsi"/>
          <w:i w:val="0"/>
          <w:iCs w:val="0"/>
          <w:color w:val="2F5496" w:themeColor="accent5" w:themeShade="BF"/>
          <w:sz w:val="28"/>
          <w:szCs w:val="28"/>
        </w:rPr>
        <w:t>Application Process</w:t>
      </w:r>
    </w:p>
    <w:p w14:paraId="706F109D" w14:textId="77777777" w:rsidR="00BA43CB" w:rsidRPr="00774430" w:rsidRDefault="00BA43CB" w:rsidP="00103EBF">
      <w:pPr>
        <w:spacing w:line="240" w:lineRule="auto"/>
        <w:rPr>
          <w:rFonts w:asciiTheme="minorHAnsi" w:hAnsiTheme="minorHAnsi" w:cstheme="minorHAnsi"/>
        </w:rPr>
      </w:pPr>
    </w:p>
    <w:p w14:paraId="560B3001" w14:textId="63D21190" w:rsidR="00BA43CB" w:rsidRPr="00E668EB" w:rsidRDefault="00AA4A9B" w:rsidP="00577DDF">
      <w:pPr>
        <w:spacing w:line="276" w:lineRule="auto"/>
        <w:ind w:firstLine="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 xml:space="preserve"> </w:t>
      </w:r>
      <w:r w:rsidR="001D0E39" w:rsidRPr="00E668EB">
        <w:rPr>
          <w:rFonts w:asciiTheme="minorHAnsi" w:hAnsiTheme="minorHAnsi" w:cstheme="minorHAnsi"/>
          <w:b/>
          <w:bCs/>
          <w:color w:val="2F5496" w:themeColor="accent5" w:themeShade="BF"/>
          <w:sz w:val="28"/>
          <w:szCs w:val="28"/>
        </w:rPr>
        <w:tab/>
      </w:r>
      <w:r w:rsidR="001D0E39" w:rsidRPr="00E668EB">
        <w:rPr>
          <w:rFonts w:asciiTheme="minorHAnsi" w:hAnsiTheme="minorHAnsi" w:cstheme="minorHAnsi"/>
          <w:b/>
          <w:bCs/>
          <w:color w:val="2F5496" w:themeColor="accent5" w:themeShade="BF"/>
          <w:sz w:val="28"/>
          <w:szCs w:val="28"/>
        </w:rPr>
        <w:tab/>
      </w:r>
      <w:r w:rsidR="00BB6FE0" w:rsidRPr="00E668EB">
        <w:rPr>
          <w:rFonts w:asciiTheme="minorHAnsi" w:hAnsiTheme="minorHAnsi" w:cstheme="minorHAnsi"/>
          <w:b/>
          <w:bCs/>
          <w:color w:val="2F5496" w:themeColor="accent5" w:themeShade="BF"/>
          <w:sz w:val="28"/>
          <w:szCs w:val="28"/>
        </w:rPr>
        <w:t xml:space="preserve">Step 1: </w:t>
      </w:r>
      <w:r w:rsidR="00D77E0D" w:rsidRPr="00E668EB">
        <w:rPr>
          <w:rFonts w:asciiTheme="minorHAnsi" w:hAnsiTheme="minorHAnsi" w:cstheme="minorHAnsi"/>
          <w:b/>
          <w:bCs/>
          <w:color w:val="2F5496" w:themeColor="accent5" w:themeShade="BF"/>
          <w:sz w:val="28"/>
          <w:szCs w:val="28"/>
        </w:rPr>
        <w:t>Pre-application</w:t>
      </w:r>
    </w:p>
    <w:p w14:paraId="7211ADE3" w14:textId="1AC16EEF" w:rsidR="00BA43CB" w:rsidRPr="00774430" w:rsidRDefault="00AA4A9B" w:rsidP="00577DDF">
      <w:pPr>
        <w:pStyle w:val="ListParagraph"/>
        <w:numPr>
          <w:ilvl w:val="1"/>
          <w:numId w:val="28"/>
        </w:numPr>
        <w:spacing w:after="0"/>
        <w:ind w:left="1800"/>
        <w:rPr>
          <w:rFonts w:cstheme="minorHAnsi"/>
          <w:sz w:val="24"/>
          <w:szCs w:val="24"/>
        </w:rPr>
      </w:pPr>
      <w:r w:rsidRPr="00774430">
        <w:rPr>
          <w:rFonts w:cstheme="minorHAnsi"/>
          <w:b/>
          <w:bCs/>
          <w:sz w:val="24"/>
          <w:szCs w:val="24"/>
        </w:rPr>
        <w:t>Contact forms</w:t>
      </w:r>
      <w:r w:rsidRPr="00774430">
        <w:rPr>
          <w:rFonts w:cstheme="minorHAnsi"/>
          <w:sz w:val="24"/>
          <w:szCs w:val="24"/>
        </w:rPr>
        <w:t xml:space="preserve"> (</w:t>
      </w:r>
      <w:r w:rsidR="00260A8B" w:rsidRPr="00774430">
        <w:rPr>
          <w:rFonts w:cstheme="minorHAnsi"/>
          <w:sz w:val="24"/>
          <w:szCs w:val="24"/>
        </w:rPr>
        <w:t xml:space="preserve">called </w:t>
      </w:r>
      <w:r w:rsidRPr="00774430">
        <w:rPr>
          <w:rFonts w:cstheme="minorHAnsi"/>
          <w:i/>
          <w:iCs/>
          <w:sz w:val="24"/>
          <w:szCs w:val="24"/>
        </w:rPr>
        <w:t xml:space="preserve">Belfast Met </w:t>
      </w:r>
      <w:r w:rsidR="00F16089" w:rsidRPr="00774430">
        <w:rPr>
          <w:rFonts w:cstheme="minorHAnsi"/>
          <w:i/>
          <w:iCs/>
          <w:sz w:val="24"/>
          <w:szCs w:val="24"/>
        </w:rPr>
        <w:t>Assessment</w:t>
      </w:r>
      <w:r w:rsidRPr="00774430">
        <w:rPr>
          <w:rFonts w:cstheme="minorHAnsi"/>
          <w:i/>
          <w:iCs/>
          <w:sz w:val="24"/>
          <w:szCs w:val="24"/>
        </w:rPr>
        <w:t xml:space="preserve"> Request Form</w:t>
      </w:r>
      <w:r w:rsidRPr="00774430">
        <w:rPr>
          <w:rFonts w:cstheme="minorHAnsi"/>
          <w:sz w:val="24"/>
          <w:szCs w:val="24"/>
        </w:rPr>
        <w:t>) are provided to parents of existing and potential students, feeder school representatives and professional partners following the November information sessions.</w:t>
      </w:r>
    </w:p>
    <w:p w14:paraId="5E570DD7" w14:textId="1CBC9947" w:rsidR="00BA43CB" w:rsidRPr="00774430" w:rsidRDefault="00AA4A9B" w:rsidP="00577DDF">
      <w:pPr>
        <w:pStyle w:val="ListParagraph"/>
        <w:numPr>
          <w:ilvl w:val="1"/>
          <w:numId w:val="28"/>
        </w:numPr>
        <w:spacing w:after="0"/>
        <w:ind w:left="1800"/>
        <w:rPr>
          <w:rFonts w:cstheme="minorHAnsi"/>
          <w:sz w:val="24"/>
          <w:szCs w:val="24"/>
        </w:rPr>
      </w:pPr>
      <w:r w:rsidRPr="00774430">
        <w:rPr>
          <w:rFonts w:cstheme="minorHAnsi"/>
          <w:sz w:val="24"/>
          <w:szCs w:val="24"/>
        </w:rPr>
        <w:t xml:space="preserve">Potential students register their interest to take part in </w:t>
      </w:r>
      <w:r w:rsidR="00F16089" w:rsidRPr="00774430">
        <w:rPr>
          <w:rFonts w:cstheme="minorHAnsi"/>
          <w:sz w:val="24"/>
          <w:szCs w:val="24"/>
        </w:rPr>
        <w:t>the assessment process</w:t>
      </w:r>
      <w:r w:rsidRPr="00774430">
        <w:rPr>
          <w:rFonts w:cstheme="minorHAnsi"/>
          <w:sz w:val="24"/>
          <w:szCs w:val="24"/>
        </w:rPr>
        <w:t xml:space="preserve"> by completing a contact form.</w:t>
      </w:r>
      <w:r w:rsidR="001D0E39" w:rsidRPr="00774430">
        <w:rPr>
          <w:rFonts w:cstheme="minorHAnsi"/>
          <w:sz w:val="24"/>
          <w:szCs w:val="24"/>
        </w:rPr>
        <w:t xml:space="preserve">  C</w:t>
      </w:r>
      <w:r w:rsidRPr="00774430">
        <w:rPr>
          <w:rFonts w:cstheme="minorHAnsi"/>
          <w:sz w:val="24"/>
          <w:szCs w:val="24"/>
        </w:rPr>
        <w:t>ompleted forms are returned to the Centre for Supported Learning</w:t>
      </w:r>
      <w:r w:rsidR="00CE31C6" w:rsidRPr="00774430">
        <w:rPr>
          <w:rFonts w:cstheme="minorHAnsi"/>
          <w:sz w:val="24"/>
          <w:szCs w:val="24"/>
        </w:rPr>
        <w:t xml:space="preserve"> by the specified date</w:t>
      </w:r>
      <w:r w:rsidRPr="00774430">
        <w:rPr>
          <w:rFonts w:cstheme="minorHAnsi"/>
          <w:sz w:val="24"/>
          <w:szCs w:val="24"/>
        </w:rPr>
        <w:t xml:space="preserve">.  </w:t>
      </w:r>
    </w:p>
    <w:p w14:paraId="5A224F68" w14:textId="1357E9A7" w:rsidR="00B97E47" w:rsidRPr="00577DDF" w:rsidRDefault="00AA4A9B" w:rsidP="00577DDF">
      <w:pPr>
        <w:pStyle w:val="ListParagraph"/>
        <w:numPr>
          <w:ilvl w:val="2"/>
          <w:numId w:val="28"/>
        </w:numPr>
        <w:spacing w:after="0"/>
        <w:ind w:left="1843"/>
        <w:rPr>
          <w:rFonts w:cstheme="minorHAnsi"/>
          <w:sz w:val="24"/>
          <w:szCs w:val="24"/>
        </w:rPr>
      </w:pPr>
      <w:r w:rsidRPr="00774430">
        <w:rPr>
          <w:rFonts w:cstheme="minorHAnsi"/>
          <w:sz w:val="24"/>
          <w:szCs w:val="24"/>
        </w:rPr>
        <w:t xml:space="preserve">The information provided on each form is entered onto the College’s </w:t>
      </w:r>
      <w:r w:rsidR="00CE31C6" w:rsidRPr="00774430">
        <w:rPr>
          <w:rFonts w:cstheme="minorHAnsi"/>
          <w:sz w:val="24"/>
          <w:szCs w:val="24"/>
        </w:rPr>
        <w:t>student management system</w:t>
      </w:r>
      <w:r w:rsidRPr="00774430">
        <w:rPr>
          <w:rFonts w:cstheme="minorHAnsi"/>
          <w:sz w:val="24"/>
          <w:szCs w:val="24"/>
        </w:rPr>
        <w:t xml:space="preserve"> (EBS) generating unique applicant identification numbers called ‘Person Codes’.  These Person Codes are used for the electronic selection process if required – see below.</w:t>
      </w:r>
    </w:p>
    <w:p w14:paraId="68D8AF05" w14:textId="52F54CFC" w:rsidR="00AA4A9B" w:rsidRPr="00E668EB" w:rsidRDefault="00BB6FE0" w:rsidP="00577DDF">
      <w:pPr>
        <w:spacing w:before="240" w:after="0" w:line="276" w:lineRule="auto"/>
        <w:ind w:left="717"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 xml:space="preserve">Step 2: </w:t>
      </w:r>
      <w:r w:rsidR="00AA4A9B" w:rsidRPr="00E668EB">
        <w:rPr>
          <w:rFonts w:asciiTheme="minorHAnsi" w:hAnsiTheme="minorHAnsi" w:cstheme="minorHAnsi"/>
          <w:b/>
          <w:bCs/>
          <w:color w:val="2F5496" w:themeColor="accent5" w:themeShade="BF"/>
          <w:sz w:val="28"/>
          <w:szCs w:val="28"/>
        </w:rPr>
        <w:t>Asse</w:t>
      </w:r>
      <w:r w:rsidR="00577DDF" w:rsidRPr="00E668EB">
        <w:rPr>
          <w:rFonts w:asciiTheme="minorHAnsi" w:hAnsiTheme="minorHAnsi" w:cstheme="minorHAnsi"/>
          <w:b/>
          <w:bCs/>
          <w:color w:val="2F5496" w:themeColor="accent5" w:themeShade="BF"/>
          <w:sz w:val="28"/>
          <w:szCs w:val="28"/>
        </w:rPr>
        <w:t>s</w:t>
      </w:r>
      <w:r w:rsidR="00AA4A9B" w:rsidRPr="00E668EB">
        <w:rPr>
          <w:rFonts w:asciiTheme="minorHAnsi" w:hAnsiTheme="minorHAnsi" w:cstheme="minorHAnsi"/>
          <w:b/>
          <w:bCs/>
          <w:color w:val="2F5496" w:themeColor="accent5" w:themeShade="BF"/>
          <w:sz w:val="28"/>
          <w:szCs w:val="28"/>
        </w:rPr>
        <w:t>sment</w:t>
      </w:r>
    </w:p>
    <w:p w14:paraId="3D03DB37" w14:textId="6C68525E" w:rsidR="00AE4C48" w:rsidRPr="00774430" w:rsidRDefault="00AA4A9B" w:rsidP="00577DDF">
      <w:pPr>
        <w:pStyle w:val="ListParagraph"/>
        <w:numPr>
          <w:ilvl w:val="0"/>
          <w:numId w:val="37"/>
        </w:numPr>
        <w:spacing w:after="100" w:afterAutospacing="1"/>
        <w:rPr>
          <w:rFonts w:cstheme="minorHAnsi"/>
          <w:sz w:val="24"/>
          <w:szCs w:val="24"/>
        </w:rPr>
      </w:pPr>
      <w:r w:rsidRPr="00774430">
        <w:rPr>
          <w:rFonts w:cstheme="minorHAnsi"/>
          <w:sz w:val="24"/>
          <w:szCs w:val="24"/>
        </w:rPr>
        <w:t xml:space="preserve">During </w:t>
      </w:r>
      <w:r w:rsidR="0000389B" w:rsidRPr="00774430">
        <w:rPr>
          <w:rFonts w:cstheme="minorHAnsi"/>
          <w:sz w:val="24"/>
          <w:szCs w:val="24"/>
        </w:rPr>
        <w:t>the assessment</w:t>
      </w:r>
      <w:r w:rsidRPr="00774430">
        <w:rPr>
          <w:rFonts w:cstheme="minorHAnsi"/>
          <w:sz w:val="24"/>
          <w:szCs w:val="24"/>
        </w:rPr>
        <w:t xml:space="preserve">, academic staff meet the potential students to complete assessments in literacy, numeracy and social skills.  </w:t>
      </w:r>
      <w:r w:rsidR="00141239" w:rsidRPr="00774430">
        <w:rPr>
          <w:rFonts w:cstheme="minorHAnsi"/>
          <w:sz w:val="24"/>
          <w:szCs w:val="24"/>
        </w:rPr>
        <w:t>A</w:t>
      </w:r>
      <w:r w:rsidR="00FC44C0" w:rsidRPr="00774430">
        <w:rPr>
          <w:rFonts w:cstheme="minorHAnsi"/>
          <w:sz w:val="24"/>
          <w:szCs w:val="24"/>
        </w:rPr>
        <w:t>ll a</w:t>
      </w:r>
      <w:r w:rsidR="00141239" w:rsidRPr="00774430">
        <w:rPr>
          <w:rFonts w:cstheme="minorHAnsi"/>
          <w:sz w:val="24"/>
          <w:szCs w:val="24"/>
        </w:rPr>
        <w:t xml:space="preserve">cademic staff </w:t>
      </w:r>
      <w:r w:rsidR="00E66A48" w:rsidRPr="00774430">
        <w:rPr>
          <w:rFonts w:cstheme="minorHAnsi"/>
          <w:sz w:val="24"/>
          <w:szCs w:val="24"/>
        </w:rPr>
        <w:t>use standardised</w:t>
      </w:r>
      <w:r w:rsidR="00141239" w:rsidRPr="00774430">
        <w:rPr>
          <w:rFonts w:cstheme="minorHAnsi"/>
          <w:sz w:val="24"/>
          <w:szCs w:val="24"/>
        </w:rPr>
        <w:t xml:space="preserve"> </w:t>
      </w:r>
      <w:r w:rsidR="00FC44C0" w:rsidRPr="00774430">
        <w:rPr>
          <w:rFonts w:cstheme="minorHAnsi"/>
          <w:sz w:val="24"/>
          <w:szCs w:val="24"/>
        </w:rPr>
        <w:t xml:space="preserve">criteria </w:t>
      </w:r>
      <w:r w:rsidR="00141239" w:rsidRPr="00774430">
        <w:rPr>
          <w:rFonts w:cstheme="minorHAnsi"/>
          <w:sz w:val="24"/>
          <w:szCs w:val="24"/>
        </w:rPr>
        <w:t>to assess the p</w:t>
      </w:r>
      <w:r w:rsidR="00593729" w:rsidRPr="00774430">
        <w:rPr>
          <w:rFonts w:cstheme="minorHAnsi"/>
          <w:sz w:val="24"/>
          <w:szCs w:val="24"/>
        </w:rPr>
        <w:t xml:space="preserve">otential </w:t>
      </w:r>
      <w:r w:rsidR="009B54B8" w:rsidRPr="00774430">
        <w:rPr>
          <w:rFonts w:cstheme="minorHAnsi"/>
          <w:sz w:val="24"/>
          <w:szCs w:val="24"/>
        </w:rPr>
        <w:t>student’s</w:t>
      </w:r>
      <w:r w:rsidR="00141239" w:rsidRPr="00774430">
        <w:rPr>
          <w:rFonts w:cstheme="minorHAnsi"/>
          <w:sz w:val="24"/>
          <w:szCs w:val="24"/>
        </w:rPr>
        <w:t xml:space="preserve"> </w:t>
      </w:r>
      <w:r w:rsidR="00FC44C0" w:rsidRPr="00774430">
        <w:rPr>
          <w:rFonts w:cstheme="minorHAnsi"/>
          <w:sz w:val="24"/>
          <w:szCs w:val="24"/>
        </w:rPr>
        <w:t>competence in these area</w:t>
      </w:r>
      <w:r w:rsidR="004E0DA7" w:rsidRPr="00774430">
        <w:rPr>
          <w:rFonts w:cstheme="minorHAnsi"/>
          <w:sz w:val="24"/>
          <w:szCs w:val="24"/>
        </w:rPr>
        <w:t>s</w:t>
      </w:r>
      <w:r w:rsidR="00FC44C0" w:rsidRPr="00774430">
        <w:rPr>
          <w:rFonts w:cstheme="minorHAnsi"/>
          <w:sz w:val="24"/>
          <w:szCs w:val="24"/>
        </w:rPr>
        <w:t xml:space="preserve"> </w:t>
      </w:r>
      <w:r w:rsidR="004901FC" w:rsidRPr="00774430">
        <w:rPr>
          <w:rFonts w:cstheme="minorHAnsi"/>
          <w:sz w:val="24"/>
          <w:szCs w:val="24"/>
        </w:rPr>
        <w:t>to ensure there is a consistent and equitable selection</w:t>
      </w:r>
      <w:r w:rsidR="00FE4152" w:rsidRPr="00774430">
        <w:rPr>
          <w:rFonts w:cstheme="minorHAnsi"/>
          <w:sz w:val="24"/>
          <w:szCs w:val="24"/>
        </w:rPr>
        <w:t xml:space="preserve"> process</w:t>
      </w:r>
      <w:r w:rsidR="004901FC" w:rsidRPr="00774430">
        <w:rPr>
          <w:rFonts w:cstheme="minorHAnsi"/>
          <w:sz w:val="24"/>
          <w:szCs w:val="24"/>
        </w:rPr>
        <w:t>.</w:t>
      </w:r>
      <w:r w:rsidR="00FC44C0" w:rsidRPr="00774430">
        <w:rPr>
          <w:rFonts w:cstheme="minorHAnsi"/>
          <w:sz w:val="24"/>
          <w:szCs w:val="24"/>
        </w:rPr>
        <w:t xml:space="preserve"> </w:t>
      </w:r>
      <w:r w:rsidRPr="00774430">
        <w:rPr>
          <w:rFonts w:cstheme="minorHAnsi"/>
          <w:sz w:val="24"/>
          <w:szCs w:val="24"/>
        </w:rPr>
        <w:t xml:space="preserve">Assessment scores identify the programme that </w:t>
      </w:r>
      <w:r w:rsidR="00FE4152" w:rsidRPr="00774430">
        <w:rPr>
          <w:rFonts w:cstheme="minorHAnsi"/>
          <w:sz w:val="24"/>
          <w:szCs w:val="24"/>
        </w:rPr>
        <w:t>p</w:t>
      </w:r>
      <w:r w:rsidR="00593729" w:rsidRPr="00774430">
        <w:rPr>
          <w:rFonts w:cstheme="minorHAnsi"/>
          <w:sz w:val="24"/>
          <w:szCs w:val="24"/>
        </w:rPr>
        <w:t xml:space="preserve">otential students </w:t>
      </w:r>
      <w:r w:rsidRPr="00774430">
        <w:rPr>
          <w:rFonts w:cstheme="minorHAnsi"/>
          <w:sz w:val="24"/>
          <w:szCs w:val="24"/>
        </w:rPr>
        <w:t xml:space="preserve">are most suited for.  </w:t>
      </w:r>
    </w:p>
    <w:p w14:paraId="37E4A6BE" w14:textId="77777777" w:rsidR="00775561" w:rsidRPr="00774430" w:rsidRDefault="00775561" w:rsidP="00577DDF">
      <w:pPr>
        <w:pStyle w:val="ListParagraph"/>
        <w:numPr>
          <w:ilvl w:val="0"/>
          <w:numId w:val="37"/>
        </w:numPr>
        <w:rPr>
          <w:rFonts w:cstheme="minorHAnsi"/>
          <w:b/>
          <w:sz w:val="24"/>
          <w:szCs w:val="24"/>
        </w:rPr>
      </w:pPr>
      <w:r w:rsidRPr="00774430">
        <w:rPr>
          <w:rFonts w:cstheme="minorHAnsi"/>
          <w:sz w:val="24"/>
          <w:szCs w:val="24"/>
        </w:rPr>
        <w:t xml:space="preserve">If any potential student is unable to participate in the assessment process on campus, alternative arrangements are put in place. </w:t>
      </w:r>
    </w:p>
    <w:p w14:paraId="5922CA9D" w14:textId="1EFFC799" w:rsidR="00BA43CB" w:rsidRPr="00774430" w:rsidRDefault="00AA4A9B" w:rsidP="00577DDF">
      <w:pPr>
        <w:pStyle w:val="ListParagraph"/>
        <w:numPr>
          <w:ilvl w:val="0"/>
          <w:numId w:val="37"/>
        </w:numPr>
        <w:spacing w:after="0"/>
        <w:rPr>
          <w:rFonts w:cstheme="minorHAnsi"/>
          <w:sz w:val="24"/>
          <w:szCs w:val="24"/>
        </w:rPr>
      </w:pPr>
      <w:r w:rsidRPr="00774430">
        <w:rPr>
          <w:rFonts w:cstheme="minorHAnsi"/>
          <w:sz w:val="24"/>
          <w:szCs w:val="24"/>
        </w:rPr>
        <w:t xml:space="preserve">Following assessment, potential students are provided with feedback and invited to apply for the programme that best suits their needs.  </w:t>
      </w:r>
    </w:p>
    <w:p w14:paraId="768B7A0C" w14:textId="6708CCD6" w:rsidR="00AA4A9B" w:rsidRPr="00774430" w:rsidRDefault="00AA4A9B" w:rsidP="00577DDF">
      <w:pPr>
        <w:pStyle w:val="ListParagraph"/>
        <w:numPr>
          <w:ilvl w:val="0"/>
          <w:numId w:val="37"/>
        </w:numPr>
        <w:spacing w:after="0"/>
        <w:rPr>
          <w:rFonts w:cstheme="minorHAnsi"/>
          <w:sz w:val="24"/>
          <w:szCs w:val="24"/>
        </w:rPr>
      </w:pPr>
      <w:r w:rsidRPr="00774430">
        <w:rPr>
          <w:rFonts w:cstheme="minorHAnsi"/>
          <w:sz w:val="24"/>
          <w:szCs w:val="24"/>
        </w:rPr>
        <w:t xml:space="preserve">Application forms </w:t>
      </w:r>
      <w:r w:rsidR="00A00CBB" w:rsidRPr="00774430">
        <w:rPr>
          <w:rFonts w:cstheme="minorHAnsi"/>
          <w:sz w:val="24"/>
          <w:szCs w:val="24"/>
        </w:rPr>
        <w:t xml:space="preserve">for the relevant courses, </w:t>
      </w:r>
      <w:r w:rsidRPr="00774430">
        <w:rPr>
          <w:rFonts w:cstheme="minorHAnsi"/>
          <w:sz w:val="24"/>
          <w:szCs w:val="24"/>
        </w:rPr>
        <w:t xml:space="preserve">are distributed to </w:t>
      </w:r>
      <w:r w:rsidR="00F6657C" w:rsidRPr="00774430">
        <w:rPr>
          <w:rFonts w:cstheme="minorHAnsi"/>
          <w:sz w:val="24"/>
          <w:szCs w:val="24"/>
        </w:rPr>
        <w:t xml:space="preserve">feeder </w:t>
      </w:r>
      <w:r w:rsidRPr="00774430">
        <w:rPr>
          <w:rFonts w:cstheme="minorHAnsi"/>
          <w:sz w:val="24"/>
          <w:szCs w:val="24"/>
        </w:rPr>
        <w:t>school</w:t>
      </w:r>
      <w:r w:rsidR="00F6657C" w:rsidRPr="00774430">
        <w:rPr>
          <w:rFonts w:cstheme="minorHAnsi"/>
          <w:sz w:val="24"/>
          <w:szCs w:val="24"/>
        </w:rPr>
        <w:t xml:space="preserve">s </w:t>
      </w:r>
      <w:r w:rsidR="0022172E" w:rsidRPr="00774430">
        <w:rPr>
          <w:rFonts w:cstheme="minorHAnsi"/>
          <w:sz w:val="24"/>
          <w:szCs w:val="24"/>
        </w:rPr>
        <w:t xml:space="preserve">together with a list of </w:t>
      </w:r>
      <w:r w:rsidRPr="00774430">
        <w:rPr>
          <w:rFonts w:cstheme="minorHAnsi"/>
          <w:sz w:val="24"/>
          <w:szCs w:val="24"/>
        </w:rPr>
        <w:t>potential students</w:t>
      </w:r>
      <w:r w:rsidR="00FD4B69" w:rsidRPr="00774430">
        <w:rPr>
          <w:rFonts w:cstheme="minorHAnsi"/>
          <w:sz w:val="24"/>
          <w:szCs w:val="24"/>
        </w:rPr>
        <w:t xml:space="preserve"> deemed suitable for these courses</w:t>
      </w:r>
      <w:r w:rsidRPr="00774430">
        <w:rPr>
          <w:rFonts w:cstheme="minorHAnsi"/>
          <w:sz w:val="24"/>
          <w:szCs w:val="24"/>
        </w:rPr>
        <w:t xml:space="preserve"> </w:t>
      </w:r>
      <w:r w:rsidR="00DA2997" w:rsidRPr="00774430">
        <w:rPr>
          <w:rFonts w:cstheme="minorHAnsi"/>
          <w:sz w:val="24"/>
          <w:szCs w:val="24"/>
        </w:rPr>
        <w:t xml:space="preserve">following </w:t>
      </w:r>
      <w:r w:rsidRPr="00774430">
        <w:rPr>
          <w:rFonts w:cstheme="minorHAnsi"/>
          <w:sz w:val="24"/>
          <w:szCs w:val="24"/>
        </w:rPr>
        <w:t xml:space="preserve">assessment.    </w:t>
      </w:r>
    </w:p>
    <w:p w14:paraId="556A7A83" w14:textId="77777777" w:rsidR="00AA4A9B" w:rsidRPr="00774430" w:rsidRDefault="00AA4A9B" w:rsidP="00103EBF">
      <w:pPr>
        <w:spacing w:line="240" w:lineRule="auto"/>
        <w:ind w:left="720"/>
        <w:rPr>
          <w:rFonts w:asciiTheme="minorHAnsi" w:hAnsiTheme="minorHAnsi" w:cstheme="minorHAnsi"/>
          <w:szCs w:val="24"/>
        </w:rPr>
      </w:pPr>
    </w:p>
    <w:p w14:paraId="6AE8C978" w14:textId="1D6D2D3A" w:rsidR="00AE4C48" w:rsidRPr="00E668EB" w:rsidRDefault="00BB6FE0" w:rsidP="00E668EB">
      <w:pPr>
        <w:spacing w:after="0" w:line="276" w:lineRule="auto"/>
        <w:ind w:left="750"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 xml:space="preserve">Step 3: </w:t>
      </w:r>
      <w:r w:rsidR="00AA4A9B" w:rsidRPr="00E668EB">
        <w:rPr>
          <w:rFonts w:asciiTheme="minorHAnsi" w:hAnsiTheme="minorHAnsi" w:cstheme="minorHAnsi"/>
          <w:b/>
          <w:bCs/>
          <w:color w:val="2F5496" w:themeColor="accent5" w:themeShade="BF"/>
          <w:sz w:val="28"/>
          <w:szCs w:val="28"/>
        </w:rPr>
        <w:t>Application Stage</w:t>
      </w:r>
    </w:p>
    <w:p w14:paraId="4192CF3C" w14:textId="3E66FC06" w:rsidR="00760873" w:rsidRPr="00577DDF" w:rsidRDefault="00AA4A9B" w:rsidP="00E668EB">
      <w:pPr>
        <w:pStyle w:val="ListParagraph"/>
        <w:spacing w:after="0"/>
        <w:ind w:left="1418"/>
        <w:rPr>
          <w:rFonts w:cstheme="minorHAnsi"/>
          <w:sz w:val="24"/>
          <w:szCs w:val="24"/>
        </w:rPr>
      </w:pPr>
      <w:r w:rsidRPr="00774430">
        <w:rPr>
          <w:rFonts w:cstheme="minorHAnsi"/>
          <w:sz w:val="24"/>
          <w:szCs w:val="24"/>
        </w:rPr>
        <w:t>Applications are submitted by post or in person to the Centre for Supported Learning using hard copy forms.  The closing date fo</w:t>
      </w:r>
      <w:r w:rsidR="00AE5B12" w:rsidRPr="00774430">
        <w:rPr>
          <w:rFonts w:cstheme="minorHAnsi"/>
          <w:sz w:val="24"/>
          <w:szCs w:val="24"/>
        </w:rPr>
        <w:t xml:space="preserve">r the </w:t>
      </w:r>
      <w:r w:rsidRPr="00774430">
        <w:rPr>
          <w:rFonts w:cstheme="minorHAnsi"/>
          <w:sz w:val="24"/>
          <w:szCs w:val="24"/>
        </w:rPr>
        <w:t>202</w:t>
      </w:r>
      <w:r w:rsidR="00577DDF">
        <w:rPr>
          <w:rFonts w:cstheme="minorHAnsi"/>
          <w:sz w:val="24"/>
          <w:szCs w:val="24"/>
        </w:rPr>
        <w:t>6</w:t>
      </w:r>
      <w:r w:rsidRPr="00774430">
        <w:rPr>
          <w:rFonts w:cstheme="minorHAnsi"/>
          <w:sz w:val="24"/>
          <w:szCs w:val="24"/>
        </w:rPr>
        <w:t xml:space="preserve"> intake is 3.00 pm on </w:t>
      </w:r>
      <w:r w:rsidR="5896F39B" w:rsidRPr="00774430">
        <w:rPr>
          <w:rFonts w:cstheme="minorHAnsi"/>
          <w:sz w:val="24"/>
          <w:szCs w:val="24"/>
        </w:rPr>
        <w:t>2</w:t>
      </w:r>
      <w:r w:rsidR="00116BAC" w:rsidRPr="00774430">
        <w:rPr>
          <w:rFonts w:cstheme="minorHAnsi"/>
          <w:sz w:val="24"/>
          <w:szCs w:val="24"/>
        </w:rPr>
        <w:t>0</w:t>
      </w:r>
      <w:r w:rsidR="00116BAC" w:rsidRPr="00774430">
        <w:rPr>
          <w:rFonts w:cstheme="minorHAnsi"/>
          <w:sz w:val="24"/>
          <w:szCs w:val="24"/>
          <w:vertAlign w:val="superscript"/>
        </w:rPr>
        <w:t>th</w:t>
      </w:r>
      <w:r w:rsidR="00116BAC" w:rsidRPr="00774430">
        <w:rPr>
          <w:rFonts w:cstheme="minorHAnsi"/>
          <w:sz w:val="24"/>
          <w:szCs w:val="24"/>
        </w:rPr>
        <w:t xml:space="preserve"> </w:t>
      </w:r>
      <w:r w:rsidR="5896F39B" w:rsidRPr="00774430">
        <w:rPr>
          <w:rFonts w:cstheme="minorHAnsi"/>
          <w:sz w:val="24"/>
          <w:szCs w:val="24"/>
        </w:rPr>
        <w:t xml:space="preserve">March </w:t>
      </w:r>
      <w:r w:rsidRPr="00774430">
        <w:rPr>
          <w:rFonts w:cstheme="minorHAnsi"/>
          <w:sz w:val="24"/>
          <w:szCs w:val="24"/>
        </w:rPr>
        <w:lastRenderedPageBreak/>
        <w:t>202</w:t>
      </w:r>
      <w:r w:rsidR="00116BAC" w:rsidRPr="00774430">
        <w:rPr>
          <w:rFonts w:cstheme="minorHAnsi"/>
          <w:sz w:val="24"/>
          <w:szCs w:val="24"/>
        </w:rPr>
        <w:t>6</w:t>
      </w:r>
      <w:r w:rsidRPr="00774430">
        <w:rPr>
          <w:rFonts w:cstheme="minorHAnsi"/>
          <w:sz w:val="24"/>
          <w:szCs w:val="24"/>
        </w:rPr>
        <w:t>.  Application forms received after 3.00 pm</w:t>
      </w:r>
      <w:r w:rsidR="00B4076C" w:rsidRPr="00774430">
        <w:rPr>
          <w:rFonts w:cstheme="minorHAnsi"/>
          <w:sz w:val="24"/>
          <w:szCs w:val="24"/>
        </w:rPr>
        <w:t xml:space="preserve"> on</w:t>
      </w:r>
      <w:r w:rsidRPr="00774430">
        <w:rPr>
          <w:rFonts w:cstheme="minorHAnsi"/>
          <w:sz w:val="24"/>
          <w:szCs w:val="24"/>
        </w:rPr>
        <w:t xml:space="preserve"> 2</w:t>
      </w:r>
      <w:r w:rsidR="00116BAC" w:rsidRPr="00774430">
        <w:rPr>
          <w:rFonts w:cstheme="minorHAnsi"/>
          <w:sz w:val="24"/>
          <w:szCs w:val="24"/>
        </w:rPr>
        <w:t>0</w:t>
      </w:r>
      <w:r w:rsidR="00116BAC" w:rsidRPr="00774430">
        <w:rPr>
          <w:rFonts w:cstheme="minorHAnsi"/>
          <w:sz w:val="24"/>
          <w:szCs w:val="24"/>
          <w:vertAlign w:val="superscript"/>
        </w:rPr>
        <w:t>th</w:t>
      </w:r>
      <w:r w:rsidR="00116BAC" w:rsidRPr="00774430">
        <w:rPr>
          <w:rFonts w:cstheme="minorHAnsi"/>
          <w:sz w:val="24"/>
          <w:szCs w:val="24"/>
        </w:rPr>
        <w:t xml:space="preserve"> </w:t>
      </w:r>
      <w:r w:rsidR="2FED82BD" w:rsidRPr="00774430">
        <w:rPr>
          <w:rFonts w:cstheme="minorHAnsi"/>
          <w:sz w:val="24"/>
          <w:szCs w:val="24"/>
        </w:rPr>
        <w:t xml:space="preserve">March </w:t>
      </w:r>
      <w:r w:rsidR="00116BAC" w:rsidRPr="00774430">
        <w:rPr>
          <w:rFonts w:cstheme="minorHAnsi"/>
          <w:sz w:val="24"/>
          <w:szCs w:val="24"/>
        </w:rPr>
        <w:t xml:space="preserve">2026 </w:t>
      </w:r>
      <w:r w:rsidRPr="00774430">
        <w:rPr>
          <w:rFonts w:cstheme="minorHAnsi"/>
          <w:sz w:val="24"/>
          <w:szCs w:val="24"/>
        </w:rPr>
        <w:t>may be considered if places become available.</w:t>
      </w:r>
    </w:p>
    <w:p w14:paraId="66CB64E0" w14:textId="0BC4C7A8" w:rsidR="00AE4C48" w:rsidRPr="00E668EB" w:rsidRDefault="00BB6FE0" w:rsidP="00577DDF">
      <w:pPr>
        <w:spacing w:line="276" w:lineRule="auto"/>
        <w:ind w:left="750"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 xml:space="preserve">Step 4: </w:t>
      </w:r>
      <w:r w:rsidR="00AA4A9B" w:rsidRPr="00E668EB">
        <w:rPr>
          <w:rFonts w:asciiTheme="minorHAnsi" w:hAnsiTheme="minorHAnsi" w:cstheme="minorHAnsi"/>
          <w:b/>
          <w:bCs/>
          <w:color w:val="2F5496" w:themeColor="accent5" w:themeShade="BF"/>
          <w:sz w:val="28"/>
          <w:szCs w:val="28"/>
        </w:rPr>
        <w:t>Allocation of Offers</w:t>
      </w:r>
    </w:p>
    <w:p w14:paraId="3B649EB6" w14:textId="77777777" w:rsidR="00AA4A9B" w:rsidRPr="00774430" w:rsidRDefault="00AA4A9B" w:rsidP="00577DDF">
      <w:pPr>
        <w:pStyle w:val="ListParagraph"/>
        <w:spacing w:after="0"/>
        <w:ind w:left="1418"/>
        <w:rPr>
          <w:rFonts w:cstheme="minorHAnsi"/>
          <w:sz w:val="24"/>
          <w:szCs w:val="24"/>
        </w:rPr>
      </w:pPr>
      <w:r w:rsidRPr="00774430">
        <w:rPr>
          <w:rFonts w:cstheme="minorHAnsi"/>
          <w:sz w:val="24"/>
          <w:szCs w:val="24"/>
        </w:rPr>
        <w:t xml:space="preserve">Where the number of applications exceed the number of places available, a process using electronic selection will be used to allocate places.  </w:t>
      </w:r>
    </w:p>
    <w:p w14:paraId="018BEF52" w14:textId="5AB8F339" w:rsidR="00441420" w:rsidRPr="00774430" w:rsidRDefault="00441420" w:rsidP="00103EBF">
      <w:pPr>
        <w:spacing w:after="0" w:line="240" w:lineRule="auto"/>
        <w:ind w:left="1440" w:firstLine="0"/>
        <w:rPr>
          <w:rFonts w:asciiTheme="minorHAnsi" w:hAnsiTheme="minorHAnsi" w:cstheme="minorHAnsi"/>
          <w:sz w:val="24"/>
          <w:szCs w:val="24"/>
        </w:rPr>
      </w:pPr>
    </w:p>
    <w:p w14:paraId="13D5F93B" w14:textId="7D9EEBFE" w:rsidR="00637EEA" w:rsidRPr="00E668EB" w:rsidRDefault="00441420" w:rsidP="00577DDF">
      <w:pPr>
        <w:spacing w:after="0" w:line="276" w:lineRule="auto"/>
        <w:ind w:left="1440" w:firstLine="0"/>
        <w:rPr>
          <w:rStyle w:val="cf01"/>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Step 5: Enrolling onto course</w:t>
      </w:r>
    </w:p>
    <w:p w14:paraId="12C71066" w14:textId="77777777" w:rsidR="00637EEA" w:rsidRPr="00774430" w:rsidRDefault="00637EEA" w:rsidP="00577DDF">
      <w:pPr>
        <w:pStyle w:val="HTMLAddress"/>
        <w:spacing w:line="276" w:lineRule="auto"/>
        <w:ind w:left="1440"/>
        <w:rPr>
          <w:rStyle w:val="cf01"/>
          <w:rFonts w:asciiTheme="minorHAnsi" w:hAnsiTheme="minorHAnsi" w:cstheme="minorHAnsi"/>
          <w:i w:val="0"/>
          <w:iCs w:val="0"/>
          <w:sz w:val="24"/>
          <w:szCs w:val="24"/>
          <w:lang w:val="en-GB"/>
        </w:rPr>
      </w:pPr>
      <w:r w:rsidRPr="00774430">
        <w:rPr>
          <w:rStyle w:val="cf01"/>
          <w:rFonts w:asciiTheme="minorHAnsi" w:hAnsiTheme="minorHAnsi" w:cstheme="minorHAnsi"/>
          <w:i w:val="0"/>
          <w:iCs w:val="0"/>
          <w:sz w:val="24"/>
          <w:szCs w:val="24"/>
          <w:lang w:val="en-GB"/>
        </w:rPr>
        <w:t>The application to enrolment process is as follows:</w:t>
      </w:r>
    </w:p>
    <w:p w14:paraId="79CCC2DD" w14:textId="077CDCD1" w:rsidR="00637EEA" w:rsidRPr="00774430" w:rsidRDefault="00897E37" w:rsidP="00577DDF">
      <w:pPr>
        <w:pStyle w:val="HTMLAddress"/>
        <w:numPr>
          <w:ilvl w:val="3"/>
          <w:numId w:val="28"/>
        </w:numPr>
        <w:spacing w:line="276" w:lineRule="auto"/>
        <w:ind w:left="2127"/>
        <w:rPr>
          <w:rStyle w:val="cf01"/>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Application submits the application form before deadline</w:t>
      </w:r>
      <w:r w:rsidR="00637EEA" w:rsidRPr="00774430">
        <w:rPr>
          <w:rStyle w:val="cf01"/>
          <w:rFonts w:asciiTheme="minorHAnsi" w:hAnsiTheme="minorHAnsi" w:cstheme="minorHAnsi"/>
          <w:i w:val="0"/>
          <w:iCs w:val="0"/>
          <w:sz w:val="24"/>
          <w:szCs w:val="24"/>
        </w:rPr>
        <w:t>.</w:t>
      </w:r>
    </w:p>
    <w:p w14:paraId="3F5C7FC3" w14:textId="77ADFF02" w:rsidR="00637EEA" w:rsidRPr="00774430" w:rsidRDefault="001C5473" w:rsidP="00577DDF">
      <w:pPr>
        <w:pStyle w:val="HTMLAddress"/>
        <w:numPr>
          <w:ilvl w:val="3"/>
          <w:numId w:val="28"/>
        </w:numPr>
        <w:spacing w:line="276" w:lineRule="auto"/>
        <w:ind w:left="2127"/>
        <w:rPr>
          <w:rStyle w:val="cf01"/>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The Curriculum Team send Offer letter to applicant.</w:t>
      </w:r>
    </w:p>
    <w:p w14:paraId="37395069" w14:textId="455A42E6" w:rsidR="00CD6E74" w:rsidRPr="00774430" w:rsidRDefault="001C5473" w:rsidP="00577DDF">
      <w:pPr>
        <w:pStyle w:val="HTMLAddress"/>
        <w:numPr>
          <w:ilvl w:val="3"/>
          <w:numId w:val="28"/>
        </w:numPr>
        <w:spacing w:line="276" w:lineRule="auto"/>
        <w:ind w:left="2127"/>
        <w:rPr>
          <w:rStyle w:val="cf01"/>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 xml:space="preserve">Applicant accepts </w:t>
      </w:r>
      <w:r w:rsidR="00CD6E74" w:rsidRPr="00774430">
        <w:rPr>
          <w:rStyle w:val="cf01"/>
          <w:rFonts w:asciiTheme="minorHAnsi" w:hAnsiTheme="minorHAnsi" w:cstheme="minorHAnsi"/>
          <w:i w:val="0"/>
          <w:iCs w:val="0"/>
          <w:sz w:val="24"/>
          <w:szCs w:val="24"/>
          <w:lang w:val="en-GB"/>
        </w:rPr>
        <w:t>offer and School Support forward an enrolment form</w:t>
      </w:r>
      <w:r w:rsidR="0059079C" w:rsidRPr="00774430">
        <w:rPr>
          <w:rStyle w:val="cf01"/>
          <w:rFonts w:asciiTheme="minorHAnsi" w:hAnsiTheme="minorHAnsi" w:cstheme="minorHAnsi"/>
          <w:i w:val="0"/>
          <w:iCs w:val="0"/>
          <w:sz w:val="24"/>
          <w:szCs w:val="24"/>
          <w:lang w:val="en-GB"/>
        </w:rPr>
        <w:t xml:space="preserve"> to be completed and returned by deadline</w:t>
      </w:r>
      <w:r w:rsidR="00CD6E74" w:rsidRPr="00774430">
        <w:rPr>
          <w:rStyle w:val="cf01"/>
          <w:rFonts w:asciiTheme="minorHAnsi" w:hAnsiTheme="minorHAnsi" w:cstheme="minorHAnsi"/>
          <w:i w:val="0"/>
          <w:iCs w:val="0"/>
          <w:sz w:val="24"/>
          <w:szCs w:val="24"/>
          <w:lang w:val="en-GB"/>
        </w:rPr>
        <w:t>.</w:t>
      </w:r>
    </w:p>
    <w:p w14:paraId="5A9E2FD5" w14:textId="66F94339" w:rsidR="00637EEA" w:rsidRPr="00774430" w:rsidRDefault="00CD6E74" w:rsidP="00577DDF">
      <w:pPr>
        <w:pStyle w:val="HTMLAddress"/>
        <w:numPr>
          <w:ilvl w:val="3"/>
          <w:numId w:val="28"/>
        </w:numPr>
        <w:spacing w:line="276" w:lineRule="auto"/>
        <w:ind w:left="2127"/>
        <w:rPr>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When the enrolment form is received by the College</w:t>
      </w:r>
      <w:r w:rsidR="00E033C1" w:rsidRPr="00774430">
        <w:rPr>
          <w:rStyle w:val="cf01"/>
          <w:rFonts w:asciiTheme="minorHAnsi" w:hAnsiTheme="minorHAnsi" w:cstheme="minorHAnsi"/>
          <w:i w:val="0"/>
          <w:iCs w:val="0"/>
          <w:sz w:val="24"/>
          <w:szCs w:val="24"/>
          <w:lang w:val="en-GB"/>
        </w:rPr>
        <w:t xml:space="preserve">, the </w:t>
      </w:r>
      <w:r w:rsidR="00637EEA" w:rsidRPr="00774430">
        <w:rPr>
          <w:rStyle w:val="cf01"/>
          <w:rFonts w:asciiTheme="minorHAnsi" w:hAnsiTheme="minorHAnsi" w:cstheme="minorHAnsi"/>
          <w:i w:val="0"/>
          <w:iCs w:val="0"/>
          <w:sz w:val="24"/>
          <w:szCs w:val="24"/>
          <w:lang w:val="en-GB"/>
        </w:rPr>
        <w:t>enrolment</w:t>
      </w:r>
      <w:r w:rsidRPr="00774430">
        <w:rPr>
          <w:rStyle w:val="cf01"/>
          <w:rFonts w:asciiTheme="minorHAnsi" w:hAnsiTheme="minorHAnsi" w:cstheme="minorHAnsi"/>
          <w:i w:val="0"/>
          <w:iCs w:val="0"/>
          <w:sz w:val="24"/>
          <w:szCs w:val="24"/>
          <w:lang w:val="en-GB"/>
        </w:rPr>
        <w:t xml:space="preserve"> information</w:t>
      </w:r>
      <w:r w:rsidR="00637EEA" w:rsidRPr="00774430">
        <w:rPr>
          <w:rStyle w:val="cf01"/>
          <w:rFonts w:asciiTheme="minorHAnsi" w:hAnsiTheme="minorHAnsi" w:cstheme="minorHAnsi"/>
          <w:i w:val="0"/>
          <w:iCs w:val="0"/>
          <w:sz w:val="24"/>
          <w:szCs w:val="24"/>
          <w:lang w:val="en-GB"/>
        </w:rPr>
        <w:t xml:space="preserve"> is recorded on the MIS system </w:t>
      </w:r>
      <w:r w:rsidR="00637EEA" w:rsidRPr="00774430">
        <w:rPr>
          <w:rStyle w:val="cf01"/>
          <w:rFonts w:asciiTheme="minorHAnsi" w:hAnsiTheme="minorHAnsi" w:cstheme="minorHAnsi"/>
          <w:i w:val="0"/>
          <w:iCs w:val="0"/>
          <w:sz w:val="24"/>
          <w:szCs w:val="24"/>
        </w:rPr>
        <w:t xml:space="preserve">for </w:t>
      </w:r>
      <w:r w:rsidR="00637EEA" w:rsidRPr="00774430">
        <w:rPr>
          <w:rStyle w:val="cf01"/>
          <w:rFonts w:asciiTheme="minorHAnsi" w:hAnsiTheme="minorHAnsi" w:cstheme="minorHAnsi"/>
          <w:i w:val="0"/>
          <w:iCs w:val="0"/>
          <w:sz w:val="24"/>
          <w:szCs w:val="24"/>
          <w:lang w:val="en-GB"/>
        </w:rPr>
        <w:t xml:space="preserve">the stated </w:t>
      </w:r>
      <w:r w:rsidR="00637EEA" w:rsidRPr="00774430">
        <w:rPr>
          <w:rStyle w:val="cf01"/>
          <w:rFonts w:asciiTheme="minorHAnsi" w:hAnsiTheme="minorHAnsi" w:cstheme="minorHAnsi"/>
          <w:i w:val="0"/>
          <w:iCs w:val="0"/>
          <w:sz w:val="24"/>
          <w:szCs w:val="24"/>
        </w:rPr>
        <w:t>academic year</w:t>
      </w:r>
      <w:r w:rsidR="00637EEA" w:rsidRPr="00774430">
        <w:rPr>
          <w:rStyle w:val="cf01"/>
          <w:rFonts w:asciiTheme="minorHAnsi" w:hAnsiTheme="minorHAnsi" w:cstheme="minorHAnsi"/>
          <w:i w:val="0"/>
          <w:iCs w:val="0"/>
          <w:sz w:val="24"/>
          <w:szCs w:val="24"/>
          <w:lang w:val="en-GB"/>
        </w:rPr>
        <w:t>.</w:t>
      </w:r>
      <w:r w:rsidR="00637EEA" w:rsidRPr="00774430">
        <w:rPr>
          <w:rFonts w:asciiTheme="minorHAnsi" w:hAnsiTheme="minorHAnsi" w:cstheme="minorHAnsi"/>
          <w:lang w:val="en-GB"/>
        </w:rPr>
        <w:t xml:space="preserve"> </w:t>
      </w:r>
    </w:p>
    <w:p w14:paraId="019DEFF9" w14:textId="77777777" w:rsidR="00637EEA" w:rsidRPr="00774430" w:rsidRDefault="00637EEA" w:rsidP="00577DDF">
      <w:pPr>
        <w:pStyle w:val="HTMLAddress"/>
        <w:numPr>
          <w:ilvl w:val="3"/>
          <w:numId w:val="28"/>
        </w:numPr>
        <w:spacing w:line="276" w:lineRule="auto"/>
        <w:ind w:left="2127"/>
        <w:rPr>
          <w:rFonts w:asciiTheme="minorHAnsi" w:hAnsiTheme="minorHAnsi" w:cstheme="minorHAnsi"/>
          <w:i w:val="0"/>
          <w:sz w:val="24"/>
          <w:szCs w:val="24"/>
          <w:lang w:val="en-GB"/>
        </w:rPr>
      </w:pPr>
      <w:r w:rsidRPr="00774430">
        <w:rPr>
          <w:rFonts w:asciiTheme="minorHAnsi" w:hAnsiTheme="minorHAnsi" w:cstheme="minorHAnsi"/>
          <w:i w:val="0"/>
          <w:sz w:val="24"/>
          <w:szCs w:val="24"/>
          <w:lang w:val="en-GB"/>
        </w:rPr>
        <w:t>The student is provided with course relevant details such as start date, issue of student card.</w:t>
      </w:r>
    </w:p>
    <w:p w14:paraId="13641296" w14:textId="77777777" w:rsidR="00D578A9" w:rsidRPr="00774430" w:rsidRDefault="00D578A9" w:rsidP="00103EBF">
      <w:pPr>
        <w:pStyle w:val="HTMLAddress"/>
        <w:spacing w:line="240" w:lineRule="auto"/>
        <w:ind w:left="2520"/>
        <w:rPr>
          <w:rFonts w:asciiTheme="minorHAnsi" w:hAnsiTheme="minorHAnsi" w:cstheme="minorHAnsi"/>
          <w:i w:val="0"/>
          <w:sz w:val="24"/>
          <w:szCs w:val="24"/>
          <w:lang w:val="en-GB"/>
        </w:rPr>
      </w:pPr>
    </w:p>
    <w:p w14:paraId="281D0E04" w14:textId="06495E52" w:rsidR="00D578A9" w:rsidRPr="00774430" w:rsidRDefault="00D578A9" w:rsidP="00577DDF">
      <w:pPr>
        <w:pStyle w:val="Heading2"/>
        <w:numPr>
          <w:ilvl w:val="0"/>
          <w:numId w:val="0"/>
        </w:numPr>
        <w:ind w:left="1440" w:hanging="720"/>
        <w:rPr>
          <w:rFonts w:asciiTheme="minorHAnsi" w:hAnsiTheme="minorHAnsi" w:cstheme="minorHAnsi"/>
          <w:b w:val="0"/>
          <w:bCs w:val="0"/>
        </w:rPr>
      </w:pPr>
      <w:bookmarkStart w:id="664" w:name="_Toc219390583"/>
      <w:r w:rsidRPr="00774430">
        <w:rPr>
          <w:rFonts w:asciiTheme="minorHAnsi" w:hAnsiTheme="minorHAnsi" w:cstheme="minorHAnsi"/>
          <w:iCs/>
          <w:color w:val="2F5496" w:themeColor="accent5" w:themeShade="BF"/>
        </w:rPr>
        <w:t>3.13</w:t>
      </w:r>
      <w:r w:rsidRPr="00774430">
        <w:rPr>
          <w:rFonts w:asciiTheme="minorHAnsi" w:hAnsiTheme="minorHAnsi" w:cstheme="minorHAnsi"/>
          <w:i/>
          <w:color w:val="2F5496" w:themeColor="accent5" w:themeShade="BF"/>
        </w:rPr>
        <w:t xml:space="preserve"> </w:t>
      </w:r>
      <w:r w:rsidRPr="00774430">
        <w:rPr>
          <w:rFonts w:asciiTheme="minorHAnsi" w:hAnsiTheme="minorHAnsi" w:cstheme="minorHAnsi"/>
          <w:i/>
        </w:rPr>
        <w:tab/>
      </w:r>
      <w:r w:rsidRPr="00774430">
        <w:rPr>
          <w:rFonts w:asciiTheme="minorHAnsi" w:hAnsiTheme="minorHAnsi" w:cstheme="minorHAnsi"/>
          <w:b w:val="0"/>
        </w:rPr>
        <w:t xml:space="preserve">Unsuccessful applicants can appeal the outcome of their application using the Belfast Met Compliments and Complaints Policy.   </w:t>
      </w:r>
      <w:r w:rsidRPr="00774430">
        <w:rPr>
          <w:rFonts w:asciiTheme="minorHAnsi" w:hAnsiTheme="minorHAnsi" w:cstheme="minorHAnsi"/>
          <w:b w:val="0"/>
          <w:color w:val="000000"/>
        </w:rPr>
        <w:t xml:space="preserve">More information is available on the </w:t>
      </w:r>
      <w:hyperlink r:id="rId16" w:history="1">
        <w:r w:rsidRPr="00774430">
          <w:rPr>
            <w:rStyle w:val="Hyperlink"/>
            <w:rFonts w:asciiTheme="minorHAnsi" w:hAnsiTheme="minorHAnsi" w:cstheme="minorHAnsi"/>
            <w:b w:val="0"/>
            <w:bCs w:val="0"/>
            <w:color w:val="2F5496" w:themeColor="accent5" w:themeShade="BF"/>
          </w:rPr>
          <w:t>Complaints and Compliments</w:t>
        </w:r>
      </w:hyperlink>
      <w:r w:rsidRPr="00774430">
        <w:rPr>
          <w:rFonts w:asciiTheme="minorHAnsi" w:hAnsiTheme="minorHAnsi" w:cstheme="minorHAnsi"/>
          <w:b w:val="0"/>
          <w:bCs w:val="0"/>
          <w:color w:val="2F5496" w:themeColor="accent5" w:themeShade="BF"/>
        </w:rPr>
        <w:t xml:space="preserve"> </w:t>
      </w:r>
      <w:r w:rsidRPr="00774430">
        <w:rPr>
          <w:rFonts w:asciiTheme="minorHAnsi" w:hAnsiTheme="minorHAnsi" w:cstheme="minorHAnsi"/>
          <w:b w:val="0"/>
          <w:color w:val="000000"/>
        </w:rPr>
        <w:t>page of our website.</w:t>
      </w:r>
      <w:bookmarkEnd w:id="664"/>
    </w:p>
    <w:p w14:paraId="1B69F20D" w14:textId="7DAF785B" w:rsidR="00D578A9" w:rsidRPr="00774430" w:rsidRDefault="00D578A9" w:rsidP="00103EBF">
      <w:pPr>
        <w:pStyle w:val="HTMLAddress"/>
        <w:spacing w:line="240" w:lineRule="auto"/>
        <w:ind w:left="720"/>
        <w:rPr>
          <w:rFonts w:asciiTheme="minorHAnsi" w:hAnsiTheme="minorHAnsi" w:cstheme="minorHAnsi"/>
          <w:i w:val="0"/>
          <w:sz w:val="24"/>
          <w:szCs w:val="24"/>
          <w:lang w:val="en-GB"/>
        </w:rPr>
      </w:pPr>
    </w:p>
    <w:p w14:paraId="71B922C4" w14:textId="4ED71FAC" w:rsidR="00AA4A9B" w:rsidRPr="004657E0" w:rsidRDefault="00AA4A9B" w:rsidP="004657E0">
      <w:pPr>
        <w:pStyle w:val="Heading2"/>
        <w:numPr>
          <w:ilvl w:val="0"/>
          <w:numId w:val="0"/>
        </w:numPr>
        <w:spacing w:line="240" w:lineRule="auto"/>
        <w:ind w:left="720"/>
        <w:rPr>
          <w:rFonts w:asciiTheme="minorHAnsi" w:hAnsiTheme="minorHAnsi" w:cstheme="minorHAnsi"/>
          <w:b w:val="0"/>
          <w:bCs w:val="0"/>
        </w:rPr>
      </w:pPr>
      <w:r w:rsidRPr="00774430">
        <w:rPr>
          <w:rFonts w:asciiTheme="minorHAnsi" w:hAnsiTheme="minorHAnsi" w:cstheme="minorHAnsi"/>
          <w:sz w:val="20"/>
          <w:szCs w:val="20"/>
        </w:rPr>
        <w:br w:type="page"/>
      </w:r>
    </w:p>
    <w:p w14:paraId="18B1EC4F" w14:textId="5C535E6D" w:rsidR="00AA4A9B" w:rsidRPr="004F7884" w:rsidRDefault="00AA4A9B" w:rsidP="004F7884">
      <w:pPr>
        <w:pStyle w:val="Heading1"/>
        <w:rPr>
          <w:color w:val="2F5496" w:themeColor="accent5" w:themeShade="BF"/>
        </w:rPr>
      </w:pPr>
      <w:bookmarkStart w:id="665" w:name="_Toc219390584"/>
      <w:r w:rsidRPr="00577DDF">
        <w:rPr>
          <w:color w:val="2F5496" w:themeColor="accent5" w:themeShade="BF"/>
        </w:rPr>
        <w:lastRenderedPageBreak/>
        <w:t>Existing Students Applying for a New Programme</w:t>
      </w:r>
      <w:bookmarkEnd w:id="665"/>
    </w:p>
    <w:p w14:paraId="41B09687" w14:textId="6F8E44B2" w:rsidR="00DE4C84" w:rsidRPr="00E668EB" w:rsidRDefault="004F7884" w:rsidP="004F7884">
      <w:pPr>
        <w:pStyle w:val="Heading2"/>
        <w:numPr>
          <w:ilvl w:val="0"/>
          <w:numId w:val="0"/>
        </w:numPr>
        <w:spacing w:after="0" w:line="240" w:lineRule="auto"/>
        <w:ind w:left="709"/>
        <w:rPr>
          <w:rFonts w:asciiTheme="minorHAnsi" w:hAnsiTheme="minorHAnsi" w:cstheme="minorHAnsi"/>
          <w:color w:val="2F5496" w:themeColor="accent5" w:themeShade="BF"/>
          <w:sz w:val="28"/>
          <w:szCs w:val="28"/>
        </w:rPr>
      </w:pPr>
      <w:bookmarkStart w:id="666" w:name="_Toc219390585"/>
      <w:r w:rsidRPr="00E668EB">
        <w:rPr>
          <w:rFonts w:asciiTheme="minorHAnsi" w:hAnsiTheme="minorHAnsi" w:cstheme="minorHAnsi"/>
          <w:color w:val="2F5496" w:themeColor="accent5" w:themeShade="BF"/>
          <w:sz w:val="28"/>
          <w:szCs w:val="28"/>
        </w:rPr>
        <w:t xml:space="preserve">4.1 </w:t>
      </w:r>
      <w:r w:rsidR="007C6684" w:rsidRPr="00E668EB">
        <w:rPr>
          <w:rFonts w:asciiTheme="minorHAnsi" w:hAnsiTheme="minorHAnsi" w:cstheme="minorHAnsi"/>
          <w:color w:val="2F5496" w:themeColor="accent5" w:themeShade="BF"/>
          <w:sz w:val="28"/>
          <w:szCs w:val="28"/>
        </w:rPr>
        <w:t xml:space="preserve"> </w:t>
      </w:r>
      <w:bookmarkStart w:id="667" w:name="_Toc157086085"/>
      <w:r w:rsidR="00DE4C84" w:rsidRPr="00E668EB">
        <w:rPr>
          <w:rFonts w:asciiTheme="minorHAnsi" w:hAnsiTheme="minorHAnsi" w:cstheme="minorHAnsi"/>
          <w:color w:val="2F5496" w:themeColor="accent5" w:themeShade="BF"/>
          <w:sz w:val="28"/>
          <w:szCs w:val="28"/>
        </w:rPr>
        <w:t>Scope</w:t>
      </w:r>
      <w:bookmarkEnd w:id="666"/>
      <w:bookmarkEnd w:id="667"/>
    </w:p>
    <w:p w14:paraId="38D9F8F1" w14:textId="3490F77C" w:rsidR="00DE4C84" w:rsidRPr="00774430" w:rsidRDefault="007C6684" w:rsidP="00103EBF">
      <w:pPr>
        <w:spacing w:after="0" w:line="240" w:lineRule="auto"/>
        <w:ind w:firstLine="679"/>
        <w:rPr>
          <w:rFonts w:asciiTheme="minorHAnsi" w:hAnsiTheme="minorHAnsi" w:cstheme="minorHAnsi"/>
          <w:sz w:val="24"/>
          <w:szCs w:val="24"/>
        </w:rPr>
      </w:pPr>
      <w:r w:rsidRPr="00774430">
        <w:rPr>
          <w:rFonts w:asciiTheme="minorHAnsi" w:hAnsiTheme="minorHAnsi" w:cstheme="minorHAnsi"/>
          <w:sz w:val="24"/>
          <w:szCs w:val="24"/>
        </w:rPr>
        <w:t xml:space="preserve"> </w:t>
      </w:r>
      <w:r w:rsidR="00DE4C84" w:rsidRPr="00774430">
        <w:rPr>
          <w:rFonts w:asciiTheme="minorHAnsi" w:hAnsiTheme="minorHAnsi" w:cstheme="minorHAnsi"/>
          <w:sz w:val="24"/>
          <w:szCs w:val="24"/>
        </w:rPr>
        <w:t xml:space="preserve">Section </w:t>
      </w:r>
      <w:r w:rsidR="0059079C" w:rsidRPr="00774430">
        <w:rPr>
          <w:rFonts w:asciiTheme="minorHAnsi" w:hAnsiTheme="minorHAnsi" w:cstheme="minorHAnsi"/>
          <w:sz w:val="24"/>
          <w:szCs w:val="24"/>
        </w:rPr>
        <w:t>4</w:t>
      </w:r>
      <w:r w:rsidR="00DE4C84" w:rsidRPr="00774430">
        <w:rPr>
          <w:rFonts w:asciiTheme="minorHAnsi" w:hAnsiTheme="minorHAnsi" w:cstheme="minorHAnsi"/>
          <w:sz w:val="24"/>
          <w:szCs w:val="24"/>
        </w:rPr>
        <w:t xml:space="preserve"> applies to the following courses:</w:t>
      </w:r>
    </w:p>
    <w:p w14:paraId="4E209B39" w14:textId="77777777" w:rsidR="00D00268" w:rsidRPr="00774430" w:rsidRDefault="007F2A4A" w:rsidP="00103EBF">
      <w:pPr>
        <w:pStyle w:val="ListParagraph"/>
        <w:numPr>
          <w:ilvl w:val="0"/>
          <w:numId w:val="38"/>
        </w:numPr>
        <w:spacing w:after="0" w:line="240" w:lineRule="auto"/>
        <w:rPr>
          <w:rStyle w:val="cf01"/>
          <w:rFonts w:asciiTheme="minorHAnsi" w:hAnsiTheme="minorHAnsi" w:cstheme="minorHAnsi"/>
          <w:sz w:val="24"/>
          <w:szCs w:val="24"/>
        </w:rPr>
      </w:pPr>
      <w:r w:rsidRPr="00774430">
        <w:rPr>
          <w:rStyle w:val="cf01"/>
          <w:rFonts w:asciiTheme="minorHAnsi" w:hAnsiTheme="minorHAnsi" w:cstheme="minorHAnsi"/>
          <w:sz w:val="24"/>
          <w:szCs w:val="24"/>
        </w:rPr>
        <w:t>Pathfinder Level 1</w:t>
      </w:r>
    </w:p>
    <w:p w14:paraId="6A3EF892" w14:textId="77777777" w:rsidR="00D00268" w:rsidRPr="00774430" w:rsidRDefault="007F2A4A" w:rsidP="00103EBF">
      <w:pPr>
        <w:pStyle w:val="ListParagraph"/>
        <w:numPr>
          <w:ilvl w:val="0"/>
          <w:numId w:val="38"/>
        </w:numPr>
        <w:spacing w:line="240" w:lineRule="auto"/>
        <w:rPr>
          <w:rStyle w:val="cf01"/>
          <w:rFonts w:asciiTheme="minorHAnsi" w:hAnsiTheme="minorHAnsi" w:cstheme="minorHAnsi"/>
          <w:sz w:val="24"/>
          <w:szCs w:val="24"/>
        </w:rPr>
      </w:pPr>
      <w:r w:rsidRPr="00774430">
        <w:rPr>
          <w:rStyle w:val="cf01"/>
          <w:rFonts w:asciiTheme="minorHAnsi" w:hAnsiTheme="minorHAnsi" w:cstheme="minorHAnsi"/>
          <w:sz w:val="24"/>
          <w:szCs w:val="24"/>
        </w:rPr>
        <w:t>Skills for Employment level 1</w:t>
      </w:r>
    </w:p>
    <w:p w14:paraId="3B2E6745" w14:textId="4DD487B3" w:rsidR="00DE4C84" w:rsidRPr="00774430" w:rsidRDefault="00EC02A6" w:rsidP="00103EBF">
      <w:pPr>
        <w:pStyle w:val="ListParagraph"/>
        <w:numPr>
          <w:ilvl w:val="0"/>
          <w:numId w:val="38"/>
        </w:numPr>
        <w:spacing w:line="240" w:lineRule="auto"/>
        <w:rPr>
          <w:rFonts w:cstheme="minorHAnsi"/>
          <w:sz w:val="24"/>
          <w:szCs w:val="24"/>
        </w:rPr>
      </w:pPr>
      <w:r w:rsidRPr="00774430">
        <w:rPr>
          <w:rStyle w:val="cf01"/>
          <w:rFonts w:asciiTheme="minorHAnsi" w:hAnsiTheme="minorHAnsi" w:cstheme="minorHAnsi"/>
          <w:sz w:val="24"/>
          <w:szCs w:val="24"/>
        </w:rPr>
        <w:t xml:space="preserve">Inspiring Confidence &amp; </w:t>
      </w:r>
      <w:r w:rsidR="00D00268" w:rsidRPr="00774430">
        <w:rPr>
          <w:rStyle w:val="cf01"/>
          <w:rFonts w:asciiTheme="minorHAnsi" w:hAnsiTheme="minorHAnsi" w:cstheme="minorHAnsi"/>
          <w:sz w:val="24"/>
          <w:szCs w:val="24"/>
        </w:rPr>
        <w:t xml:space="preserve">Esteem </w:t>
      </w:r>
      <w:r w:rsidR="007F2A4A" w:rsidRPr="00774430">
        <w:rPr>
          <w:rStyle w:val="cf01"/>
          <w:rFonts w:asciiTheme="minorHAnsi" w:hAnsiTheme="minorHAnsi" w:cstheme="minorHAnsi"/>
          <w:sz w:val="24"/>
          <w:szCs w:val="24"/>
        </w:rPr>
        <w:t xml:space="preserve">Entry Level </w:t>
      </w:r>
    </w:p>
    <w:p w14:paraId="4FD6C05B" w14:textId="2A22FD4B" w:rsidR="00DE4C84" w:rsidRPr="00E668EB" w:rsidRDefault="007C6684" w:rsidP="00932C69">
      <w:pPr>
        <w:pStyle w:val="Heading2"/>
        <w:numPr>
          <w:ilvl w:val="1"/>
          <w:numId w:val="45"/>
        </w:numPr>
        <w:spacing w:before="240" w:after="0"/>
        <w:rPr>
          <w:rFonts w:asciiTheme="minorHAnsi" w:hAnsiTheme="minorHAnsi" w:cstheme="minorHAnsi"/>
          <w:color w:val="2F5496" w:themeColor="accent5" w:themeShade="BF"/>
          <w:sz w:val="28"/>
          <w:szCs w:val="28"/>
        </w:rPr>
      </w:pPr>
      <w:r w:rsidRPr="00E668EB">
        <w:rPr>
          <w:rFonts w:asciiTheme="minorHAnsi" w:hAnsiTheme="minorHAnsi" w:cstheme="minorHAnsi"/>
          <w:color w:val="2F5496" w:themeColor="accent5" w:themeShade="BF"/>
          <w:sz w:val="28"/>
          <w:szCs w:val="28"/>
        </w:rPr>
        <w:t xml:space="preserve"> </w:t>
      </w:r>
      <w:bookmarkStart w:id="668" w:name="_Toc157086086"/>
      <w:bookmarkStart w:id="669" w:name="_Toc219390586"/>
      <w:r w:rsidR="00DE4C84" w:rsidRPr="00E668EB">
        <w:rPr>
          <w:rFonts w:asciiTheme="minorHAnsi" w:hAnsiTheme="minorHAnsi" w:cstheme="minorHAnsi"/>
          <w:color w:val="2F5496" w:themeColor="accent5" w:themeShade="BF"/>
          <w:sz w:val="28"/>
          <w:szCs w:val="28"/>
        </w:rPr>
        <w:t>Progression</w:t>
      </w:r>
      <w:bookmarkEnd w:id="668"/>
      <w:bookmarkEnd w:id="669"/>
    </w:p>
    <w:p w14:paraId="7CC350BD" w14:textId="466C9D2E" w:rsidR="00AA4A9B" w:rsidRPr="00774430" w:rsidRDefault="00AA4A9B" w:rsidP="004A7B74">
      <w:pPr>
        <w:pStyle w:val="HTMLAddress"/>
        <w:spacing w:line="276" w:lineRule="auto"/>
        <w:ind w:left="1080"/>
        <w:rPr>
          <w:rFonts w:asciiTheme="minorHAnsi" w:hAnsiTheme="minorHAnsi" w:cstheme="minorHAnsi"/>
          <w:i w:val="0"/>
          <w:iCs w:val="0"/>
          <w:sz w:val="24"/>
          <w:szCs w:val="24"/>
          <w:lang w:val="en-GB"/>
        </w:rPr>
      </w:pPr>
      <w:r w:rsidRPr="00774430">
        <w:rPr>
          <w:rFonts w:asciiTheme="minorHAnsi" w:hAnsiTheme="minorHAnsi" w:cstheme="minorHAnsi"/>
          <w:i w:val="0"/>
          <w:iCs w:val="0"/>
          <w:sz w:val="24"/>
          <w:szCs w:val="24"/>
          <w:lang w:val="en-GB"/>
        </w:rPr>
        <w:t xml:space="preserve">Students currently enrolled on courses within the Centre for Supported Learning are encouraged to progress onto programmes offered within the Centre or those offered by external partners (where appropriate).   </w:t>
      </w:r>
    </w:p>
    <w:p w14:paraId="6BFD4BC8" w14:textId="77777777" w:rsidR="00AA4A9B" w:rsidRPr="00774430" w:rsidRDefault="00AA4A9B" w:rsidP="00103EBF">
      <w:pPr>
        <w:pStyle w:val="HTMLAddress"/>
        <w:spacing w:line="240" w:lineRule="auto"/>
        <w:rPr>
          <w:rFonts w:asciiTheme="minorHAnsi" w:hAnsiTheme="minorHAnsi" w:cstheme="minorHAnsi"/>
          <w:i w:val="0"/>
          <w:iCs w:val="0"/>
          <w:sz w:val="24"/>
          <w:szCs w:val="24"/>
          <w:lang w:val="en-GB"/>
        </w:rPr>
      </w:pPr>
    </w:p>
    <w:p w14:paraId="2E777285" w14:textId="6DFF4C5E" w:rsidR="00DE4C84" w:rsidRPr="00E668EB" w:rsidRDefault="000E59D4" w:rsidP="004A7B74">
      <w:pPr>
        <w:spacing w:after="0" w:line="276" w:lineRule="auto"/>
        <w:ind w:left="390" w:firstLine="69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4</w:t>
      </w:r>
      <w:r w:rsidR="00A34577" w:rsidRPr="00E668EB">
        <w:rPr>
          <w:rFonts w:asciiTheme="minorHAnsi" w:hAnsiTheme="minorHAnsi" w:cstheme="minorHAnsi"/>
          <w:b/>
          <w:bCs/>
          <w:color w:val="2F5496" w:themeColor="accent5" w:themeShade="BF"/>
          <w:sz w:val="28"/>
          <w:szCs w:val="28"/>
        </w:rPr>
        <w:t>.2.1</w:t>
      </w:r>
      <w:r w:rsidR="00A34577" w:rsidRPr="00E668EB">
        <w:rPr>
          <w:rFonts w:asciiTheme="minorHAnsi" w:hAnsiTheme="minorHAnsi" w:cstheme="minorHAnsi"/>
          <w:b/>
          <w:bCs/>
          <w:color w:val="2F5496" w:themeColor="accent5" w:themeShade="BF"/>
          <w:sz w:val="28"/>
          <w:szCs w:val="28"/>
        </w:rPr>
        <w:tab/>
      </w:r>
      <w:r w:rsidR="00AA4A9B" w:rsidRPr="00E668EB">
        <w:rPr>
          <w:rFonts w:asciiTheme="minorHAnsi" w:hAnsiTheme="minorHAnsi" w:cstheme="minorHAnsi"/>
          <w:b/>
          <w:bCs/>
          <w:color w:val="2F5496" w:themeColor="accent5" w:themeShade="BF"/>
          <w:sz w:val="28"/>
          <w:szCs w:val="28"/>
        </w:rPr>
        <w:t xml:space="preserve">Existing Students Applying to a </w:t>
      </w:r>
      <w:r w:rsidR="00D00268" w:rsidRPr="00E668EB">
        <w:rPr>
          <w:rFonts w:asciiTheme="minorHAnsi" w:hAnsiTheme="minorHAnsi" w:cstheme="minorHAnsi"/>
          <w:b/>
          <w:bCs/>
          <w:color w:val="2F5496" w:themeColor="accent5" w:themeShade="BF"/>
          <w:sz w:val="28"/>
          <w:szCs w:val="28"/>
        </w:rPr>
        <w:t>Higher-Level</w:t>
      </w:r>
      <w:r w:rsidR="002C3429" w:rsidRPr="00E668EB">
        <w:rPr>
          <w:rFonts w:asciiTheme="minorHAnsi" w:hAnsiTheme="minorHAnsi" w:cstheme="minorHAnsi"/>
          <w:b/>
          <w:bCs/>
          <w:color w:val="2F5496" w:themeColor="accent5" w:themeShade="BF"/>
          <w:sz w:val="28"/>
          <w:szCs w:val="28"/>
        </w:rPr>
        <w:t xml:space="preserve"> C</w:t>
      </w:r>
      <w:r w:rsidR="00AA4A9B" w:rsidRPr="00E668EB">
        <w:rPr>
          <w:rFonts w:asciiTheme="minorHAnsi" w:hAnsiTheme="minorHAnsi" w:cstheme="minorHAnsi"/>
          <w:b/>
          <w:bCs/>
          <w:color w:val="2F5496" w:themeColor="accent5" w:themeShade="BF"/>
          <w:sz w:val="28"/>
          <w:szCs w:val="28"/>
        </w:rPr>
        <w:t>ourse</w:t>
      </w:r>
    </w:p>
    <w:p w14:paraId="18F2CF04" w14:textId="4BEAF3DC" w:rsidR="00AA4A9B" w:rsidRPr="00774430" w:rsidRDefault="00AA4A9B" w:rsidP="004A7B74">
      <w:pPr>
        <w:pStyle w:val="HTMLAddress"/>
        <w:spacing w:line="276" w:lineRule="auto"/>
        <w:ind w:left="2160"/>
        <w:rPr>
          <w:rFonts w:asciiTheme="minorHAnsi" w:hAnsiTheme="minorHAnsi" w:cstheme="minorHAnsi"/>
          <w:i w:val="0"/>
          <w:iCs w:val="0"/>
          <w:sz w:val="24"/>
          <w:szCs w:val="24"/>
          <w:lang w:val="en-GB"/>
        </w:rPr>
      </w:pPr>
      <w:r w:rsidRPr="00774430">
        <w:rPr>
          <w:rFonts w:asciiTheme="minorHAnsi" w:hAnsiTheme="minorHAnsi" w:cstheme="minorHAnsi"/>
          <w:i w:val="0"/>
          <w:iCs w:val="0"/>
          <w:sz w:val="24"/>
          <w:szCs w:val="24"/>
        </w:rPr>
        <w:t>Existing students who wish to apply for a new programme within the Centre must follow the same recruitment process as new applicants</w:t>
      </w:r>
      <w:r w:rsidRPr="00774430">
        <w:rPr>
          <w:rFonts w:asciiTheme="minorHAnsi" w:hAnsiTheme="minorHAnsi" w:cstheme="minorHAnsi"/>
          <w:i w:val="0"/>
          <w:iCs w:val="0"/>
          <w:sz w:val="24"/>
          <w:szCs w:val="24"/>
          <w:lang w:val="en-GB"/>
        </w:rPr>
        <w:t xml:space="preserve"> (as outlined </w:t>
      </w:r>
      <w:r w:rsidR="009C30F0" w:rsidRPr="00774430">
        <w:rPr>
          <w:rFonts w:asciiTheme="minorHAnsi" w:hAnsiTheme="minorHAnsi" w:cstheme="minorHAnsi"/>
          <w:i w:val="0"/>
          <w:iCs w:val="0"/>
          <w:sz w:val="24"/>
          <w:szCs w:val="24"/>
          <w:lang w:val="en-GB"/>
        </w:rPr>
        <w:t xml:space="preserve">in Section 2 </w:t>
      </w:r>
      <w:r w:rsidRPr="00774430">
        <w:rPr>
          <w:rFonts w:asciiTheme="minorHAnsi" w:hAnsiTheme="minorHAnsi" w:cstheme="minorHAnsi"/>
          <w:i w:val="0"/>
          <w:iCs w:val="0"/>
          <w:sz w:val="24"/>
          <w:szCs w:val="24"/>
          <w:lang w:val="en-GB"/>
        </w:rPr>
        <w:t>above)</w:t>
      </w:r>
      <w:r w:rsidRPr="00774430">
        <w:rPr>
          <w:rFonts w:asciiTheme="minorHAnsi" w:hAnsiTheme="minorHAnsi" w:cstheme="minorHAnsi"/>
          <w:i w:val="0"/>
          <w:iCs w:val="0"/>
          <w:sz w:val="24"/>
          <w:szCs w:val="24"/>
        </w:rPr>
        <w:t>.</w:t>
      </w:r>
      <w:r w:rsidRPr="00774430">
        <w:rPr>
          <w:rFonts w:asciiTheme="minorHAnsi" w:hAnsiTheme="minorHAnsi" w:cstheme="minorHAnsi"/>
          <w:i w:val="0"/>
          <w:iCs w:val="0"/>
          <w:sz w:val="24"/>
          <w:szCs w:val="24"/>
          <w:lang w:val="en-GB"/>
        </w:rPr>
        <w:t xml:space="preserve">  </w:t>
      </w:r>
    </w:p>
    <w:p w14:paraId="35FC9D4D" w14:textId="77777777" w:rsidR="00AA4A9B" w:rsidRPr="00774430" w:rsidRDefault="00AA4A9B" w:rsidP="00103EBF">
      <w:pPr>
        <w:pStyle w:val="HTMLAddress"/>
        <w:spacing w:line="240" w:lineRule="auto"/>
        <w:rPr>
          <w:rFonts w:asciiTheme="minorHAnsi" w:hAnsiTheme="minorHAnsi" w:cstheme="minorHAnsi"/>
          <w:i w:val="0"/>
          <w:iCs w:val="0"/>
          <w:sz w:val="20"/>
          <w:szCs w:val="20"/>
          <w:lang w:val="en-GB"/>
        </w:rPr>
      </w:pPr>
    </w:p>
    <w:p w14:paraId="06CBF235" w14:textId="18A03096" w:rsidR="00932C69" w:rsidRPr="00E668EB" w:rsidRDefault="000E59D4" w:rsidP="004A7B74">
      <w:pPr>
        <w:spacing w:line="240" w:lineRule="auto"/>
        <w:ind w:left="2155" w:hanging="1050"/>
        <w:rPr>
          <w:rFonts w:asciiTheme="minorHAnsi" w:hAnsiTheme="minorHAnsi" w:cstheme="minorHAnsi"/>
          <w:b/>
          <w:bCs/>
          <w:color w:val="2F5496" w:themeColor="accent5" w:themeShade="BF"/>
          <w:sz w:val="28"/>
          <w:szCs w:val="28"/>
        </w:rPr>
      </w:pPr>
      <w:r w:rsidRPr="00E668EB">
        <w:rPr>
          <w:rFonts w:asciiTheme="minorHAnsi" w:hAnsiTheme="minorHAnsi" w:cstheme="minorHAnsi"/>
          <w:b/>
          <w:bCs/>
          <w:color w:val="2F5496" w:themeColor="accent5" w:themeShade="BF"/>
          <w:sz w:val="28"/>
          <w:szCs w:val="28"/>
        </w:rPr>
        <w:t>4</w:t>
      </w:r>
      <w:r w:rsidR="00A34577" w:rsidRPr="00E668EB">
        <w:rPr>
          <w:rFonts w:asciiTheme="minorHAnsi" w:hAnsiTheme="minorHAnsi" w:cstheme="minorHAnsi"/>
          <w:b/>
          <w:bCs/>
          <w:color w:val="2F5496" w:themeColor="accent5" w:themeShade="BF"/>
          <w:sz w:val="28"/>
          <w:szCs w:val="28"/>
        </w:rPr>
        <w:t xml:space="preserve">.2.2 </w:t>
      </w:r>
      <w:r w:rsidR="00932C69" w:rsidRPr="00E668EB">
        <w:rPr>
          <w:rFonts w:asciiTheme="minorHAnsi" w:hAnsiTheme="minorHAnsi" w:cstheme="minorHAnsi"/>
          <w:b/>
          <w:bCs/>
          <w:color w:val="2F5496" w:themeColor="accent5" w:themeShade="BF"/>
          <w:sz w:val="28"/>
          <w:szCs w:val="28"/>
        </w:rPr>
        <w:tab/>
      </w:r>
      <w:r w:rsidR="00AA4A9B" w:rsidRPr="00E668EB">
        <w:rPr>
          <w:rFonts w:asciiTheme="minorHAnsi" w:hAnsiTheme="minorHAnsi" w:cstheme="minorHAnsi"/>
          <w:b/>
          <w:bCs/>
          <w:color w:val="2F5496" w:themeColor="accent5" w:themeShade="BF"/>
          <w:sz w:val="28"/>
          <w:szCs w:val="28"/>
        </w:rPr>
        <w:t xml:space="preserve">Existing Students Applying to a Course at the Same Level within the Centre </w:t>
      </w:r>
    </w:p>
    <w:p w14:paraId="17EBD9E2" w14:textId="26A79A01" w:rsidR="00AA4A9B" w:rsidRPr="00932C69" w:rsidRDefault="00AA4A9B" w:rsidP="004A7B74">
      <w:pPr>
        <w:spacing w:line="276" w:lineRule="auto"/>
        <w:ind w:left="2155" w:firstLine="5"/>
        <w:rPr>
          <w:rFonts w:asciiTheme="minorHAnsi" w:hAnsiTheme="minorHAnsi" w:cstheme="minorHAnsi"/>
          <w:b/>
          <w:bCs/>
          <w:i/>
          <w:iCs/>
          <w:color w:val="2F5496" w:themeColor="accent5" w:themeShade="BF"/>
          <w:sz w:val="24"/>
          <w:szCs w:val="24"/>
        </w:rPr>
      </w:pPr>
      <w:r w:rsidRPr="00774430">
        <w:rPr>
          <w:rFonts w:asciiTheme="minorHAnsi" w:hAnsiTheme="minorHAnsi" w:cstheme="minorHAnsi"/>
          <w:sz w:val="24"/>
          <w:szCs w:val="24"/>
        </w:rPr>
        <w:t xml:space="preserve">Existing students who wish to apply for a programme within the Centre at the same level must complete an application but are not required to complete </w:t>
      </w:r>
      <w:r w:rsidR="009C30F0" w:rsidRPr="00774430">
        <w:rPr>
          <w:rFonts w:asciiTheme="minorHAnsi" w:hAnsiTheme="minorHAnsi" w:cstheme="minorHAnsi"/>
          <w:sz w:val="24"/>
          <w:szCs w:val="24"/>
        </w:rPr>
        <w:t>assessment</w:t>
      </w:r>
      <w:r w:rsidRPr="00774430">
        <w:rPr>
          <w:rFonts w:asciiTheme="minorHAnsi" w:hAnsiTheme="minorHAnsi" w:cstheme="minorHAnsi"/>
          <w:sz w:val="24"/>
          <w:szCs w:val="24"/>
        </w:rPr>
        <w:t>.  T</w:t>
      </w:r>
      <w:r w:rsidR="00D00268" w:rsidRPr="00774430">
        <w:rPr>
          <w:rFonts w:asciiTheme="minorHAnsi" w:hAnsiTheme="minorHAnsi" w:cstheme="minorHAnsi"/>
          <w:sz w:val="24"/>
          <w:szCs w:val="24"/>
        </w:rPr>
        <w:t>he t</w:t>
      </w:r>
      <w:r w:rsidRPr="00774430">
        <w:rPr>
          <w:rFonts w:asciiTheme="minorHAnsi" w:hAnsiTheme="minorHAnsi" w:cstheme="minorHAnsi"/>
          <w:sz w:val="24"/>
          <w:szCs w:val="24"/>
        </w:rPr>
        <w:t>utor assessment replaces sampling.</w:t>
      </w:r>
    </w:p>
    <w:p w14:paraId="4E127ABC" w14:textId="77777777" w:rsidR="00AA4A9B" w:rsidRPr="00774430" w:rsidRDefault="00AA4A9B" w:rsidP="00103EBF">
      <w:pPr>
        <w:pStyle w:val="Heading2"/>
        <w:numPr>
          <w:ilvl w:val="0"/>
          <w:numId w:val="0"/>
        </w:numPr>
        <w:spacing w:line="240" w:lineRule="auto"/>
        <w:ind w:left="1440"/>
        <w:rPr>
          <w:rFonts w:asciiTheme="minorHAnsi" w:hAnsiTheme="minorHAnsi" w:cstheme="minorHAnsi"/>
        </w:rPr>
      </w:pPr>
    </w:p>
    <w:p w14:paraId="31543697" w14:textId="3399D9DF" w:rsidR="003C6F29" w:rsidRPr="00E668EB" w:rsidRDefault="007C6684" w:rsidP="00932C69">
      <w:pPr>
        <w:pStyle w:val="Heading2"/>
        <w:numPr>
          <w:ilvl w:val="1"/>
          <w:numId w:val="45"/>
        </w:numPr>
        <w:spacing w:after="0"/>
        <w:ind w:left="709"/>
        <w:rPr>
          <w:rFonts w:asciiTheme="minorHAnsi" w:hAnsiTheme="minorHAnsi" w:cstheme="minorHAnsi"/>
          <w:color w:val="2F5496" w:themeColor="accent5" w:themeShade="BF"/>
          <w:sz w:val="28"/>
          <w:szCs w:val="28"/>
        </w:rPr>
      </w:pPr>
      <w:r w:rsidRPr="00E668EB">
        <w:rPr>
          <w:rFonts w:asciiTheme="minorHAnsi" w:hAnsiTheme="minorHAnsi" w:cstheme="minorHAnsi"/>
          <w:color w:val="2F5496" w:themeColor="accent5" w:themeShade="BF"/>
          <w:sz w:val="28"/>
          <w:szCs w:val="28"/>
        </w:rPr>
        <w:t xml:space="preserve"> </w:t>
      </w:r>
      <w:bookmarkStart w:id="670" w:name="_Toc157086087"/>
      <w:bookmarkStart w:id="671" w:name="_Toc219390587"/>
      <w:r w:rsidR="00AA4A9B" w:rsidRPr="00E668EB">
        <w:rPr>
          <w:rFonts w:asciiTheme="minorHAnsi" w:hAnsiTheme="minorHAnsi" w:cstheme="minorHAnsi"/>
          <w:color w:val="2F5496" w:themeColor="accent5" w:themeShade="BF"/>
          <w:sz w:val="28"/>
          <w:szCs w:val="28"/>
        </w:rPr>
        <w:t>Communicating the Process to Existing Applicants</w:t>
      </w:r>
      <w:bookmarkEnd w:id="670"/>
      <w:bookmarkEnd w:id="671"/>
    </w:p>
    <w:p w14:paraId="046B9FAB" w14:textId="77777777" w:rsidR="00AA4A9B" w:rsidRPr="00774430" w:rsidRDefault="00AA4A9B" w:rsidP="004A7B74">
      <w:pPr>
        <w:spacing w:line="276" w:lineRule="auto"/>
        <w:ind w:left="709" w:firstLine="0"/>
        <w:rPr>
          <w:rFonts w:asciiTheme="minorHAnsi" w:hAnsiTheme="minorHAnsi" w:cstheme="minorHAnsi"/>
          <w:sz w:val="24"/>
          <w:szCs w:val="24"/>
        </w:rPr>
      </w:pPr>
      <w:r w:rsidRPr="00774430">
        <w:rPr>
          <w:rFonts w:asciiTheme="minorHAnsi" w:hAnsiTheme="minorHAnsi" w:cstheme="minorHAnsi"/>
          <w:sz w:val="24"/>
          <w:szCs w:val="24"/>
        </w:rPr>
        <w:t xml:space="preserve">The Centre for Supported Learning informs existing students via regular reviews.  During the three student appraisals which take place throughout the year, students are informed of potential opportunities for the future and the recruitment process is discussed. </w:t>
      </w:r>
    </w:p>
    <w:p w14:paraId="773BE2E6" w14:textId="77777777" w:rsidR="007515A6" w:rsidRPr="00774430" w:rsidRDefault="007515A6" w:rsidP="00932C69">
      <w:pPr>
        <w:spacing w:line="240" w:lineRule="auto"/>
        <w:ind w:left="0" w:firstLine="0"/>
        <w:rPr>
          <w:rFonts w:asciiTheme="minorHAnsi" w:hAnsiTheme="minorHAnsi" w:cstheme="minorHAnsi"/>
          <w:sz w:val="24"/>
          <w:szCs w:val="24"/>
        </w:rPr>
      </w:pPr>
    </w:p>
    <w:p w14:paraId="58B26CB6" w14:textId="61B0C5D6" w:rsidR="00CE7DE3" w:rsidRPr="00E668EB" w:rsidRDefault="00C07355" w:rsidP="00932C69">
      <w:pPr>
        <w:pStyle w:val="Heading2"/>
        <w:numPr>
          <w:ilvl w:val="1"/>
          <w:numId w:val="45"/>
        </w:numPr>
        <w:spacing w:line="240" w:lineRule="auto"/>
        <w:ind w:left="709"/>
        <w:rPr>
          <w:rFonts w:asciiTheme="minorHAnsi" w:hAnsiTheme="minorHAnsi" w:cstheme="minorHAnsi"/>
          <w:color w:val="2F5496" w:themeColor="accent5" w:themeShade="BF"/>
          <w:sz w:val="28"/>
          <w:szCs w:val="28"/>
        </w:rPr>
      </w:pPr>
      <w:r w:rsidRPr="00E668EB">
        <w:rPr>
          <w:rFonts w:asciiTheme="minorHAnsi" w:hAnsiTheme="minorHAnsi" w:cstheme="minorHAnsi"/>
          <w:color w:val="2F5496" w:themeColor="accent5" w:themeShade="BF"/>
          <w:sz w:val="28"/>
          <w:szCs w:val="28"/>
        </w:rPr>
        <w:t xml:space="preserve">  </w:t>
      </w:r>
      <w:bookmarkStart w:id="672" w:name="_Toc157086088"/>
      <w:bookmarkStart w:id="673" w:name="_Toc219390588"/>
      <w:r w:rsidR="00CE7DE3" w:rsidRPr="00E668EB">
        <w:rPr>
          <w:rFonts w:asciiTheme="minorHAnsi" w:hAnsiTheme="minorHAnsi" w:cstheme="minorHAnsi"/>
          <w:color w:val="2F5496" w:themeColor="accent5" w:themeShade="BF"/>
          <w:sz w:val="28"/>
          <w:szCs w:val="28"/>
        </w:rPr>
        <w:t>Timeline</w:t>
      </w:r>
      <w:bookmarkEnd w:id="672"/>
      <w:bookmarkEnd w:id="673"/>
    </w:p>
    <w:tbl>
      <w:tblPr>
        <w:tblStyle w:val="TableGrid"/>
        <w:tblW w:w="0" w:type="auto"/>
        <w:tblInd w:w="1413" w:type="dxa"/>
        <w:tblLook w:val="04A0" w:firstRow="1" w:lastRow="0" w:firstColumn="1" w:lastColumn="0" w:noHBand="0" w:noVBand="1"/>
      </w:tblPr>
      <w:tblGrid>
        <w:gridCol w:w="2692"/>
        <w:gridCol w:w="4752"/>
      </w:tblGrid>
      <w:tr w:rsidR="00B23456" w:rsidRPr="00CC5661" w14:paraId="777E4205" w14:textId="77777777" w:rsidTr="001D6F86">
        <w:tc>
          <w:tcPr>
            <w:tcW w:w="2692" w:type="dxa"/>
          </w:tcPr>
          <w:p w14:paraId="51A19319" w14:textId="756C311A" w:rsidR="00B23456" w:rsidRPr="00774430" w:rsidRDefault="00B23456" w:rsidP="00103EBF">
            <w:pPr>
              <w:spacing w:line="240" w:lineRule="auto"/>
              <w:rPr>
                <w:rFonts w:asciiTheme="minorHAnsi" w:hAnsiTheme="minorHAnsi" w:cstheme="minorHAnsi"/>
                <w:sz w:val="24"/>
                <w:szCs w:val="24"/>
              </w:rPr>
            </w:pPr>
            <w:r w:rsidRPr="00774430">
              <w:rPr>
                <w:rFonts w:asciiTheme="minorHAnsi" w:hAnsiTheme="minorHAnsi" w:cstheme="minorHAnsi"/>
              </w:rPr>
              <w:t>17/02/2026 and 18/02/2026</w:t>
            </w:r>
          </w:p>
        </w:tc>
        <w:tc>
          <w:tcPr>
            <w:tcW w:w="4752" w:type="dxa"/>
          </w:tcPr>
          <w:p w14:paraId="7259BC43" w14:textId="77777777" w:rsidR="00B23456" w:rsidRPr="00774430" w:rsidRDefault="00B23456" w:rsidP="00103EBF">
            <w:pPr>
              <w:spacing w:line="240" w:lineRule="auto"/>
              <w:rPr>
                <w:rFonts w:asciiTheme="minorHAnsi" w:hAnsiTheme="minorHAnsi" w:cstheme="minorHAnsi"/>
                <w:sz w:val="24"/>
                <w:szCs w:val="24"/>
              </w:rPr>
            </w:pPr>
            <w:r w:rsidRPr="00774430">
              <w:rPr>
                <w:rFonts w:asciiTheme="minorHAnsi" w:hAnsiTheme="minorHAnsi" w:cstheme="minorHAnsi"/>
                <w:b/>
                <w:bCs/>
                <w:sz w:val="24"/>
                <w:szCs w:val="24"/>
              </w:rPr>
              <w:t>Assessment Marking &amp; Tutor Meeting</w:t>
            </w:r>
            <w:r w:rsidRPr="00774430">
              <w:rPr>
                <w:rFonts w:asciiTheme="minorHAnsi" w:hAnsiTheme="minorHAnsi" w:cstheme="minorHAnsi"/>
                <w:sz w:val="24"/>
                <w:szCs w:val="24"/>
              </w:rPr>
              <w:t xml:space="preserve"> </w:t>
            </w:r>
          </w:p>
          <w:p w14:paraId="79E5947C" w14:textId="5B5BF884" w:rsidR="00B23456" w:rsidRPr="00774430" w:rsidRDefault="00B23456" w:rsidP="00103EBF">
            <w:pPr>
              <w:spacing w:line="240" w:lineRule="auto"/>
              <w:rPr>
                <w:rFonts w:asciiTheme="minorHAnsi" w:hAnsiTheme="minorHAnsi" w:cstheme="minorHAnsi"/>
                <w:i/>
                <w:iCs/>
                <w:sz w:val="24"/>
                <w:szCs w:val="24"/>
              </w:rPr>
            </w:pPr>
            <w:r w:rsidRPr="00774430">
              <w:rPr>
                <w:rStyle w:val="cf01"/>
                <w:rFonts w:asciiTheme="minorHAnsi" w:hAnsiTheme="minorHAnsi" w:cstheme="minorHAnsi"/>
                <w:sz w:val="24"/>
                <w:szCs w:val="24"/>
              </w:rPr>
              <w:t>The purpose of this meeting is to ensure that all tutors are applying the same criteria when making their decision on suitability for the course and recommendation.  This meeting is chaired by Curriculum area Manager</w:t>
            </w:r>
          </w:p>
        </w:tc>
      </w:tr>
      <w:tr w:rsidR="00B23456" w:rsidRPr="00CC5661" w14:paraId="60FF24C1" w14:textId="77777777" w:rsidTr="001D6F86">
        <w:tc>
          <w:tcPr>
            <w:tcW w:w="2692" w:type="dxa"/>
          </w:tcPr>
          <w:p w14:paraId="60834E00" w14:textId="52A49CD8" w:rsidR="00B23456" w:rsidRPr="00774430" w:rsidRDefault="00B23456" w:rsidP="00103EBF">
            <w:pPr>
              <w:spacing w:line="240" w:lineRule="auto"/>
              <w:rPr>
                <w:rFonts w:asciiTheme="minorHAnsi" w:hAnsiTheme="minorHAnsi" w:cstheme="minorHAnsi"/>
                <w:sz w:val="24"/>
                <w:szCs w:val="24"/>
              </w:rPr>
            </w:pPr>
            <w:r w:rsidRPr="00774430">
              <w:rPr>
                <w:rFonts w:asciiTheme="minorHAnsi" w:hAnsiTheme="minorHAnsi" w:cstheme="minorHAnsi"/>
              </w:rPr>
              <w:t>19/02/2026</w:t>
            </w:r>
          </w:p>
        </w:tc>
        <w:tc>
          <w:tcPr>
            <w:tcW w:w="4752" w:type="dxa"/>
          </w:tcPr>
          <w:p w14:paraId="3D6B85F7" w14:textId="77777777" w:rsidR="00B23456" w:rsidRPr="00774430" w:rsidRDefault="00B23456" w:rsidP="00103EBF">
            <w:pPr>
              <w:spacing w:line="240" w:lineRule="auto"/>
              <w:rPr>
                <w:rFonts w:asciiTheme="minorHAnsi" w:hAnsiTheme="minorHAnsi" w:cstheme="minorHAnsi"/>
                <w:i/>
                <w:iCs/>
                <w:sz w:val="24"/>
                <w:szCs w:val="24"/>
              </w:rPr>
            </w:pPr>
            <w:r w:rsidRPr="00774430">
              <w:rPr>
                <w:rFonts w:asciiTheme="minorHAnsi" w:hAnsiTheme="minorHAnsi" w:cstheme="minorHAnsi"/>
                <w:sz w:val="24"/>
                <w:szCs w:val="24"/>
              </w:rPr>
              <w:t>Applications sent to prospective students</w:t>
            </w:r>
          </w:p>
        </w:tc>
      </w:tr>
      <w:tr w:rsidR="00B23456" w:rsidRPr="00CC5661" w14:paraId="21D429E4" w14:textId="77777777" w:rsidTr="001D6F86">
        <w:tc>
          <w:tcPr>
            <w:tcW w:w="2692" w:type="dxa"/>
          </w:tcPr>
          <w:p w14:paraId="74458C68" w14:textId="70BF97BD" w:rsidR="00B23456" w:rsidRPr="00774430" w:rsidRDefault="00417C9E" w:rsidP="00103EBF">
            <w:pPr>
              <w:spacing w:line="240" w:lineRule="auto"/>
              <w:rPr>
                <w:rFonts w:asciiTheme="minorHAnsi" w:hAnsiTheme="minorHAnsi" w:cstheme="minorHAnsi"/>
                <w:sz w:val="24"/>
                <w:szCs w:val="24"/>
              </w:rPr>
            </w:pPr>
            <w:r w:rsidRPr="00774430">
              <w:rPr>
                <w:rFonts w:asciiTheme="minorHAnsi" w:hAnsiTheme="minorHAnsi" w:cstheme="minorHAnsi"/>
                <w:sz w:val="24"/>
                <w:szCs w:val="24"/>
              </w:rPr>
              <w:t>20/03/202</w:t>
            </w:r>
            <w:r w:rsidR="007E50DE">
              <w:rPr>
                <w:rFonts w:asciiTheme="minorHAnsi" w:hAnsiTheme="minorHAnsi" w:cstheme="minorHAnsi"/>
                <w:sz w:val="24"/>
                <w:szCs w:val="24"/>
              </w:rPr>
              <w:t>6</w:t>
            </w:r>
          </w:p>
        </w:tc>
        <w:tc>
          <w:tcPr>
            <w:tcW w:w="4752" w:type="dxa"/>
          </w:tcPr>
          <w:p w14:paraId="0E77B7D5" w14:textId="77777777" w:rsidR="00B23456" w:rsidRPr="00774430" w:rsidRDefault="00B23456" w:rsidP="00103EBF">
            <w:pPr>
              <w:spacing w:line="240" w:lineRule="auto"/>
              <w:rPr>
                <w:rFonts w:asciiTheme="minorHAnsi" w:hAnsiTheme="minorHAnsi" w:cstheme="minorHAnsi"/>
                <w:i/>
                <w:iCs/>
                <w:sz w:val="24"/>
                <w:szCs w:val="24"/>
              </w:rPr>
            </w:pPr>
            <w:r w:rsidRPr="00774430">
              <w:rPr>
                <w:rFonts w:asciiTheme="minorHAnsi" w:hAnsiTheme="minorHAnsi" w:cstheme="minorHAnsi"/>
                <w:sz w:val="24"/>
                <w:szCs w:val="24"/>
              </w:rPr>
              <w:t>Closing Date for Applications</w:t>
            </w:r>
          </w:p>
        </w:tc>
      </w:tr>
      <w:tr w:rsidR="001D6F86" w:rsidRPr="00CC5661" w14:paraId="08D0E046" w14:textId="77777777" w:rsidTr="001D6F86">
        <w:tc>
          <w:tcPr>
            <w:tcW w:w="2692" w:type="dxa"/>
          </w:tcPr>
          <w:p w14:paraId="437B872A" w14:textId="7ED90106" w:rsidR="001D6F86" w:rsidRPr="00774430" w:rsidRDefault="00725929" w:rsidP="00103EBF">
            <w:pPr>
              <w:spacing w:line="240" w:lineRule="auto"/>
              <w:rPr>
                <w:rFonts w:asciiTheme="minorHAnsi" w:hAnsiTheme="minorHAnsi" w:cstheme="minorHAnsi"/>
                <w:sz w:val="24"/>
                <w:szCs w:val="24"/>
              </w:rPr>
            </w:pPr>
            <w:r w:rsidRPr="00774430">
              <w:rPr>
                <w:rFonts w:asciiTheme="minorHAnsi" w:hAnsiTheme="minorHAnsi" w:cstheme="minorHAnsi"/>
                <w:sz w:val="24"/>
                <w:szCs w:val="24"/>
              </w:rPr>
              <w:t>13/04/2026</w:t>
            </w:r>
          </w:p>
        </w:tc>
        <w:tc>
          <w:tcPr>
            <w:tcW w:w="4752" w:type="dxa"/>
          </w:tcPr>
          <w:p w14:paraId="3CB50D6D" w14:textId="77777777" w:rsidR="001D6F86" w:rsidRPr="00774430" w:rsidRDefault="001D6F86" w:rsidP="00103EBF">
            <w:pPr>
              <w:spacing w:line="240" w:lineRule="auto"/>
              <w:rPr>
                <w:rFonts w:asciiTheme="minorHAnsi" w:hAnsiTheme="minorHAnsi" w:cstheme="minorHAnsi"/>
                <w:i/>
                <w:iCs/>
                <w:sz w:val="24"/>
                <w:szCs w:val="24"/>
              </w:rPr>
            </w:pPr>
            <w:r w:rsidRPr="00774430">
              <w:rPr>
                <w:rFonts w:asciiTheme="minorHAnsi" w:hAnsiTheme="minorHAnsi" w:cstheme="minorHAnsi"/>
                <w:sz w:val="24"/>
                <w:szCs w:val="24"/>
              </w:rPr>
              <w:t>Electronic Selection</w:t>
            </w:r>
          </w:p>
        </w:tc>
      </w:tr>
      <w:tr w:rsidR="001D6F86" w:rsidRPr="00CC5661" w14:paraId="24AB1FB0" w14:textId="77777777" w:rsidTr="001D6F86">
        <w:tc>
          <w:tcPr>
            <w:tcW w:w="2692" w:type="dxa"/>
          </w:tcPr>
          <w:p w14:paraId="338A1039" w14:textId="66093DD6" w:rsidR="001D6F86" w:rsidRPr="00774430" w:rsidRDefault="001D6F86" w:rsidP="00103EBF">
            <w:pPr>
              <w:spacing w:line="240" w:lineRule="auto"/>
              <w:rPr>
                <w:rFonts w:asciiTheme="minorHAnsi" w:hAnsiTheme="minorHAnsi" w:cstheme="minorHAnsi"/>
                <w:sz w:val="24"/>
                <w:szCs w:val="24"/>
              </w:rPr>
            </w:pPr>
            <w:r w:rsidRPr="00774430">
              <w:rPr>
                <w:rFonts w:asciiTheme="minorHAnsi" w:hAnsiTheme="minorHAnsi" w:cstheme="minorHAnsi"/>
              </w:rPr>
              <w:t>14/04/2026</w:t>
            </w:r>
          </w:p>
        </w:tc>
        <w:tc>
          <w:tcPr>
            <w:tcW w:w="4752" w:type="dxa"/>
          </w:tcPr>
          <w:p w14:paraId="250AA6BB" w14:textId="77777777" w:rsidR="001D6F86" w:rsidRPr="00774430" w:rsidRDefault="001D6F86" w:rsidP="00103EBF">
            <w:pPr>
              <w:spacing w:line="240" w:lineRule="auto"/>
              <w:rPr>
                <w:rFonts w:asciiTheme="minorHAnsi" w:hAnsiTheme="minorHAnsi" w:cstheme="minorHAnsi"/>
                <w:i/>
                <w:iCs/>
                <w:sz w:val="24"/>
                <w:szCs w:val="24"/>
              </w:rPr>
            </w:pPr>
            <w:r w:rsidRPr="00774430">
              <w:rPr>
                <w:rFonts w:asciiTheme="minorHAnsi" w:hAnsiTheme="minorHAnsi" w:cstheme="minorHAnsi"/>
                <w:sz w:val="24"/>
                <w:szCs w:val="24"/>
              </w:rPr>
              <w:t>Offers Sent</w:t>
            </w:r>
          </w:p>
        </w:tc>
      </w:tr>
      <w:tr w:rsidR="001D6F86" w:rsidRPr="00CC5661" w14:paraId="5F6EEA58" w14:textId="77777777" w:rsidTr="001D6F86">
        <w:tc>
          <w:tcPr>
            <w:tcW w:w="2692" w:type="dxa"/>
          </w:tcPr>
          <w:p w14:paraId="3CD76E14" w14:textId="0B9621EC" w:rsidR="001D6F86" w:rsidRPr="00774430" w:rsidRDefault="00F27F3E" w:rsidP="00103EBF">
            <w:pPr>
              <w:spacing w:line="240" w:lineRule="auto"/>
              <w:rPr>
                <w:rFonts w:asciiTheme="minorHAnsi" w:hAnsiTheme="minorHAnsi" w:cstheme="minorHAnsi"/>
                <w:sz w:val="24"/>
                <w:szCs w:val="24"/>
              </w:rPr>
            </w:pPr>
            <w:r w:rsidRPr="00774430">
              <w:rPr>
                <w:rFonts w:asciiTheme="minorHAnsi" w:hAnsiTheme="minorHAnsi" w:cstheme="minorHAnsi"/>
                <w:sz w:val="24"/>
                <w:szCs w:val="24"/>
              </w:rPr>
              <w:t>28/04/2026</w:t>
            </w:r>
          </w:p>
        </w:tc>
        <w:tc>
          <w:tcPr>
            <w:tcW w:w="4752" w:type="dxa"/>
          </w:tcPr>
          <w:p w14:paraId="0A0AE7E5" w14:textId="77777777" w:rsidR="001D6F86" w:rsidRPr="00774430" w:rsidRDefault="001D6F86" w:rsidP="00103EBF">
            <w:pPr>
              <w:spacing w:line="240" w:lineRule="auto"/>
              <w:rPr>
                <w:rFonts w:asciiTheme="minorHAnsi" w:hAnsiTheme="minorHAnsi" w:cstheme="minorHAnsi"/>
                <w:i/>
                <w:iCs/>
                <w:sz w:val="24"/>
                <w:szCs w:val="24"/>
              </w:rPr>
            </w:pPr>
            <w:r w:rsidRPr="00774430">
              <w:rPr>
                <w:rFonts w:asciiTheme="minorHAnsi" w:hAnsiTheme="minorHAnsi" w:cstheme="minorHAnsi"/>
                <w:sz w:val="24"/>
                <w:szCs w:val="24"/>
              </w:rPr>
              <w:t>Closing Date for acceptance</w:t>
            </w:r>
          </w:p>
        </w:tc>
      </w:tr>
    </w:tbl>
    <w:p w14:paraId="495E28AE" w14:textId="77777777" w:rsidR="00802A45" w:rsidRPr="00774430" w:rsidRDefault="00802A45" w:rsidP="00103EBF">
      <w:pPr>
        <w:spacing w:line="240" w:lineRule="auto"/>
        <w:rPr>
          <w:rFonts w:asciiTheme="minorHAnsi" w:hAnsiTheme="minorHAnsi" w:cstheme="minorHAnsi"/>
          <w:szCs w:val="24"/>
        </w:rPr>
      </w:pPr>
    </w:p>
    <w:p w14:paraId="394C95C4" w14:textId="3DED600E" w:rsidR="000E0BF9" w:rsidRPr="00E668EB" w:rsidRDefault="00C07355" w:rsidP="005E3612">
      <w:pPr>
        <w:pStyle w:val="Heading2"/>
        <w:numPr>
          <w:ilvl w:val="1"/>
          <w:numId w:val="45"/>
        </w:numPr>
        <w:spacing w:after="0"/>
        <w:ind w:left="993"/>
        <w:rPr>
          <w:rFonts w:asciiTheme="minorHAnsi" w:hAnsiTheme="minorHAnsi" w:cstheme="minorHAnsi"/>
          <w:color w:val="2F5496" w:themeColor="accent5" w:themeShade="BF"/>
          <w:sz w:val="28"/>
          <w:szCs w:val="28"/>
        </w:rPr>
      </w:pPr>
      <w:r w:rsidRPr="00E668EB">
        <w:rPr>
          <w:rFonts w:asciiTheme="minorHAnsi" w:hAnsiTheme="minorHAnsi" w:cstheme="minorHAnsi"/>
          <w:color w:val="2F5496" w:themeColor="accent5" w:themeShade="BF"/>
          <w:sz w:val="28"/>
          <w:szCs w:val="28"/>
        </w:rPr>
        <w:t xml:space="preserve">  </w:t>
      </w:r>
      <w:bookmarkStart w:id="674" w:name="_Toc157086089"/>
      <w:bookmarkStart w:id="675" w:name="_Toc219390589"/>
      <w:r w:rsidR="00AA4A9B" w:rsidRPr="00E668EB">
        <w:rPr>
          <w:rFonts w:asciiTheme="minorHAnsi" w:hAnsiTheme="minorHAnsi" w:cstheme="minorHAnsi"/>
          <w:color w:val="2F5496" w:themeColor="accent5" w:themeShade="BF"/>
          <w:sz w:val="28"/>
          <w:szCs w:val="28"/>
        </w:rPr>
        <w:t>Application Deadline</w:t>
      </w:r>
      <w:bookmarkEnd w:id="674"/>
      <w:bookmarkEnd w:id="675"/>
    </w:p>
    <w:p w14:paraId="07C5E9DB" w14:textId="428E944E" w:rsidR="00AA4A9B" w:rsidRPr="00774430" w:rsidRDefault="00AA4A9B" w:rsidP="005E3612">
      <w:pPr>
        <w:spacing w:line="276" w:lineRule="auto"/>
        <w:ind w:left="1080" w:firstLine="0"/>
        <w:rPr>
          <w:rFonts w:asciiTheme="minorHAnsi" w:hAnsiTheme="minorHAnsi" w:cstheme="minorHAnsi"/>
          <w:sz w:val="24"/>
          <w:szCs w:val="24"/>
        </w:rPr>
      </w:pPr>
      <w:r w:rsidRPr="00774430">
        <w:rPr>
          <w:rFonts w:asciiTheme="minorHAnsi" w:hAnsiTheme="minorHAnsi" w:cstheme="minorHAnsi"/>
          <w:sz w:val="24"/>
          <w:szCs w:val="24"/>
        </w:rPr>
        <w:lastRenderedPageBreak/>
        <w:t xml:space="preserve">Applications from existing students must be submitted to the Centre for Supported Learning using the hard copy form by 3.00 pm </w:t>
      </w:r>
      <w:r w:rsidR="2BD6E6C3" w:rsidRPr="00774430">
        <w:rPr>
          <w:rFonts w:asciiTheme="minorHAnsi" w:hAnsiTheme="minorHAnsi" w:cstheme="minorHAnsi"/>
          <w:sz w:val="24"/>
          <w:szCs w:val="24"/>
        </w:rPr>
        <w:t xml:space="preserve">on </w:t>
      </w:r>
      <w:r w:rsidR="00D52A4A" w:rsidRPr="00774430">
        <w:rPr>
          <w:rFonts w:asciiTheme="minorHAnsi" w:hAnsiTheme="minorHAnsi" w:cstheme="minorHAnsi"/>
          <w:sz w:val="24"/>
          <w:szCs w:val="24"/>
        </w:rPr>
        <w:t>20</w:t>
      </w:r>
      <w:r w:rsidR="00D52A4A" w:rsidRPr="00774430">
        <w:rPr>
          <w:rFonts w:asciiTheme="minorHAnsi" w:hAnsiTheme="minorHAnsi" w:cstheme="minorHAnsi"/>
          <w:sz w:val="24"/>
          <w:szCs w:val="24"/>
          <w:vertAlign w:val="superscript"/>
        </w:rPr>
        <w:t>th</w:t>
      </w:r>
      <w:r w:rsidR="00D52A4A" w:rsidRPr="00774430">
        <w:rPr>
          <w:rFonts w:asciiTheme="minorHAnsi" w:hAnsiTheme="minorHAnsi" w:cstheme="minorHAnsi"/>
          <w:sz w:val="24"/>
          <w:szCs w:val="24"/>
        </w:rPr>
        <w:t xml:space="preserve"> </w:t>
      </w:r>
      <w:r w:rsidR="75377E32" w:rsidRPr="00774430">
        <w:rPr>
          <w:rFonts w:asciiTheme="minorHAnsi" w:hAnsiTheme="minorHAnsi" w:cstheme="minorHAnsi"/>
          <w:sz w:val="24"/>
          <w:szCs w:val="24"/>
        </w:rPr>
        <w:t xml:space="preserve">March </w:t>
      </w:r>
      <w:r w:rsidRPr="00774430">
        <w:rPr>
          <w:rFonts w:asciiTheme="minorHAnsi" w:hAnsiTheme="minorHAnsi" w:cstheme="minorHAnsi"/>
          <w:sz w:val="24"/>
          <w:szCs w:val="24"/>
        </w:rPr>
        <w:t>202</w:t>
      </w:r>
      <w:r w:rsidR="00D52A4A" w:rsidRPr="00774430">
        <w:rPr>
          <w:rFonts w:asciiTheme="minorHAnsi" w:hAnsiTheme="minorHAnsi" w:cstheme="minorHAnsi"/>
          <w:sz w:val="24"/>
          <w:szCs w:val="24"/>
        </w:rPr>
        <w:t>6</w:t>
      </w:r>
      <w:r w:rsidRPr="00774430">
        <w:rPr>
          <w:rFonts w:asciiTheme="minorHAnsi" w:hAnsiTheme="minorHAnsi" w:cstheme="minorHAnsi"/>
          <w:sz w:val="24"/>
          <w:szCs w:val="24"/>
        </w:rPr>
        <w:t>.  Application forms received after 3.00</w:t>
      </w:r>
      <w:r w:rsidR="00891445" w:rsidRPr="00774430">
        <w:rPr>
          <w:rFonts w:asciiTheme="minorHAnsi" w:hAnsiTheme="minorHAnsi" w:cstheme="minorHAnsi"/>
          <w:sz w:val="24"/>
          <w:szCs w:val="24"/>
        </w:rPr>
        <w:t xml:space="preserve"> pm</w:t>
      </w:r>
      <w:r w:rsidRPr="00774430">
        <w:rPr>
          <w:rFonts w:asciiTheme="minorHAnsi" w:hAnsiTheme="minorHAnsi" w:cstheme="minorHAnsi"/>
          <w:sz w:val="24"/>
          <w:szCs w:val="24"/>
        </w:rPr>
        <w:t xml:space="preserve"> on </w:t>
      </w:r>
      <w:r w:rsidR="6477216D" w:rsidRPr="00774430">
        <w:rPr>
          <w:rFonts w:asciiTheme="minorHAnsi" w:hAnsiTheme="minorHAnsi" w:cstheme="minorHAnsi"/>
          <w:sz w:val="24"/>
          <w:szCs w:val="24"/>
        </w:rPr>
        <w:t>2</w:t>
      </w:r>
      <w:r w:rsidR="00D52A4A" w:rsidRPr="00774430">
        <w:rPr>
          <w:rFonts w:asciiTheme="minorHAnsi" w:hAnsiTheme="minorHAnsi" w:cstheme="minorHAnsi"/>
          <w:sz w:val="24"/>
          <w:szCs w:val="24"/>
        </w:rPr>
        <w:t>0</w:t>
      </w:r>
      <w:r w:rsidR="00D52A4A" w:rsidRPr="00774430">
        <w:rPr>
          <w:rFonts w:asciiTheme="minorHAnsi" w:hAnsiTheme="minorHAnsi" w:cstheme="minorHAnsi"/>
          <w:sz w:val="24"/>
          <w:szCs w:val="24"/>
          <w:vertAlign w:val="superscript"/>
        </w:rPr>
        <w:t>th</w:t>
      </w:r>
      <w:r w:rsidR="00F27F3E" w:rsidRPr="00774430">
        <w:rPr>
          <w:rFonts w:asciiTheme="minorHAnsi" w:hAnsiTheme="minorHAnsi" w:cstheme="minorHAnsi"/>
          <w:sz w:val="24"/>
          <w:szCs w:val="24"/>
        </w:rPr>
        <w:t xml:space="preserve"> </w:t>
      </w:r>
      <w:r w:rsidR="6477216D" w:rsidRPr="00774430">
        <w:rPr>
          <w:rFonts w:asciiTheme="minorHAnsi" w:hAnsiTheme="minorHAnsi" w:cstheme="minorHAnsi"/>
          <w:sz w:val="24"/>
          <w:szCs w:val="24"/>
        </w:rPr>
        <w:t xml:space="preserve">March </w:t>
      </w:r>
      <w:r w:rsidRPr="00774430">
        <w:rPr>
          <w:rFonts w:asciiTheme="minorHAnsi" w:hAnsiTheme="minorHAnsi" w:cstheme="minorHAnsi"/>
          <w:sz w:val="24"/>
          <w:szCs w:val="24"/>
        </w:rPr>
        <w:t>202</w:t>
      </w:r>
      <w:r w:rsidR="00D52A4A" w:rsidRPr="00774430">
        <w:rPr>
          <w:rFonts w:asciiTheme="minorHAnsi" w:hAnsiTheme="minorHAnsi" w:cstheme="minorHAnsi"/>
          <w:sz w:val="24"/>
          <w:szCs w:val="24"/>
        </w:rPr>
        <w:t xml:space="preserve">6 </w:t>
      </w:r>
      <w:r w:rsidRPr="00774430">
        <w:rPr>
          <w:rFonts w:asciiTheme="minorHAnsi" w:hAnsiTheme="minorHAnsi" w:cstheme="minorHAnsi"/>
          <w:sz w:val="24"/>
          <w:szCs w:val="24"/>
        </w:rPr>
        <w:t xml:space="preserve">may be considered if places become available.  </w:t>
      </w:r>
    </w:p>
    <w:p w14:paraId="4EA9363F" w14:textId="77777777" w:rsidR="00AA4A9B" w:rsidRPr="00774430" w:rsidRDefault="00AA4A9B" w:rsidP="00103EBF">
      <w:pPr>
        <w:pStyle w:val="HTMLAddress"/>
        <w:spacing w:line="240" w:lineRule="auto"/>
        <w:rPr>
          <w:rFonts w:asciiTheme="minorHAnsi" w:hAnsiTheme="minorHAnsi" w:cstheme="minorHAnsi"/>
          <w:sz w:val="24"/>
          <w:szCs w:val="24"/>
          <w:lang w:val="en-GB"/>
        </w:rPr>
      </w:pPr>
    </w:p>
    <w:p w14:paraId="5FC5E928" w14:textId="3D12E84F" w:rsidR="00CE7DE3" w:rsidRPr="00E668EB" w:rsidRDefault="00C07355" w:rsidP="005E3612">
      <w:pPr>
        <w:pStyle w:val="Heading2"/>
        <w:numPr>
          <w:ilvl w:val="1"/>
          <w:numId w:val="45"/>
        </w:numPr>
        <w:spacing w:after="0"/>
        <w:rPr>
          <w:rFonts w:asciiTheme="minorHAnsi" w:hAnsiTheme="minorHAnsi" w:cstheme="minorHAnsi"/>
          <w:color w:val="2F5496" w:themeColor="accent5" w:themeShade="BF"/>
          <w:sz w:val="28"/>
          <w:szCs w:val="28"/>
        </w:rPr>
      </w:pPr>
      <w:r w:rsidRPr="00E668EB">
        <w:rPr>
          <w:rFonts w:asciiTheme="minorHAnsi" w:hAnsiTheme="minorHAnsi" w:cstheme="minorHAnsi"/>
          <w:color w:val="2F5496" w:themeColor="accent5" w:themeShade="BF"/>
          <w:sz w:val="28"/>
          <w:szCs w:val="28"/>
        </w:rPr>
        <w:t xml:space="preserve"> </w:t>
      </w:r>
      <w:bookmarkStart w:id="676" w:name="_Toc157086090"/>
      <w:bookmarkStart w:id="677" w:name="_Toc219390590"/>
      <w:r w:rsidR="00AA4A9B" w:rsidRPr="00E668EB">
        <w:rPr>
          <w:rFonts w:asciiTheme="minorHAnsi" w:hAnsiTheme="minorHAnsi" w:cstheme="minorHAnsi"/>
          <w:color w:val="2F5496" w:themeColor="accent5" w:themeShade="BF"/>
          <w:sz w:val="28"/>
          <w:szCs w:val="28"/>
        </w:rPr>
        <w:t>Validity of Place on a Course</w:t>
      </w:r>
      <w:bookmarkEnd w:id="676"/>
      <w:bookmarkEnd w:id="677"/>
    </w:p>
    <w:p w14:paraId="5F111516" w14:textId="1C5752A2" w:rsidR="00AA4A9B" w:rsidRPr="00774430" w:rsidRDefault="00AA4A9B" w:rsidP="005E3612">
      <w:pPr>
        <w:pStyle w:val="bullets"/>
        <w:numPr>
          <w:ilvl w:val="0"/>
          <w:numId w:val="0"/>
        </w:numPr>
        <w:spacing w:after="0" w:line="276" w:lineRule="auto"/>
        <w:ind w:left="1134"/>
        <w:rPr>
          <w:rFonts w:asciiTheme="minorHAnsi" w:hAnsiTheme="minorHAnsi" w:cstheme="minorHAnsi"/>
          <w:sz w:val="24"/>
          <w:szCs w:val="24"/>
          <w:lang w:val="en-GB"/>
        </w:rPr>
      </w:pPr>
      <w:r w:rsidRPr="00774430">
        <w:rPr>
          <w:rFonts w:asciiTheme="minorHAnsi" w:hAnsiTheme="minorHAnsi" w:cstheme="minorHAnsi"/>
          <w:sz w:val="24"/>
          <w:szCs w:val="24"/>
          <w:lang w:val="en-GB"/>
        </w:rPr>
        <w:t xml:space="preserve">Offers are only valid for the </w:t>
      </w:r>
      <w:r w:rsidR="00022088" w:rsidRPr="00774430">
        <w:rPr>
          <w:rFonts w:asciiTheme="minorHAnsi" w:hAnsiTheme="minorHAnsi" w:cstheme="minorHAnsi"/>
          <w:sz w:val="24"/>
          <w:szCs w:val="24"/>
          <w:lang w:val="en-GB"/>
        </w:rPr>
        <w:t xml:space="preserve">stated </w:t>
      </w:r>
      <w:r w:rsidRPr="00774430">
        <w:rPr>
          <w:rFonts w:asciiTheme="minorHAnsi" w:hAnsiTheme="minorHAnsi" w:cstheme="minorHAnsi"/>
          <w:sz w:val="24"/>
          <w:szCs w:val="24"/>
          <w:lang w:val="en-GB"/>
        </w:rPr>
        <w:t xml:space="preserve">academic year.  Entry requirements must be satisfied before start date of course. </w:t>
      </w:r>
    </w:p>
    <w:p w14:paraId="46928A27" w14:textId="77777777" w:rsidR="00795B5D" w:rsidRPr="00774430" w:rsidRDefault="00795B5D" w:rsidP="00103EBF">
      <w:pPr>
        <w:pStyle w:val="bullets"/>
        <w:numPr>
          <w:ilvl w:val="0"/>
          <w:numId w:val="0"/>
        </w:numPr>
        <w:spacing w:after="0" w:line="240" w:lineRule="auto"/>
        <w:ind w:left="1440"/>
        <w:rPr>
          <w:rFonts w:asciiTheme="minorHAnsi" w:hAnsiTheme="minorHAnsi" w:cstheme="minorHAnsi"/>
          <w:sz w:val="24"/>
          <w:szCs w:val="24"/>
          <w:lang w:val="en-GB"/>
        </w:rPr>
      </w:pPr>
    </w:p>
    <w:p w14:paraId="67257B64" w14:textId="2CEB5314" w:rsidR="00795B5D" w:rsidRPr="000039F4" w:rsidRDefault="00C07355" w:rsidP="000039F4">
      <w:pPr>
        <w:pStyle w:val="Heading2"/>
        <w:numPr>
          <w:ilvl w:val="1"/>
          <w:numId w:val="45"/>
        </w:numPr>
        <w:spacing w:after="0"/>
        <w:rPr>
          <w:rFonts w:asciiTheme="minorHAnsi" w:eastAsia="Calibri" w:hAnsiTheme="minorHAnsi" w:cstheme="minorHAnsi"/>
          <w:color w:val="2F5496" w:themeColor="accent5" w:themeShade="BF"/>
          <w:sz w:val="28"/>
          <w:szCs w:val="28"/>
          <w:lang w:val="x-none"/>
        </w:rPr>
      </w:pPr>
      <w:r w:rsidRPr="000039F4">
        <w:rPr>
          <w:rStyle w:val="whiteheader1"/>
          <w:rFonts w:asciiTheme="minorHAnsi" w:hAnsiTheme="minorHAnsi" w:cstheme="minorHAnsi"/>
          <w:b/>
          <w:bCs/>
          <w:color w:val="2F5496" w:themeColor="accent5" w:themeShade="BF"/>
          <w:sz w:val="28"/>
          <w:szCs w:val="28"/>
        </w:rPr>
        <w:t xml:space="preserve">  </w:t>
      </w:r>
      <w:bookmarkStart w:id="678" w:name="_Toc157086091"/>
      <w:bookmarkStart w:id="679" w:name="_Toc219390591"/>
      <w:r w:rsidR="00795B5D" w:rsidRPr="000039F4">
        <w:rPr>
          <w:rStyle w:val="whiteheader1"/>
          <w:rFonts w:asciiTheme="minorHAnsi" w:hAnsiTheme="minorHAnsi" w:cstheme="minorHAnsi"/>
          <w:b/>
          <w:bCs/>
          <w:color w:val="2F5496" w:themeColor="accent5" w:themeShade="BF"/>
          <w:sz w:val="28"/>
          <w:szCs w:val="28"/>
        </w:rPr>
        <w:t>Course entry Requirements</w:t>
      </w:r>
      <w:bookmarkEnd w:id="678"/>
      <w:bookmarkEnd w:id="679"/>
    </w:p>
    <w:p w14:paraId="0713278D" w14:textId="03E20BD2" w:rsidR="00795B5D" w:rsidRPr="005E3612" w:rsidRDefault="00C07355" w:rsidP="000039F4">
      <w:pPr>
        <w:spacing w:line="276" w:lineRule="auto"/>
        <w:rPr>
          <w:rFonts w:asciiTheme="minorHAnsi" w:hAnsiTheme="minorHAnsi" w:cstheme="minorHAnsi"/>
          <w:sz w:val="24"/>
          <w:szCs w:val="24"/>
        </w:rPr>
      </w:pPr>
      <w:r w:rsidRPr="00774430">
        <w:rPr>
          <w:rFonts w:asciiTheme="minorHAnsi" w:hAnsiTheme="minorHAnsi" w:cstheme="minorHAnsi"/>
          <w:sz w:val="24"/>
          <w:szCs w:val="24"/>
        </w:rPr>
        <w:t xml:space="preserve"> </w:t>
      </w:r>
      <w:r w:rsidRPr="00774430">
        <w:rPr>
          <w:rFonts w:asciiTheme="minorHAnsi" w:hAnsiTheme="minorHAnsi" w:cstheme="minorHAnsi"/>
          <w:sz w:val="24"/>
          <w:szCs w:val="24"/>
        </w:rPr>
        <w:tab/>
      </w:r>
      <w:r w:rsidR="005E3612">
        <w:rPr>
          <w:rFonts w:asciiTheme="minorHAnsi" w:hAnsiTheme="minorHAnsi" w:cstheme="minorHAnsi"/>
          <w:sz w:val="24"/>
          <w:szCs w:val="24"/>
        </w:rPr>
        <w:t xml:space="preserve">        </w:t>
      </w:r>
      <w:r w:rsidR="000039F4">
        <w:rPr>
          <w:rFonts w:asciiTheme="minorHAnsi" w:hAnsiTheme="minorHAnsi" w:cstheme="minorHAnsi"/>
          <w:sz w:val="24"/>
          <w:szCs w:val="24"/>
        </w:rPr>
        <w:t xml:space="preserve"> </w:t>
      </w:r>
      <w:r w:rsidR="00795B5D" w:rsidRPr="00774430">
        <w:rPr>
          <w:rFonts w:asciiTheme="minorHAnsi" w:hAnsiTheme="minorHAnsi" w:cstheme="minorHAnsi"/>
          <w:sz w:val="24"/>
          <w:szCs w:val="24"/>
        </w:rPr>
        <w:t>Prospective students must:</w:t>
      </w:r>
    </w:p>
    <w:p w14:paraId="04E0F8CF" w14:textId="3645475A" w:rsidR="00795B5D" w:rsidRPr="00774430" w:rsidRDefault="00795B5D" w:rsidP="000474BE">
      <w:pPr>
        <w:numPr>
          <w:ilvl w:val="0"/>
          <w:numId w:val="43"/>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Be at least 16 years of age on or before 1 July 202</w:t>
      </w:r>
      <w:r w:rsidR="00357C75" w:rsidRPr="00774430">
        <w:rPr>
          <w:rFonts w:asciiTheme="minorHAnsi" w:eastAsia="Times New Roman" w:hAnsiTheme="minorHAnsi" w:cstheme="minorHAnsi"/>
          <w:sz w:val="24"/>
          <w:szCs w:val="24"/>
        </w:rPr>
        <w:t>6</w:t>
      </w:r>
      <w:r w:rsidRPr="00774430">
        <w:rPr>
          <w:rFonts w:asciiTheme="minorHAnsi" w:eastAsia="Times New Roman" w:hAnsiTheme="minorHAnsi" w:cstheme="minorHAnsi"/>
          <w:sz w:val="24"/>
          <w:szCs w:val="24"/>
        </w:rPr>
        <w:t>.</w:t>
      </w:r>
    </w:p>
    <w:p w14:paraId="45B5D399" w14:textId="77777777" w:rsidR="00795B5D" w:rsidRPr="00774430" w:rsidRDefault="00795B5D" w:rsidP="000474BE">
      <w:pPr>
        <w:numPr>
          <w:ilvl w:val="0"/>
          <w:numId w:val="43"/>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Complete an assessment process to progress to the next stage of the application process.</w:t>
      </w:r>
    </w:p>
    <w:p w14:paraId="6B836979" w14:textId="77777777" w:rsidR="00795B5D" w:rsidRPr="00774430" w:rsidRDefault="00795B5D" w:rsidP="000474BE">
      <w:pPr>
        <w:numPr>
          <w:ilvl w:val="0"/>
          <w:numId w:val="43"/>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 xml:space="preserve">Demonstrate appropriate competency levels in literacy and numeracy during the assessment process. </w:t>
      </w:r>
    </w:p>
    <w:p w14:paraId="2B723F71" w14:textId="77777777" w:rsidR="00795B5D" w:rsidRPr="00774430" w:rsidRDefault="00795B5D" w:rsidP="000474BE">
      <w:pPr>
        <w:numPr>
          <w:ilvl w:val="0"/>
          <w:numId w:val="43"/>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Have documented learning difficulties which requires extra support, and which can be accommodated by the College (i.e. reasonable adjustments). Confirmation of these learning difficulties must be provided by a qualified professional, such as a teacher, social worker, or doctor and submitted to the College.</w:t>
      </w:r>
    </w:p>
    <w:p w14:paraId="58F8AEE3" w14:textId="6747BF90" w:rsidR="00795B5D" w:rsidRPr="00774430" w:rsidRDefault="00795B5D" w:rsidP="000474BE">
      <w:pPr>
        <w:pStyle w:val="ListParagraph"/>
        <w:numPr>
          <w:ilvl w:val="0"/>
          <w:numId w:val="43"/>
        </w:numPr>
        <w:spacing w:after="0"/>
        <w:rPr>
          <w:rFonts w:eastAsia="Times New Roman" w:cstheme="minorHAnsi"/>
          <w:sz w:val="24"/>
          <w:szCs w:val="24"/>
        </w:rPr>
      </w:pPr>
      <w:r w:rsidRPr="00774430">
        <w:rPr>
          <w:rFonts w:eastAsia="Times New Roman" w:cstheme="minorHAnsi"/>
          <w:sz w:val="24"/>
          <w:szCs w:val="24"/>
        </w:rPr>
        <w:t>Have completed a programme of general education to Key Stage 4 that would enable them to benefit from and succeed in the course.</w:t>
      </w:r>
    </w:p>
    <w:p w14:paraId="36176284" w14:textId="0D77DB4F" w:rsidR="00795B5D" w:rsidRPr="00774430" w:rsidRDefault="00795B5D" w:rsidP="000474BE">
      <w:pPr>
        <w:numPr>
          <w:ilvl w:val="0"/>
          <w:numId w:val="43"/>
        </w:numPr>
        <w:spacing w:after="0" w:line="276" w:lineRule="auto"/>
        <w:ind w:right="0"/>
        <w:jc w:val="left"/>
        <w:rPr>
          <w:rFonts w:asciiTheme="minorHAnsi" w:eastAsia="Times New Roman" w:hAnsiTheme="minorHAnsi" w:cstheme="minorHAnsi"/>
          <w:sz w:val="24"/>
          <w:szCs w:val="24"/>
        </w:rPr>
      </w:pPr>
      <w:r w:rsidRPr="00774430">
        <w:rPr>
          <w:rFonts w:asciiTheme="minorHAnsi" w:eastAsia="Times New Roman" w:hAnsiTheme="minorHAnsi" w:cstheme="minorHAnsi"/>
          <w:sz w:val="24"/>
          <w:szCs w:val="24"/>
        </w:rPr>
        <w:t>Demonstrate their suitability for the course with the necessary support and accommodations. These may include curriculum modifications and the utilisation of assistive technology as needed. Suitability will be determined during the assessment process.</w:t>
      </w:r>
    </w:p>
    <w:p w14:paraId="3A2B3F2A" w14:textId="77777777" w:rsidR="00795B5D" w:rsidRPr="00774430" w:rsidRDefault="00795B5D" w:rsidP="000474BE">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Entry requirements are also provided on each course details page and prospectus.</w:t>
      </w:r>
    </w:p>
    <w:p w14:paraId="26DA6585" w14:textId="77777777" w:rsidR="0015509A" w:rsidRPr="00774430" w:rsidRDefault="0015509A" w:rsidP="00103EBF">
      <w:pPr>
        <w:pStyle w:val="bullets"/>
        <w:numPr>
          <w:ilvl w:val="0"/>
          <w:numId w:val="0"/>
        </w:numPr>
        <w:spacing w:after="0" w:line="240" w:lineRule="auto"/>
        <w:ind w:left="1440"/>
        <w:rPr>
          <w:rFonts w:asciiTheme="minorHAnsi" w:hAnsiTheme="minorHAnsi" w:cstheme="minorHAnsi"/>
          <w:sz w:val="24"/>
          <w:szCs w:val="24"/>
          <w:lang w:val="en-GB"/>
        </w:rPr>
      </w:pPr>
    </w:p>
    <w:p w14:paraId="7281EE08" w14:textId="78AA6CA6" w:rsidR="0015509A" w:rsidRPr="000039F4" w:rsidRDefault="00C07355" w:rsidP="00616B04">
      <w:pPr>
        <w:pStyle w:val="Heading2"/>
        <w:numPr>
          <w:ilvl w:val="1"/>
          <w:numId w:val="45"/>
        </w:numPr>
        <w:spacing w:after="0"/>
        <w:rPr>
          <w:rFonts w:asciiTheme="minorHAnsi" w:hAnsiTheme="minorHAnsi" w:cstheme="minorHAnsi"/>
          <w:color w:val="2F5496" w:themeColor="accent5" w:themeShade="BF"/>
          <w:sz w:val="28"/>
          <w:szCs w:val="28"/>
        </w:rPr>
      </w:pPr>
      <w:r w:rsidRPr="000039F4">
        <w:rPr>
          <w:rFonts w:asciiTheme="minorHAnsi" w:hAnsiTheme="minorHAnsi" w:cstheme="minorHAnsi"/>
          <w:color w:val="2F5496" w:themeColor="accent5" w:themeShade="BF"/>
          <w:sz w:val="28"/>
          <w:szCs w:val="28"/>
        </w:rPr>
        <w:t xml:space="preserve">  </w:t>
      </w:r>
      <w:bookmarkStart w:id="680" w:name="_Toc157086092"/>
      <w:bookmarkStart w:id="681" w:name="_Toc219390592"/>
      <w:r w:rsidR="0015509A" w:rsidRPr="000039F4">
        <w:rPr>
          <w:rFonts w:asciiTheme="minorHAnsi" w:hAnsiTheme="minorHAnsi" w:cstheme="minorHAnsi"/>
          <w:color w:val="2F5496" w:themeColor="accent5" w:themeShade="BF"/>
          <w:sz w:val="28"/>
          <w:szCs w:val="28"/>
        </w:rPr>
        <w:t>Electronic Selection Process</w:t>
      </w:r>
      <w:bookmarkEnd w:id="680"/>
      <w:bookmarkEnd w:id="681"/>
    </w:p>
    <w:p w14:paraId="7D95AD3A" w14:textId="77777777" w:rsidR="0015509A" w:rsidRPr="00774430" w:rsidRDefault="0015509A" w:rsidP="00616B04">
      <w:pPr>
        <w:pStyle w:val="ListParagraph"/>
        <w:numPr>
          <w:ilvl w:val="0"/>
          <w:numId w:val="38"/>
        </w:numPr>
        <w:ind w:left="1560"/>
        <w:rPr>
          <w:rFonts w:cstheme="minorHAnsi"/>
          <w:sz w:val="24"/>
          <w:szCs w:val="24"/>
        </w:rPr>
      </w:pPr>
      <w:r w:rsidRPr="00774430">
        <w:rPr>
          <w:rFonts w:cstheme="minorHAnsi"/>
          <w:sz w:val="24"/>
          <w:szCs w:val="24"/>
        </w:rPr>
        <w:t xml:space="preserve">When application forms are returned to the Centre for Supported Learning, the Curriculum Area Manager reviews demand against places available.  For some courses, demand can exceed the number of places available.  If this happens, offers are allocated using an electronic process.  </w:t>
      </w:r>
    </w:p>
    <w:p w14:paraId="722381E1" w14:textId="77777777" w:rsidR="0015509A" w:rsidRPr="00774430" w:rsidRDefault="0015509A" w:rsidP="000474BE">
      <w:pPr>
        <w:pStyle w:val="ListParagraph"/>
        <w:numPr>
          <w:ilvl w:val="0"/>
          <w:numId w:val="38"/>
        </w:numPr>
        <w:ind w:left="1560"/>
        <w:rPr>
          <w:rFonts w:cstheme="minorHAnsi"/>
          <w:sz w:val="24"/>
          <w:szCs w:val="24"/>
        </w:rPr>
      </w:pPr>
      <w:r w:rsidRPr="00774430">
        <w:rPr>
          <w:rFonts w:cstheme="minorHAnsi"/>
          <w:sz w:val="24"/>
          <w:szCs w:val="24"/>
        </w:rPr>
        <w:t xml:space="preserve">To facilitate the electronic selection process, the person codes of those who have applied to the oversubscribed courses are entered onto an Excel spreadsheet.  A computer programme selects a pre-defined number of person codes.  Every applicant has an equal chance of being selected.  The selected person codes are allocated offers.  </w:t>
      </w:r>
    </w:p>
    <w:p w14:paraId="75197A44" w14:textId="46CE111E" w:rsidR="001337E7" w:rsidRDefault="0015509A" w:rsidP="000474BE">
      <w:pPr>
        <w:pStyle w:val="ListParagraph"/>
        <w:numPr>
          <w:ilvl w:val="0"/>
          <w:numId w:val="38"/>
        </w:numPr>
        <w:ind w:left="1560"/>
        <w:rPr>
          <w:rFonts w:cstheme="minorHAnsi"/>
          <w:sz w:val="24"/>
          <w:szCs w:val="24"/>
        </w:rPr>
      </w:pPr>
      <w:r w:rsidRPr="00774430">
        <w:rPr>
          <w:rFonts w:cstheme="minorHAnsi"/>
          <w:sz w:val="24"/>
          <w:szCs w:val="24"/>
        </w:rPr>
        <w:t>The electronic selection process is independent, objective and requires no intervention by staff.   The entire electronic selection process is recorded using Microsoft Teams and overseen by a balanced panel of staff.  The recording is also retained on file for future reference.</w:t>
      </w:r>
    </w:p>
    <w:p w14:paraId="4F226527" w14:textId="77777777" w:rsidR="00141FB6" w:rsidRPr="00774430" w:rsidRDefault="00141FB6" w:rsidP="00103EBF">
      <w:pPr>
        <w:pStyle w:val="ListParagraph"/>
        <w:spacing w:line="240" w:lineRule="auto"/>
        <w:ind w:left="1800"/>
        <w:rPr>
          <w:rFonts w:cstheme="minorHAnsi"/>
          <w:sz w:val="24"/>
          <w:szCs w:val="24"/>
        </w:rPr>
      </w:pPr>
    </w:p>
    <w:p w14:paraId="592D1D21" w14:textId="2120120D" w:rsidR="00AA4A9B" w:rsidRPr="00616B04" w:rsidRDefault="0081129B" w:rsidP="00616B04">
      <w:pPr>
        <w:pStyle w:val="Heading2"/>
        <w:numPr>
          <w:ilvl w:val="1"/>
          <w:numId w:val="45"/>
        </w:numPr>
        <w:spacing w:after="0"/>
        <w:rPr>
          <w:rFonts w:asciiTheme="minorHAnsi" w:hAnsiTheme="minorHAnsi" w:cstheme="minorHAnsi"/>
          <w:color w:val="2F5496" w:themeColor="accent5" w:themeShade="BF"/>
          <w:sz w:val="28"/>
          <w:szCs w:val="28"/>
        </w:rPr>
      </w:pPr>
      <w:r w:rsidRPr="00616B04">
        <w:rPr>
          <w:rFonts w:asciiTheme="minorHAnsi" w:hAnsiTheme="minorHAnsi" w:cstheme="minorHAnsi"/>
          <w:color w:val="2F5496" w:themeColor="accent5" w:themeShade="BF"/>
          <w:sz w:val="28"/>
          <w:szCs w:val="28"/>
        </w:rPr>
        <w:lastRenderedPageBreak/>
        <w:t xml:space="preserve"> </w:t>
      </w:r>
      <w:bookmarkStart w:id="682" w:name="_Toc157086093"/>
      <w:r w:rsidR="00F9629A" w:rsidRPr="00616B04">
        <w:rPr>
          <w:rFonts w:asciiTheme="minorHAnsi" w:hAnsiTheme="minorHAnsi" w:cstheme="minorHAnsi"/>
          <w:color w:val="2F5496" w:themeColor="accent5" w:themeShade="BF"/>
          <w:sz w:val="28"/>
          <w:szCs w:val="28"/>
        </w:rPr>
        <w:tab/>
      </w:r>
      <w:bookmarkStart w:id="683" w:name="_Toc219390593"/>
      <w:r w:rsidR="00AA4A9B" w:rsidRPr="00616B04">
        <w:rPr>
          <w:rFonts w:asciiTheme="minorHAnsi" w:hAnsiTheme="minorHAnsi" w:cstheme="minorHAnsi"/>
          <w:color w:val="2F5496" w:themeColor="accent5" w:themeShade="BF"/>
          <w:sz w:val="28"/>
          <w:szCs w:val="28"/>
        </w:rPr>
        <w:t>Allocation of Offers</w:t>
      </w:r>
      <w:bookmarkEnd w:id="682"/>
      <w:bookmarkEnd w:id="683"/>
    </w:p>
    <w:p w14:paraId="46C54C4F" w14:textId="036C8744" w:rsidR="00CE7DE3" w:rsidRPr="00616B04" w:rsidRDefault="00284B58" w:rsidP="00616B04">
      <w:pPr>
        <w:spacing w:line="276" w:lineRule="auto"/>
        <w:ind w:left="1440" w:firstLine="0"/>
        <w:rPr>
          <w:rFonts w:asciiTheme="minorHAnsi" w:hAnsiTheme="minorHAnsi" w:cstheme="minorHAnsi"/>
          <w:b/>
          <w:bCs/>
          <w:color w:val="2F5496" w:themeColor="accent5" w:themeShade="BF"/>
          <w:sz w:val="28"/>
          <w:szCs w:val="28"/>
        </w:rPr>
      </w:pPr>
      <w:r w:rsidRPr="00616B04">
        <w:rPr>
          <w:rFonts w:asciiTheme="minorHAnsi" w:hAnsiTheme="minorHAnsi" w:cstheme="minorHAnsi"/>
          <w:b/>
          <w:bCs/>
          <w:color w:val="2F5496" w:themeColor="accent5" w:themeShade="BF"/>
          <w:sz w:val="28"/>
          <w:szCs w:val="28"/>
        </w:rPr>
        <w:t xml:space="preserve">4.9.1 </w:t>
      </w:r>
      <w:r w:rsidR="00AA4A9B" w:rsidRPr="00616B04">
        <w:rPr>
          <w:rFonts w:asciiTheme="minorHAnsi" w:hAnsiTheme="minorHAnsi" w:cstheme="minorHAnsi"/>
          <w:b/>
          <w:bCs/>
          <w:color w:val="2F5496" w:themeColor="accent5" w:themeShade="BF"/>
          <w:sz w:val="28"/>
          <w:szCs w:val="28"/>
        </w:rPr>
        <w:t>Application Stage</w:t>
      </w:r>
    </w:p>
    <w:p w14:paraId="0CF5BF88" w14:textId="5BD23DDA" w:rsidR="00AA4A9B" w:rsidRPr="00774430" w:rsidRDefault="00AA4A9B" w:rsidP="000474BE">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Applications from existing students </w:t>
      </w:r>
      <w:r w:rsidR="00B36DA1" w:rsidRPr="00774430">
        <w:rPr>
          <w:rFonts w:asciiTheme="minorHAnsi" w:hAnsiTheme="minorHAnsi" w:cstheme="minorHAnsi"/>
          <w:sz w:val="24"/>
          <w:szCs w:val="24"/>
        </w:rPr>
        <w:t>must</w:t>
      </w:r>
      <w:r w:rsidRPr="00774430">
        <w:rPr>
          <w:rFonts w:asciiTheme="minorHAnsi" w:hAnsiTheme="minorHAnsi" w:cstheme="minorHAnsi"/>
          <w:sz w:val="24"/>
          <w:szCs w:val="24"/>
        </w:rPr>
        <w:t xml:space="preserve"> be submitted to the Centre for Supported Learning using the hard copy form by 3.00 pm on</w:t>
      </w:r>
      <w:r w:rsidR="00487CA6" w:rsidRPr="00774430">
        <w:rPr>
          <w:rFonts w:asciiTheme="minorHAnsi" w:hAnsiTheme="minorHAnsi" w:cstheme="minorHAnsi"/>
          <w:sz w:val="24"/>
          <w:szCs w:val="24"/>
        </w:rPr>
        <w:t xml:space="preserve"> 20</w:t>
      </w:r>
      <w:r w:rsidR="00487CA6" w:rsidRPr="00774430">
        <w:rPr>
          <w:rFonts w:asciiTheme="minorHAnsi" w:hAnsiTheme="minorHAnsi" w:cstheme="minorHAnsi"/>
          <w:sz w:val="24"/>
          <w:szCs w:val="24"/>
          <w:vertAlign w:val="superscript"/>
        </w:rPr>
        <w:t>th</w:t>
      </w:r>
      <w:r w:rsidRPr="00774430">
        <w:rPr>
          <w:rFonts w:asciiTheme="minorHAnsi" w:hAnsiTheme="minorHAnsi" w:cstheme="minorHAnsi"/>
          <w:sz w:val="24"/>
          <w:szCs w:val="24"/>
        </w:rPr>
        <w:t xml:space="preserve"> </w:t>
      </w:r>
      <w:r w:rsidR="23F97DE9" w:rsidRPr="00774430">
        <w:rPr>
          <w:rFonts w:asciiTheme="minorHAnsi" w:hAnsiTheme="minorHAnsi" w:cstheme="minorHAnsi"/>
          <w:sz w:val="24"/>
          <w:szCs w:val="24"/>
        </w:rPr>
        <w:t xml:space="preserve"> </w:t>
      </w:r>
      <w:r w:rsidR="0942B169" w:rsidRPr="00774430">
        <w:rPr>
          <w:rFonts w:asciiTheme="minorHAnsi" w:hAnsiTheme="minorHAnsi" w:cstheme="minorHAnsi"/>
          <w:sz w:val="24"/>
          <w:szCs w:val="24"/>
        </w:rPr>
        <w:t>March 202</w:t>
      </w:r>
      <w:r w:rsidR="00487CA6" w:rsidRPr="00774430">
        <w:rPr>
          <w:rFonts w:asciiTheme="minorHAnsi" w:hAnsiTheme="minorHAnsi" w:cstheme="minorHAnsi"/>
          <w:sz w:val="24"/>
          <w:szCs w:val="24"/>
        </w:rPr>
        <w:t>6</w:t>
      </w:r>
      <w:r w:rsidRPr="00774430">
        <w:rPr>
          <w:rFonts w:asciiTheme="minorHAnsi" w:hAnsiTheme="minorHAnsi" w:cstheme="minorHAnsi"/>
          <w:sz w:val="24"/>
          <w:szCs w:val="24"/>
        </w:rPr>
        <w:t xml:space="preserve">.  Application forms received after 3.00 pm on </w:t>
      </w:r>
      <w:r w:rsidR="7A8F1D47" w:rsidRPr="00774430">
        <w:rPr>
          <w:rFonts w:asciiTheme="minorHAnsi" w:hAnsiTheme="minorHAnsi" w:cstheme="minorHAnsi"/>
          <w:sz w:val="24"/>
          <w:szCs w:val="24"/>
        </w:rPr>
        <w:t>2</w:t>
      </w:r>
      <w:r w:rsidR="00487CA6" w:rsidRPr="00774430">
        <w:rPr>
          <w:rFonts w:asciiTheme="minorHAnsi" w:hAnsiTheme="minorHAnsi" w:cstheme="minorHAnsi"/>
          <w:sz w:val="24"/>
          <w:szCs w:val="24"/>
        </w:rPr>
        <w:t>0</w:t>
      </w:r>
      <w:r w:rsidR="00487CA6" w:rsidRPr="00774430">
        <w:rPr>
          <w:rFonts w:asciiTheme="minorHAnsi" w:hAnsiTheme="minorHAnsi" w:cstheme="minorHAnsi"/>
          <w:sz w:val="24"/>
          <w:szCs w:val="24"/>
          <w:vertAlign w:val="superscript"/>
        </w:rPr>
        <w:t>th</w:t>
      </w:r>
      <w:r w:rsidR="00DB1FA8" w:rsidRPr="00774430">
        <w:rPr>
          <w:rFonts w:asciiTheme="minorHAnsi" w:hAnsiTheme="minorHAnsi" w:cstheme="minorHAnsi"/>
          <w:sz w:val="24"/>
          <w:szCs w:val="24"/>
        </w:rPr>
        <w:t xml:space="preserve"> </w:t>
      </w:r>
      <w:r w:rsidR="7A8F1D47" w:rsidRPr="00774430">
        <w:rPr>
          <w:rFonts w:asciiTheme="minorHAnsi" w:hAnsiTheme="minorHAnsi" w:cstheme="minorHAnsi"/>
          <w:sz w:val="24"/>
          <w:szCs w:val="24"/>
        </w:rPr>
        <w:t xml:space="preserve">March </w:t>
      </w:r>
      <w:r w:rsidRPr="00774430">
        <w:rPr>
          <w:rFonts w:asciiTheme="minorHAnsi" w:hAnsiTheme="minorHAnsi" w:cstheme="minorHAnsi"/>
          <w:sz w:val="24"/>
          <w:szCs w:val="24"/>
        </w:rPr>
        <w:t>202</w:t>
      </w:r>
      <w:r w:rsidR="00487CA6" w:rsidRPr="00774430">
        <w:rPr>
          <w:rFonts w:asciiTheme="minorHAnsi" w:hAnsiTheme="minorHAnsi" w:cstheme="minorHAnsi"/>
          <w:sz w:val="24"/>
          <w:szCs w:val="24"/>
        </w:rPr>
        <w:t>6</w:t>
      </w:r>
      <w:r w:rsidRPr="00774430">
        <w:rPr>
          <w:rFonts w:asciiTheme="minorHAnsi" w:hAnsiTheme="minorHAnsi" w:cstheme="minorHAnsi"/>
          <w:sz w:val="24"/>
          <w:szCs w:val="24"/>
        </w:rPr>
        <w:t xml:space="preserve"> may be considered if places become available.  </w:t>
      </w:r>
      <w:r w:rsidR="00144835" w:rsidRPr="00774430">
        <w:rPr>
          <w:rFonts w:asciiTheme="minorHAnsi" w:hAnsiTheme="minorHAnsi" w:cstheme="minorHAnsi"/>
          <w:sz w:val="24"/>
          <w:szCs w:val="24"/>
        </w:rPr>
        <w:t xml:space="preserve">In such circumstances places will be allocated on </w:t>
      </w:r>
      <w:r w:rsidR="00446152" w:rsidRPr="00774430">
        <w:rPr>
          <w:rFonts w:asciiTheme="minorHAnsi" w:hAnsiTheme="minorHAnsi" w:cstheme="minorHAnsi"/>
          <w:sz w:val="24"/>
          <w:szCs w:val="24"/>
        </w:rPr>
        <w:t>a date and time</w:t>
      </w:r>
      <w:r w:rsidR="009711C9" w:rsidRPr="00774430">
        <w:rPr>
          <w:rFonts w:asciiTheme="minorHAnsi" w:hAnsiTheme="minorHAnsi" w:cstheme="minorHAnsi"/>
          <w:sz w:val="24"/>
          <w:szCs w:val="24"/>
        </w:rPr>
        <w:t xml:space="preserve"> received</w:t>
      </w:r>
      <w:r w:rsidR="00446152" w:rsidRPr="00774430">
        <w:rPr>
          <w:rFonts w:asciiTheme="minorHAnsi" w:hAnsiTheme="minorHAnsi" w:cstheme="minorHAnsi"/>
          <w:sz w:val="24"/>
          <w:szCs w:val="24"/>
        </w:rPr>
        <w:t xml:space="preserve"> basis.</w:t>
      </w:r>
    </w:p>
    <w:p w14:paraId="4AC1885E" w14:textId="77777777" w:rsidR="00AA4A9B" w:rsidRPr="00774430" w:rsidRDefault="00AA4A9B" w:rsidP="00103EBF">
      <w:pPr>
        <w:pStyle w:val="HTMLAddress"/>
        <w:spacing w:line="240" w:lineRule="auto"/>
        <w:rPr>
          <w:rFonts w:asciiTheme="minorHAnsi" w:hAnsiTheme="minorHAnsi" w:cstheme="minorHAnsi"/>
          <w:sz w:val="24"/>
          <w:szCs w:val="24"/>
          <w:lang w:val="en-GB"/>
        </w:rPr>
      </w:pPr>
    </w:p>
    <w:p w14:paraId="44A31EC6" w14:textId="06346ED1" w:rsidR="00CE7DE3" w:rsidRPr="00732B3F" w:rsidRDefault="00284B58" w:rsidP="000474BE">
      <w:pPr>
        <w:spacing w:line="276" w:lineRule="auto"/>
        <w:ind w:left="750" w:firstLine="690"/>
        <w:rPr>
          <w:rFonts w:asciiTheme="minorHAnsi" w:hAnsiTheme="minorHAnsi" w:cstheme="minorHAnsi"/>
          <w:b/>
          <w:bCs/>
          <w:color w:val="2F5496" w:themeColor="accent5" w:themeShade="BF"/>
          <w:sz w:val="28"/>
          <w:szCs w:val="28"/>
        </w:rPr>
      </w:pPr>
      <w:r w:rsidRPr="00732B3F">
        <w:rPr>
          <w:rFonts w:asciiTheme="minorHAnsi" w:hAnsiTheme="minorHAnsi" w:cstheme="minorHAnsi"/>
          <w:b/>
          <w:bCs/>
          <w:color w:val="2F5496" w:themeColor="accent5" w:themeShade="BF"/>
          <w:sz w:val="28"/>
          <w:szCs w:val="28"/>
        </w:rPr>
        <w:t xml:space="preserve">4.9.2 </w:t>
      </w:r>
      <w:r w:rsidR="00AA4A9B" w:rsidRPr="00732B3F">
        <w:rPr>
          <w:rFonts w:asciiTheme="minorHAnsi" w:hAnsiTheme="minorHAnsi" w:cstheme="minorHAnsi"/>
          <w:b/>
          <w:bCs/>
          <w:color w:val="2F5496" w:themeColor="accent5" w:themeShade="BF"/>
          <w:sz w:val="28"/>
          <w:szCs w:val="28"/>
        </w:rPr>
        <w:t>Allocation of Offers</w:t>
      </w:r>
    </w:p>
    <w:p w14:paraId="7D5E8743" w14:textId="77777777" w:rsidR="00AA4A9B" w:rsidRPr="00774430" w:rsidRDefault="00AA4A9B" w:rsidP="000474BE">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Where the number of applications exceed the number of places available, a process using electronic selection will be used to allocate places.  </w:t>
      </w:r>
    </w:p>
    <w:p w14:paraId="2E780FB3" w14:textId="77777777" w:rsidR="00AA4A9B" w:rsidRPr="00774430" w:rsidRDefault="00AA4A9B" w:rsidP="00103EBF">
      <w:pPr>
        <w:pStyle w:val="HTMLAddress"/>
        <w:spacing w:line="240" w:lineRule="auto"/>
        <w:rPr>
          <w:rFonts w:asciiTheme="minorHAnsi" w:hAnsiTheme="minorHAnsi" w:cstheme="minorHAnsi"/>
          <w:b/>
          <w:bCs/>
          <w:sz w:val="24"/>
          <w:szCs w:val="24"/>
          <w:lang w:val="en-GB"/>
        </w:rPr>
      </w:pPr>
    </w:p>
    <w:p w14:paraId="16DA1DEE" w14:textId="6DBBA5AB" w:rsidR="00CE7DE3" w:rsidRPr="00E12463" w:rsidRDefault="00AA4A9B" w:rsidP="000474BE">
      <w:pPr>
        <w:pStyle w:val="Heading2"/>
        <w:numPr>
          <w:ilvl w:val="1"/>
          <w:numId w:val="45"/>
        </w:numPr>
        <w:spacing w:after="0"/>
        <w:rPr>
          <w:rFonts w:asciiTheme="minorHAnsi" w:hAnsiTheme="minorHAnsi" w:cstheme="minorHAnsi"/>
          <w:color w:val="2F5496" w:themeColor="accent5" w:themeShade="BF"/>
          <w:sz w:val="28"/>
          <w:szCs w:val="28"/>
        </w:rPr>
      </w:pPr>
      <w:bookmarkStart w:id="684" w:name="_Toc157086094"/>
      <w:bookmarkStart w:id="685" w:name="_Toc219390594"/>
      <w:r w:rsidRPr="00E12463">
        <w:rPr>
          <w:rFonts w:asciiTheme="minorHAnsi" w:hAnsiTheme="minorHAnsi" w:cstheme="minorHAnsi"/>
          <w:color w:val="2F5496" w:themeColor="accent5" w:themeShade="BF"/>
          <w:sz w:val="28"/>
          <w:szCs w:val="28"/>
        </w:rPr>
        <w:t>Electronic Selection Process</w:t>
      </w:r>
      <w:bookmarkEnd w:id="684"/>
      <w:bookmarkEnd w:id="685"/>
    </w:p>
    <w:p w14:paraId="2A48B269" w14:textId="77777777" w:rsidR="00AA4A9B" w:rsidRPr="00774430" w:rsidRDefault="00AA4A9B" w:rsidP="000474BE">
      <w:pPr>
        <w:spacing w:line="276"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When application forms are returned to the Centre for Supported Learning, the Curriculum Area Manager reviews demand against places available.  For some courses, demand can exceed the number of places available.  If this happens, offers are allocated using an electronic process.  </w:t>
      </w:r>
    </w:p>
    <w:p w14:paraId="41F13964" w14:textId="77777777" w:rsidR="00AA4A9B" w:rsidRPr="00774430" w:rsidRDefault="00AA4A9B" w:rsidP="00103EBF">
      <w:pPr>
        <w:spacing w:line="240" w:lineRule="auto"/>
        <w:ind w:left="720"/>
        <w:rPr>
          <w:rFonts w:asciiTheme="minorHAnsi" w:hAnsiTheme="minorHAnsi" w:cstheme="minorHAnsi"/>
          <w:sz w:val="24"/>
          <w:szCs w:val="24"/>
        </w:rPr>
      </w:pPr>
    </w:p>
    <w:p w14:paraId="5E338399" w14:textId="77777777" w:rsidR="00AA4A9B" w:rsidRPr="00774430" w:rsidRDefault="00AA4A9B" w:rsidP="00103EBF">
      <w:pPr>
        <w:spacing w:line="240" w:lineRule="auto"/>
        <w:ind w:left="1440" w:firstLine="0"/>
        <w:rPr>
          <w:rFonts w:asciiTheme="minorHAnsi" w:hAnsiTheme="minorHAnsi" w:cstheme="minorHAnsi"/>
          <w:sz w:val="24"/>
          <w:szCs w:val="24"/>
        </w:rPr>
      </w:pPr>
      <w:r w:rsidRPr="00774430">
        <w:rPr>
          <w:rFonts w:asciiTheme="minorHAnsi" w:hAnsiTheme="minorHAnsi" w:cstheme="minorHAnsi"/>
          <w:sz w:val="24"/>
          <w:szCs w:val="24"/>
        </w:rPr>
        <w:t xml:space="preserve">To facilitate the electronic selection process, the person codes of those who have applied to the oversubscribed courses are entered onto an Excel spreadsheet. A computer programme selects a pre-defined number of person codes.  Every applicant has an equal chance of being selected.  The selected person codes are allocated offers.  </w:t>
      </w:r>
    </w:p>
    <w:p w14:paraId="794C6F5A" w14:textId="77777777" w:rsidR="00AA4A9B" w:rsidRPr="00774430" w:rsidRDefault="00AA4A9B" w:rsidP="00103EBF">
      <w:pPr>
        <w:pStyle w:val="HTMLAddress"/>
        <w:spacing w:line="240" w:lineRule="auto"/>
        <w:rPr>
          <w:rFonts w:asciiTheme="minorHAnsi" w:hAnsiTheme="minorHAnsi" w:cstheme="minorHAnsi"/>
          <w:sz w:val="24"/>
          <w:szCs w:val="24"/>
          <w:lang w:val="en-GB"/>
        </w:rPr>
      </w:pPr>
    </w:p>
    <w:p w14:paraId="0458C9AF" w14:textId="77777777" w:rsidR="00AA4A9B" w:rsidRPr="00774430" w:rsidRDefault="00AA4A9B" w:rsidP="00103EBF">
      <w:pPr>
        <w:spacing w:line="240" w:lineRule="auto"/>
        <w:ind w:left="1440" w:firstLine="0"/>
        <w:rPr>
          <w:rFonts w:asciiTheme="minorHAnsi" w:hAnsiTheme="minorHAnsi" w:cstheme="minorHAnsi"/>
          <w:sz w:val="24"/>
          <w:szCs w:val="24"/>
        </w:rPr>
      </w:pPr>
      <w:r w:rsidRPr="00774430">
        <w:rPr>
          <w:rFonts w:asciiTheme="minorHAnsi" w:hAnsiTheme="minorHAnsi" w:cstheme="minorHAnsi"/>
          <w:sz w:val="24"/>
          <w:szCs w:val="24"/>
        </w:rPr>
        <w:t>The electronic selection process is independent, objective and requires no intervention by staff.   The entire electronic selection process is recorded using Microsoft Teams and overseen by a balanced panel of staff.  The recording is also retained on file for future reference.</w:t>
      </w:r>
    </w:p>
    <w:p w14:paraId="6D9DC785" w14:textId="77777777" w:rsidR="009A0E99" w:rsidRPr="00774430" w:rsidRDefault="009A0E99" w:rsidP="00103EBF">
      <w:pPr>
        <w:pStyle w:val="HTMLAddress"/>
        <w:spacing w:line="240" w:lineRule="auto"/>
        <w:rPr>
          <w:rFonts w:asciiTheme="minorHAnsi" w:hAnsiTheme="minorHAnsi" w:cstheme="minorHAnsi"/>
          <w:sz w:val="24"/>
          <w:szCs w:val="24"/>
          <w:lang w:val="en-GB"/>
        </w:rPr>
      </w:pPr>
    </w:p>
    <w:p w14:paraId="3A19A70B" w14:textId="754DEDC0" w:rsidR="00CE7DE3" w:rsidRPr="00E12463" w:rsidRDefault="00C20E37" w:rsidP="004657E0">
      <w:pPr>
        <w:spacing w:line="276" w:lineRule="auto"/>
        <w:ind w:firstLine="690"/>
        <w:rPr>
          <w:rFonts w:asciiTheme="minorHAnsi" w:hAnsiTheme="minorHAnsi" w:cstheme="minorHAnsi"/>
          <w:b/>
          <w:bCs/>
          <w:color w:val="2F5496" w:themeColor="accent5" w:themeShade="BF"/>
          <w:sz w:val="28"/>
          <w:szCs w:val="28"/>
        </w:rPr>
      </w:pPr>
      <w:r w:rsidRPr="00E12463">
        <w:rPr>
          <w:rFonts w:asciiTheme="minorHAnsi" w:hAnsiTheme="minorHAnsi" w:cstheme="minorHAnsi"/>
          <w:b/>
          <w:bCs/>
          <w:color w:val="2F5496" w:themeColor="accent5" w:themeShade="BF"/>
          <w:sz w:val="28"/>
          <w:szCs w:val="28"/>
        </w:rPr>
        <w:t>4.1</w:t>
      </w:r>
      <w:r w:rsidR="004657E0">
        <w:rPr>
          <w:rFonts w:asciiTheme="minorHAnsi" w:hAnsiTheme="minorHAnsi" w:cstheme="minorHAnsi"/>
          <w:b/>
          <w:bCs/>
          <w:color w:val="2F5496" w:themeColor="accent5" w:themeShade="BF"/>
          <w:sz w:val="28"/>
          <w:szCs w:val="28"/>
        </w:rPr>
        <w:t xml:space="preserve">1   </w:t>
      </w:r>
      <w:r w:rsidR="00AA4A9B" w:rsidRPr="00E12463">
        <w:rPr>
          <w:rFonts w:asciiTheme="minorHAnsi" w:hAnsiTheme="minorHAnsi" w:cstheme="minorHAnsi"/>
          <w:b/>
          <w:bCs/>
          <w:color w:val="2F5496" w:themeColor="accent5" w:themeShade="BF"/>
          <w:sz w:val="28"/>
          <w:szCs w:val="28"/>
        </w:rPr>
        <w:t>Waiting Lists</w:t>
      </w:r>
    </w:p>
    <w:p w14:paraId="5F28FA43" w14:textId="77777777" w:rsidR="00AA4A9B" w:rsidRPr="00774430" w:rsidRDefault="00AA4A9B" w:rsidP="000474BE">
      <w:pPr>
        <w:spacing w:line="276" w:lineRule="auto"/>
        <w:ind w:left="1440" w:firstLine="0"/>
        <w:rPr>
          <w:rFonts w:asciiTheme="minorHAnsi" w:eastAsiaTheme="minorHAnsi" w:hAnsiTheme="minorHAnsi" w:cstheme="minorHAnsi"/>
          <w:sz w:val="24"/>
          <w:szCs w:val="24"/>
        </w:rPr>
      </w:pPr>
      <w:r w:rsidRPr="00774430">
        <w:rPr>
          <w:rFonts w:asciiTheme="minorHAnsi" w:hAnsiTheme="minorHAnsi" w:cstheme="minorHAnsi"/>
          <w:sz w:val="24"/>
          <w:szCs w:val="24"/>
        </w:rPr>
        <w:t>In the case of oversubscribed courses, the electronic selection process also generates a waiting list in rank order following allocation of offers.  If applicants do not take up the offer of a place, applicants on the waiting list are offered a place. Applicants who do not Meet Entry Requirements</w:t>
      </w:r>
    </w:p>
    <w:p w14:paraId="4215BFD8" w14:textId="77777777" w:rsidR="00AA4A9B" w:rsidRPr="00774430" w:rsidRDefault="00AA4A9B" w:rsidP="000474BE">
      <w:pPr>
        <w:pStyle w:val="HTMLAddress"/>
        <w:spacing w:line="276" w:lineRule="auto"/>
        <w:rPr>
          <w:rFonts w:asciiTheme="minorHAnsi" w:hAnsiTheme="minorHAnsi" w:cstheme="minorHAnsi"/>
          <w:i w:val="0"/>
          <w:sz w:val="24"/>
          <w:szCs w:val="24"/>
        </w:rPr>
      </w:pPr>
    </w:p>
    <w:p w14:paraId="576DA3B3" w14:textId="77777777" w:rsidR="00AA4A9B" w:rsidRPr="00774430" w:rsidRDefault="00AA4A9B" w:rsidP="000474BE">
      <w:pPr>
        <w:pStyle w:val="HTMLAddress"/>
        <w:spacing w:line="276" w:lineRule="auto"/>
        <w:ind w:left="1440"/>
        <w:rPr>
          <w:rFonts w:asciiTheme="minorHAnsi" w:hAnsiTheme="minorHAnsi" w:cstheme="minorHAnsi"/>
          <w:i w:val="0"/>
          <w:sz w:val="24"/>
          <w:szCs w:val="24"/>
          <w:lang w:val="en-GB"/>
        </w:rPr>
      </w:pPr>
      <w:r w:rsidRPr="00774430">
        <w:rPr>
          <w:rFonts w:asciiTheme="minorHAnsi" w:hAnsiTheme="minorHAnsi" w:cstheme="minorHAnsi"/>
          <w:i w:val="0"/>
          <w:sz w:val="24"/>
          <w:szCs w:val="24"/>
        </w:rPr>
        <w:t xml:space="preserve">Where an applicant does not meet </w:t>
      </w:r>
      <w:r w:rsidRPr="00774430">
        <w:rPr>
          <w:rFonts w:asciiTheme="minorHAnsi" w:hAnsiTheme="minorHAnsi" w:cstheme="minorHAnsi"/>
          <w:i w:val="0"/>
          <w:sz w:val="24"/>
          <w:szCs w:val="24"/>
          <w:lang w:val="en-GB"/>
        </w:rPr>
        <w:t>course</w:t>
      </w:r>
      <w:r w:rsidRPr="00774430">
        <w:rPr>
          <w:rFonts w:asciiTheme="minorHAnsi" w:hAnsiTheme="minorHAnsi" w:cstheme="minorHAnsi"/>
          <w:i w:val="0"/>
          <w:sz w:val="24"/>
          <w:szCs w:val="24"/>
        </w:rPr>
        <w:t xml:space="preserve"> entry requirements, </w:t>
      </w:r>
      <w:r w:rsidRPr="00774430">
        <w:rPr>
          <w:rFonts w:asciiTheme="minorHAnsi" w:hAnsiTheme="minorHAnsi" w:cstheme="minorHAnsi"/>
          <w:i w:val="0"/>
          <w:sz w:val="24"/>
          <w:szCs w:val="24"/>
          <w:lang w:val="en-GB"/>
        </w:rPr>
        <w:t>the applicant is signposted to other opportunities by the Centre for Supported Learning.</w:t>
      </w:r>
    </w:p>
    <w:p w14:paraId="4D8DC61E" w14:textId="77777777" w:rsidR="00BE3DB3" w:rsidRPr="00774430" w:rsidRDefault="00BE3DB3" w:rsidP="00103EBF">
      <w:pPr>
        <w:pStyle w:val="HTMLAddress"/>
        <w:spacing w:line="240" w:lineRule="auto"/>
        <w:ind w:left="1440"/>
        <w:rPr>
          <w:rFonts w:asciiTheme="minorHAnsi" w:hAnsiTheme="minorHAnsi" w:cstheme="minorHAnsi"/>
          <w:i w:val="0"/>
          <w:sz w:val="24"/>
          <w:szCs w:val="24"/>
          <w:lang w:val="en-GB"/>
        </w:rPr>
      </w:pPr>
    </w:p>
    <w:p w14:paraId="3171C0BA" w14:textId="68C977F7" w:rsidR="00BE3DB3" w:rsidRPr="00E12463" w:rsidRDefault="004657E0" w:rsidP="004657E0">
      <w:pPr>
        <w:spacing w:line="276" w:lineRule="auto"/>
        <w:rPr>
          <w:rFonts w:asciiTheme="minorHAnsi" w:hAnsiTheme="minorHAnsi" w:cstheme="minorHAnsi"/>
          <w:b/>
          <w:bCs/>
          <w:color w:val="2F5496" w:themeColor="accent5" w:themeShade="BF"/>
          <w:sz w:val="28"/>
          <w:szCs w:val="28"/>
        </w:rPr>
      </w:pPr>
      <w:r>
        <w:rPr>
          <w:rFonts w:asciiTheme="minorHAnsi" w:hAnsiTheme="minorHAnsi" w:cstheme="minorHAnsi"/>
          <w:b/>
          <w:bCs/>
          <w:color w:val="2F5496" w:themeColor="accent5" w:themeShade="BF"/>
          <w:sz w:val="28"/>
          <w:szCs w:val="28"/>
        </w:rPr>
        <w:t xml:space="preserve">           </w:t>
      </w:r>
      <w:r w:rsidR="00C20E37" w:rsidRPr="00E12463">
        <w:rPr>
          <w:rFonts w:asciiTheme="minorHAnsi" w:hAnsiTheme="minorHAnsi" w:cstheme="minorHAnsi"/>
          <w:b/>
          <w:bCs/>
          <w:color w:val="2F5496" w:themeColor="accent5" w:themeShade="BF"/>
          <w:sz w:val="28"/>
          <w:szCs w:val="28"/>
        </w:rPr>
        <w:t>4.1</w:t>
      </w:r>
      <w:r>
        <w:rPr>
          <w:rFonts w:asciiTheme="minorHAnsi" w:hAnsiTheme="minorHAnsi" w:cstheme="minorHAnsi"/>
          <w:b/>
          <w:bCs/>
          <w:color w:val="2F5496" w:themeColor="accent5" w:themeShade="BF"/>
          <w:sz w:val="28"/>
          <w:szCs w:val="28"/>
        </w:rPr>
        <w:t>2</w:t>
      </w:r>
      <w:r w:rsidR="00C20E37" w:rsidRPr="00E12463">
        <w:rPr>
          <w:rFonts w:asciiTheme="minorHAnsi" w:hAnsiTheme="minorHAnsi" w:cstheme="minorHAnsi"/>
          <w:b/>
          <w:bCs/>
          <w:color w:val="2F5496" w:themeColor="accent5" w:themeShade="BF"/>
          <w:sz w:val="28"/>
          <w:szCs w:val="28"/>
        </w:rPr>
        <w:t xml:space="preserve"> </w:t>
      </w:r>
      <w:r>
        <w:rPr>
          <w:rFonts w:asciiTheme="minorHAnsi" w:hAnsiTheme="minorHAnsi" w:cstheme="minorHAnsi"/>
          <w:b/>
          <w:bCs/>
          <w:color w:val="2F5496" w:themeColor="accent5" w:themeShade="BF"/>
          <w:sz w:val="28"/>
          <w:szCs w:val="28"/>
        </w:rPr>
        <w:t xml:space="preserve">  </w:t>
      </w:r>
      <w:r w:rsidR="00BE3DB3" w:rsidRPr="00E12463">
        <w:rPr>
          <w:rFonts w:asciiTheme="minorHAnsi" w:hAnsiTheme="minorHAnsi" w:cstheme="minorHAnsi"/>
          <w:b/>
          <w:bCs/>
          <w:color w:val="2F5496" w:themeColor="accent5" w:themeShade="BF"/>
          <w:sz w:val="28"/>
          <w:szCs w:val="28"/>
        </w:rPr>
        <w:t>Enrolling onto the course</w:t>
      </w:r>
    </w:p>
    <w:p w14:paraId="06192093" w14:textId="77777777" w:rsidR="0050733D" w:rsidRPr="00774430" w:rsidRDefault="000610A7" w:rsidP="000474BE">
      <w:pPr>
        <w:pStyle w:val="HTMLAddress"/>
        <w:spacing w:line="276" w:lineRule="auto"/>
        <w:ind w:left="1440"/>
        <w:rPr>
          <w:rStyle w:val="cf01"/>
          <w:rFonts w:asciiTheme="minorHAnsi" w:hAnsiTheme="minorHAnsi" w:cstheme="minorHAnsi"/>
          <w:i w:val="0"/>
          <w:iCs w:val="0"/>
          <w:sz w:val="24"/>
          <w:szCs w:val="24"/>
          <w:lang w:val="en-GB"/>
        </w:rPr>
      </w:pPr>
      <w:r w:rsidRPr="00774430">
        <w:rPr>
          <w:rStyle w:val="cf01"/>
          <w:rFonts w:asciiTheme="minorHAnsi" w:hAnsiTheme="minorHAnsi" w:cstheme="minorHAnsi"/>
          <w:i w:val="0"/>
          <w:iCs w:val="0"/>
          <w:sz w:val="24"/>
          <w:szCs w:val="24"/>
          <w:lang w:val="en-GB"/>
        </w:rPr>
        <w:t xml:space="preserve">The application to enrolment process is </w:t>
      </w:r>
      <w:r w:rsidR="0050733D" w:rsidRPr="00774430">
        <w:rPr>
          <w:rStyle w:val="cf01"/>
          <w:rFonts w:asciiTheme="minorHAnsi" w:hAnsiTheme="minorHAnsi" w:cstheme="minorHAnsi"/>
          <w:i w:val="0"/>
          <w:iCs w:val="0"/>
          <w:sz w:val="24"/>
          <w:szCs w:val="24"/>
          <w:lang w:val="en-GB"/>
        </w:rPr>
        <w:t>as follows:</w:t>
      </w:r>
    </w:p>
    <w:p w14:paraId="23D9DCC0" w14:textId="3F037F3F" w:rsidR="0050432C" w:rsidRPr="00774430" w:rsidRDefault="0050733D" w:rsidP="000474BE">
      <w:pPr>
        <w:pStyle w:val="HTMLAddress"/>
        <w:numPr>
          <w:ilvl w:val="3"/>
          <w:numId w:val="46"/>
        </w:numPr>
        <w:spacing w:line="276" w:lineRule="auto"/>
        <w:rPr>
          <w:rStyle w:val="cf01"/>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The Tu</w:t>
      </w:r>
      <w:r w:rsidR="00F93CDF" w:rsidRPr="00774430">
        <w:rPr>
          <w:rStyle w:val="cf01"/>
          <w:rFonts w:asciiTheme="minorHAnsi" w:hAnsiTheme="minorHAnsi" w:cstheme="minorHAnsi"/>
          <w:i w:val="0"/>
          <w:iCs w:val="0"/>
          <w:sz w:val="24"/>
          <w:szCs w:val="24"/>
        </w:rPr>
        <w:t xml:space="preserve">tor recommends </w:t>
      </w:r>
      <w:r w:rsidRPr="00774430">
        <w:rPr>
          <w:rStyle w:val="cf01"/>
          <w:rFonts w:asciiTheme="minorHAnsi" w:hAnsiTheme="minorHAnsi" w:cstheme="minorHAnsi"/>
          <w:i w:val="0"/>
          <w:iCs w:val="0"/>
          <w:sz w:val="24"/>
          <w:szCs w:val="24"/>
          <w:lang w:val="en-GB"/>
        </w:rPr>
        <w:t xml:space="preserve">the </w:t>
      </w:r>
      <w:r w:rsidR="00F93CDF" w:rsidRPr="00774430">
        <w:rPr>
          <w:rStyle w:val="cf01"/>
          <w:rFonts w:asciiTheme="minorHAnsi" w:hAnsiTheme="minorHAnsi" w:cstheme="minorHAnsi"/>
          <w:i w:val="0"/>
          <w:iCs w:val="0"/>
          <w:sz w:val="24"/>
          <w:szCs w:val="24"/>
        </w:rPr>
        <w:t xml:space="preserve">progression </w:t>
      </w:r>
      <w:r w:rsidR="0050432C" w:rsidRPr="00774430">
        <w:rPr>
          <w:rStyle w:val="cf01"/>
          <w:rFonts w:asciiTheme="minorHAnsi" w:hAnsiTheme="minorHAnsi" w:cstheme="minorHAnsi"/>
          <w:i w:val="0"/>
          <w:iCs w:val="0"/>
          <w:sz w:val="24"/>
          <w:szCs w:val="24"/>
        </w:rPr>
        <w:t>route.</w:t>
      </w:r>
    </w:p>
    <w:p w14:paraId="0B657FFB" w14:textId="1D610ADF" w:rsidR="0050432C" w:rsidRPr="00774430" w:rsidRDefault="0050432C" w:rsidP="000474BE">
      <w:pPr>
        <w:pStyle w:val="HTMLAddress"/>
        <w:numPr>
          <w:ilvl w:val="3"/>
          <w:numId w:val="46"/>
        </w:numPr>
        <w:spacing w:line="276" w:lineRule="auto"/>
        <w:rPr>
          <w:rStyle w:val="cf01"/>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 xml:space="preserve">The </w:t>
      </w:r>
      <w:r w:rsidR="000F59A2" w:rsidRPr="00774430">
        <w:rPr>
          <w:rStyle w:val="cf01"/>
          <w:rFonts w:asciiTheme="minorHAnsi" w:hAnsiTheme="minorHAnsi" w:cstheme="minorHAnsi"/>
          <w:i w:val="0"/>
          <w:iCs w:val="0"/>
          <w:sz w:val="24"/>
          <w:szCs w:val="24"/>
          <w:lang w:val="en-GB"/>
        </w:rPr>
        <w:t>applicant</w:t>
      </w:r>
      <w:r w:rsidR="00F93CDF" w:rsidRPr="00774430">
        <w:rPr>
          <w:rStyle w:val="cf01"/>
          <w:rFonts w:asciiTheme="minorHAnsi" w:hAnsiTheme="minorHAnsi" w:cstheme="minorHAnsi"/>
          <w:i w:val="0"/>
          <w:iCs w:val="0"/>
          <w:sz w:val="24"/>
          <w:szCs w:val="24"/>
        </w:rPr>
        <w:t xml:space="preserve"> completes </w:t>
      </w:r>
      <w:r w:rsidRPr="00774430">
        <w:rPr>
          <w:rStyle w:val="cf01"/>
          <w:rFonts w:asciiTheme="minorHAnsi" w:hAnsiTheme="minorHAnsi" w:cstheme="minorHAnsi"/>
          <w:i w:val="0"/>
          <w:iCs w:val="0"/>
          <w:sz w:val="24"/>
          <w:szCs w:val="24"/>
          <w:lang w:val="en-GB"/>
        </w:rPr>
        <w:t xml:space="preserve">an </w:t>
      </w:r>
      <w:r w:rsidR="00F93CDF" w:rsidRPr="00774430">
        <w:rPr>
          <w:rStyle w:val="cf01"/>
          <w:rFonts w:asciiTheme="minorHAnsi" w:hAnsiTheme="minorHAnsi" w:cstheme="minorHAnsi"/>
          <w:i w:val="0"/>
          <w:iCs w:val="0"/>
          <w:sz w:val="24"/>
          <w:szCs w:val="24"/>
        </w:rPr>
        <w:t>enrolment form</w:t>
      </w:r>
      <w:r w:rsidRPr="00774430">
        <w:rPr>
          <w:rStyle w:val="cf01"/>
          <w:rFonts w:asciiTheme="minorHAnsi" w:hAnsiTheme="minorHAnsi" w:cstheme="minorHAnsi"/>
          <w:i w:val="0"/>
          <w:iCs w:val="0"/>
          <w:sz w:val="24"/>
          <w:szCs w:val="24"/>
          <w:lang w:val="en-GB"/>
        </w:rPr>
        <w:t>.</w:t>
      </w:r>
      <w:r w:rsidR="00F93CDF" w:rsidRPr="00774430">
        <w:rPr>
          <w:rStyle w:val="cf01"/>
          <w:rFonts w:asciiTheme="minorHAnsi" w:hAnsiTheme="minorHAnsi" w:cstheme="minorHAnsi"/>
          <w:i w:val="0"/>
          <w:iCs w:val="0"/>
          <w:sz w:val="24"/>
          <w:szCs w:val="24"/>
        </w:rPr>
        <w:t xml:space="preserve"> </w:t>
      </w:r>
    </w:p>
    <w:p w14:paraId="242DE8E3" w14:textId="33BCFC55" w:rsidR="00AA4A9B" w:rsidRPr="00774430" w:rsidRDefault="0050432C" w:rsidP="000474BE">
      <w:pPr>
        <w:pStyle w:val="HTMLAddress"/>
        <w:numPr>
          <w:ilvl w:val="3"/>
          <w:numId w:val="46"/>
        </w:numPr>
        <w:spacing w:line="276" w:lineRule="auto"/>
        <w:rPr>
          <w:rFonts w:asciiTheme="minorHAnsi" w:hAnsiTheme="minorHAnsi" w:cstheme="minorHAnsi"/>
          <w:i w:val="0"/>
          <w:sz w:val="24"/>
          <w:szCs w:val="24"/>
          <w:lang w:val="en-GB"/>
        </w:rPr>
      </w:pPr>
      <w:r w:rsidRPr="00774430">
        <w:rPr>
          <w:rStyle w:val="cf01"/>
          <w:rFonts w:asciiTheme="minorHAnsi" w:hAnsiTheme="minorHAnsi" w:cstheme="minorHAnsi"/>
          <w:i w:val="0"/>
          <w:iCs w:val="0"/>
          <w:sz w:val="24"/>
          <w:szCs w:val="24"/>
          <w:lang w:val="en-GB"/>
        </w:rPr>
        <w:t xml:space="preserve">The </w:t>
      </w:r>
      <w:r w:rsidR="000F59A2" w:rsidRPr="00774430">
        <w:rPr>
          <w:rStyle w:val="cf01"/>
          <w:rFonts w:asciiTheme="minorHAnsi" w:hAnsiTheme="minorHAnsi" w:cstheme="minorHAnsi"/>
          <w:i w:val="0"/>
          <w:iCs w:val="0"/>
          <w:sz w:val="24"/>
          <w:szCs w:val="24"/>
          <w:lang w:val="en-GB"/>
        </w:rPr>
        <w:t xml:space="preserve">enrolment is recorded on </w:t>
      </w:r>
      <w:r w:rsidR="00637EEA" w:rsidRPr="00774430">
        <w:rPr>
          <w:rStyle w:val="cf01"/>
          <w:rFonts w:asciiTheme="minorHAnsi" w:hAnsiTheme="minorHAnsi" w:cstheme="minorHAnsi"/>
          <w:i w:val="0"/>
          <w:iCs w:val="0"/>
          <w:sz w:val="24"/>
          <w:szCs w:val="24"/>
          <w:lang w:val="en-GB"/>
        </w:rPr>
        <w:t xml:space="preserve">the MIS system </w:t>
      </w:r>
      <w:r w:rsidR="00F93CDF" w:rsidRPr="00774430">
        <w:rPr>
          <w:rStyle w:val="cf01"/>
          <w:rFonts w:asciiTheme="minorHAnsi" w:hAnsiTheme="minorHAnsi" w:cstheme="minorHAnsi"/>
          <w:i w:val="0"/>
          <w:iCs w:val="0"/>
          <w:sz w:val="24"/>
          <w:szCs w:val="24"/>
        </w:rPr>
        <w:t xml:space="preserve">for </w:t>
      </w:r>
      <w:r w:rsidR="000F59A2" w:rsidRPr="00774430">
        <w:rPr>
          <w:rStyle w:val="cf01"/>
          <w:rFonts w:asciiTheme="minorHAnsi" w:hAnsiTheme="minorHAnsi" w:cstheme="minorHAnsi"/>
          <w:i w:val="0"/>
          <w:iCs w:val="0"/>
          <w:sz w:val="24"/>
          <w:szCs w:val="24"/>
          <w:lang w:val="en-GB"/>
        </w:rPr>
        <w:t xml:space="preserve">the stated </w:t>
      </w:r>
      <w:r w:rsidR="00F93CDF" w:rsidRPr="00774430">
        <w:rPr>
          <w:rStyle w:val="cf01"/>
          <w:rFonts w:asciiTheme="minorHAnsi" w:hAnsiTheme="minorHAnsi" w:cstheme="minorHAnsi"/>
          <w:i w:val="0"/>
          <w:iCs w:val="0"/>
          <w:sz w:val="24"/>
          <w:szCs w:val="24"/>
        </w:rPr>
        <w:t>academic year</w:t>
      </w:r>
      <w:r w:rsidR="000F59A2" w:rsidRPr="00774430">
        <w:rPr>
          <w:rStyle w:val="cf01"/>
          <w:rFonts w:asciiTheme="minorHAnsi" w:hAnsiTheme="minorHAnsi" w:cstheme="minorHAnsi"/>
          <w:i w:val="0"/>
          <w:iCs w:val="0"/>
          <w:sz w:val="24"/>
          <w:szCs w:val="24"/>
          <w:lang w:val="en-GB"/>
        </w:rPr>
        <w:t>.</w:t>
      </w:r>
      <w:r w:rsidR="00F93CDF" w:rsidRPr="00774430">
        <w:rPr>
          <w:rFonts w:asciiTheme="minorHAnsi" w:hAnsiTheme="minorHAnsi" w:cstheme="minorHAnsi"/>
          <w:lang w:val="en-GB"/>
        </w:rPr>
        <w:t xml:space="preserve"> </w:t>
      </w:r>
    </w:p>
    <w:p w14:paraId="78A93D07" w14:textId="7C659585" w:rsidR="000F59A2" w:rsidRPr="00774430" w:rsidRDefault="000F59A2" w:rsidP="000474BE">
      <w:pPr>
        <w:pStyle w:val="HTMLAddress"/>
        <w:numPr>
          <w:ilvl w:val="3"/>
          <w:numId w:val="46"/>
        </w:numPr>
        <w:spacing w:line="276" w:lineRule="auto"/>
        <w:rPr>
          <w:rFonts w:asciiTheme="minorHAnsi" w:hAnsiTheme="minorHAnsi" w:cstheme="minorHAnsi"/>
          <w:i w:val="0"/>
          <w:sz w:val="24"/>
          <w:szCs w:val="24"/>
          <w:lang w:val="en-GB"/>
        </w:rPr>
      </w:pPr>
      <w:r w:rsidRPr="00774430">
        <w:rPr>
          <w:rFonts w:asciiTheme="minorHAnsi" w:hAnsiTheme="minorHAnsi" w:cstheme="minorHAnsi"/>
          <w:i w:val="0"/>
          <w:sz w:val="24"/>
          <w:szCs w:val="24"/>
          <w:lang w:val="en-GB"/>
        </w:rPr>
        <w:lastRenderedPageBreak/>
        <w:t xml:space="preserve">The student </w:t>
      </w:r>
      <w:r w:rsidR="00637EEA" w:rsidRPr="00774430">
        <w:rPr>
          <w:rFonts w:asciiTheme="minorHAnsi" w:hAnsiTheme="minorHAnsi" w:cstheme="minorHAnsi"/>
          <w:i w:val="0"/>
          <w:sz w:val="24"/>
          <w:szCs w:val="24"/>
          <w:lang w:val="en-GB"/>
        </w:rPr>
        <w:t>is provided with course relevant details such as start date, issue of student card.</w:t>
      </w:r>
    </w:p>
    <w:p w14:paraId="2483D5F3" w14:textId="77777777" w:rsidR="00AA4A9B" w:rsidRPr="00E12463" w:rsidRDefault="00AA4A9B" w:rsidP="00E12463">
      <w:pPr>
        <w:spacing w:line="240" w:lineRule="auto"/>
        <w:ind w:left="0"/>
        <w:rPr>
          <w:rFonts w:cstheme="minorHAnsi"/>
          <w:bCs/>
          <w:sz w:val="24"/>
          <w:szCs w:val="24"/>
        </w:rPr>
      </w:pPr>
    </w:p>
    <w:p w14:paraId="0F61D71E" w14:textId="6B68B2C7" w:rsidR="00D578A9" w:rsidRPr="00E12463" w:rsidRDefault="00D578A9" w:rsidP="000474BE">
      <w:pPr>
        <w:pStyle w:val="Heading2"/>
        <w:numPr>
          <w:ilvl w:val="0"/>
          <w:numId w:val="0"/>
        </w:numPr>
        <w:spacing w:after="0"/>
        <w:ind w:left="1440" w:hanging="720"/>
        <w:rPr>
          <w:rFonts w:asciiTheme="minorHAnsi" w:hAnsiTheme="minorHAnsi" w:cstheme="minorHAnsi"/>
          <w:color w:val="2F5496" w:themeColor="accent5" w:themeShade="BF"/>
          <w:sz w:val="28"/>
          <w:szCs w:val="28"/>
        </w:rPr>
      </w:pPr>
      <w:bookmarkStart w:id="686" w:name="_Toc219390595"/>
      <w:r w:rsidRPr="00E12463">
        <w:rPr>
          <w:rFonts w:asciiTheme="minorHAnsi" w:hAnsiTheme="minorHAnsi" w:cstheme="minorHAnsi"/>
          <w:color w:val="2F5496" w:themeColor="accent5" w:themeShade="BF"/>
          <w:sz w:val="28"/>
          <w:szCs w:val="28"/>
        </w:rPr>
        <w:t>4.1</w:t>
      </w:r>
      <w:r w:rsidR="00C9216B">
        <w:rPr>
          <w:rFonts w:asciiTheme="minorHAnsi" w:hAnsiTheme="minorHAnsi" w:cstheme="minorHAnsi"/>
          <w:color w:val="2F5496" w:themeColor="accent5" w:themeShade="BF"/>
          <w:sz w:val="28"/>
          <w:szCs w:val="28"/>
        </w:rPr>
        <w:t>3</w:t>
      </w:r>
      <w:r w:rsidRPr="00E12463">
        <w:rPr>
          <w:rFonts w:asciiTheme="minorHAnsi" w:hAnsiTheme="minorHAnsi" w:cstheme="minorHAnsi"/>
          <w:color w:val="2F5496" w:themeColor="accent5" w:themeShade="BF"/>
          <w:sz w:val="28"/>
          <w:szCs w:val="28"/>
        </w:rPr>
        <w:t xml:space="preserve"> </w:t>
      </w:r>
      <w:r w:rsidRPr="00E12463">
        <w:rPr>
          <w:rFonts w:asciiTheme="minorHAnsi" w:hAnsiTheme="minorHAnsi" w:cstheme="minorHAnsi"/>
          <w:color w:val="2F5496" w:themeColor="accent5" w:themeShade="BF"/>
          <w:sz w:val="28"/>
          <w:szCs w:val="28"/>
        </w:rPr>
        <w:tab/>
        <w:t>Admissions Appeals</w:t>
      </w:r>
      <w:bookmarkEnd w:id="686"/>
    </w:p>
    <w:p w14:paraId="37865192" w14:textId="2FC606DA" w:rsidR="00D578A9" w:rsidRPr="00774430" w:rsidRDefault="00D578A9" w:rsidP="000474BE">
      <w:pPr>
        <w:pStyle w:val="Heading2"/>
        <w:numPr>
          <w:ilvl w:val="0"/>
          <w:numId w:val="0"/>
        </w:numPr>
        <w:ind w:left="1440"/>
        <w:rPr>
          <w:rFonts w:asciiTheme="minorHAnsi" w:hAnsiTheme="minorHAnsi" w:cstheme="minorHAnsi"/>
          <w:b w:val="0"/>
          <w:bCs w:val="0"/>
        </w:rPr>
      </w:pPr>
      <w:bookmarkStart w:id="687" w:name="_Toc219390596"/>
      <w:r w:rsidRPr="00774430">
        <w:rPr>
          <w:rFonts w:asciiTheme="minorHAnsi" w:hAnsiTheme="minorHAnsi" w:cstheme="minorHAnsi"/>
          <w:b w:val="0"/>
        </w:rPr>
        <w:t xml:space="preserve">Unsuccessful applicants can appeal the outcome of their application using the Belfast Met Compliments and Complaints Policy.   </w:t>
      </w:r>
      <w:r w:rsidRPr="00774430">
        <w:rPr>
          <w:rFonts w:asciiTheme="minorHAnsi" w:hAnsiTheme="minorHAnsi" w:cstheme="minorHAnsi"/>
          <w:b w:val="0"/>
          <w:color w:val="000000"/>
        </w:rPr>
        <w:t xml:space="preserve">More information is available on the </w:t>
      </w:r>
      <w:hyperlink r:id="rId17" w:history="1">
        <w:r w:rsidRPr="00774430">
          <w:rPr>
            <w:rStyle w:val="Hyperlink"/>
            <w:rFonts w:asciiTheme="minorHAnsi" w:hAnsiTheme="minorHAnsi" w:cstheme="minorHAnsi"/>
            <w:b w:val="0"/>
            <w:bCs w:val="0"/>
            <w:color w:val="2F5496" w:themeColor="accent5" w:themeShade="BF"/>
          </w:rPr>
          <w:t>Complaints and Compliments</w:t>
        </w:r>
      </w:hyperlink>
      <w:r w:rsidRPr="00774430">
        <w:rPr>
          <w:rFonts w:asciiTheme="minorHAnsi" w:hAnsiTheme="minorHAnsi" w:cstheme="minorHAnsi"/>
          <w:b w:val="0"/>
          <w:bCs w:val="0"/>
          <w:color w:val="2F5496" w:themeColor="accent5" w:themeShade="BF"/>
        </w:rPr>
        <w:t xml:space="preserve"> </w:t>
      </w:r>
      <w:r w:rsidRPr="00774430">
        <w:rPr>
          <w:rFonts w:asciiTheme="minorHAnsi" w:hAnsiTheme="minorHAnsi" w:cstheme="minorHAnsi"/>
          <w:b w:val="0"/>
          <w:color w:val="000000"/>
        </w:rPr>
        <w:t>page of our website.</w:t>
      </w:r>
      <w:bookmarkEnd w:id="687"/>
    </w:p>
    <w:p w14:paraId="0377EB4A" w14:textId="77777777" w:rsidR="00D578A9" w:rsidRPr="00CC5661" w:rsidRDefault="00D578A9" w:rsidP="00103EBF">
      <w:pPr>
        <w:pStyle w:val="ListParagraph"/>
        <w:spacing w:line="240" w:lineRule="auto"/>
        <w:rPr>
          <w:rFonts w:cstheme="minorHAnsi"/>
          <w:bCs/>
          <w:sz w:val="24"/>
          <w:szCs w:val="24"/>
        </w:rPr>
      </w:pPr>
    </w:p>
    <w:p w14:paraId="2763FA5D" w14:textId="09AF061A" w:rsidR="005955E0" w:rsidRPr="00CC5661" w:rsidRDefault="005955E0" w:rsidP="00103EBF">
      <w:pPr>
        <w:spacing w:after="160" w:line="240" w:lineRule="auto"/>
        <w:ind w:left="0" w:right="0" w:firstLine="0"/>
        <w:jc w:val="left"/>
        <w:rPr>
          <w:rFonts w:asciiTheme="minorHAnsi" w:eastAsiaTheme="minorHAnsi" w:hAnsiTheme="minorHAnsi" w:cstheme="minorHAnsi"/>
          <w:b/>
          <w:color w:val="2E74B5" w:themeColor="accent1" w:themeShade="BF"/>
          <w:sz w:val="28"/>
          <w:szCs w:val="28"/>
          <w:lang w:eastAsia="en-US"/>
        </w:rPr>
      </w:pPr>
    </w:p>
    <w:sectPr w:rsidR="005955E0" w:rsidRPr="00CC5661" w:rsidSect="00BD5014">
      <w:headerReference w:type="default" r:id="rId18"/>
      <w:footerReference w:type="default" r:id="rId19"/>
      <w:headerReference w:type="first" r:id="rId20"/>
      <w:footerReference w:type="first" r:id="rId2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8546" w14:textId="77777777" w:rsidR="006324D5" w:rsidRDefault="006324D5" w:rsidP="009D2DAA">
      <w:pPr>
        <w:spacing w:after="0" w:line="240" w:lineRule="auto"/>
      </w:pPr>
      <w:r>
        <w:separator/>
      </w:r>
    </w:p>
  </w:endnote>
  <w:endnote w:type="continuationSeparator" w:id="0">
    <w:p w14:paraId="5F83F9CA" w14:textId="77777777" w:rsidR="006324D5" w:rsidRDefault="006324D5" w:rsidP="009D2DAA">
      <w:pPr>
        <w:spacing w:after="0" w:line="240" w:lineRule="auto"/>
      </w:pPr>
      <w:r>
        <w:continuationSeparator/>
      </w:r>
    </w:p>
  </w:endnote>
  <w:endnote w:type="continuationNotice" w:id="1">
    <w:p w14:paraId="17B87EC2" w14:textId="77777777" w:rsidR="006324D5" w:rsidRDefault="00632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75">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77644"/>
      <w:docPartObj>
        <w:docPartGallery w:val="Page Numbers (Bottom of Page)"/>
        <w:docPartUnique/>
      </w:docPartObj>
    </w:sdtPr>
    <w:sdtEndPr>
      <w:rPr>
        <w:noProof/>
      </w:rPr>
    </w:sdtEndPr>
    <w:sdtContent>
      <w:p w14:paraId="0FFD370A" w14:textId="7902A98A" w:rsidR="00661683" w:rsidRPr="001C0DF3" w:rsidRDefault="00661683">
        <w:pPr>
          <w:pStyle w:val="Footer"/>
          <w:jc w:val="right"/>
        </w:pPr>
        <w:r w:rsidRPr="001C0DF3">
          <w:rPr>
            <w:noProof/>
          </w:rPr>
          <w:drawing>
            <wp:anchor distT="0" distB="0" distL="114300" distR="114300" simplePos="0" relativeHeight="251658240" behindDoc="0" locked="0" layoutInCell="1" allowOverlap="1" wp14:anchorId="0D634EE3" wp14:editId="4EDB9CC2">
              <wp:simplePos x="0" y="0"/>
              <wp:positionH relativeFrom="margin">
                <wp:posOffset>-277495</wp:posOffset>
              </wp:positionH>
              <wp:positionV relativeFrom="paragraph">
                <wp:posOffset>-153035</wp:posOffset>
              </wp:positionV>
              <wp:extent cx="989937" cy="875030"/>
              <wp:effectExtent l="0" t="0" r="1270" b="1270"/>
              <wp:wrapNone/>
              <wp:docPr id="900904988" name="Picture 9009049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89937" cy="875030"/>
                      </a:xfrm>
                      <a:prstGeom prst="rect">
                        <a:avLst/>
                      </a:prstGeom>
                    </pic:spPr>
                  </pic:pic>
                </a:graphicData>
              </a:graphic>
              <wp14:sizeRelH relativeFrom="margin">
                <wp14:pctWidth>0</wp14:pctWidth>
              </wp14:sizeRelH>
              <wp14:sizeRelV relativeFrom="margin">
                <wp14:pctHeight>0</wp14:pctHeight>
              </wp14:sizeRelV>
            </wp:anchor>
          </w:drawing>
        </w:r>
        <w:r w:rsidRPr="001C0DF3">
          <w:fldChar w:fldCharType="begin"/>
        </w:r>
        <w:r w:rsidRPr="001C0DF3">
          <w:instrText xml:space="preserve"> PAGE   \* MERGEFORMAT </w:instrText>
        </w:r>
        <w:r w:rsidRPr="001C0DF3">
          <w:fldChar w:fldCharType="separate"/>
        </w:r>
        <w:r w:rsidRPr="001C0DF3">
          <w:rPr>
            <w:noProof/>
          </w:rPr>
          <w:t>2</w:t>
        </w:r>
        <w:r w:rsidRPr="001C0DF3">
          <w:rPr>
            <w:noProof/>
          </w:rPr>
          <w:fldChar w:fldCharType="end"/>
        </w:r>
      </w:p>
    </w:sdtContent>
  </w:sdt>
  <w:p w14:paraId="261C7875" w14:textId="546D1D1C" w:rsidR="009D2DAA" w:rsidRDefault="009D2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6C9C59" w14:paraId="1A0CD930" w14:textId="77777777" w:rsidTr="366C9C59">
      <w:trPr>
        <w:trHeight w:val="300"/>
      </w:trPr>
      <w:tc>
        <w:tcPr>
          <w:tcW w:w="3005" w:type="dxa"/>
        </w:tcPr>
        <w:p w14:paraId="1492C08D" w14:textId="57D384B2" w:rsidR="366C9C59" w:rsidRDefault="366C9C59" w:rsidP="366C9C59">
          <w:pPr>
            <w:pStyle w:val="Header"/>
            <w:ind w:left="-115"/>
            <w:jc w:val="left"/>
          </w:pPr>
        </w:p>
      </w:tc>
      <w:tc>
        <w:tcPr>
          <w:tcW w:w="3005" w:type="dxa"/>
        </w:tcPr>
        <w:p w14:paraId="26852289" w14:textId="0A017933" w:rsidR="366C9C59" w:rsidRDefault="366C9C59" w:rsidP="366C9C59">
          <w:pPr>
            <w:pStyle w:val="Header"/>
            <w:jc w:val="center"/>
          </w:pPr>
        </w:p>
      </w:tc>
      <w:tc>
        <w:tcPr>
          <w:tcW w:w="3005" w:type="dxa"/>
        </w:tcPr>
        <w:p w14:paraId="7FF5B780" w14:textId="44FC651D" w:rsidR="366C9C59" w:rsidRDefault="366C9C59" w:rsidP="366C9C59">
          <w:pPr>
            <w:pStyle w:val="Header"/>
            <w:ind w:right="-115"/>
            <w:jc w:val="right"/>
          </w:pPr>
        </w:p>
      </w:tc>
    </w:tr>
  </w:tbl>
  <w:p w14:paraId="150B03B2" w14:textId="748994D1" w:rsidR="00422BEA" w:rsidRDefault="0042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E9DA" w14:textId="77777777" w:rsidR="006324D5" w:rsidRDefault="006324D5" w:rsidP="009D2DAA">
      <w:pPr>
        <w:spacing w:after="0" w:line="240" w:lineRule="auto"/>
      </w:pPr>
      <w:r>
        <w:separator/>
      </w:r>
    </w:p>
  </w:footnote>
  <w:footnote w:type="continuationSeparator" w:id="0">
    <w:p w14:paraId="7018B579" w14:textId="77777777" w:rsidR="006324D5" w:rsidRDefault="006324D5" w:rsidP="009D2DAA">
      <w:pPr>
        <w:spacing w:after="0" w:line="240" w:lineRule="auto"/>
      </w:pPr>
      <w:r>
        <w:continuationSeparator/>
      </w:r>
    </w:p>
  </w:footnote>
  <w:footnote w:type="continuationNotice" w:id="1">
    <w:p w14:paraId="60E86877" w14:textId="77777777" w:rsidR="006324D5" w:rsidRDefault="00632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6C9C59" w14:paraId="3D035865" w14:textId="77777777" w:rsidTr="366C9C59">
      <w:trPr>
        <w:trHeight w:val="300"/>
      </w:trPr>
      <w:tc>
        <w:tcPr>
          <w:tcW w:w="3005" w:type="dxa"/>
        </w:tcPr>
        <w:p w14:paraId="68D55282" w14:textId="3D55A1D1" w:rsidR="366C9C59" w:rsidRDefault="366C9C59" w:rsidP="366C9C59">
          <w:pPr>
            <w:pStyle w:val="Header"/>
            <w:ind w:left="-115"/>
            <w:jc w:val="left"/>
          </w:pPr>
        </w:p>
      </w:tc>
      <w:tc>
        <w:tcPr>
          <w:tcW w:w="3005" w:type="dxa"/>
        </w:tcPr>
        <w:p w14:paraId="725E7294" w14:textId="02B5D0EC" w:rsidR="366C9C59" w:rsidRDefault="366C9C59" w:rsidP="366C9C59">
          <w:pPr>
            <w:pStyle w:val="Header"/>
            <w:jc w:val="center"/>
          </w:pPr>
        </w:p>
      </w:tc>
      <w:tc>
        <w:tcPr>
          <w:tcW w:w="3005" w:type="dxa"/>
        </w:tcPr>
        <w:p w14:paraId="38763789" w14:textId="5D0C4436" w:rsidR="366C9C59" w:rsidRDefault="366C9C59" w:rsidP="366C9C59">
          <w:pPr>
            <w:pStyle w:val="Header"/>
            <w:ind w:right="-115"/>
            <w:jc w:val="right"/>
          </w:pPr>
        </w:p>
      </w:tc>
    </w:tr>
  </w:tbl>
  <w:p w14:paraId="249D9944" w14:textId="0F69C6B0" w:rsidR="00422BEA" w:rsidRDefault="00422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6C9C59" w14:paraId="46FF60FD" w14:textId="77777777" w:rsidTr="366C9C59">
      <w:trPr>
        <w:trHeight w:val="300"/>
      </w:trPr>
      <w:tc>
        <w:tcPr>
          <w:tcW w:w="3005" w:type="dxa"/>
        </w:tcPr>
        <w:p w14:paraId="53972F49" w14:textId="764394C6" w:rsidR="366C9C59" w:rsidRDefault="366C9C59" w:rsidP="366C9C59">
          <w:pPr>
            <w:pStyle w:val="Header"/>
            <w:ind w:left="-115"/>
            <w:jc w:val="left"/>
          </w:pPr>
        </w:p>
      </w:tc>
      <w:tc>
        <w:tcPr>
          <w:tcW w:w="3005" w:type="dxa"/>
        </w:tcPr>
        <w:p w14:paraId="52EF2103" w14:textId="6AA7AF3A" w:rsidR="366C9C59" w:rsidRDefault="366C9C59" w:rsidP="366C9C59">
          <w:pPr>
            <w:pStyle w:val="Header"/>
            <w:jc w:val="center"/>
          </w:pPr>
        </w:p>
      </w:tc>
      <w:tc>
        <w:tcPr>
          <w:tcW w:w="3005" w:type="dxa"/>
        </w:tcPr>
        <w:p w14:paraId="02485002" w14:textId="150F6C1C" w:rsidR="366C9C59" w:rsidRDefault="366C9C59" w:rsidP="366C9C59">
          <w:pPr>
            <w:pStyle w:val="Header"/>
            <w:ind w:right="-115"/>
            <w:jc w:val="right"/>
          </w:pPr>
        </w:p>
      </w:tc>
    </w:tr>
  </w:tbl>
  <w:p w14:paraId="55A6A6B7" w14:textId="4573F718" w:rsidR="00422BEA" w:rsidRDefault="00422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746"/>
    <w:multiLevelType w:val="hybridMultilevel"/>
    <w:tmpl w:val="2FF6710E"/>
    <w:lvl w:ilvl="0" w:tplc="4258BABC">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12C74"/>
    <w:multiLevelType w:val="hybridMultilevel"/>
    <w:tmpl w:val="2D1AC0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AC7B7A"/>
    <w:multiLevelType w:val="hybridMultilevel"/>
    <w:tmpl w:val="7C8203FC"/>
    <w:lvl w:ilvl="0" w:tplc="4258BA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39B2"/>
    <w:multiLevelType w:val="hybridMultilevel"/>
    <w:tmpl w:val="319A579A"/>
    <w:lvl w:ilvl="0" w:tplc="FFFFFFFF">
      <w:start w:val="1"/>
      <w:numFmt w:val="bullet"/>
      <w:lvlText w:val=""/>
      <w:lvlJc w:val="left"/>
      <w:pPr>
        <w:ind w:left="720" w:hanging="72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03918"/>
    <w:multiLevelType w:val="hybridMultilevel"/>
    <w:tmpl w:val="F67A2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D1B84"/>
    <w:multiLevelType w:val="hybridMultilevel"/>
    <w:tmpl w:val="C7583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F3580"/>
    <w:multiLevelType w:val="hybridMultilevel"/>
    <w:tmpl w:val="365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615F6"/>
    <w:multiLevelType w:val="multilevel"/>
    <w:tmpl w:val="761A4DC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384A4D"/>
    <w:multiLevelType w:val="hybridMultilevel"/>
    <w:tmpl w:val="BC56A8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722677"/>
    <w:multiLevelType w:val="hybridMultilevel"/>
    <w:tmpl w:val="21B0B5D2"/>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0" w15:restartNumberingAfterBreak="0">
    <w:nsid w:val="21E57C3B"/>
    <w:multiLevelType w:val="hybridMultilevel"/>
    <w:tmpl w:val="43265CCE"/>
    <w:lvl w:ilvl="0" w:tplc="08090001">
      <w:start w:val="1"/>
      <w:numFmt w:val="bullet"/>
      <w:lvlText w:val=""/>
      <w:lvlJc w:val="left"/>
      <w:pPr>
        <w:ind w:left="720" w:hanging="72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13">
      <w:start w:val="1"/>
      <w:numFmt w:val="upperRoman"/>
      <w:lvlText w:val="%4."/>
      <w:lvlJc w:val="right"/>
      <w:pPr>
        <w:ind w:left="2520" w:hanging="360"/>
      </w:pPr>
    </w:lvl>
    <w:lvl w:ilvl="4" w:tplc="A86CC02A">
      <w:start w:val="1"/>
      <w:numFmt w:val="lowerLetter"/>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38415D"/>
    <w:multiLevelType w:val="hybridMultilevel"/>
    <w:tmpl w:val="7AA8F578"/>
    <w:lvl w:ilvl="0" w:tplc="7338C914">
      <w:start w:val="1"/>
      <w:numFmt w:val="lowerLetter"/>
      <w:lvlText w:val="%1."/>
      <w:lvlJc w:val="left"/>
      <w:pPr>
        <w:ind w:left="2562" w:hanging="360"/>
      </w:pPr>
      <w:rPr>
        <w:rFonts w:hint="default"/>
      </w:rPr>
    </w:lvl>
    <w:lvl w:ilvl="1" w:tplc="08090019">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2" w15:restartNumberingAfterBreak="0">
    <w:nsid w:val="2A3146BD"/>
    <w:multiLevelType w:val="hybridMultilevel"/>
    <w:tmpl w:val="6512CA5C"/>
    <w:lvl w:ilvl="0" w:tplc="080ACC62">
      <w:numFmt w:val="bullet"/>
      <w:lvlText w:val=""/>
      <w:lvlJc w:val="left"/>
      <w:pPr>
        <w:ind w:left="1333" w:hanging="356"/>
      </w:pPr>
      <w:rPr>
        <w:rFonts w:hint="default"/>
        <w:w w:val="100"/>
        <w:lang w:val="en-GB" w:eastAsia="en-GB" w:bidi="en-GB"/>
      </w:rPr>
    </w:lvl>
    <w:lvl w:ilvl="1" w:tplc="4518F71E">
      <w:numFmt w:val="bullet"/>
      <w:lvlText w:val="•"/>
      <w:lvlJc w:val="left"/>
      <w:pPr>
        <w:ind w:left="2060" w:hanging="356"/>
      </w:pPr>
      <w:rPr>
        <w:rFonts w:hint="default"/>
        <w:lang w:val="en-GB" w:eastAsia="en-GB" w:bidi="en-GB"/>
      </w:rPr>
    </w:lvl>
    <w:lvl w:ilvl="2" w:tplc="02000600">
      <w:numFmt w:val="bullet"/>
      <w:lvlText w:val="•"/>
      <w:lvlJc w:val="left"/>
      <w:pPr>
        <w:ind w:left="2996" w:hanging="356"/>
      </w:pPr>
      <w:rPr>
        <w:rFonts w:hint="default"/>
        <w:lang w:val="en-GB" w:eastAsia="en-GB" w:bidi="en-GB"/>
      </w:rPr>
    </w:lvl>
    <w:lvl w:ilvl="3" w:tplc="9B56ADCC">
      <w:numFmt w:val="bullet"/>
      <w:lvlText w:val="•"/>
      <w:lvlJc w:val="left"/>
      <w:pPr>
        <w:ind w:left="3932" w:hanging="356"/>
      </w:pPr>
      <w:rPr>
        <w:rFonts w:hint="default"/>
        <w:lang w:val="en-GB" w:eastAsia="en-GB" w:bidi="en-GB"/>
      </w:rPr>
    </w:lvl>
    <w:lvl w:ilvl="4" w:tplc="0F2EB532">
      <w:numFmt w:val="bullet"/>
      <w:lvlText w:val="•"/>
      <w:lvlJc w:val="left"/>
      <w:pPr>
        <w:ind w:left="4868" w:hanging="356"/>
      </w:pPr>
      <w:rPr>
        <w:rFonts w:hint="default"/>
        <w:lang w:val="en-GB" w:eastAsia="en-GB" w:bidi="en-GB"/>
      </w:rPr>
    </w:lvl>
    <w:lvl w:ilvl="5" w:tplc="DE1E9F06">
      <w:numFmt w:val="bullet"/>
      <w:lvlText w:val="•"/>
      <w:lvlJc w:val="left"/>
      <w:pPr>
        <w:ind w:left="5805" w:hanging="356"/>
      </w:pPr>
      <w:rPr>
        <w:rFonts w:hint="default"/>
        <w:lang w:val="en-GB" w:eastAsia="en-GB" w:bidi="en-GB"/>
      </w:rPr>
    </w:lvl>
    <w:lvl w:ilvl="6" w:tplc="2BF4A0FE">
      <w:numFmt w:val="bullet"/>
      <w:lvlText w:val="•"/>
      <w:lvlJc w:val="left"/>
      <w:pPr>
        <w:ind w:left="6741" w:hanging="356"/>
      </w:pPr>
      <w:rPr>
        <w:rFonts w:hint="default"/>
        <w:lang w:val="en-GB" w:eastAsia="en-GB" w:bidi="en-GB"/>
      </w:rPr>
    </w:lvl>
    <w:lvl w:ilvl="7" w:tplc="CEDAFF56">
      <w:numFmt w:val="bullet"/>
      <w:lvlText w:val="•"/>
      <w:lvlJc w:val="left"/>
      <w:pPr>
        <w:ind w:left="7677" w:hanging="356"/>
      </w:pPr>
      <w:rPr>
        <w:rFonts w:hint="default"/>
        <w:lang w:val="en-GB" w:eastAsia="en-GB" w:bidi="en-GB"/>
      </w:rPr>
    </w:lvl>
    <w:lvl w:ilvl="8" w:tplc="0996369A">
      <w:numFmt w:val="bullet"/>
      <w:lvlText w:val="•"/>
      <w:lvlJc w:val="left"/>
      <w:pPr>
        <w:ind w:left="8613" w:hanging="356"/>
      </w:pPr>
      <w:rPr>
        <w:rFonts w:hint="default"/>
        <w:lang w:val="en-GB" w:eastAsia="en-GB" w:bidi="en-GB"/>
      </w:rPr>
    </w:lvl>
  </w:abstractNum>
  <w:abstractNum w:abstractNumId="13" w15:restartNumberingAfterBreak="0">
    <w:nsid w:val="2C2D7902"/>
    <w:multiLevelType w:val="multilevel"/>
    <w:tmpl w:val="007E5C8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44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EC028A3"/>
    <w:multiLevelType w:val="hybridMultilevel"/>
    <w:tmpl w:val="7AB8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50094"/>
    <w:multiLevelType w:val="multilevel"/>
    <w:tmpl w:val="1E6690FA"/>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6" w15:restartNumberingAfterBreak="0">
    <w:nsid w:val="3BF156ED"/>
    <w:multiLevelType w:val="hybridMultilevel"/>
    <w:tmpl w:val="F1667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6208F"/>
    <w:multiLevelType w:val="hybridMultilevel"/>
    <w:tmpl w:val="FFD0719A"/>
    <w:lvl w:ilvl="0" w:tplc="EAFC58C0">
      <w:start w:val="5"/>
      <w:numFmt w:val="bullet"/>
      <w:lvlText w:val="-"/>
      <w:lvlJc w:val="left"/>
      <w:pPr>
        <w:ind w:left="1440" w:hanging="360"/>
      </w:pPr>
      <w:rPr>
        <w:rFonts w:ascii="Calibri" w:eastAsia="Calibri" w:hAnsi="Calibri" w:cs="Calibri" w:hint="default"/>
      </w:rPr>
    </w:lvl>
    <w:lvl w:ilvl="1" w:tplc="E2F0B362">
      <w:start w:val="2"/>
      <w:numFmt w:val="bullet"/>
      <w:lvlText w:val="-"/>
      <w:lvlJc w:val="left"/>
      <w:pPr>
        <w:ind w:left="1080" w:hanging="360"/>
      </w:pPr>
      <w:rPr>
        <w:rFonts w:ascii="Calibri" w:eastAsia="Calibri" w:hAnsi="Calibri" w:cs="Calibri" w:hint="default"/>
      </w:rPr>
    </w:lvl>
    <w:lvl w:ilvl="2" w:tplc="E2F0B362">
      <w:start w:val="2"/>
      <w:numFmt w:val="bullet"/>
      <w:lvlText w:val="-"/>
      <w:lvlJc w:val="left"/>
      <w:pPr>
        <w:ind w:left="1080" w:hanging="360"/>
      </w:pPr>
      <w:rPr>
        <w:rFonts w:ascii="Calibri" w:eastAsia="Calibri" w:hAnsi="Calibri" w:cs="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6903F6"/>
    <w:multiLevelType w:val="hybridMultilevel"/>
    <w:tmpl w:val="636A6124"/>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19" w15:restartNumberingAfterBreak="0">
    <w:nsid w:val="4D1E3388"/>
    <w:multiLevelType w:val="hybridMultilevel"/>
    <w:tmpl w:val="682CDAF8"/>
    <w:lvl w:ilvl="0" w:tplc="4258BAB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5031B0"/>
    <w:multiLevelType w:val="hybridMultilevel"/>
    <w:tmpl w:val="DF401D6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14C041A"/>
    <w:multiLevelType w:val="hybridMultilevel"/>
    <w:tmpl w:val="79ECE612"/>
    <w:lvl w:ilvl="0" w:tplc="336AC34C">
      <w:start w:val="1"/>
      <w:numFmt w:val="bullet"/>
      <w:pStyle w:val="bullets"/>
      <w:lvlText w:val="n"/>
      <w:lvlJc w:val="left"/>
      <w:pPr>
        <w:ind w:left="1822" w:hanging="360"/>
      </w:pPr>
      <w:rPr>
        <w:rFonts w:ascii="Wingdings" w:hAnsi="Wingdings" w:hint="default"/>
        <w:color w:val="00BCE4"/>
        <w:sz w:val="20"/>
      </w:rPr>
    </w:lvl>
    <w:lvl w:ilvl="1" w:tplc="08090003">
      <w:start w:val="1"/>
      <w:numFmt w:val="bullet"/>
      <w:lvlText w:val="o"/>
      <w:lvlJc w:val="left"/>
      <w:pPr>
        <w:ind w:left="2542" w:hanging="360"/>
      </w:pPr>
      <w:rPr>
        <w:rFonts w:ascii="Courier New" w:hAnsi="Courier New" w:cs="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cs="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cs="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22" w15:restartNumberingAfterBreak="0">
    <w:nsid w:val="515857FB"/>
    <w:multiLevelType w:val="multilevel"/>
    <w:tmpl w:val="1E6690FA"/>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1CD6548"/>
    <w:multiLevelType w:val="hybridMultilevel"/>
    <w:tmpl w:val="7CD6AE82"/>
    <w:lvl w:ilvl="0" w:tplc="7338C914">
      <w:start w:val="1"/>
      <w:numFmt w:val="lowerLetter"/>
      <w:lvlText w:val="%1."/>
      <w:lvlJc w:val="left"/>
      <w:pPr>
        <w:ind w:left="1844" w:hanging="360"/>
      </w:pPr>
      <w:rPr>
        <w:rFonts w:hint="default"/>
      </w:rPr>
    </w:lvl>
    <w:lvl w:ilvl="1" w:tplc="1C14ACB4">
      <w:start w:val="2"/>
      <w:numFmt w:val="lowerLetter"/>
      <w:lvlText w:val="%2."/>
      <w:lvlJc w:val="left"/>
      <w:pPr>
        <w:ind w:left="2564" w:hanging="360"/>
      </w:pPr>
      <w:rPr>
        <w:rFonts w:hint="default"/>
      </w:rPr>
    </w:lvl>
    <w:lvl w:ilvl="2" w:tplc="0809001B" w:tentative="1">
      <w:start w:val="1"/>
      <w:numFmt w:val="lowerRoman"/>
      <w:lvlText w:val="%3."/>
      <w:lvlJc w:val="right"/>
      <w:pPr>
        <w:ind w:left="3284" w:hanging="180"/>
      </w:pPr>
    </w:lvl>
    <w:lvl w:ilvl="3" w:tplc="0809000F" w:tentative="1">
      <w:start w:val="1"/>
      <w:numFmt w:val="decimal"/>
      <w:lvlText w:val="%4."/>
      <w:lvlJc w:val="left"/>
      <w:pPr>
        <w:ind w:left="4004" w:hanging="360"/>
      </w:pPr>
    </w:lvl>
    <w:lvl w:ilvl="4" w:tplc="08090019" w:tentative="1">
      <w:start w:val="1"/>
      <w:numFmt w:val="lowerLetter"/>
      <w:lvlText w:val="%5."/>
      <w:lvlJc w:val="left"/>
      <w:pPr>
        <w:ind w:left="4724" w:hanging="360"/>
      </w:pPr>
    </w:lvl>
    <w:lvl w:ilvl="5" w:tplc="0809001B" w:tentative="1">
      <w:start w:val="1"/>
      <w:numFmt w:val="lowerRoman"/>
      <w:lvlText w:val="%6."/>
      <w:lvlJc w:val="right"/>
      <w:pPr>
        <w:ind w:left="5444" w:hanging="180"/>
      </w:pPr>
    </w:lvl>
    <w:lvl w:ilvl="6" w:tplc="0809000F" w:tentative="1">
      <w:start w:val="1"/>
      <w:numFmt w:val="decimal"/>
      <w:lvlText w:val="%7."/>
      <w:lvlJc w:val="left"/>
      <w:pPr>
        <w:ind w:left="6164" w:hanging="360"/>
      </w:pPr>
    </w:lvl>
    <w:lvl w:ilvl="7" w:tplc="08090019" w:tentative="1">
      <w:start w:val="1"/>
      <w:numFmt w:val="lowerLetter"/>
      <w:lvlText w:val="%8."/>
      <w:lvlJc w:val="left"/>
      <w:pPr>
        <w:ind w:left="6884" w:hanging="360"/>
      </w:pPr>
    </w:lvl>
    <w:lvl w:ilvl="8" w:tplc="0809001B" w:tentative="1">
      <w:start w:val="1"/>
      <w:numFmt w:val="lowerRoman"/>
      <w:lvlText w:val="%9."/>
      <w:lvlJc w:val="right"/>
      <w:pPr>
        <w:ind w:left="7604" w:hanging="180"/>
      </w:pPr>
    </w:lvl>
  </w:abstractNum>
  <w:abstractNum w:abstractNumId="24" w15:restartNumberingAfterBreak="0">
    <w:nsid w:val="53355C0E"/>
    <w:multiLevelType w:val="multilevel"/>
    <w:tmpl w:val="A48E603A"/>
    <w:lvl w:ilvl="0">
      <w:start w:val="5"/>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8DB17C4"/>
    <w:multiLevelType w:val="hybridMultilevel"/>
    <w:tmpl w:val="74764D9E"/>
    <w:lvl w:ilvl="0" w:tplc="FFFFFFFF">
      <w:start w:val="5"/>
      <w:numFmt w:val="bullet"/>
      <w:lvlText w:val="-"/>
      <w:lvlJc w:val="left"/>
      <w:pPr>
        <w:ind w:left="1440" w:hanging="360"/>
      </w:pPr>
      <w:rPr>
        <w:rFonts w:ascii="Calibri" w:eastAsia="Calibri" w:hAnsi="Calibri" w:cs="Calibri" w:hint="default"/>
      </w:rPr>
    </w:lvl>
    <w:lvl w:ilvl="1" w:tplc="FFFFFFFF">
      <w:start w:val="1"/>
      <w:numFmt w:val="decimal"/>
      <w:lvlText w:val="%2."/>
      <w:lvlJc w:val="left"/>
      <w:pPr>
        <w:ind w:left="2160" w:hanging="360"/>
      </w:pPr>
      <w:rPr>
        <w:rFonts w:hint="default"/>
      </w:rPr>
    </w:lvl>
    <w:lvl w:ilvl="2" w:tplc="08090001">
      <w:start w:val="1"/>
      <w:numFmt w:val="bullet"/>
      <w:lvlText w:val=""/>
      <w:lvlJc w:val="left"/>
      <w:pPr>
        <w:ind w:left="108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8EC3098"/>
    <w:multiLevelType w:val="hybridMultilevel"/>
    <w:tmpl w:val="1C681F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C1A1C1E"/>
    <w:multiLevelType w:val="hybridMultilevel"/>
    <w:tmpl w:val="96827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DA1F14"/>
    <w:multiLevelType w:val="hybridMultilevel"/>
    <w:tmpl w:val="5D80939C"/>
    <w:lvl w:ilvl="0" w:tplc="E2F0B362">
      <w:start w:val="2"/>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F06AD4"/>
    <w:multiLevelType w:val="multilevel"/>
    <w:tmpl w:val="0D06E8AE"/>
    <w:lvl w:ilvl="0">
      <w:start w:val="5"/>
      <w:numFmt w:val="decimal"/>
      <w:lvlText w:val="%1"/>
      <w:lvlJc w:val="left"/>
      <w:pPr>
        <w:ind w:left="610" w:hanging="6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0BD454F"/>
    <w:multiLevelType w:val="multilevel"/>
    <w:tmpl w:val="46B2A1A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BF5A79"/>
    <w:multiLevelType w:val="hybridMultilevel"/>
    <w:tmpl w:val="5BA0A5C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 w15:restartNumberingAfterBreak="0">
    <w:nsid w:val="78D26610"/>
    <w:multiLevelType w:val="hybridMultilevel"/>
    <w:tmpl w:val="E8A236DA"/>
    <w:lvl w:ilvl="0" w:tplc="05E09B0E">
      <w:numFmt w:val="bullet"/>
      <w:lvlText w:val="-"/>
      <w:lvlJc w:val="left"/>
      <w:pPr>
        <w:ind w:left="410" w:hanging="360"/>
      </w:pPr>
      <w:rPr>
        <w:rFonts w:ascii="Calibri" w:eastAsia="Tahoma"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3" w15:restartNumberingAfterBreak="0">
    <w:nsid w:val="7A6B3A03"/>
    <w:multiLevelType w:val="hybridMultilevel"/>
    <w:tmpl w:val="D21C1CDE"/>
    <w:lvl w:ilvl="0" w:tplc="0809000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4" w15:restartNumberingAfterBreak="0">
    <w:nsid w:val="7CED59FA"/>
    <w:multiLevelType w:val="hybridMultilevel"/>
    <w:tmpl w:val="BC56A8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2645531">
    <w:abstractNumId w:val="13"/>
  </w:num>
  <w:num w:numId="2" w16cid:durableId="11735735">
    <w:abstractNumId w:val="16"/>
  </w:num>
  <w:num w:numId="3" w16cid:durableId="1133060279">
    <w:abstractNumId w:val="12"/>
  </w:num>
  <w:num w:numId="4" w16cid:durableId="1905799061">
    <w:abstractNumId w:val="0"/>
  </w:num>
  <w:num w:numId="5" w16cid:durableId="1292244692">
    <w:abstractNumId w:val="2"/>
  </w:num>
  <w:num w:numId="6" w16cid:durableId="1183058063">
    <w:abstractNumId w:val="34"/>
  </w:num>
  <w:num w:numId="7" w16cid:durableId="59866739">
    <w:abstractNumId w:val="19"/>
  </w:num>
  <w:num w:numId="8" w16cid:durableId="885025826">
    <w:abstractNumId w:val="8"/>
  </w:num>
  <w:num w:numId="9" w16cid:durableId="1359965851">
    <w:abstractNumId w:val="31"/>
  </w:num>
  <w:num w:numId="10" w16cid:durableId="1528177466">
    <w:abstractNumId w:val="27"/>
  </w:num>
  <w:num w:numId="11" w16cid:durableId="1073509293">
    <w:abstractNumId w:val="6"/>
  </w:num>
  <w:num w:numId="12" w16cid:durableId="1323780963">
    <w:abstractNumId w:val="5"/>
  </w:num>
  <w:num w:numId="13" w16cid:durableId="1369185725">
    <w:abstractNumId w:val="4"/>
  </w:num>
  <w:num w:numId="14" w16cid:durableId="1914510255">
    <w:abstractNumId w:val="14"/>
  </w:num>
  <w:num w:numId="15" w16cid:durableId="1286277242">
    <w:abstractNumId w:val="33"/>
  </w:num>
  <w:num w:numId="16" w16cid:durableId="346297249">
    <w:abstractNumId w:val="13"/>
  </w:num>
  <w:num w:numId="17" w16cid:durableId="974994602">
    <w:abstractNumId w:val="13"/>
  </w:num>
  <w:num w:numId="18" w16cid:durableId="1912689058">
    <w:abstractNumId w:val="13"/>
  </w:num>
  <w:num w:numId="19" w16cid:durableId="1339115330">
    <w:abstractNumId w:val="13"/>
  </w:num>
  <w:num w:numId="20" w16cid:durableId="1336759983">
    <w:abstractNumId w:val="13"/>
  </w:num>
  <w:num w:numId="21" w16cid:durableId="1217745276">
    <w:abstractNumId w:val="13"/>
  </w:num>
  <w:num w:numId="22" w16cid:durableId="1219784644">
    <w:abstractNumId w:val="13"/>
  </w:num>
  <w:num w:numId="23" w16cid:durableId="1432507728">
    <w:abstractNumId w:val="13"/>
  </w:num>
  <w:num w:numId="24" w16cid:durableId="471286302">
    <w:abstractNumId w:val="21"/>
  </w:num>
  <w:num w:numId="25" w16cid:durableId="864909035">
    <w:abstractNumId w:val="28"/>
  </w:num>
  <w:num w:numId="26" w16cid:durableId="1608537237">
    <w:abstractNumId w:val="29"/>
  </w:num>
  <w:num w:numId="27" w16cid:durableId="782575751">
    <w:abstractNumId w:val="24"/>
  </w:num>
  <w:num w:numId="28" w16cid:durableId="1953321550">
    <w:abstractNumId w:val="10"/>
  </w:num>
  <w:num w:numId="29" w16cid:durableId="1130132096">
    <w:abstractNumId w:val="17"/>
  </w:num>
  <w:num w:numId="30" w16cid:durableId="1764643814">
    <w:abstractNumId w:val="11"/>
  </w:num>
  <w:num w:numId="31" w16cid:durableId="1965648654">
    <w:abstractNumId w:val="18"/>
  </w:num>
  <w:num w:numId="32" w16cid:durableId="1330523012">
    <w:abstractNumId w:val="23"/>
  </w:num>
  <w:num w:numId="33" w16cid:durableId="726610076">
    <w:abstractNumId w:val="25"/>
  </w:num>
  <w:num w:numId="34" w16cid:durableId="302274987">
    <w:abstractNumId w:val="13"/>
  </w:num>
  <w:num w:numId="35" w16cid:durableId="373818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4796289">
    <w:abstractNumId w:val="13"/>
    <w:lvlOverride w:ilvl="0">
      <w:startOverride w:val="2"/>
    </w:lvlOverride>
    <w:lvlOverride w:ilvl="1">
      <w:startOverride w:val="3"/>
    </w:lvlOverride>
  </w:num>
  <w:num w:numId="37" w16cid:durableId="1901937671">
    <w:abstractNumId w:val="1"/>
  </w:num>
  <w:num w:numId="38" w16cid:durableId="187263048">
    <w:abstractNumId w:val="26"/>
  </w:num>
  <w:num w:numId="39" w16cid:durableId="25445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6920859">
    <w:abstractNumId w:val="20"/>
  </w:num>
  <w:num w:numId="41" w16cid:durableId="1187519012">
    <w:abstractNumId w:val="13"/>
  </w:num>
  <w:num w:numId="42" w16cid:durableId="591085862">
    <w:abstractNumId w:val="9"/>
  </w:num>
  <w:num w:numId="43" w16cid:durableId="1657610385">
    <w:abstractNumId w:val="15"/>
  </w:num>
  <w:num w:numId="44" w16cid:durableId="2013295540">
    <w:abstractNumId w:val="7"/>
  </w:num>
  <w:num w:numId="45" w16cid:durableId="837040852">
    <w:abstractNumId w:val="30"/>
  </w:num>
  <w:num w:numId="46" w16cid:durableId="649795749">
    <w:abstractNumId w:val="3"/>
  </w:num>
  <w:num w:numId="47" w16cid:durableId="5313104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E3"/>
    <w:rsid w:val="00001D28"/>
    <w:rsid w:val="0000389B"/>
    <w:rsid w:val="000039F4"/>
    <w:rsid w:val="00003CF1"/>
    <w:rsid w:val="00006B25"/>
    <w:rsid w:val="000133A2"/>
    <w:rsid w:val="00014284"/>
    <w:rsid w:val="00022088"/>
    <w:rsid w:val="00030D24"/>
    <w:rsid w:val="00034FAA"/>
    <w:rsid w:val="0004294E"/>
    <w:rsid w:val="000474BE"/>
    <w:rsid w:val="00053604"/>
    <w:rsid w:val="00054F52"/>
    <w:rsid w:val="000610A7"/>
    <w:rsid w:val="00061AC0"/>
    <w:rsid w:val="00061B66"/>
    <w:rsid w:val="000622F5"/>
    <w:rsid w:val="000624AE"/>
    <w:rsid w:val="000647ED"/>
    <w:rsid w:val="0006557C"/>
    <w:rsid w:val="00066D24"/>
    <w:rsid w:val="00067951"/>
    <w:rsid w:val="000828E0"/>
    <w:rsid w:val="00090009"/>
    <w:rsid w:val="00093ED7"/>
    <w:rsid w:val="00094E1F"/>
    <w:rsid w:val="000A2E5F"/>
    <w:rsid w:val="000A4BAD"/>
    <w:rsid w:val="000A6422"/>
    <w:rsid w:val="000B19D4"/>
    <w:rsid w:val="000B3A9F"/>
    <w:rsid w:val="000B5A8B"/>
    <w:rsid w:val="000B64FF"/>
    <w:rsid w:val="000C0FB6"/>
    <w:rsid w:val="000C4DE2"/>
    <w:rsid w:val="000D46EB"/>
    <w:rsid w:val="000D5135"/>
    <w:rsid w:val="000E0BF9"/>
    <w:rsid w:val="000E1B4B"/>
    <w:rsid w:val="000E59D4"/>
    <w:rsid w:val="000F1E11"/>
    <w:rsid w:val="000F367E"/>
    <w:rsid w:val="000F584E"/>
    <w:rsid w:val="000F59A2"/>
    <w:rsid w:val="001022CF"/>
    <w:rsid w:val="00102C5F"/>
    <w:rsid w:val="00103EBF"/>
    <w:rsid w:val="001073C3"/>
    <w:rsid w:val="0011311C"/>
    <w:rsid w:val="00116BAC"/>
    <w:rsid w:val="001228ED"/>
    <w:rsid w:val="001230EC"/>
    <w:rsid w:val="001311A0"/>
    <w:rsid w:val="001337E7"/>
    <w:rsid w:val="001364BF"/>
    <w:rsid w:val="00137327"/>
    <w:rsid w:val="00141239"/>
    <w:rsid w:val="00141FB6"/>
    <w:rsid w:val="00144835"/>
    <w:rsid w:val="001453BD"/>
    <w:rsid w:val="0015509A"/>
    <w:rsid w:val="00156775"/>
    <w:rsid w:val="00161028"/>
    <w:rsid w:val="001623B5"/>
    <w:rsid w:val="00162567"/>
    <w:rsid w:val="001732F2"/>
    <w:rsid w:val="0017783C"/>
    <w:rsid w:val="00177EAE"/>
    <w:rsid w:val="00184D8E"/>
    <w:rsid w:val="001A5041"/>
    <w:rsid w:val="001A6970"/>
    <w:rsid w:val="001A79CD"/>
    <w:rsid w:val="001B3914"/>
    <w:rsid w:val="001BA0AB"/>
    <w:rsid w:val="001C0DF3"/>
    <w:rsid w:val="001C2C4F"/>
    <w:rsid w:val="001C3C87"/>
    <w:rsid w:val="001C5473"/>
    <w:rsid w:val="001C65ED"/>
    <w:rsid w:val="001C72BE"/>
    <w:rsid w:val="001D0E39"/>
    <w:rsid w:val="001D316B"/>
    <w:rsid w:val="001D363B"/>
    <w:rsid w:val="001D3F5F"/>
    <w:rsid w:val="001D5A6F"/>
    <w:rsid w:val="001D6F86"/>
    <w:rsid w:val="001E18DA"/>
    <w:rsid w:val="001E21E5"/>
    <w:rsid w:val="001E723E"/>
    <w:rsid w:val="001F2D6C"/>
    <w:rsid w:val="001F3F29"/>
    <w:rsid w:val="001F6201"/>
    <w:rsid w:val="00204EC0"/>
    <w:rsid w:val="00205E89"/>
    <w:rsid w:val="00207038"/>
    <w:rsid w:val="00210755"/>
    <w:rsid w:val="002129C8"/>
    <w:rsid w:val="002144F0"/>
    <w:rsid w:val="00214B4F"/>
    <w:rsid w:val="002170FA"/>
    <w:rsid w:val="0022172E"/>
    <w:rsid w:val="00223597"/>
    <w:rsid w:val="00225EA9"/>
    <w:rsid w:val="00233A31"/>
    <w:rsid w:val="0023652F"/>
    <w:rsid w:val="00257AC2"/>
    <w:rsid w:val="00260A8B"/>
    <w:rsid w:val="00261193"/>
    <w:rsid w:val="00263522"/>
    <w:rsid w:val="00263732"/>
    <w:rsid w:val="00265773"/>
    <w:rsid w:val="002668EA"/>
    <w:rsid w:val="00267AF9"/>
    <w:rsid w:val="00284523"/>
    <w:rsid w:val="00284B58"/>
    <w:rsid w:val="00294D51"/>
    <w:rsid w:val="00295756"/>
    <w:rsid w:val="002A3F16"/>
    <w:rsid w:val="002A5F1A"/>
    <w:rsid w:val="002B249C"/>
    <w:rsid w:val="002B441E"/>
    <w:rsid w:val="002B555E"/>
    <w:rsid w:val="002C025A"/>
    <w:rsid w:val="002C3429"/>
    <w:rsid w:val="002E4966"/>
    <w:rsid w:val="002F0114"/>
    <w:rsid w:val="002F1183"/>
    <w:rsid w:val="002F13C4"/>
    <w:rsid w:val="002F175B"/>
    <w:rsid w:val="002F42E9"/>
    <w:rsid w:val="003157BB"/>
    <w:rsid w:val="00321D19"/>
    <w:rsid w:val="00326676"/>
    <w:rsid w:val="00326FC6"/>
    <w:rsid w:val="00327FC7"/>
    <w:rsid w:val="00330D3A"/>
    <w:rsid w:val="00331667"/>
    <w:rsid w:val="00331A3F"/>
    <w:rsid w:val="0033359A"/>
    <w:rsid w:val="003372A9"/>
    <w:rsid w:val="00341442"/>
    <w:rsid w:val="00342D38"/>
    <w:rsid w:val="00344453"/>
    <w:rsid w:val="0034546E"/>
    <w:rsid w:val="0034660C"/>
    <w:rsid w:val="00352549"/>
    <w:rsid w:val="00354FCB"/>
    <w:rsid w:val="00356196"/>
    <w:rsid w:val="00356BB5"/>
    <w:rsid w:val="003572C2"/>
    <w:rsid w:val="00357C75"/>
    <w:rsid w:val="003607A9"/>
    <w:rsid w:val="003624CD"/>
    <w:rsid w:val="003641F3"/>
    <w:rsid w:val="00371945"/>
    <w:rsid w:val="0037753A"/>
    <w:rsid w:val="00384D81"/>
    <w:rsid w:val="003860C3"/>
    <w:rsid w:val="00386259"/>
    <w:rsid w:val="00391025"/>
    <w:rsid w:val="00392EA5"/>
    <w:rsid w:val="00396241"/>
    <w:rsid w:val="0039661E"/>
    <w:rsid w:val="003A09A6"/>
    <w:rsid w:val="003A1DF8"/>
    <w:rsid w:val="003A6673"/>
    <w:rsid w:val="003A7508"/>
    <w:rsid w:val="003B143D"/>
    <w:rsid w:val="003B359F"/>
    <w:rsid w:val="003C2761"/>
    <w:rsid w:val="003C6F29"/>
    <w:rsid w:val="003D1FF4"/>
    <w:rsid w:val="003D2778"/>
    <w:rsid w:val="003D4387"/>
    <w:rsid w:val="003D4EEF"/>
    <w:rsid w:val="003D7C70"/>
    <w:rsid w:val="003E0115"/>
    <w:rsid w:val="003E2345"/>
    <w:rsid w:val="003F28A1"/>
    <w:rsid w:val="003F3365"/>
    <w:rsid w:val="004001B7"/>
    <w:rsid w:val="0041184F"/>
    <w:rsid w:val="004123D0"/>
    <w:rsid w:val="00413F15"/>
    <w:rsid w:val="004155C1"/>
    <w:rsid w:val="00417C9E"/>
    <w:rsid w:val="004211BF"/>
    <w:rsid w:val="004211E6"/>
    <w:rsid w:val="004214E8"/>
    <w:rsid w:val="0042168E"/>
    <w:rsid w:val="00422BEA"/>
    <w:rsid w:val="004236FD"/>
    <w:rsid w:val="00425560"/>
    <w:rsid w:val="0042799F"/>
    <w:rsid w:val="004317E9"/>
    <w:rsid w:val="00432454"/>
    <w:rsid w:val="00434FBD"/>
    <w:rsid w:val="004350BA"/>
    <w:rsid w:val="00440E27"/>
    <w:rsid w:val="00441420"/>
    <w:rsid w:val="0044228C"/>
    <w:rsid w:val="0044306E"/>
    <w:rsid w:val="00443E6E"/>
    <w:rsid w:val="00445D60"/>
    <w:rsid w:val="00446152"/>
    <w:rsid w:val="00454E25"/>
    <w:rsid w:val="004558C2"/>
    <w:rsid w:val="0046112A"/>
    <w:rsid w:val="00463DB8"/>
    <w:rsid w:val="004657E0"/>
    <w:rsid w:val="00466334"/>
    <w:rsid w:val="00470CF6"/>
    <w:rsid w:val="00470E7F"/>
    <w:rsid w:val="00471124"/>
    <w:rsid w:val="00475704"/>
    <w:rsid w:val="00485AAC"/>
    <w:rsid w:val="00486D34"/>
    <w:rsid w:val="00487492"/>
    <w:rsid w:val="00487CA6"/>
    <w:rsid w:val="004901FC"/>
    <w:rsid w:val="004A151C"/>
    <w:rsid w:val="004A613D"/>
    <w:rsid w:val="004A63D8"/>
    <w:rsid w:val="004A7B74"/>
    <w:rsid w:val="004B0207"/>
    <w:rsid w:val="004B3654"/>
    <w:rsid w:val="004B563D"/>
    <w:rsid w:val="004C194E"/>
    <w:rsid w:val="004C2E86"/>
    <w:rsid w:val="004C5E6E"/>
    <w:rsid w:val="004D3946"/>
    <w:rsid w:val="004E0DA7"/>
    <w:rsid w:val="004E467B"/>
    <w:rsid w:val="004F4152"/>
    <w:rsid w:val="004F7884"/>
    <w:rsid w:val="004F7972"/>
    <w:rsid w:val="0050432C"/>
    <w:rsid w:val="00506A5A"/>
    <w:rsid w:val="0050733D"/>
    <w:rsid w:val="005106A8"/>
    <w:rsid w:val="00521900"/>
    <w:rsid w:val="00525858"/>
    <w:rsid w:val="00525D8B"/>
    <w:rsid w:val="00526ABB"/>
    <w:rsid w:val="00534C62"/>
    <w:rsid w:val="005356CC"/>
    <w:rsid w:val="00541A38"/>
    <w:rsid w:val="005423DF"/>
    <w:rsid w:val="00543F45"/>
    <w:rsid w:val="0054528D"/>
    <w:rsid w:val="00546E62"/>
    <w:rsid w:val="00550976"/>
    <w:rsid w:val="005540C5"/>
    <w:rsid w:val="00555E39"/>
    <w:rsid w:val="005560C3"/>
    <w:rsid w:val="00560716"/>
    <w:rsid w:val="00561CD5"/>
    <w:rsid w:val="00561ECF"/>
    <w:rsid w:val="00575D03"/>
    <w:rsid w:val="00577DDF"/>
    <w:rsid w:val="00583A66"/>
    <w:rsid w:val="00586996"/>
    <w:rsid w:val="0059033A"/>
    <w:rsid w:val="0059079C"/>
    <w:rsid w:val="0059113D"/>
    <w:rsid w:val="00593729"/>
    <w:rsid w:val="005955E0"/>
    <w:rsid w:val="005A1E6C"/>
    <w:rsid w:val="005B0645"/>
    <w:rsid w:val="005B7DC6"/>
    <w:rsid w:val="005C29F8"/>
    <w:rsid w:val="005C3C96"/>
    <w:rsid w:val="005C6C30"/>
    <w:rsid w:val="005D1166"/>
    <w:rsid w:val="005D2F24"/>
    <w:rsid w:val="005D3B46"/>
    <w:rsid w:val="005D5C1E"/>
    <w:rsid w:val="005D7CB0"/>
    <w:rsid w:val="005E14A9"/>
    <w:rsid w:val="005E15A7"/>
    <w:rsid w:val="005E3612"/>
    <w:rsid w:val="005E3D5E"/>
    <w:rsid w:val="005F274D"/>
    <w:rsid w:val="005F7C89"/>
    <w:rsid w:val="00616B04"/>
    <w:rsid w:val="00623EBF"/>
    <w:rsid w:val="006316CB"/>
    <w:rsid w:val="006321E7"/>
    <w:rsid w:val="006324D5"/>
    <w:rsid w:val="0063646D"/>
    <w:rsid w:val="00637EEA"/>
    <w:rsid w:val="006411C5"/>
    <w:rsid w:val="00643625"/>
    <w:rsid w:val="00643934"/>
    <w:rsid w:val="00644494"/>
    <w:rsid w:val="00646CF7"/>
    <w:rsid w:val="00647EBB"/>
    <w:rsid w:val="00650DD2"/>
    <w:rsid w:val="00657108"/>
    <w:rsid w:val="00661683"/>
    <w:rsid w:val="00665202"/>
    <w:rsid w:val="00673CDD"/>
    <w:rsid w:val="00674B67"/>
    <w:rsid w:val="00676061"/>
    <w:rsid w:val="0067663D"/>
    <w:rsid w:val="00680F0D"/>
    <w:rsid w:val="006A02B0"/>
    <w:rsid w:val="006A11E7"/>
    <w:rsid w:val="006A1B96"/>
    <w:rsid w:val="006A5FCE"/>
    <w:rsid w:val="006B0A5E"/>
    <w:rsid w:val="006B32B2"/>
    <w:rsid w:val="006B3775"/>
    <w:rsid w:val="006B3EAF"/>
    <w:rsid w:val="006C0138"/>
    <w:rsid w:val="006C1BB8"/>
    <w:rsid w:val="006C38CB"/>
    <w:rsid w:val="006D248D"/>
    <w:rsid w:val="006D70C8"/>
    <w:rsid w:val="006E15EA"/>
    <w:rsid w:val="006E1CA7"/>
    <w:rsid w:val="006E5C59"/>
    <w:rsid w:val="006E5FDC"/>
    <w:rsid w:val="006F117F"/>
    <w:rsid w:val="00700636"/>
    <w:rsid w:val="00701C2F"/>
    <w:rsid w:val="00703781"/>
    <w:rsid w:val="007063F2"/>
    <w:rsid w:val="00710ACF"/>
    <w:rsid w:val="00711951"/>
    <w:rsid w:val="00712CB0"/>
    <w:rsid w:val="007137E6"/>
    <w:rsid w:val="00713DEB"/>
    <w:rsid w:val="0071401F"/>
    <w:rsid w:val="00714E50"/>
    <w:rsid w:val="00723BF5"/>
    <w:rsid w:val="00725929"/>
    <w:rsid w:val="00732B3F"/>
    <w:rsid w:val="00732BEC"/>
    <w:rsid w:val="00733CFD"/>
    <w:rsid w:val="00734578"/>
    <w:rsid w:val="0073598E"/>
    <w:rsid w:val="00736A63"/>
    <w:rsid w:val="00744792"/>
    <w:rsid w:val="007515A6"/>
    <w:rsid w:val="007516EC"/>
    <w:rsid w:val="00754363"/>
    <w:rsid w:val="00754646"/>
    <w:rsid w:val="0075765C"/>
    <w:rsid w:val="00757F2C"/>
    <w:rsid w:val="00760873"/>
    <w:rsid w:val="00761976"/>
    <w:rsid w:val="00764A5D"/>
    <w:rsid w:val="00767663"/>
    <w:rsid w:val="00774430"/>
    <w:rsid w:val="00775561"/>
    <w:rsid w:val="0078018B"/>
    <w:rsid w:val="007821B1"/>
    <w:rsid w:val="00784107"/>
    <w:rsid w:val="00786788"/>
    <w:rsid w:val="00790FE0"/>
    <w:rsid w:val="00791240"/>
    <w:rsid w:val="00791424"/>
    <w:rsid w:val="00794911"/>
    <w:rsid w:val="00795B5D"/>
    <w:rsid w:val="00796297"/>
    <w:rsid w:val="00797D61"/>
    <w:rsid w:val="007A0CF6"/>
    <w:rsid w:val="007A5D44"/>
    <w:rsid w:val="007B5C62"/>
    <w:rsid w:val="007B6F42"/>
    <w:rsid w:val="007B7835"/>
    <w:rsid w:val="007C41D5"/>
    <w:rsid w:val="007C6684"/>
    <w:rsid w:val="007C738B"/>
    <w:rsid w:val="007D0F1A"/>
    <w:rsid w:val="007E16F0"/>
    <w:rsid w:val="007E50DE"/>
    <w:rsid w:val="007F2A4A"/>
    <w:rsid w:val="007F5E50"/>
    <w:rsid w:val="007F68CE"/>
    <w:rsid w:val="007F76A2"/>
    <w:rsid w:val="007F799A"/>
    <w:rsid w:val="008024A8"/>
    <w:rsid w:val="00802A45"/>
    <w:rsid w:val="00802CD7"/>
    <w:rsid w:val="0081129B"/>
    <w:rsid w:val="00814E44"/>
    <w:rsid w:val="00817DEE"/>
    <w:rsid w:val="00826885"/>
    <w:rsid w:val="00826D60"/>
    <w:rsid w:val="0083751B"/>
    <w:rsid w:val="00840D30"/>
    <w:rsid w:val="00855941"/>
    <w:rsid w:val="00857A66"/>
    <w:rsid w:val="00870ECB"/>
    <w:rsid w:val="00875085"/>
    <w:rsid w:val="00876FF3"/>
    <w:rsid w:val="0088123F"/>
    <w:rsid w:val="0088253F"/>
    <w:rsid w:val="00886BD2"/>
    <w:rsid w:val="00891445"/>
    <w:rsid w:val="00896E0C"/>
    <w:rsid w:val="00897E37"/>
    <w:rsid w:val="008A4B00"/>
    <w:rsid w:val="008A53AA"/>
    <w:rsid w:val="008B43E4"/>
    <w:rsid w:val="008C1AEE"/>
    <w:rsid w:val="008C51EE"/>
    <w:rsid w:val="008C75B1"/>
    <w:rsid w:val="008D07C9"/>
    <w:rsid w:val="008D32A0"/>
    <w:rsid w:val="008D5145"/>
    <w:rsid w:val="008E12AF"/>
    <w:rsid w:val="008E1BE3"/>
    <w:rsid w:val="008E68BE"/>
    <w:rsid w:val="008F57A7"/>
    <w:rsid w:val="008F7732"/>
    <w:rsid w:val="00902ACA"/>
    <w:rsid w:val="0090688B"/>
    <w:rsid w:val="00907FF1"/>
    <w:rsid w:val="00922919"/>
    <w:rsid w:val="00923C50"/>
    <w:rsid w:val="00924A7B"/>
    <w:rsid w:val="009267A7"/>
    <w:rsid w:val="00932C69"/>
    <w:rsid w:val="00946920"/>
    <w:rsid w:val="00950BAE"/>
    <w:rsid w:val="0095459E"/>
    <w:rsid w:val="00955DB2"/>
    <w:rsid w:val="00964E0D"/>
    <w:rsid w:val="009711C9"/>
    <w:rsid w:val="0098115F"/>
    <w:rsid w:val="00981B2A"/>
    <w:rsid w:val="00985D3B"/>
    <w:rsid w:val="00987483"/>
    <w:rsid w:val="00987E9C"/>
    <w:rsid w:val="00990E32"/>
    <w:rsid w:val="0099203A"/>
    <w:rsid w:val="009925E6"/>
    <w:rsid w:val="00994642"/>
    <w:rsid w:val="0099571C"/>
    <w:rsid w:val="009A0E99"/>
    <w:rsid w:val="009A178D"/>
    <w:rsid w:val="009A2478"/>
    <w:rsid w:val="009A35C7"/>
    <w:rsid w:val="009B2106"/>
    <w:rsid w:val="009B54B8"/>
    <w:rsid w:val="009C17F2"/>
    <w:rsid w:val="009C299F"/>
    <w:rsid w:val="009C30F0"/>
    <w:rsid w:val="009C4442"/>
    <w:rsid w:val="009C6B7B"/>
    <w:rsid w:val="009D2DAA"/>
    <w:rsid w:val="009D4726"/>
    <w:rsid w:val="009D4A2A"/>
    <w:rsid w:val="009E5098"/>
    <w:rsid w:val="009F0486"/>
    <w:rsid w:val="009F3AA1"/>
    <w:rsid w:val="00A00CBB"/>
    <w:rsid w:val="00A01D9D"/>
    <w:rsid w:val="00A03E9A"/>
    <w:rsid w:val="00A06B3E"/>
    <w:rsid w:val="00A20D6C"/>
    <w:rsid w:val="00A24EB4"/>
    <w:rsid w:val="00A25256"/>
    <w:rsid w:val="00A32032"/>
    <w:rsid w:val="00A33F5B"/>
    <w:rsid w:val="00A34577"/>
    <w:rsid w:val="00A43A56"/>
    <w:rsid w:val="00A56F9D"/>
    <w:rsid w:val="00A62395"/>
    <w:rsid w:val="00A62A59"/>
    <w:rsid w:val="00A63462"/>
    <w:rsid w:val="00A674B5"/>
    <w:rsid w:val="00A71074"/>
    <w:rsid w:val="00A725C0"/>
    <w:rsid w:val="00A733F5"/>
    <w:rsid w:val="00A75D94"/>
    <w:rsid w:val="00A75E1C"/>
    <w:rsid w:val="00A7676D"/>
    <w:rsid w:val="00A83008"/>
    <w:rsid w:val="00A87D00"/>
    <w:rsid w:val="00A9025C"/>
    <w:rsid w:val="00A941ED"/>
    <w:rsid w:val="00A95DD3"/>
    <w:rsid w:val="00AA1062"/>
    <w:rsid w:val="00AA2427"/>
    <w:rsid w:val="00AA4A9B"/>
    <w:rsid w:val="00AA68A2"/>
    <w:rsid w:val="00AC1008"/>
    <w:rsid w:val="00AC22C1"/>
    <w:rsid w:val="00AC3AE3"/>
    <w:rsid w:val="00AC5D50"/>
    <w:rsid w:val="00AD0372"/>
    <w:rsid w:val="00AD3C89"/>
    <w:rsid w:val="00AD5FE2"/>
    <w:rsid w:val="00AD7024"/>
    <w:rsid w:val="00AE05BC"/>
    <w:rsid w:val="00AE0A0D"/>
    <w:rsid w:val="00AE1FB9"/>
    <w:rsid w:val="00AE257C"/>
    <w:rsid w:val="00AE4C48"/>
    <w:rsid w:val="00AE4CAA"/>
    <w:rsid w:val="00AE5B12"/>
    <w:rsid w:val="00AE7823"/>
    <w:rsid w:val="00AF228B"/>
    <w:rsid w:val="00AF56A8"/>
    <w:rsid w:val="00AF7E58"/>
    <w:rsid w:val="00B0328E"/>
    <w:rsid w:val="00B05FA3"/>
    <w:rsid w:val="00B075B4"/>
    <w:rsid w:val="00B11383"/>
    <w:rsid w:val="00B203ED"/>
    <w:rsid w:val="00B21036"/>
    <w:rsid w:val="00B215EC"/>
    <w:rsid w:val="00B23456"/>
    <w:rsid w:val="00B23AE3"/>
    <w:rsid w:val="00B263D2"/>
    <w:rsid w:val="00B263E7"/>
    <w:rsid w:val="00B36DA1"/>
    <w:rsid w:val="00B4007F"/>
    <w:rsid w:val="00B4076C"/>
    <w:rsid w:val="00B46305"/>
    <w:rsid w:val="00B50792"/>
    <w:rsid w:val="00B532AE"/>
    <w:rsid w:val="00B556BB"/>
    <w:rsid w:val="00B6082B"/>
    <w:rsid w:val="00B61A90"/>
    <w:rsid w:val="00B67BF7"/>
    <w:rsid w:val="00B7682E"/>
    <w:rsid w:val="00B76874"/>
    <w:rsid w:val="00B86839"/>
    <w:rsid w:val="00B9256D"/>
    <w:rsid w:val="00B975AC"/>
    <w:rsid w:val="00B97E47"/>
    <w:rsid w:val="00BA43CB"/>
    <w:rsid w:val="00BA5314"/>
    <w:rsid w:val="00BA614C"/>
    <w:rsid w:val="00BB3CE2"/>
    <w:rsid w:val="00BB66D2"/>
    <w:rsid w:val="00BB6FE0"/>
    <w:rsid w:val="00BC0C07"/>
    <w:rsid w:val="00BC1BE0"/>
    <w:rsid w:val="00BC4D1F"/>
    <w:rsid w:val="00BD499C"/>
    <w:rsid w:val="00BD5014"/>
    <w:rsid w:val="00BD67B7"/>
    <w:rsid w:val="00BD7A45"/>
    <w:rsid w:val="00BE3DB3"/>
    <w:rsid w:val="00BE50F5"/>
    <w:rsid w:val="00BF17E0"/>
    <w:rsid w:val="00BF4166"/>
    <w:rsid w:val="00C014B2"/>
    <w:rsid w:val="00C03FB6"/>
    <w:rsid w:val="00C07355"/>
    <w:rsid w:val="00C13BBF"/>
    <w:rsid w:val="00C20E37"/>
    <w:rsid w:val="00C23FFC"/>
    <w:rsid w:val="00C30C07"/>
    <w:rsid w:val="00C31E98"/>
    <w:rsid w:val="00C34D8C"/>
    <w:rsid w:val="00C36F75"/>
    <w:rsid w:val="00C4053A"/>
    <w:rsid w:val="00C40CD6"/>
    <w:rsid w:val="00C424E8"/>
    <w:rsid w:val="00C54A92"/>
    <w:rsid w:val="00C62960"/>
    <w:rsid w:val="00C77112"/>
    <w:rsid w:val="00C77AFA"/>
    <w:rsid w:val="00C8308D"/>
    <w:rsid w:val="00C8349B"/>
    <w:rsid w:val="00C86E09"/>
    <w:rsid w:val="00C9216B"/>
    <w:rsid w:val="00C92DC3"/>
    <w:rsid w:val="00C96236"/>
    <w:rsid w:val="00C96819"/>
    <w:rsid w:val="00CA1298"/>
    <w:rsid w:val="00CA65EC"/>
    <w:rsid w:val="00CB1C71"/>
    <w:rsid w:val="00CB61F5"/>
    <w:rsid w:val="00CC0616"/>
    <w:rsid w:val="00CC19FF"/>
    <w:rsid w:val="00CC20D4"/>
    <w:rsid w:val="00CC29D1"/>
    <w:rsid w:val="00CC53D6"/>
    <w:rsid w:val="00CC5661"/>
    <w:rsid w:val="00CC6A1D"/>
    <w:rsid w:val="00CD1B78"/>
    <w:rsid w:val="00CD21CB"/>
    <w:rsid w:val="00CD444B"/>
    <w:rsid w:val="00CD5A75"/>
    <w:rsid w:val="00CD5B70"/>
    <w:rsid w:val="00CD6E74"/>
    <w:rsid w:val="00CE31C6"/>
    <w:rsid w:val="00CE4053"/>
    <w:rsid w:val="00CE7DE3"/>
    <w:rsid w:val="00CF368F"/>
    <w:rsid w:val="00CF3D15"/>
    <w:rsid w:val="00D00268"/>
    <w:rsid w:val="00D00C86"/>
    <w:rsid w:val="00D27361"/>
    <w:rsid w:val="00D27625"/>
    <w:rsid w:val="00D30320"/>
    <w:rsid w:val="00D344B6"/>
    <w:rsid w:val="00D34E4B"/>
    <w:rsid w:val="00D35717"/>
    <w:rsid w:val="00D4457E"/>
    <w:rsid w:val="00D518A5"/>
    <w:rsid w:val="00D5216E"/>
    <w:rsid w:val="00D52A4A"/>
    <w:rsid w:val="00D5671E"/>
    <w:rsid w:val="00D578A9"/>
    <w:rsid w:val="00D6417A"/>
    <w:rsid w:val="00D6559F"/>
    <w:rsid w:val="00D766F9"/>
    <w:rsid w:val="00D77AFA"/>
    <w:rsid w:val="00D77DB7"/>
    <w:rsid w:val="00D77E0D"/>
    <w:rsid w:val="00D8332E"/>
    <w:rsid w:val="00D84908"/>
    <w:rsid w:val="00D865B1"/>
    <w:rsid w:val="00DA2997"/>
    <w:rsid w:val="00DA2E26"/>
    <w:rsid w:val="00DA4D20"/>
    <w:rsid w:val="00DA62B5"/>
    <w:rsid w:val="00DB016F"/>
    <w:rsid w:val="00DB03CF"/>
    <w:rsid w:val="00DB1FA8"/>
    <w:rsid w:val="00DB3409"/>
    <w:rsid w:val="00DB40D4"/>
    <w:rsid w:val="00DB45E8"/>
    <w:rsid w:val="00DC565F"/>
    <w:rsid w:val="00DC6BA2"/>
    <w:rsid w:val="00DC7B9B"/>
    <w:rsid w:val="00DD0556"/>
    <w:rsid w:val="00DD555E"/>
    <w:rsid w:val="00DE4C84"/>
    <w:rsid w:val="00DE5702"/>
    <w:rsid w:val="00DF055D"/>
    <w:rsid w:val="00DF2A5F"/>
    <w:rsid w:val="00DF3AE8"/>
    <w:rsid w:val="00DF766B"/>
    <w:rsid w:val="00E0211A"/>
    <w:rsid w:val="00E033C1"/>
    <w:rsid w:val="00E03912"/>
    <w:rsid w:val="00E07A2D"/>
    <w:rsid w:val="00E10922"/>
    <w:rsid w:val="00E12463"/>
    <w:rsid w:val="00E12F4B"/>
    <w:rsid w:val="00E172D9"/>
    <w:rsid w:val="00E21B90"/>
    <w:rsid w:val="00E21D4C"/>
    <w:rsid w:val="00E26EF1"/>
    <w:rsid w:val="00E27144"/>
    <w:rsid w:val="00E3177C"/>
    <w:rsid w:val="00E40CD9"/>
    <w:rsid w:val="00E4168E"/>
    <w:rsid w:val="00E421B7"/>
    <w:rsid w:val="00E42EA3"/>
    <w:rsid w:val="00E567DE"/>
    <w:rsid w:val="00E619F7"/>
    <w:rsid w:val="00E668EB"/>
    <w:rsid w:val="00E66A48"/>
    <w:rsid w:val="00E70945"/>
    <w:rsid w:val="00E70DEF"/>
    <w:rsid w:val="00E71FD8"/>
    <w:rsid w:val="00E7305A"/>
    <w:rsid w:val="00E766E8"/>
    <w:rsid w:val="00E80B77"/>
    <w:rsid w:val="00E8153A"/>
    <w:rsid w:val="00E827D3"/>
    <w:rsid w:val="00E841D4"/>
    <w:rsid w:val="00E90267"/>
    <w:rsid w:val="00EA067E"/>
    <w:rsid w:val="00EA07C6"/>
    <w:rsid w:val="00EA389C"/>
    <w:rsid w:val="00EC02A6"/>
    <w:rsid w:val="00EC178E"/>
    <w:rsid w:val="00EC58AF"/>
    <w:rsid w:val="00EC65D4"/>
    <w:rsid w:val="00EC74E9"/>
    <w:rsid w:val="00EC7889"/>
    <w:rsid w:val="00ED44BD"/>
    <w:rsid w:val="00EE0AE7"/>
    <w:rsid w:val="00EE49B4"/>
    <w:rsid w:val="00EF1366"/>
    <w:rsid w:val="00EF5624"/>
    <w:rsid w:val="00F0648D"/>
    <w:rsid w:val="00F1391F"/>
    <w:rsid w:val="00F16089"/>
    <w:rsid w:val="00F2533A"/>
    <w:rsid w:val="00F27F3E"/>
    <w:rsid w:val="00F30C65"/>
    <w:rsid w:val="00F3250D"/>
    <w:rsid w:val="00F32A27"/>
    <w:rsid w:val="00F33308"/>
    <w:rsid w:val="00F37661"/>
    <w:rsid w:val="00F46F32"/>
    <w:rsid w:val="00F50B19"/>
    <w:rsid w:val="00F55F83"/>
    <w:rsid w:val="00F56878"/>
    <w:rsid w:val="00F61BC5"/>
    <w:rsid w:val="00F6657C"/>
    <w:rsid w:val="00F71593"/>
    <w:rsid w:val="00F872D2"/>
    <w:rsid w:val="00F92177"/>
    <w:rsid w:val="00F93622"/>
    <w:rsid w:val="00F93CDF"/>
    <w:rsid w:val="00F9629A"/>
    <w:rsid w:val="00FA5551"/>
    <w:rsid w:val="00FB0E2B"/>
    <w:rsid w:val="00FC0CA7"/>
    <w:rsid w:val="00FC44C0"/>
    <w:rsid w:val="00FC4FE3"/>
    <w:rsid w:val="00FC72C6"/>
    <w:rsid w:val="00FD20BF"/>
    <w:rsid w:val="00FD4B69"/>
    <w:rsid w:val="00FD6D82"/>
    <w:rsid w:val="00FE2DC0"/>
    <w:rsid w:val="00FE3129"/>
    <w:rsid w:val="00FE4152"/>
    <w:rsid w:val="00FF11CE"/>
    <w:rsid w:val="00FF46F2"/>
    <w:rsid w:val="00FF775D"/>
    <w:rsid w:val="01DB3E56"/>
    <w:rsid w:val="026298DC"/>
    <w:rsid w:val="03502A91"/>
    <w:rsid w:val="03845AD0"/>
    <w:rsid w:val="038D40A4"/>
    <w:rsid w:val="0492130E"/>
    <w:rsid w:val="04FC1CCB"/>
    <w:rsid w:val="050C03DC"/>
    <w:rsid w:val="05171368"/>
    <w:rsid w:val="051AEA5D"/>
    <w:rsid w:val="05E2FE5A"/>
    <w:rsid w:val="066269ED"/>
    <w:rsid w:val="067705E9"/>
    <w:rsid w:val="0942B169"/>
    <w:rsid w:val="09624D74"/>
    <w:rsid w:val="09AB4C9C"/>
    <w:rsid w:val="0BEB9866"/>
    <w:rsid w:val="0D0264F1"/>
    <w:rsid w:val="0D4A051F"/>
    <w:rsid w:val="0D9CA70D"/>
    <w:rsid w:val="0DBECEB6"/>
    <w:rsid w:val="0E5ABDFE"/>
    <w:rsid w:val="0EEA4D1F"/>
    <w:rsid w:val="0F071818"/>
    <w:rsid w:val="0F471B85"/>
    <w:rsid w:val="0FEC2DD1"/>
    <w:rsid w:val="107B2544"/>
    <w:rsid w:val="10B2E2C0"/>
    <w:rsid w:val="10DB900E"/>
    <w:rsid w:val="10F1117D"/>
    <w:rsid w:val="1184FAA8"/>
    <w:rsid w:val="118E3669"/>
    <w:rsid w:val="129B8A2D"/>
    <w:rsid w:val="12BB2301"/>
    <w:rsid w:val="136689AE"/>
    <w:rsid w:val="140AFB70"/>
    <w:rsid w:val="14B5BF3B"/>
    <w:rsid w:val="16DF026E"/>
    <w:rsid w:val="16F206D1"/>
    <w:rsid w:val="1765992A"/>
    <w:rsid w:val="1791A1DA"/>
    <w:rsid w:val="1816D3F7"/>
    <w:rsid w:val="19100580"/>
    <w:rsid w:val="191031C2"/>
    <w:rsid w:val="1969B588"/>
    <w:rsid w:val="1AAFC68B"/>
    <w:rsid w:val="1ACF2406"/>
    <w:rsid w:val="1B70C3D4"/>
    <w:rsid w:val="1C04D483"/>
    <w:rsid w:val="1C758B3B"/>
    <w:rsid w:val="1DA0EAB9"/>
    <w:rsid w:val="1DB057AD"/>
    <w:rsid w:val="1DE6B028"/>
    <w:rsid w:val="1E782161"/>
    <w:rsid w:val="1E8B6A0E"/>
    <w:rsid w:val="1E9C7E84"/>
    <w:rsid w:val="1ED564BE"/>
    <w:rsid w:val="1F549C57"/>
    <w:rsid w:val="20E167CC"/>
    <w:rsid w:val="21351730"/>
    <w:rsid w:val="215387B3"/>
    <w:rsid w:val="2195D704"/>
    <w:rsid w:val="21AA3541"/>
    <w:rsid w:val="2252BC02"/>
    <w:rsid w:val="2341DFE3"/>
    <w:rsid w:val="23A2C093"/>
    <w:rsid w:val="23F097A1"/>
    <w:rsid w:val="23F97DE9"/>
    <w:rsid w:val="247B82F1"/>
    <w:rsid w:val="261FCCCA"/>
    <w:rsid w:val="2717949B"/>
    <w:rsid w:val="2769F524"/>
    <w:rsid w:val="279FBA93"/>
    <w:rsid w:val="27A94DB3"/>
    <w:rsid w:val="28BD7AB2"/>
    <w:rsid w:val="291A5F10"/>
    <w:rsid w:val="2947E95E"/>
    <w:rsid w:val="298524D5"/>
    <w:rsid w:val="29A92BC6"/>
    <w:rsid w:val="2A83CE77"/>
    <w:rsid w:val="2BD6E6C3"/>
    <w:rsid w:val="2BFC41CA"/>
    <w:rsid w:val="2C1F9ED8"/>
    <w:rsid w:val="2C4F640D"/>
    <w:rsid w:val="2C90A03F"/>
    <w:rsid w:val="2D75FC04"/>
    <w:rsid w:val="2DB099DC"/>
    <w:rsid w:val="2E52084E"/>
    <w:rsid w:val="2E6C5C1D"/>
    <w:rsid w:val="2EE98117"/>
    <w:rsid w:val="2FE99D2D"/>
    <w:rsid w:val="2FED82BD"/>
    <w:rsid w:val="30215DD4"/>
    <w:rsid w:val="30F3DD6A"/>
    <w:rsid w:val="32172349"/>
    <w:rsid w:val="33472E47"/>
    <w:rsid w:val="3394F88B"/>
    <w:rsid w:val="33BB2D24"/>
    <w:rsid w:val="33CE6BBA"/>
    <w:rsid w:val="34849593"/>
    <w:rsid w:val="34DC183B"/>
    <w:rsid w:val="354F8F50"/>
    <w:rsid w:val="35B9EF14"/>
    <w:rsid w:val="35D70D2E"/>
    <w:rsid w:val="35E842BD"/>
    <w:rsid w:val="366C9C59"/>
    <w:rsid w:val="36D98B6E"/>
    <w:rsid w:val="36E65EFE"/>
    <w:rsid w:val="36FCB7C4"/>
    <w:rsid w:val="376FD044"/>
    <w:rsid w:val="393D86D4"/>
    <w:rsid w:val="39E93991"/>
    <w:rsid w:val="39F918C7"/>
    <w:rsid w:val="3A92783C"/>
    <w:rsid w:val="3BB9E793"/>
    <w:rsid w:val="3BE1C201"/>
    <w:rsid w:val="3D9DF608"/>
    <w:rsid w:val="3DBD13AB"/>
    <w:rsid w:val="3EB25A96"/>
    <w:rsid w:val="4128FE0A"/>
    <w:rsid w:val="41731D0C"/>
    <w:rsid w:val="417A2CD9"/>
    <w:rsid w:val="41E05610"/>
    <w:rsid w:val="4293C94F"/>
    <w:rsid w:val="42D0EEDE"/>
    <w:rsid w:val="453BD680"/>
    <w:rsid w:val="45662558"/>
    <w:rsid w:val="45FD1D83"/>
    <w:rsid w:val="46101D3E"/>
    <w:rsid w:val="4677084D"/>
    <w:rsid w:val="46C3D5D1"/>
    <w:rsid w:val="487ED84F"/>
    <w:rsid w:val="48869E38"/>
    <w:rsid w:val="48ECE73B"/>
    <w:rsid w:val="499387E3"/>
    <w:rsid w:val="49E5BB9F"/>
    <w:rsid w:val="49EAD07D"/>
    <w:rsid w:val="4A67A988"/>
    <w:rsid w:val="4AAA72B1"/>
    <w:rsid w:val="4AF26E25"/>
    <w:rsid w:val="4B557851"/>
    <w:rsid w:val="4BBD02F2"/>
    <w:rsid w:val="4BD3954D"/>
    <w:rsid w:val="4C4CDCA8"/>
    <w:rsid w:val="4CBB0F23"/>
    <w:rsid w:val="4CC36B48"/>
    <w:rsid w:val="4D060544"/>
    <w:rsid w:val="4D9B530A"/>
    <w:rsid w:val="4E1EFC8B"/>
    <w:rsid w:val="4E444C25"/>
    <w:rsid w:val="4FF9CFB8"/>
    <w:rsid w:val="504D7492"/>
    <w:rsid w:val="51AA134F"/>
    <w:rsid w:val="51E0829C"/>
    <w:rsid w:val="528BD631"/>
    <w:rsid w:val="548D9256"/>
    <w:rsid w:val="55CE61D5"/>
    <w:rsid w:val="5651710C"/>
    <w:rsid w:val="57C5C54D"/>
    <w:rsid w:val="5896F39B"/>
    <w:rsid w:val="58CB5010"/>
    <w:rsid w:val="5906862D"/>
    <w:rsid w:val="5989C420"/>
    <w:rsid w:val="5A0005B3"/>
    <w:rsid w:val="5ABCEC84"/>
    <w:rsid w:val="5BA8C1F1"/>
    <w:rsid w:val="5C84769C"/>
    <w:rsid w:val="5E695A61"/>
    <w:rsid w:val="5F41E6D9"/>
    <w:rsid w:val="5FF42564"/>
    <w:rsid w:val="640DFFCC"/>
    <w:rsid w:val="646B6BD8"/>
    <w:rsid w:val="6477216D"/>
    <w:rsid w:val="66D7C90D"/>
    <w:rsid w:val="6725B55B"/>
    <w:rsid w:val="67489727"/>
    <w:rsid w:val="675E16A4"/>
    <w:rsid w:val="682E4192"/>
    <w:rsid w:val="6840FA7E"/>
    <w:rsid w:val="69182AA3"/>
    <w:rsid w:val="694EAFFD"/>
    <w:rsid w:val="699994F9"/>
    <w:rsid w:val="69B5D5C0"/>
    <w:rsid w:val="6A0368A5"/>
    <w:rsid w:val="6A321B96"/>
    <w:rsid w:val="6AA55675"/>
    <w:rsid w:val="6AC512FE"/>
    <w:rsid w:val="6B1266AA"/>
    <w:rsid w:val="6B1B775F"/>
    <w:rsid w:val="6BC48F9A"/>
    <w:rsid w:val="6BF61BB0"/>
    <w:rsid w:val="6C0F99D9"/>
    <w:rsid w:val="6C38051F"/>
    <w:rsid w:val="6C4BD899"/>
    <w:rsid w:val="6C5F56BA"/>
    <w:rsid w:val="6C7CDE8A"/>
    <w:rsid w:val="6CF0C6B6"/>
    <w:rsid w:val="6D546BDB"/>
    <w:rsid w:val="6DF784BB"/>
    <w:rsid w:val="6E1EAA47"/>
    <w:rsid w:val="6E64A408"/>
    <w:rsid w:val="6E7DBF53"/>
    <w:rsid w:val="6EBA28D0"/>
    <w:rsid w:val="6EDDF598"/>
    <w:rsid w:val="6FCE8895"/>
    <w:rsid w:val="6FDADC5C"/>
    <w:rsid w:val="70B5A16D"/>
    <w:rsid w:val="710EE707"/>
    <w:rsid w:val="717BFB1D"/>
    <w:rsid w:val="733D5E6A"/>
    <w:rsid w:val="74908F13"/>
    <w:rsid w:val="74D5334A"/>
    <w:rsid w:val="74E394D8"/>
    <w:rsid w:val="75377E32"/>
    <w:rsid w:val="7629CAEB"/>
    <w:rsid w:val="763C52D4"/>
    <w:rsid w:val="7688C9A8"/>
    <w:rsid w:val="772D3D2E"/>
    <w:rsid w:val="7759ECF3"/>
    <w:rsid w:val="776013B2"/>
    <w:rsid w:val="77757D6B"/>
    <w:rsid w:val="77A82EFA"/>
    <w:rsid w:val="7850A36B"/>
    <w:rsid w:val="799784EB"/>
    <w:rsid w:val="7999C8E2"/>
    <w:rsid w:val="7A8F1D47"/>
    <w:rsid w:val="7AC379B1"/>
    <w:rsid w:val="7B027D95"/>
    <w:rsid w:val="7C18F30C"/>
    <w:rsid w:val="7DA8C8E9"/>
    <w:rsid w:val="7E7D3E08"/>
    <w:rsid w:val="7E7D8BC4"/>
    <w:rsid w:val="7EA66479"/>
    <w:rsid w:val="7FE1EC51"/>
    <w:rsid w:val="7FE52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20A3"/>
  <w15:chartTrackingRefBased/>
  <w15:docId w15:val="{EFE2FD44-4D00-47C2-9663-3562800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AE3"/>
    <w:pPr>
      <w:spacing w:after="3" w:line="248" w:lineRule="auto"/>
      <w:ind w:left="30" w:right="115" w:hanging="10"/>
      <w:jc w:val="both"/>
    </w:pPr>
    <w:rPr>
      <w:rFonts w:ascii="Tahoma" w:eastAsia="Tahoma" w:hAnsi="Tahoma" w:cs="Tahoma"/>
      <w:color w:val="000000"/>
      <w:lang w:eastAsia="en-GB"/>
    </w:rPr>
  </w:style>
  <w:style w:type="paragraph" w:styleId="Heading1">
    <w:name w:val="heading 1"/>
    <w:basedOn w:val="ListParagraph"/>
    <w:next w:val="Normal"/>
    <w:link w:val="Heading1Char"/>
    <w:uiPriority w:val="9"/>
    <w:unhideWhenUsed/>
    <w:qFormat/>
    <w:rsid w:val="00425560"/>
    <w:pPr>
      <w:numPr>
        <w:numId w:val="34"/>
      </w:numPr>
      <w:spacing w:after="160" w:line="259" w:lineRule="auto"/>
      <w:outlineLvl w:val="0"/>
    </w:pPr>
    <w:rPr>
      <w:b/>
      <w:color w:val="2E74B5" w:themeColor="accent1" w:themeShade="BF"/>
      <w:sz w:val="28"/>
      <w:szCs w:val="28"/>
    </w:rPr>
  </w:style>
  <w:style w:type="paragraph" w:styleId="Heading2">
    <w:name w:val="heading 2"/>
    <w:basedOn w:val="ListParagraph"/>
    <w:next w:val="Normal"/>
    <w:link w:val="Heading2Char"/>
    <w:uiPriority w:val="9"/>
    <w:unhideWhenUsed/>
    <w:qFormat/>
    <w:rsid w:val="000B64FF"/>
    <w:pPr>
      <w:numPr>
        <w:ilvl w:val="1"/>
        <w:numId w:val="34"/>
      </w:numPr>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560"/>
    <w:rPr>
      <w:b/>
      <w:color w:val="2E74B5" w:themeColor="accent1" w:themeShade="BF"/>
      <w:sz w:val="28"/>
      <w:szCs w:val="28"/>
    </w:rPr>
  </w:style>
  <w:style w:type="character" w:styleId="Hyperlink">
    <w:name w:val="Hyperlink"/>
    <w:uiPriority w:val="99"/>
    <w:unhideWhenUsed/>
    <w:rsid w:val="00AC3AE3"/>
    <w:rPr>
      <w:color w:val="auto"/>
      <w:u w:val="single"/>
    </w:rPr>
  </w:style>
  <w:style w:type="paragraph" w:customStyle="1" w:styleId="Default">
    <w:name w:val="Default"/>
    <w:rsid w:val="00AC3AE3"/>
    <w:pPr>
      <w:autoSpaceDE w:val="0"/>
      <w:autoSpaceDN w:val="0"/>
      <w:adjustRightInd w:val="0"/>
      <w:spacing w:after="0" w:line="240" w:lineRule="auto"/>
    </w:pPr>
    <w:rPr>
      <w:rFonts w:ascii="Helvetica75" w:eastAsia="Calibri" w:hAnsi="Helvetica75" w:cs="Helvetica75"/>
      <w:color w:val="000000"/>
      <w:sz w:val="24"/>
      <w:szCs w:val="24"/>
      <w:lang w:eastAsia="zh-CN"/>
    </w:rPr>
  </w:style>
  <w:style w:type="paragraph" w:styleId="TOCHeading">
    <w:name w:val="TOC Heading"/>
    <w:basedOn w:val="Heading1"/>
    <w:next w:val="Normal"/>
    <w:uiPriority w:val="39"/>
    <w:unhideWhenUsed/>
    <w:qFormat/>
    <w:rsid w:val="00AC3AE3"/>
    <w:pPr>
      <w:spacing w:before="240" w:after="0"/>
      <w:ind w:left="0" w:firstLine="0"/>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FD20BF"/>
    <w:pPr>
      <w:tabs>
        <w:tab w:val="right" w:leader="dot" w:pos="9370"/>
      </w:tabs>
      <w:spacing w:after="100"/>
      <w:ind w:left="851" w:hanging="720"/>
    </w:pPr>
  </w:style>
  <w:style w:type="paragraph" w:styleId="Caption">
    <w:name w:val="caption"/>
    <w:basedOn w:val="Normal"/>
    <w:next w:val="Normal"/>
    <w:uiPriority w:val="35"/>
    <w:unhideWhenUsed/>
    <w:qFormat/>
    <w:rsid w:val="00AC3AE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C3AE3"/>
    <w:rPr>
      <w:color w:val="808080"/>
    </w:rPr>
  </w:style>
  <w:style w:type="paragraph" w:styleId="TOC2">
    <w:name w:val="toc 2"/>
    <w:basedOn w:val="Normal"/>
    <w:next w:val="Normal"/>
    <w:autoRedefine/>
    <w:uiPriority w:val="39"/>
    <w:unhideWhenUsed/>
    <w:rsid w:val="00744792"/>
    <w:pPr>
      <w:spacing w:after="100"/>
      <w:ind w:left="220"/>
    </w:pPr>
  </w:style>
  <w:style w:type="paragraph" w:styleId="ListParagraph">
    <w:name w:val="List Paragraph"/>
    <w:basedOn w:val="Normal"/>
    <w:uiPriority w:val="34"/>
    <w:qFormat/>
    <w:rsid w:val="009D2DAA"/>
    <w:pPr>
      <w:spacing w:after="200" w:line="276" w:lineRule="auto"/>
      <w:ind w:left="720" w:right="0" w:firstLine="0"/>
      <w:contextualSpacing/>
      <w:jc w:val="left"/>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9D2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DAA"/>
    <w:rPr>
      <w:rFonts w:ascii="Tahoma" w:eastAsia="Tahoma" w:hAnsi="Tahoma" w:cs="Tahoma"/>
      <w:color w:val="000000"/>
      <w:lang w:eastAsia="en-GB"/>
    </w:rPr>
  </w:style>
  <w:style w:type="paragraph" w:styleId="Footer">
    <w:name w:val="footer"/>
    <w:basedOn w:val="Normal"/>
    <w:link w:val="FooterChar"/>
    <w:uiPriority w:val="99"/>
    <w:unhideWhenUsed/>
    <w:rsid w:val="009D2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DAA"/>
    <w:rPr>
      <w:rFonts w:ascii="Tahoma" w:eastAsia="Tahoma" w:hAnsi="Tahoma" w:cs="Tahoma"/>
      <w:color w:val="000000"/>
      <w:lang w:eastAsia="en-GB"/>
    </w:rPr>
  </w:style>
  <w:style w:type="table" w:styleId="TableGrid">
    <w:name w:val="Table Grid"/>
    <w:basedOn w:val="TableNormal"/>
    <w:uiPriority w:val="39"/>
    <w:rsid w:val="0053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1BF"/>
    <w:rPr>
      <w:b/>
      <w:bCs/>
    </w:rPr>
  </w:style>
  <w:style w:type="paragraph" w:styleId="BodyText">
    <w:name w:val="Body Text"/>
    <w:basedOn w:val="Normal"/>
    <w:link w:val="BodyTextChar"/>
    <w:uiPriority w:val="1"/>
    <w:qFormat/>
    <w:rsid w:val="007063F2"/>
    <w:pPr>
      <w:widowControl w:val="0"/>
      <w:autoSpaceDE w:val="0"/>
      <w:autoSpaceDN w:val="0"/>
      <w:spacing w:after="0" w:line="240" w:lineRule="auto"/>
      <w:ind w:left="0" w:right="0" w:firstLine="0"/>
      <w:jc w:val="left"/>
    </w:pPr>
    <w:rPr>
      <w:rFonts w:ascii="Calibri" w:eastAsia="Calibri" w:hAnsi="Calibri" w:cs="Calibri"/>
      <w:color w:val="auto"/>
      <w:lang w:bidi="en-GB"/>
    </w:rPr>
  </w:style>
  <w:style w:type="character" w:customStyle="1" w:styleId="BodyTextChar">
    <w:name w:val="Body Text Char"/>
    <w:basedOn w:val="DefaultParagraphFont"/>
    <w:link w:val="BodyText"/>
    <w:uiPriority w:val="1"/>
    <w:rsid w:val="007063F2"/>
    <w:rPr>
      <w:rFonts w:ascii="Calibri" w:eastAsia="Calibri" w:hAnsi="Calibri" w:cs="Calibri"/>
      <w:lang w:eastAsia="en-GB" w:bidi="en-GB"/>
    </w:rPr>
  </w:style>
  <w:style w:type="paragraph" w:styleId="FootnoteText">
    <w:name w:val="footnote text"/>
    <w:basedOn w:val="Normal"/>
    <w:link w:val="FootnoteTextChar"/>
    <w:uiPriority w:val="99"/>
    <w:semiHidden/>
    <w:unhideWhenUsed/>
    <w:rsid w:val="007063F2"/>
    <w:pPr>
      <w:widowControl w:val="0"/>
      <w:autoSpaceDE w:val="0"/>
      <w:autoSpaceDN w:val="0"/>
      <w:spacing w:after="0" w:line="240" w:lineRule="auto"/>
      <w:ind w:left="0" w:right="0" w:firstLine="0"/>
      <w:jc w:val="left"/>
    </w:pPr>
    <w:rPr>
      <w:rFonts w:ascii="Calibri" w:eastAsia="Calibri" w:hAnsi="Calibri" w:cs="Calibri"/>
      <w:color w:val="auto"/>
      <w:sz w:val="20"/>
      <w:szCs w:val="20"/>
      <w:lang w:bidi="en-GB"/>
    </w:rPr>
  </w:style>
  <w:style w:type="character" w:customStyle="1" w:styleId="FootnoteTextChar">
    <w:name w:val="Footnote Text Char"/>
    <w:basedOn w:val="DefaultParagraphFont"/>
    <w:link w:val="FootnoteText"/>
    <w:uiPriority w:val="99"/>
    <w:semiHidden/>
    <w:rsid w:val="007063F2"/>
    <w:rPr>
      <w:rFonts w:ascii="Calibri" w:eastAsia="Calibri" w:hAnsi="Calibri" w:cs="Calibri"/>
      <w:sz w:val="20"/>
      <w:szCs w:val="20"/>
      <w:lang w:eastAsia="en-GB" w:bidi="en-GB"/>
    </w:rPr>
  </w:style>
  <w:style w:type="character" w:styleId="FootnoteReference">
    <w:name w:val="footnote reference"/>
    <w:basedOn w:val="DefaultParagraphFont"/>
    <w:uiPriority w:val="99"/>
    <w:semiHidden/>
    <w:unhideWhenUsed/>
    <w:rsid w:val="007063F2"/>
    <w:rPr>
      <w:vertAlign w:val="superscript"/>
    </w:rPr>
  </w:style>
  <w:style w:type="character" w:styleId="UnresolvedMention">
    <w:name w:val="Unresolved Mention"/>
    <w:basedOn w:val="DefaultParagraphFont"/>
    <w:uiPriority w:val="99"/>
    <w:semiHidden/>
    <w:unhideWhenUsed/>
    <w:rsid w:val="00767663"/>
    <w:rPr>
      <w:color w:val="605E5C"/>
      <w:shd w:val="clear" w:color="auto" w:fill="E1DFDD"/>
    </w:rPr>
  </w:style>
  <w:style w:type="character" w:customStyle="1" w:styleId="Heading2Char">
    <w:name w:val="Heading 2 Char"/>
    <w:basedOn w:val="DefaultParagraphFont"/>
    <w:link w:val="Heading2"/>
    <w:uiPriority w:val="9"/>
    <w:rsid w:val="000B64FF"/>
    <w:rPr>
      <w:rFonts w:ascii="Arial" w:hAnsi="Arial" w:cs="Arial"/>
      <w:b/>
      <w:bCs/>
      <w:sz w:val="24"/>
      <w:szCs w:val="24"/>
    </w:rPr>
  </w:style>
  <w:style w:type="paragraph" w:customStyle="1" w:styleId="bullets">
    <w:name w:val="bullets"/>
    <w:basedOn w:val="Normal"/>
    <w:link w:val="bulletsChar"/>
    <w:qFormat/>
    <w:rsid w:val="00AA4A9B"/>
    <w:pPr>
      <w:numPr>
        <w:numId w:val="24"/>
      </w:numPr>
      <w:spacing w:after="80" w:line="360" w:lineRule="auto"/>
      <w:ind w:right="0"/>
      <w:jc w:val="left"/>
    </w:pPr>
    <w:rPr>
      <w:rFonts w:ascii="Calibri" w:eastAsia="Calibri" w:hAnsi="Calibri" w:cs="Times New Roman"/>
      <w:color w:val="auto"/>
      <w:lang w:val="x-none" w:eastAsia="en-US"/>
    </w:rPr>
  </w:style>
  <w:style w:type="paragraph" w:styleId="HTMLAddress">
    <w:name w:val="HTML Address"/>
    <w:basedOn w:val="Normal"/>
    <w:link w:val="HTMLAddressChar"/>
    <w:uiPriority w:val="99"/>
    <w:unhideWhenUsed/>
    <w:rsid w:val="00AA4A9B"/>
    <w:pPr>
      <w:spacing w:after="0" w:line="360" w:lineRule="auto"/>
      <w:ind w:left="0" w:right="0" w:firstLine="0"/>
      <w:jc w:val="left"/>
    </w:pPr>
    <w:rPr>
      <w:rFonts w:ascii="Calibri" w:eastAsia="Calibri" w:hAnsi="Calibri" w:cs="Times New Roman"/>
      <w:i/>
      <w:iCs/>
      <w:color w:val="auto"/>
      <w:lang w:val="x-none" w:eastAsia="en-US"/>
    </w:rPr>
  </w:style>
  <w:style w:type="character" w:customStyle="1" w:styleId="HTMLAddressChar">
    <w:name w:val="HTML Address Char"/>
    <w:basedOn w:val="DefaultParagraphFont"/>
    <w:link w:val="HTMLAddress"/>
    <w:uiPriority w:val="99"/>
    <w:rsid w:val="00AA4A9B"/>
    <w:rPr>
      <w:rFonts w:ascii="Calibri" w:eastAsia="Calibri" w:hAnsi="Calibri" w:cs="Times New Roman"/>
      <w:i/>
      <w:iCs/>
      <w:lang w:val="x-none"/>
    </w:rPr>
  </w:style>
  <w:style w:type="character" w:customStyle="1" w:styleId="bulletsChar">
    <w:name w:val="bullets Char"/>
    <w:link w:val="bullets"/>
    <w:rsid w:val="00AA4A9B"/>
    <w:rPr>
      <w:rFonts w:ascii="Calibri" w:eastAsia="Calibri" w:hAnsi="Calibri" w:cs="Times New Roman"/>
      <w:lang w:val="x-none"/>
    </w:rPr>
  </w:style>
  <w:style w:type="character" w:customStyle="1" w:styleId="whiteheader1">
    <w:name w:val="whiteheader1"/>
    <w:rsid w:val="00AA4A9B"/>
    <w:rPr>
      <w:rFonts w:ascii="Arial" w:hAnsi="Arial" w:cs="Arial" w:hint="default"/>
      <w:b/>
      <w:bCs/>
      <w:i w:val="0"/>
      <w:iCs w:val="0"/>
      <w:smallCaps w:val="0"/>
      <w:strike w:val="0"/>
      <w:dstrike w:val="0"/>
      <w:color w:val="FFFFFF"/>
      <w:sz w:val="20"/>
      <w:szCs w:val="20"/>
      <w:u w:val="none"/>
      <w:effect w:val="none"/>
    </w:rPr>
  </w:style>
  <w:style w:type="paragraph" w:styleId="Revision">
    <w:name w:val="Revision"/>
    <w:hidden/>
    <w:uiPriority w:val="99"/>
    <w:semiHidden/>
    <w:rsid w:val="006A5FCE"/>
    <w:pPr>
      <w:spacing w:after="0" w:line="240" w:lineRule="auto"/>
    </w:pPr>
    <w:rPr>
      <w:rFonts w:ascii="Tahoma" w:eastAsia="Tahoma" w:hAnsi="Tahoma" w:cs="Tahoma"/>
      <w:color w:val="000000"/>
      <w:lang w:eastAsia="en-GB"/>
    </w:rPr>
  </w:style>
  <w:style w:type="character" w:styleId="CommentReference">
    <w:name w:val="annotation reference"/>
    <w:basedOn w:val="DefaultParagraphFont"/>
    <w:uiPriority w:val="99"/>
    <w:semiHidden/>
    <w:unhideWhenUsed/>
    <w:rsid w:val="0006557C"/>
    <w:rPr>
      <w:sz w:val="16"/>
      <w:szCs w:val="16"/>
    </w:rPr>
  </w:style>
  <w:style w:type="paragraph" w:styleId="CommentText">
    <w:name w:val="annotation text"/>
    <w:basedOn w:val="Normal"/>
    <w:link w:val="CommentTextChar"/>
    <w:uiPriority w:val="99"/>
    <w:unhideWhenUsed/>
    <w:rsid w:val="0006557C"/>
    <w:pPr>
      <w:spacing w:line="240" w:lineRule="auto"/>
    </w:pPr>
    <w:rPr>
      <w:sz w:val="20"/>
      <w:szCs w:val="20"/>
    </w:rPr>
  </w:style>
  <w:style w:type="character" w:customStyle="1" w:styleId="CommentTextChar">
    <w:name w:val="Comment Text Char"/>
    <w:basedOn w:val="DefaultParagraphFont"/>
    <w:link w:val="CommentText"/>
    <w:uiPriority w:val="99"/>
    <w:rsid w:val="0006557C"/>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6557C"/>
    <w:rPr>
      <w:b/>
      <w:bCs/>
    </w:rPr>
  </w:style>
  <w:style w:type="character" w:customStyle="1" w:styleId="CommentSubjectChar">
    <w:name w:val="Comment Subject Char"/>
    <w:basedOn w:val="CommentTextChar"/>
    <w:link w:val="CommentSubject"/>
    <w:uiPriority w:val="99"/>
    <w:semiHidden/>
    <w:rsid w:val="0006557C"/>
    <w:rPr>
      <w:rFonts w:ascii="Tahoma" w:eastAsia="Tahoma" w:hAnsi="Tahoma" w:cs="Tahoma"/>
      <w:b/>
      <w:bCs/>
      <w:color w:val="000000"/>
      <w:sz w:val="20"/>
      <w:szCs w:val="20"/>
      <w:lang w:eastAsia="en-GB"/>
    </w:rPr>
  </w:style>
  <w:style w:type="character" w:styleId="Mention">
    <w:name w:val="Mention"/>
    <w:basedOn w:val="DefaultParagraphFont"/>
    <w:uiPriority w:val="99"/>
    <w:unhideWhenUsed/>
    <w:rsid w:val="007A0CF6"/>
    <w:rPr>
      <w:color w:val="2B579A"/>
      <w:shd w:val="clear" w:color="auto" w:fill="E1DFDD"/>
    </w:rPr>
  </w:style>
  <w:style w:type="character" w:customStyle="1" w:styleId="cf01">
    <w:name w:val="cf01"/>
    <w:basedOn w:val="DefaultParagraphFont"/>
    <w:rsid w:val="007F2A4A"/>
    <w:rPr>
      <w:rFonts w:ascii="Segoe UI" w:hAnsi="Segoe UI" w:cs="Segoe UI" w:hint="default"/>
      <w:sz w:val="18"/>
      <w:szCs w:val="18"/>
    </w:rPr>
  </w:style>
  <w:style w:type="paragraph" w:customStyle="1" w:styleId="paragraph">
    <w:name w:val="paragraph"/>
    <w:basedOn w:val="Normal"/>
    <w:rsid w:val="00A24EB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24EB4"/>
  </w:style>
  <w:style w:type="character" w:customStyle="1" w:styleId="eop">
    <w:name w:val="eop"/>
    <w:basedOn w:val="DefaultParagraphFont"/>
    <w:rsid w:val="00A24EB4"/>
  </w:style>
  <w:style w:type="character" w:styleId="FollowedHyperlink">
    <w:name w:val="FollowedHyperlink"/>
    <w:basedOn w:val="DefaultParagraphFont"/>
    <w:uiPriority w:val="99"/>
    <w:semiHidden/>
    <w:unhideWhenUsed/>
    <w:rsid w:val="00F37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6119">
      <w:bodyDiv w:val="1"/>
      <w:marLeft w:val="0"/>
      <w:marRight w:val="0"/>
      <w:marTop w:val="0"/>
      <w:marBottom w:val="0"/>
      <w:divBdr>
        <w:top w:val="none" w:sz="0" w:space="0" w:color="auto"/>
        <w:left w:val="none" w:sz="0" w:space="0" w:color="auto"/>
        <w:bottom w:val="none" w:sz="0" w:space="0" w:color="auto"/>
        <w:right w:val="none" w:sz="0" w:space="0" w:color="auto"/>
      </w:divBdr>
      <w:divsChild>
        <w:div w:id="115104091">
          <w:marLeft w:val="0"/>
          <w:marRight w:val="0"/>
          <w:marTop w:val="0"/>
          <w:marBottom w:val="0"/>
          <w:divBdr>
            <w:top w:val="none" w:sz="0" w:space="0" w:color="auto"/>
            <w:left w:val="none" w:sz="0" w:space="0" w:color="auto"/>
            <w:bottom w:val="none" w:sz="0" w:space="0" w:color="auto"/>
            <w:right w:val="none" w:sz="0" w:space="0" w:color="auto"/>
          </w:divBdr>
          <w:divsChild>
            <w:div w:id="1376739171">
              <w:marLeft w:val="0"/>
              <w:marRight w:val="0"/>
              <w:marTop w:val="0"/>
              <w:marBottom w:val="0"/>
              <w:divBdr>
                <w:top w:val="none" w:sz="0" w:space="0" w:color="auto"/>
                <w:left w:val="none" w:sz="0" w:space="0" w:color="auto"/>
                <w:bottom w:val="none" w:sz="0" w:space="0" w:color="auto"/>
                <w:right w:val="none" w:sz="0" w:space="0" w:color="auto"/>
              </w:divBdr>
            </w:div>
          </w:divsChild>
        </w:div>
        <w:div w:id="170801328">
          <w:marLeft w:val="0"/>
          <w:marRight w:val="0"/>
          <w:marTop w:val="0"/>
          <w:marBottom w:val="0"/>
          <w:divBdr>
            <w:top w:val="none" w:sz="0" w:space="0" w:color="auto"/>
            <w:left w:val="none" w:sz="0" w:space="0" w:color="auto"/>
            <w:bottom w:val="none" w:sz="0" w:space="0" w:color="auto"/>
            <w:right w:val="none" w:sz="0" w:space="0" w:color="auto"/>
          </w:divBdr>
          <w:divsChild>
            <w:div w:id="442501077">
              <w:marLeft w:val="0"/>
              <w:marRight w:val="0"/>
              <w:marTop w:val="0"/>
              <w:marBottom w:val="0"/>
              <w:divBdr>
                <w:top w:val="none" w:sz="0" w:space="0" w:color="auto"/>
                <w:left w:val="none" w:sz="0" w:space="0" w:color="auto"/>
                <w:bottom w:val="none" w:sz="0" w:space="0" w:color="auto"/>
                <w:right w:val="none" w:sz="0" w:space="0" w:color="auto"/>
              </w:divBdr>
            </w:div>
          </w:divsChild>
        </w:div>
        <w:div w:id="485780621">
          <w:marLeft w:val="0"/>
          <w:marRight w:val="0"/>
          <w:marTop w:val="0"/>
          <w:marBottom w:val="0"/>
          <w:divBdr>
            <w:top w:val="none" w:sz="0" w:space="0" w:color="auto"/>
            <w:left w:val="none" w:sz="0" w:space="0" w:color="auto"/>
            <w:bottom w:val="none" w:sz="0" w:space="0" w:color="auto"/>
            <w:right w:val="none" w:sz="0" w:space="0" w:color="auto"/>
          </w:divBdr>
          <w:divsChild>
            <w:div w:id="1721392075">
              <w:marLeft w:val="0"/>
              <w:marRight w:val="0"/>
              <w:marTop w:val="0"/>
              <w:marBottom w:val="0"/>
              <w:divBdr>
                <w:top w:val="none" w:sz="0" w:space="0" w:color="auto"/>
                <w:left w:val="none" w:sz="0" w:space="0" w:color="auto"/>
                <w:bottom w:val="none" w:sz="0" w:space="0" w:color="auto"/>
                <w:right w:val="none" w:sz="0" w:space="0" w:color="auto"/>
              </w:divBdr>
            </w:div>
          </w:divsChild>
        </w:div>
        <w:div w:id="790366975">
          <w:marLeft w:val="0"/>
          <w:marRight w:val="0"/>
          <w:marTop w:val="0"/>
          <w:marBottom w:val="0"/>
          <w:divBdr>
            <w:top w:val="none" w:sz="0" w:space="0" w:color="auto"/>
            <w:left w:val="none" w:sz="0" w:space="0" w:color="auto"/>
            <w:bottom w:val="none" w:sz="0" w:space="0" w:color="auto"/>
            <w:right w:val="none" w:sz="0" w:space="0" w:color="auto"/>
          </w:divBdr>
          <w:divsChild>
            <w:div w:id="612132659">
              <w:marLeft w:val="0"/>
              <w:marRight w:val="0"/>
              <w:marTop w:val="0"/>
              <w:marBottom w:val="0"/>
              <w:divBdr>
                <w:top w:val="none" w:sz="0" w:space="0" w:color="auto"/>
                <w:left w:val="none" w:sz="0" w:space="0" w:color="auto"/>
                <w:bottom w:val="none" w:sz="0" w:space="0" w:color="auto"/>
                <w:right w:val="none" w:sz="0" w:space="0" w:color="auto"/>
              </w:divBdr>
            </w:div>
          </w:divsChild>
        </w:div>
        <w:div w:id="843931631">
          <w:marLeft w:val="0"/>
          <w:marRight w:val="0"/>
          <w:marTop w:val="0"/>
          <w:marBottom w:val="0"/>
          <w:divBdr>
            <w:top w:val="none" w:sz="0" w:space="0" w:color="auto"/>
            <w:left w:val="none" w:sz="0" w:space="0" w:color="auto"/>
            <w:bottom w:val="none" w:sz="0" w:space="0" w:color="auto"/>
            <w:right w:val="none" w:sz="0" w:space="0" w:color="auto"/>
          </w:divBdr>
          <w:divsChild>
            <w:div w:id="1716850487">
              <w:marLeft w:val="0"/>
              <w:marRight w:val="0"/>
              <w:marTop w:val="0"/>
              <w:marBottom w:val="0"/>
              <w:divBdr>
                <w:top w:val="none" w:sz="0" w:space="0" w:color="auto"/>
                <w:left w:val="none" w:sz="0" w:space="0" w:color="auto"/>
                <w:bottom w:val="none" w:sz="0" w:space="0" w:color="auto"/>
                <w:right w:val="none" w:sz="0" w:space="0" w:color="auto"/>
              </w:divBdr>
            </w:div>
          </w:divsChild>
        </w:div>
        <w:div w:id="924455994">
          <w:marLeft w:val="0"/>
          <w:marRight w:val="0"/>
          <w:marTop w:val="0"/>
          <w:marBottom w:val="0"/>
          <w:divBdr>
            <w:top w:val="none" w:sz="0" w:space="0" w:color="auto"/>
            <w:left w:val="none" w:sz="0" w:space="0" w:color="auto"/>
            <w:bottom w:val="none" w:sz="0" w:space="0" w:color="auto"/>
            <w:right w:val="none" w:sz="0" w:space="0" w:color="auto"/>
          </w:divBdr>
          <w:divsChild>
            <w:div w:id="334844161">
              <w:marLeft w:val="0"/>
              <w:marRight w:val="0"/>
              <w:marTop w:val="0"/>
              <w:marBottom w:val="0"/>
              <w:divBdr>
                <w:top w:val="none" w:sz="0" w:space="0" w:color="auto"/>
                <w:left w:val="none" w:sz="0" w:space="0" w:color="auto"/>
                <w:bottom w:val="none" w:sz="0" w:space="0" w:color="auto"/>
                <w:right w:val="none" w:sz="0" w:space="0" w:color="auto"/>
              </w:divBdr>
            </w:div>
          </w:divsChild>
        </w:div>
        <w:div w:id="939793809">
          <w:marLeft w:val="0"/>
          <w:marRight w:val="0"/>
          <w:marTop w:val="0"/>
          <w:marBottom w:val="0"/>
          <w:divBdr>
            <w:top w:val="none" w:sz="0" w:space="0" w:color="auto"/>
            <w:left w:val="none" w:sz="0" w:space="0" w:color="auto"/>
            <w:bottom w:val="none" w:sz="0" w:space="0" w:color="auto"/>
            <w:right w:val="none" w:sz="0" w:space="0" w:color="auto"/>
          </w:divBdr>
          <w:divsChild>
            <w:div w:id="1335572322">
              <w:marLeft w:val="0"/>
              <w:marRight w:val="0"/>
              <w:marTop w:val="0"/>
              <w:marBottom w:val="0"/>
              <w:divBdr>
                <w:top w:val="none" w:sz="0" w:space="0" w:color="auto"/>
                <w:left w:val="none" w:sz="0" w:space="0" w:color="auto"/>
                <w:bottom w:val="none" w:sz="0" w:space="0" w:color="auto"/>
                <w:right w:val="none" w:sz="0" w:space="0" w:color="auto"/>
              </w:divBdr>
            </w:div>
          </w:divsChild>
        </w:div>
        <w:div w:id="984773317">
          <w:marLeft w:val="0"/>
          <w:marRight w:val="0"/>
          <w:marTop w:val="0"/>
          <w:marBottom w:val="0"/>
          <w:divBdr>
            <w:top w:val="none" w:sz="0" w:space="0" w:color="auto"/>
            <w:left w:val="none" w:sz="0" w:space="0" w:color="auto"/>
            <w:bottom w:val="none" w:sz="0" w:space="0" w:color="auto"/>
            <w:right w:val="none" w:sz="0" w:space="0" w:color="auto"/>
          </w:divBdr>
          <w:divsChild>
            <w:div w:id="1279483318">
              <w:marLeft w:val="0"/>
              <w:marRight w:val="0"/>
              <w:marTop w:val="0"/>
              <w:marBottom w:val="0"/>
              <w:divBdr>
                <w:top w:val="none" w:sz="0" w:space="0" w:color="auto"/>
                <w:left w:val="none" w:sz="0" w:space="0" w:color="auto"/>
                <w:bottom w:val="none" w:sz="0" w:space="0" w:color="auto"/>
                <w:right w:val="none" w:sz="0" w:space="0" w:color="auto"/>
              </w:divBdr>
            </w:div>
          </w:divsChild>
        </w:div>
        <w:div w:id="1369834242">
          <w:marLeft w:val="0"/>
          <w:marRight w:val="0"/>
          <w:marTop w:val="0"/>
          <w:marBottom w:val="0"/>
          <w:divBdr>
            <w:top w:val="none" w:sz="0" w:space="0" w:color="auto"/>
            <w:left w:val="none" w:sz="0" w:space="0" w:color="auto"/>
            <w:bottom w:val="none" w:sz="0" w:space="0" w:color="auto"/>
            <w:right w:val="none" w:sz="0" w:space="0" w:color="auto"/>
          </w:divBdr>
          <w:divsChild>
            <w:div w:id="172308499">
              <w:marLeft w:val="0"/>
              <w:marRight w:val="0"/>
              <w:marTop w:val="0"/>
              <w:marBottom w:val="0"/>
              <w:divBdr>
                <w:top w:val="none" w:sz="0" w:space="0" w:color="auto"/>
                <w:left w:val="none" w:sz="0" w:space="0" w:color="auto"/>
                <w:bottom w:val="none" w:sz="0" w:space="0" w:color="auto"/>
                <w:right w:val="none" w:sz="0" w:space="0" w:color="auto"/>
              </w:divBdr>
            </w:div>
          </w:divsChild>
        </w:div>
        <w:div w:id="1473519684">
          <w:marLeft w:val="0"/>
          <w:marRight w:val="0"/>
          <w:marTop w:val="0"/>
          <w:marBottom w:val="0"/>
          <w:divBdr>
            <w:top w:val="none" w:sz="0" w:space="0" w:color="auto"/>
            <w:left w:val="none" w:sz="0" w:space="0" w:color="auto"/>
            <w:bottom w:val="none" w:sz="0" w:space="0" w:color="auto"/>
            <w:right w:val="none" w:sz="0" w:space="0" w:color="auto"/>
          </w:divBdr>
          <w:divsChild>
            <w:div w:id="1923445343">
              <w:marLeft w:val="0"/>
              <w:marRight w:val="0"/>
              <w:marTop w:val="0"/>
              <w:marBottom w:val="0"/>
              <w:divBdr>
                <w:top w:val="none" w:sz="0" w:space="0" w:color="auto"/>
                <w:left w:val="none" w:sz="0" w:space="0" w:color="auto"/>
                <w:bottom w:val="none" w:sz="0" w:space="0" w:color="auto"/>
                <w:right w:val="none" w:sz="0" w:space="0" w:color="auto"/>
              </w:divBdr>
            </w:div>
          </w:divsChild>
        </w:div>
        <w:div w:id="1602489035">
          <w:marLeft w:val="0"/>
          <w:marRight w:val="0"/>
          <w:marTop w:val="0"/>
          <w:marBottom w:val="0"/>
          <w:divBdr>
            <w:top w:val="none" w:sz="0" w:space="0" w:color="auto"/>
            <w:left w:val="none" w:sz="0" w:space="0" w:color="auto"/>
            <w:bottom w:val="none" w:sz="0" w:space="0" w:color="auto"/>
            <w:right w:val="none" w:sz="0" w:space="0" w:color="auto"/>
          </w:divBdr>
          <w:divsChild>
            <w:div w:id="2090616689">
              <w:marLeft w:val="0"/>
              <w:marRight w:val="0"/>
              <w:marTop w:val="0"/>
              <w:marBottom w:val="0"/>
              <w:divBdr>
                <w:top w:val="none" w:sz="0" w:space="0" w:color="auto"/>
                <w:left w:val="none" w:sz="0" w:space="0" w:color="auto"/>
                <w:bottom w:val="none" w:sz="0" w:space="0" w:color="auto"/>
                <w:right w:val="none" w:sz="0" w:space="0" w:color="auto"/>
              </w:divBdr>
            </w:div>
          </w:divsChild>
        </w:div>
        <w:div w:id="1742947234">
          <w:marLeft w:val="0"/>
          <w:marRight w:val="0"/>
          <w:marTop w:val="0"/>
          <w:marBottom w:val="0"/>
          <w:divBdr>
            <w:top w:val="none" w:sz="0" w:space="0" w:color="auto"/>
            <w:left w:val="none" w:sz="0" w:space="0" w:color="auto"/>
            <w:bottom w:val="none" w:sz="0" w:space="0" w:color="auto"/>
            <w:right w:val="none" w:sz="0" w:space="0" w:color="auto"/>
          </w:divBdr>
          <w:divsChild>
            <w:div w:id="1588035582">
              <w:marLeft w:val="0"/>
              <w:marRight w:val="0"/>
              <w:marTop w:val="0"/>
              <w:marBottom w:val="0"/>
              <w:divBdr>
                <w:top w:val="none" w:sz="0" w:space="0" w:color="auto"/>
                <w:left w:val="none" w:sz="0" w:space="0" w:color="auto"/>
                <w:bottom w:val="none" w:sz="0" w:space="0" w:color="auto"/>
                <w:right w:val="none" w:sz="0" w:space="0" w:color="auto"/>
              </w:divBdr>
            </w:div>
          </w:divsChild>
        </w:div>
        <w:div w:id="1765999432">
          <w:marLeft w:val="0"/>
          <w:marRight w:val="0"/>
          <w:marTop w:val="0"/>
          <w:marBottom w:val="0"/>
          <w:divBdr>
            <w:top w:val="none" w:sz="0" w:space="0" w:color="auto"/>
            <w:left w:val="none" w:sz="0" w:space="0" w:color="auto"/>
            <w:bottom w:val="none" w:sz="0" w:space="0" w:color="auto"/>
            <w:right w:val="none" w:sz="0" w:space="0" w:color="auto"/>
          </w:divBdr>
          <w:divsChild>
            <w:div w:id="256402615">
              <w:marLeft w:val="0"/>
              <w:marRight w:val="0"/>
              <w:marTop w:val="0"/>
              <w:marBottom w:val="0"/>
              <w:divBdr>
                <w:top w:val="none" w:sz="0" w:space="0" w:color="auto"/>
                <w:left w:val="none" w:sz="0" w:space="0" w:color="auto"/>
                <w:bottom w:val="none" w:sz="0" w:space="0" w:color="auto"/>
                <w:right w:val="none" w:sz="0" w:space="0" w:color="auto"/>
              </w:divBdr>
            </w:div>
          </w:divsChild>
        </w:div>
        <w:div w:id="1838955651">
          <w:marLeft w:val="0"/>
          <w:marRight w:val="0"/>
          <w:marTop w:val="0"/>
          <w:marBottom w:val="0"/>
          <w:divBdr>
            <w:top w:val="none" w:sz="0" w:space="0" w:color="auto"/>
            <w:left w:val="none" w:sz="0" w:space="0" w:color="auto"/>
            <w:bottom w:val="none" w:sz="0" w:space="0" w:color="auto"/>
            <w:right w:val="none" w:sz="0" w:space="0" w:color="auto"/>
          </w:divBdr>
          <w:divsChild>
            <w:div w:id="1652059160">
              <w:marLeft w:val="0"/>
              <w:marRight w:val="0"/>
              <w:marTop w:val="0"/>
              <w:marBottom w:val="0"/>
              <w:divBdr>
                <w:top w:val="none" w:sz="0" w:space="0" w:color="auto"/>
                <w:left w:val="none" w:sz="0" w:space="0" w:color="auto"/>
                <w:bottom w:val="none" w:sz="0" w:space="0" w:color="auto"/>
                <w:right w:val="none" w:sz="0" w:space="0" w:color="auto"/>
              </w:divBdr>
            </w:div>
          </w:divsChild>
        </w:div>
        <w:div w:id="1893955222">
          <w:marLeft w:val="0"/>
          <w:marRight w:val="0"/>
          <w:marTop w:val="0"/>
          <w:marBottom w:val="0"/>
          <w:divBdr>
            <w:top w:val="none" w:sz="0" w:space="0" w:color="auto"/>
            <w:left w:val="none" w:sz="0" w:space="0" w:color="auto"/>
            <w:bottom w:val="none" w:sz="0" w:space="0" w:color="auto"/>
            <w:right w:val="none" w:sz="0" w:space="0" w:color="auto"/>
          </w:divBdr>
          <w:divsChild>
            <w:div w:id="479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6331">
      <w:bodyDiv w:val="1"/>
      <w:marLeft w:val="0"/>
      <w:marRight w:val="0"/>
      <w:marTop w:val="0"/>
      <w:marBottom w:val="0"/>
      <w:divBdr>
        <w:top w:val="none" w:sz="0" w:space="0" w:color="auto"/>
        <w:left w:val="none" w:sz="0" w:space="0" w:color="auto"/>
        <w:bottom w:val="none" w:sz="0" w:space="0" w:color="auto"/>
        <w:right w:val="none" w:sz="0" w:space="0" w:color="auto"/>
      </w:divBdr>
    </w:div>
    <w:div w:id="13035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fastmet.ac.uk/courses/?subjectareas=supported-learning&amp;moa=full-ti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elfastmet.ac.uk/about-us_corporate-information_freedom-of-information_complaints.aspx" TargetMode="External"/><Relationship Id="rId2" Type="http://schemas.openxmlformats.org/officeDocument/2006/relationships/customXml" Target="../customXml/item2.xml"/><Relationship Id="rId16" Type="http://schemas.openxmlformats.org/officeDocument/2006/relationships/hyperlink" Target="https://www.belfastmet.ac.uk/about-us_corporate-information_freedom-of-information_complain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lfastmet.ac.uk/siteFiles/resources/docs/prospectus/Full-TimeProspectus2021.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51155506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3F4616A594CDCB99A2DC8FDA36EC7"/>
        <w:category>
          <w:name w:val="General"/>
          <w:gallery w:val="placeholder"/>
        </w:category>
        <w:types>
          <w:type w:val="bbPlcHdr"/>
        </w:types>
        <w:behaviors>
          <w:behavior w:val="content"/>
        </w:behaviors>
        <w:guid w:val="{9A537874-8805-432F-8EE3-86E9E6BE91AD}"/>
      </w:docPartPr>
      <w:docPartBody>
        <w:p w:rsidR="00275118" w:rsidRDefault="005C3C96">
          <w:r w:rsidRPr="003D2A74">
            <w:rPr>
              <w:rStyle w:val="PlaceholderText"/>
            </w:rPr>
            <w:t>[Title]</w:t>
          </w:r>
        </w:p>
      </w:docPartBody>
    </w:docPart>
    <w:docPart>
      <w:docPartPr>
        <w:name w:val="8E650EE84ADE4C7C866D8409AE775B30"/>
        <w:category>
          <w:name w:val="General"/>
          <w:gallery w:val="placeholder"/>
        </w:category>
        <w:types>
          <w:type w:val="bbPlcHdr"/>
        </w:types>
        <w:behaviors>
          <w:behavior w:val="content"/>
        </w:behaviors>
        <w:guid w:val="{B2DD07AF-61E1-428E-A213-F29C539FA51D}"/>
      </w:docPartPr>
      <w:docPartBody>
        <w:p w:rsidR="00237925" w:rsidRDefault="007F799A" w:rsidP="007F799A">
          <w:pPr>
            <w:pStyle w:val="8E650EE84ADE4C7C866D8409AE775B30"/>
          </w:pPr>
          <w:r w:rsidRPr="00267D8A">
            <w:rPr>
              <w:rStyle w:val="PlaceholderText"/>
            </w:rPr>
            <w:t>[Published Version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75">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61"/>
    <w:rsid w:val="000211C1"/>
    <w:rsid w:val="00090009"/>
    <w:rsid w:val="00160094"/>
    <w:rsid w:val="001F6159"/>
    <w:rsid w:val="00207038"/>
    <w:rsid w:val="00237925"/>
    <w:rsid w:val="00275118"/>
    <w:rsid w:val="00284949"/>
    <w:rsid w:val="002E20FB"/>
    <w:rsid w:val="002F2B9C"/>
    <w:rsid w:val="00331A3F"/>
    <w:rsid w:val="00361C23"/>
    <w:rsid w:val="003640D8"/>
    <w:rsid w:val="003C0081"/>
    <w:rsid w:val="003D7C70"/>
    <w:rsid w:val="0046762B"/>
    <w:rsid w:val="004B563D"/>
    <w:rsid w:val="004C2655"/>
    <w:rsid w:val="00592DD5"/>
    <w:rsid w:val="005C3C96"/>
    <w:rsid w:val="00641B24"/>
    <w:rsid w:val="00646CF7"/>
    <w:rsid w:val="006C1BB8"/>
    <w:rsid w:val="007061E7"/>
    <w:rsid w:val="007259D1"/>
    <w:rsid w:val="007933E2"/>
    <w:rsid w:val="007E25CD"/>
    <w:rsid w:val="007F799A"/>
    <w:rsid w:val="0080384F"/>
    <w:rsid w:val="009E7C6C"/>
    <w:rsid w:val="00A64E7F"/>
    <w:rsid w:val="00A733F5"/>
    <w:rsid w:val="00AC5FEC"/>
    <w:rsid w:val="00AE257C"/>
    <w:rsid w:val="00AE7823"/>
    <w:rsid w:val="00B2308C"/>
    <w:rsid w:val="00B42FCB"/>
    <w:rsid w:val="00BC4D1F"/>
    <w:rsid w:val="00C04A81"/>
    <w:rsid w:val="00CD2880"/>
    <w:rsid w:val="00D27361"/>
    <w:rsid w:val="00D77DB7"/>
    <w:rsid w:val="00D84908"/>
    <w:rsid w:val="00D872E1"/>
    <w:rsid w:val="00DC62B6"/>
    <w:rsid w:val="00DC6BA2"/>
    <w:rsid w:val="00E66818"/>
    <w:rsid w:val="00E70DEF"/>
    <w:rsid w:val="00E7453D"/>
    <w:rsid w:val="00E90452"/>
    <w:rsid w:val="00F2533A"/>
    <w:rsid w:val="00F3250D"/>
    <w:rsid w:val="00F5030B"/>
    <w:rsid w:val="00F61BC5"/>
    <w:rsid w:val="00F70061"/>
    <w:rsid w:val="00FC72C6"/>
    <w:rsid w:val="00FD64F1"/>
    <w:rsid w:val="00FE6D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99A"/>
    <w:rPr>
      <w:color w:val="808080"/>
    </w:rPr>
  </w:style>
  <w:style w:type="paragraph" w:customStyle="1" w:styleId="8E650EE84ADE4C7C866D8409AE775B30">
    <w:name w:val="8E650EE84ADE4C7C866D8409AE775B30"/>
    <w:rsid w:val="007F7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3C682ED3B034CA51F7A16C24316B6" ma:contentTypeVersion="9" ma:contentTypeDescription="Create a new document." ma:contentTypeScope="" ma:versionID="1d4f911c582839b337093d577e18b7f0">
  <xsd:schema xmlns:xsd="http://www.w3.org/2001/XMLSchema" xmlns:xs="http://www.w3.org/2001/XMLSchema" xmlns:p="http://schemas.microsoft.com/office/2006/metadata/properties" xmlns:ns2="fbdc836b-2386-497d-a660-5b7491888192" xmlns:ns3="8096d9bc-8903-4b40-ac00-a53d9c3c6a09" targetNamespace="http://schemas.microsoft.com/office/2006/metadata/properties" ma:root="true" ma:fieldsID="158323d69e6da0c5a0fe1788e8620860" ns2:_="" ns3:_="">
    <xsd:import namespace="fbdc836b-2386-497d-a660-5b7491888192"/>
    <xsd:import namespace="8096d9bc-8903-4b40-ac00-a53d9c3c6a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c836b-2386-497d-a660-5b749188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6d9bc-8903-4b40-ac00-a53d9c3c6a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096d9bc-8903-4b40-ac00-a53d9c3c6a09">
      <UserInfo>
        <DisplayName>Mary Coffey (MCoffey)</DisplayName>
        <AccountId>44</AccountId>
        <AccountType/>
      </UserInfo>
      <UserInfo>
        <DisplayName>Nicola McDade (NMcDade)</DisplayName>
        <AccountId>67</AccountId>
        <AccountType/>
      </UserInfo>
      <UserInfo>
        <DisplayName>Michael Patterson (MPatterson)</DisplayName>
        <AccountId>619</AccountId>
        <AccountType/>
      </UserInfo>
    </SharedWithUsers>
    <Notes xmlns="fbdc836b-2386-497d-a660-5b7491888192" xsi:nil="true"/>
  </documentManagement>
</p:properties>
</file>

<file path=customXml/itemProps1.xml><?xml version="1.0" encoding="utf-8"?>
<ds:datastoreItem xmlns:ds="http://schemas.openxmlformats.org/officeDocument/2006/customXml" ds:itemID="{9EC7075F-33AE-4693-8131-AA65F17B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c836b-2386-497d-a660-5b7491888192"/>
    <ds:schemaRef ds:uri="8096d9bc-8903-4b40-ac00-a53d9c3c6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407E2-8A4E-4ACB-A877-46CD82010857}">
  <ds:schemaRefs>
    <ds:schemaRef ds:uri="http://schemas.microsoft.com/sharepoint/v3/contenttype/forms"/>
  </ds:schemaRefs>
</ds:datastoreItem>
</file>

<file path=customXml/itemProps3.xml><?xml version="1.0" encoding="utf-8"?>
<ds:datastoreItem xmlns:ds="http://schemas.openxmlformats.org/officeDocument/2006/customXml" ds:itemID="{7EF2E1E8-A669-4A04-9DF8-F626C92F439E}">
  <ds:schemaRefs>
    <ds:schemaRef ds:uri="http://schemas.openxmlformats.org/officeDocument/2006/bibliography"/>
  </ds:schemaRefs>
</ds:datastoreItem>
</file>

<file path=customXml/itemProps4.xml><?xml version="1.0" encoding="utf-8"?>
<ds:datastoreItem xmlns:ds="http://schemas.openxmlformats.org/officeDocument/2006/customXml" ds:itemID="{E2382045-59EA-483B-8FAB-73BFE6EF5C53}">
  <ds:schemaRefs>
    <ds:schemaRef ds:uri="http://schemas.microsoft.com/office/2006/metadata/properties"/>
    <ds:schemaRef ds:uri="http://schemas.microsoft.com/office/infopath/2007/PartnerControls"/>
    <ds:schemaRef ds:uri="8096d9bc-8903-4b40-ac00-a53d9c3c6a09"/>
    <ds:schemaRef ds:uri="fbdc836b-2386-497d-a660-5b749188819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2632</Words>
  <Characters>15006</Characters>
  <Application>Microsoft Office Word</Application>
  <DocSecurity>0</DocSecurity>
  <Lines>125</Lines>
  <Paragraphs>35</Paragraphs>
  <ScaleCrop>false</ScaleCrop>
  <Company/>
  <LinksUpToDate>false</LinksUpToDate>
  <CharactersWithSpaces>17603</CharactersWithSpaces>
  <SharedDoc>false</SharedDoc>
  <HLinks>
    <vt:vector size="54" baseType="variant">
      <vt:variant>
        <vt:i4>3866643</vt:i4>
      </vt:variant>
      <vt:variant>
        <vt:i4>39</vt:i4>
      </vt:variant>
      <vt:variant>
        <vt:i4>0</vt:i4>
      </vt:variant>
      <vt:variant>
        <vt:i4>5</vt:i4>
      </vt:variant>
      <vt:variant>
        <vt:lpwstr>https://www.belfastmet.ac.uk/about-us_corporate-information_freedom-of-information_complaints.aspx</vt:lpwstr>
      </vt:variant>
      <vt:variant>
        <vt:lpwstr/>
      </vt:variant>
      <vt:variant>
        <vt:i4>3866643</vt:i4>
      </vt:variant>
      <vt:variant>
        <vt:i4>36</vt:i4>
      </vt:variant>
      <vt:variant>
        <vt:i4>0</vt:i4>
      </vt:variant>
      <vt:variant>
        <vt:i4>5</vt:i4>
      </vt:variant>
      <vt:variant>
        <vt:lpwstr>https://www.belfastmet.ac.uk/about-us_corporate-information_freedom-of-information_complaints.aspx</vt:lpwstr>
      </vt:variant>
      <vt:variant>
        <vt:lpwstr/>
      </vt:variant>
      <vt:variant>
        <vt:i4>720973</vt:i4>
      </vt:variant>
      <vt:variant>
        <vt:i4>33</vt:i4>
      </vt:variant>
      <vt:variant>
        <vt:i4>0</vt:i4>
      </vt:variant>
      <vt:variant>
        <vt:i4>5</vt:i4>
      </vt:variant>
      <vt:variant>
        <vt:lpwstr>https://www.belfastmet.ac.uk/siteFiles/resources/docs/prospectus/Full-TimeProspectus2021.pdf</vt:lpwstr>
      </vt:variant>
      <vt:variant>
        <vt:lpwstr/>
      </vt:variant>
      <vt:variant>
        <vt:i4>7602235</vt:i4>
      </vt:variant>
      <vt:variant>
        <vt:i4>30</vt:i4>
      </vt:variant>
      <vt:variant>
        <vt:i4>0</vt:i4>
      </vt:variant>
      <vt:variant>
        <vt:i4>5</vt:i4>
      </vt:variant>
      <vt:variant>
        <vt:lpwstr>https://vimeo.com/511555061</vt:lpwstr>
      </vt:variant>
      <vt:variant>
        <vt:lpwstr/>
      </vt:variant>
      <vt:variant>
        <vt:i4>2228276</vt:i4>
      </vt:variant>
      <vt:variant>
        <vt:i4>27</vt:i4>
      </vt:variant>
      <vt:variant>
        <vt:i4>0</vt:i4>
      </vt:variant>
      <vt:variant>
        <vt:i4>5</vt:i4>
      </vt:variant>
      <vt:variant>
        <vt:lpwstr>https://www.belfastmet.ac.uk/courses/?subjectareas=supported-learning&amp;moa=full-time</vt:lpwstr>
      </vt:variant>
      <vt:variant>
        <vt:lpwstr/>
      </vt:variant>
      <vt:variant>
        <vt:i4>1835070</vt:i4>
      </vt:variant>
      <vt:variant>
        <vt:i4>20</vt:i4>
      </vt:variant>
      <vt:variant>
        <vt:i4>0</vt:i4>
      </vt:variant>
      <vt:variant>
        <vt:i4>5</vt:i4>
      </vt:variant>
      <vt:variant>
        <vt:lpwstr/>
      </vt:variant>
      <vt:variant>
        <vt:lpwstr>_Toc157086084</vt:lpwstr>
      </vt:variant>
      <vt:variant>
        <vt:i4>1114174</vt:i4>
      </vt:variant>
      <vt:variant>
        <vt:i4>14</vt:i4>
      </vt:variant>
      <vt:variant>
        <vt:i4>0</vt:i4>
      </vt:variant>
      <vt:variant>
        <vt:i4>5</vt:i4>
      </vt:variant>
      <vt:variant>
        <vt:lpwstr/>
      </vt:variant>
      <vt:variant>
        <vt:lpwstr>_Toc157086051</vt:lpwstr>
      </vt:variant>
      <vt:variant>
        <vt:i4>1114174</vt:i4>
      </vt:variant>
      <vt:variant>
        <vt:i4>8</vt:i4>
      </vt:variant>
      <vt:variant>
        <vt:i4>0</vt:i4>
      </vt:variant>
      <vt:variant>
        <vt:i4>5</vt:i4>
      </vt:variant>
      <vt:variant>
        <vt:lpwstr/>
      </vt:variant>
      <vt:variant>
        <vt:lpwstr>_Toc157086050</vt:lpwstr>
      </vt:variant>
      <vt:variant>
        <vt:i4>1048638</vt:i4>
      </vt:variant>
      <vt:variant>
        <vt:i4>2</vt:i4>
      </vt:variant>
      <vt:variant>
        <vt:i4>0</vt:i4>
      </vt:variant>
      <vt:variant>
        <vt:i4>5</vt:i4>
      </vt:variant>
      <vt:variant>
        <vt:lpwstr/>
      </vt:variant>
      <vt:variant>
        <vt:lpwstr>_Toc157086049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Enrolment Process                                                   Centre for Supported Learning</dc:title>
  <dc:subject/>
  <dc:creator>Mary Coffey (MCoffey)</dc:creator>
  <cp:keywords/>
  <dc:description/>
  <cp:lastModifiedBy>Eileen Delargy (EDelargy)</cp:lastModifiedBy>
  <cp:revision>7</cp:revision>
  <dcterms:created xsi:type="dcterms:W3CDTF">2026-01-19T18:04:00Z</dcterms:created>
  <dcterms:modified xsi:type="dcterms:W3CDTF">2026-01-21T12:39:00Z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0x010100A613C682ED3B034CA51F7A16C24316B6</vt:lpwstr>
  </property>
  <property fmtid="{D5CDD505-2E9C-101B-9397-08002B2CF9AE}" pid="3" name="MDCRelevancy">
    <vt:lpwstr>4;#Group-wide|fba64628-a205-4ce2-8494-3def26e60c52</vt:lpwstr>
  </property>
  <property fmtid="{D5CDD505-2E9C-101B-9397-08002B2CF9AE}" pid="4" name="_dlc_DocIdItemGuid">
    <vt:lpwstr>4ff03ea0-db63-4b22-bf64-584f5b804a87</vt:lpwstr>
  </property>
  <property fmtid="{D5CDD505-2E9C-101B-9397-08002B2CF9AE}" pid="5" name="MercuryCategory">
    <vt:lpwstr>10;#Policy|f458b4f4-a58f-44d5-9026-1e9b7951ec5e</vt:lpwstr>
  </property>
  <property fmtid="{D5CDD505-2E9C-101B-9397-08002B2CF9AE}" pid="6" name="MDCScreeningType">
    <vt:lpwstr>25;#Not Yet Specified|3064defa-96f3-4d5b-b3c0-10d85dad2710</vt:lpwstr>
  </property>
  <property fmtid="{D5CDD505-2E9C-101B-9397-08002B2CF9AE}" pid="7" name="MDCPolicyType">
    <vt:lpwstr>20;#LOCAL|453fce18-d3ab-469c-b54a-97460d911b11</vt:lpwstr>
  </property>
  <property fmtid="{D5CDD505-2E9C-101B-9397-08002B2CF9AE}" pid="8" name="MDCPolicyScope">
    <vt:lpwstr>62;#Support Staff|45cefafd-6d35-4a59-8297-7d31f06f1bf2</vt:lpwstr>
  </property>
  <property fmtid="{D5CDD505-2E9C-101B-9397-08002B2CF9AE}" pid="9" name="Equality Screening Outcome">
    <vt:lpwstr>26;#Not Yet Specified|36ebfa6f-f3e1-42bf-ad95-a684950414a4</vt:lpwstr>
  </property>
  <property fmtid="{D5CDD505-2E9C-101B-9397-08002B2CF9AE}" pid="10" name="MDCDocumentOwner">
    <vt:lpwstr>79;#Head of Corporate Development|ea43a666-cbb1-41cf-a54e-489e56431ce7</vt:lpwstr>
  </property>
  <property fmtid="{D5CDD505-2E9C-101B-9397-08002B2CF9AE}" pid="11" name="MDCDepartment">
    <vt:lpwstr>52;#Corporate Development|b8708831-ec7b-4421-a3e6-066d067cc39f</vt:lpwstr>
  </property>
  <property fmtid="{D5CDD505-2E9C-101B-9397-08002B2CF9AE}" pid="12" name="MDCDocumentApprover">
    <vt:lpwstr>32;#Approval Not Applicable|fc03fde7-2f52-4248-946e-b1c50e6fe599</vt:lpwstr>
  </property>
  <property fmtid="{D5CDD505-2E9C-101B-9397-08002B2CF9AE}" pid="13" name="MediaServiceImageTags">
    <vt:lpwstr/>
  </property>
  <property fmtid="{D5CDD505-2E9C-101B-9397-08002B2CF9AE}" pid="14" name="docLang">
    <vt:lpwstr>en</vt:lpwstr>
  </property>
</Properties>
</file>