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1122E" w14:textId="77777777" w:rsidR="00CB60AE" w:rsidRDefault="00530B9B" w:rsidP="00A02C63">
      <w:pPr>
        <w:keepNext/>
        <w:pBdr>
          <w:top w:val="nil"/>
          <w:left w:val="nil"/>
          <w:bottom w:val="nil"/>
          <w:right w:val="nil"/>
          <w:between w:val="nil"/>
        </w:pBdr>
        <w:spacing w:line="360" w:lineRule="auto"/>
        <w:jc w:val="both"/>
        <w:rPr>
          <w:rFonts w:ascii="Arial" w:eastAsia="Arial" w:hAnsi="Arial" w:cs="Arial"/>
          <w:b/>
          <w:color w:val="000000"/>
          <w:sz w:val="28"/>
          <w:szCs w:val="28"/>
        </w:rPr>
      </w:pPr>
      <w:r>
        <w:rPr>
          <w:rFonts w:ascii="Arial" w:eastAsia="Arial" w:hAnsi="Arial" w:cs="Arial"/>
          <w:b/>
          <w:color w:val="000000"/>
          <w:sz w:val="28"/>
          <w:szCs w:val="28"/>
        </w:rPr>
        <w:t xml:space="preserve">Programme specification </w:t>
      </w:r>
    </w:p>
    <w:p w14:paraId="7C51122F" w14:textId="77777777" w:rsidR="00CB60AE" w:rsidRDefault="00CB60AE" w:rsidP="00A02C63">
      <w:pPr>
        <w:keepNext/>
        <w:pBdr>
          <w:top w:val="nil"/>
          <w:left w:val="nil"/>
          <w:bottom w:val="nil"/>
          <w:right w:val="nil"/>
          <w:between w:val="nil"/>
        </w:pBdr>
        <w:spacing w:line="360" w:lineRule="auto"/>
        <w:jc w:val="both"/>
        <w:rPr>
          <w:rFonts w:ascii="Arial" w:eastAsia="Arial" w:hAnsi="Arial" w:cs="Arial"/>
          <w:b/>
          <w:color w:val="000000"/>
          <w:sz w:val="22"/>
          <w:szCs w:val="22"/>
        </w:rPr>
      </w:pPr>
    </w:p>
    <w:p w14:paraId="7C511230" w14:textId="77777777" w:rsidR="00CB60AE" w:rsidRDefault="00530B9B" w:rsidP="00A02C63">
      <w:pPr>
        <w:keepNext/>
        <w:pBdr>
          <w:top w:val="nil"/>
          <w:left w:val="nil"/>
          <w:bottom w:val="nil"/>
          <w:right w:val="nil"/>
          <w:between w:val="nil"/>
        </w:pBdr>
        <w:spacing w:line="360" w:lineRule="auto"/>
        <w:jc w:val="both"/>
        <w:rPr>
          <w:rFonts w:ascii="Arial" w:eastAsia="Arial" w:hAnsi="Arial" w:cs="Arial"/>
          <w:i/>
          <w:color w:val="000000"/>
          <w:sz w:val="20"/>
          <w:szCs w:val="20"/>
          <w:u w:val="single"/>
        </w:rPr>
      </w:pPr>
      <w:r>
        <w:rPr>
          <w:rFonts w:ascii="Arial" w:eastAsia="Arial" w:hAnsi="Arial" w:cs="Arial"/>
          <w:i/>
          <w:color w:val="000000"/>
          <w:sz w:val="20"/>
          <w:szCs w:val="20"/>
          <w:u w:val="single"/>
        </w:rPr>
        <w:t>(Notes on how to complete this template are provide in Annexe 3)</w:t>
      </w:r>
    </w:p>
    <w:p w14:paraId="7C511231" w14:textId="77777777" w:rsidR="00CB60AE" w:rsidRDefault="00CB60AE" w:rsidP="00A02C63">
      <w:pPr>
        <w:keepNext/>
        <w:pBdr>
          <w:top w:val="nil"/>
          <w:left w:val="nil"/>
          <w:bottom w:val="nil"/>
          <w:right w:val="nil"/>
          <w:between w:val="nil"/>
        </w:pBdr>
        <w:spacing w:line="360" w:lineRule="auto"/>
        <w:jc w:val="both"/>
        <w:rPr>
          <w:rFonts w:ascii="Arial" w:eastAsia="Arial" w:hAnsi="Arial" w:cs="Arial"/>
          <w:color w:val="000000"/>
          <w:sz w:val="28"/>
          <w:szCs w:val="28"/>
          <w:u w:val="single"/>
        </w:rPr>
      </w:pPr>
    </w:p>
    <w:p w14:paraId="7C511232" w14:textId="77777777" w:rsidR="00CB60AE" w:rsidRDefault="00530B9B" w:rsidP="00A02C63">
      <w:pPr>
        <w:keepLines/>
        <w:pBdr>
          <w:top w:val="nil"/>
          <w:left w:val="nil"/>
          <w:bottom w:val="nil"/>
          <w:right w:val="nil"/>
          <w:between w:val="nil"/>
        </w:pBdr>
        <w:spacing w:line="360" w:lineRule="auto"/>
        <w:ind w:hanging="960"/>
        <w:jc w:val="both"/>
        <w:rPr>
          <w:rFonts w:ascii="Arial" w:eastAsia="Arial" w:hAnsi="Arial" w:cs="Arial"/>
          <w:b/>
          <w:bCs/>
          <w:color w:val="000000"/>
        </w:rPr>
      </w:pPr>
      <w:r>
        <w:rPr>
          <w:rFonts w:ascii="Arial" w:eastAsia="Arial" w:hAnsi="Arial" w:cs="Arial"/>
          <w:i/>
          <w:color w:val="000000"/>
          <w:sz w:val="22"/>
          <w:szCs w:val="22"/>
        </w:rPr>
        <w:tab/>
      </w:r>
      <w:r w:rsidRPr="38A5D44B">
        <w:rPr>
          <w:rFonts w:ascii="Arial" w:eastAsia="Arial" w:hAnsi="Arial" w:cs="Arial"/>
          <w:b/>
          <w:bCs/>
          <w:color w:val="000000"/>
        </w:rPr>
        <w:t xml:space="preserve">1. Overview/ </w:t>
      </w:r>
      <w:bookmarkStart w:id="0" w:name="_Int_FDZpRUex"/>
      <w:r w:rsidRPr="38A5D44B">
        <w:rPr>
          <w:rFonts w:ascii="Arial" w:eastAsia="Arial" w:hAnsi="Arial" w:cs="Arial"/>
          <w:b/>
          <w:bCs/>
          <w:color w:val="000000"/>
        </w:rPr>
        <w:t>factual information</w:t>
      </w:r>
      <w:bookmarkEnd w:id="0"/>
    </w:p>
    <w:tbl>
      <w:tblPr>
        <w:tblW w:w="8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000" w:firstRow="0" w:lastRow="0" w:firstColumn="0" w:lastColumn="0" w:noHBand="0" w:noVBand="0"/>
      </w:tblPr>
      <w:tblGrid>
        <w:gridCol w:w="3228"/>
        <w:gridCol w:w="5520"/>
      </w:tblGrid>
      <w:tr w:rsidR="00CB60AE" w14:paraId="7C511235" w14:textId="77777777" w:rsidTr="014FEBFC">
        <w:trPr>
          <w:trHeight w:val="454"/>
        </w:trPr>
        <w:tc>
          <w:tcPr>
            <w:tcW w:w="3228" w:type="dxa"/>
            <w:shd w:val="clear" w:color="auto" w:fill="E0E0E0"/>
            <w:vAlign w:val="center"/>
          </w:tcPr>
          <w:p w14:paraId="7C511233" w14:textId="77777777" w:rsidR="00CB60AE" w:rsidRDefault="75DBF8F5" w:rsidP="00A02C63">
            <w:pPr>
              <w:spacing w:line="360" w:lineRule="auto"/>
              <w:rPr>
                <w:rFonts w:ascii="Arial" w:eastAsia="Arial" w:hAnsi="Arial" w:cs="Arial"/>
                <w:b/>
                <w:bCs/>
                <w:sz w:val="22"/>
                <w:szCs w:val="22"/>
              </w:rPr>
            </w:pPr>
            <w:r w:rsidRPr="75BA9901">
              <w:rPr>
                <w:rFonts w:ascii="Arial" w:eastAsia="Arial" w:hAnsi="Arial" w:cs="Arial"/>
                <w:b/>
                <w:bCs/>
                <w:sz w:val="22"/>
                <w:szCs w:val="22"/>
              </w:rPr>
              <w:t>Programme/award title(s)</w:t>
            </w:r>
          </w:p>
        </w:tc>
        <w:tc>
          <w:tcPr>
            <w:tcW w:w="5520" w:type="dxa"/>
            <w:shd w:val="clear" w:color="auto" w:fill="auto"/>
            <w:vAlign w:val="center"/>
          </w:tcPr>
          <w:p w14:paraId="7C511234" w14:textId="184E670E" w:rsidR="00CB60AE" w:rsidRDefault="75DBF8F5" w:rsidP="00A02C63">
            <w:pPr>
              <w:jc w:val="both"/>
              <w:rPr>
                <w:rFonts w:ascii="Arial" w:eastAsia="Arial" w:hAnsi="Arial" w:cs="Arial"/>
                <w:sz w:val="22"/>
                <w:szCs w:val="22"/>
              </w:rPr>
            </w:pPr>
            <w:r w:rsidRPr="75BA9901">
              <w:rPr>
                <w:rFonts w:ascii="Arial" w:eastAsia="Arial" w:hAnsi="Arial" w:cs="Arial"/>
                <w:sz w:val="22"/>
                <w:szCs w:val="22"/>
              </w:rPr>
              <w:t xml:space="preserve">Foundation Degree in </w:t>
            </w:r>
            <w:r w:rsidR="00F5471B">
              <w:rPr>
                <w:rFonts w:ascii="Arial" w:eastAsia="Arial" w:hAnsi="Arial" w:cs="Arial"/>
                <w:sz w:val="22"/>
                <w:szCs w:val="22"/>
              </w:rPr>
              <w:t>Graphic Design and Illustration</w:t>
            </w:r>
          </w:p>
        </w:tc>
      </w:tr>
      <w:tr w:rsidR="00CB60AE" w14:paraId="7C511238" w14:textId="77777777" w:rsidTr="014FEBFC">
        <w:trPr>
          <w:trHeight w:val="454"/>
        </w:trPr>
        <w:tc>
          <w:tcPr>
            <w:tcW w:w="3228" w:type="dxa"/>
            <w:shd w:val="clear" w:color="auto" w:fill="E0E0E0"/>
            <w:vAlign w:val="center"/>
          </w:tcPr>
          <w:p w14:paraId="7C511236" w14:textId="77777777" w:rsidR="00CB60AE" w:rsidRDefault="75DBF8F5" w:rsidP="00A02C63">
            <w:pPr>
              <w:spacing w:line="360" w:lineRule="auto"/>
              <w:rPr>
                <w:rFonts w:ascii="Arial" w:eastAsia="Arial" w:hAnsi="Arial" w:cs="Arial"/>
                <w:b/>
                <w:bCs/>
                <w:sz w:val="22"/>
                <w:szCs w:val="22"/>
              </w:rPr>
            </w:pPr>
            <w:r w:rsidRPr="75BA9901">
              <w:rPr>
                <w:rFonts w:ascii="Arial" w:eastAsia="Arial" w:hAnsi="Arial" w:cs="Arial"/>
                <w:b/>
                <w:bCs/>
                <w:sz w:val="22"/>
                <w:szCs w:val="22"/>
              </w:rPr>
              <w:t>Teaching Institution</w:t>
            </w:r>
          </w:p>
        </w:tc>
        <w:tc>
          <w:tcPr>
            <w:tcW w:w="5520" w:type="dxa"/>
            <w:shd w:val="clear" w:color="auto" w:fill="auto"/>
            <w:vAlign w:val="center"/>
          </w:tcPr>
          <w:p w14:paraId="7C511237" w14:textId="77777777" w:rsidR="00CB60AE" w:rsidRDefault="75DBF8F5" w:rsidP="00A02C63">
            <w:pPr>
              <w:jc w:val="both"/>
              <w:rPr>
                <w:rFonts w:ascii="Arial" w:eastAsia="Arial" w:hAnsi="Arial" w:cs="Arial"/>
                <w:sz w:val="22"/>
                <w:szCs w:val="22"/>
              </w:rPr>
            </w:pPr>
            <w:r w:rsidRPr="75BA9901">
              <w:rPr>
                <w:rFonts w:ascii="Arial" w:eastAsia="Arial" w:hAnsi="Arial" w:cs="Arial"/>
                <w:sz w:val="22"/>
                <w:szCs w:val="22"/>
              </w:rPr>
              <w:t xml:space="preserve">Belfast Metropolitan College </w:t>
            </w:r>
          </w:p>
        </w:tc>
      </w:tr>
      <w:tr w:rsidR="00CB60AE" w14:paraId="7C51123B" w14:textId="77777777" w:rsidTr="014FEBFC">
        <w:trPr>
          <w:trHeight w:val="454"/>
        </w:trPr>
        <w:tc>
          <w:tcPr>
            <w:tcW w:w="3228" w:type="dxa"/>
            <w:shd w:val="clear" w:color="auto" w:fill="E0E0E0"/>
            <w:vAlign w:val="center"/>
          </w:tcPr>
          <w:p w14:paraId="7C511239" w14:textId="77777777" w:rsidR="00CB60AE" w:rsidRDefault="75DBF8F5" w:rsidP="00A02C63">
            <w:pPr>
              <w:spacing w:line="360" w:lineRule="auto"/>
              <w:rPr>
                <w:rFonts w:ascii="Arial" w:eastAsia="Arial" w:hAnsi="Arial" w:cs="Arial"/>
                <w:b/>
                <w:bCs/>
                <w:sz w:val="22"/>
                <w:szCs w:val="22"/>
              </w:rPr>
            </w:pPr>
            <w:r w:rsidRPr="75BA9901">
              <w:rPr>
                <w:rFonts w:ascii="Arial" w:eastAsia="Arial" w:hAnsi="Arial" w:cs="Arial"/>
                <w:b/>
                <w:bCs/>
                <w:sz w:val="22"/>
                <w:szCs w:val="22"/>
              </w:rPr>
              <w:t>Awarding Institution</w:t>
            </w:r>
          </w:p>
        </w:tc>
        <w:tc>
          <w:tcPr>
            <w:tcW w:w="5520" w:type="dxa"/>
            <w:shd w:val="clear" w:color="auto" w:fill="auto"/>
            <w:vAlign w:val="center"/>
          </w:tcPr>
          <w:p w14:paraId="7C51123A" w14:textId="77777777" w:rsidR="00CB60AE" w:rsidRDefault="75DBF8F5" w:rsidP="00A02C63">
            <w:pPr>
              <w:jc w:val="both"/>
              <w:rPr>
                <w:rFonts w:ascii="Arial" w:eastAsia="Arial" w:hAnsi="Arial" w:cs="Arial"/>
                <w:sz w:val="22"/>
                <w:szCs w:val="22"/>
              </w:rPr>
            </w:pPr>
            <w:r w:rsidRPr="75BA9901">
              <w:rPr>
                <w:rFonts w:ascii="Arial" w:eastAsia="Arial" w:hAnsi="Arial" w:cs="Arial"/>
                <w:sz w:val="22"/>
                <w:szCs w:val="22"/>
              </w:rPr>
              <w:t>The Open University (OU)</w:t>
            </w:r>
          </w:p>
        </w:tc>
      </w:tr>
      <w:tr w:rsidR="00CB60AE" w14:paraId="7C51123E" w14:textId="77777777" w:rsidTr="014FEBFC">
        <w:trPr>
          <w:trHeight w:val="454"/>
        </w:trPr>
        <w:tc>
          <w:tcPr>
            <w:tcW w:w="3228" w:type="dxa"/>
            <w:shd w:val="clear" w:color="auto" w:fill="E0E0E0"/>
            <w:vAlign w:val="center"/>
          </w:tcPr>
          <w:p w14:paraId="7C51123C" w14:textId="77777777" w:rsidR="00CB60AE" w:rsidRDefault="75DBF8F5" w:rsidP="00A02C63">
            <w:pPr>
              <w:spacing w:line="360" w:lineRule="auto"/>
              <w:rPr>
                <w:rFonts w:ascii="Arial" w:eastAsia="Arial" w:hAnsi="Arial" w:cs="Arial"/>
                <w:b/>
                <w:bCs/>
                <w:sz w:val="22"/>
                <w:szCs w:val="22"/>
              </w:rPr>
            </w:pPr>
            <w:r w:rsidRPr="75BA9901">
              <w:rPr>
                <w:rFonts w:ascii="Arial" w:eastAsia="Arial" w:hAnsi="Arial" w:cs="Arial"/>
                <w:b/>
                <w:bCs/>
                <w:sz w:val="22"/>
                <w:szCs w:val="22"/>
              </w:rPr>
              <w:t>Date of first OU validation</w:t>
            </w:r>
          </w:p>
        </w:tc>
        <w:tc>
          <w:tcPr>
            <w:tcW w:w="5520" w:type="dxa"/>
            <w:shd w:val="clear" w:color="auto" w:fill="auto"/>
            <w:vAlign w:val="center"/>
          </w:tcPr>
          <w:p w14:paraId="7C51123D" w14:textId="39095B0F" w:rsidR="00CB60AE" w:rsidRDefault="08976B5D" w:rsidP="00A02C63">
            <w:pPr>
              <w:jc w:val="both"/>
              <w:rPr>
                <w:rFonts w:ascii="Arial" w:eastAsia="Arial" w:hAnsi="Arial" w:cs="Arial"/>
                <w:sz w:val="22"/>
                <w:szCs w:val="22"/>
              </w:rPr>
            </w:pPr>
            <w:r w:rsidRPr="014FEBFC">
              <w:rPr>
                <w:rFonts w:ascii="Arial" w:eastAsia="Arial" w:hAnsi="Arial" w:cs="Arial"/>
                <w:sz w:val="22"/>
                <w:szCs w:val="22"/>
              </w:rPr>
              <w:t>28.02.2024</w:t>
            </w:r>
          </w:p>
        </w:tc>
      </w:tr>
      <w:tr w:rsidR="00CB60AE" w14:paraId="7C511241" w14:textId="77777777" w:rsidTr="014FEBFC">
        <w:trPr>
          <w:trHeight w:val="454"/>
        </w:trPr>
        <w:tc>
          <w:tcPr>
            <w:tcW w:w="3228" w:type="dxa"/>
            <w:shd w:val="clear" w:color="auto" w:fill="E0E0E0"/>
            <w:vAlign w:val="center"/>
          </w:tcPr>
          <w:p w14:paraId="7C51123F" w14:textId="77777777" w:rsidR="00CB60AE" w:rsidRDefault="75DBF8F5" w:rsidP="00A02C63">
            <w:pPr>
              <w:spacing w:line="360" w:lineRule="auto"/>
              <w:rPr>
                <w:rFonts w:ascii="Arial" w:eastAsia="Arial" w:hAnsi="Arial" w:cs="Arial"/>
                <w:b/>
                <w:bCs/>
                <w:sz w:val="22"/>
                <w:szCs w:val="22"/>
              </w:rPr>
            </w:pPr>
            <w:r w:rsidRPr="75BA9901">
              <w:rPr>
                <w:rFonts w:ascii="Arial" w:eastAsia="Arial" w:hAnsi="Arial" w:cs="Arial"/>
                <w:b/>
                <w:bCs/>
                <w:sz w:val="22"/>
                <w:szCs w:val="22"/>
              </w:rPr>
              <w:t>Date of latest OU (re)validation</w:t>
            </w:r>
          </w:p>
        </w:tc>
        <w:tc>
          <w:tcPr>
            <w:tcW w:w="5520" w:type="dxa"/>
            <w:shd w:val="clear" w:color="auto" w:fill="auto"/>
            <w:vAlign w:val="center"/>
          </w:tcPr>
          <w:p w14:paraId="7C511240" w14:textId="4CBD85CE" w:rsidR="00CB60AE" w:rsidRDefault="459C29B9" w:rsidP="00A02C63">
            <w:pPr>
              <w:jc w:val="both"/>
              <w:rPr>
                <w:rFonts w:ascii="Arial" w:eastAsia="Arial" w:hAnsi="Arial" w:cs="Arial"/>
                <w:sz w:val="22"/>
                <w:szCs w:val="22"/>
              </w:rPr>
            </w:pPr>
            <w:r w:rsidRPr="014FEBFC">
              <w:rPr>
                <w:rFonts w:ascii="Arial" w:eastAsia="Arial" w:hAnsi="Arial" w:cs="Arial"/>
                <w:sz w:val="22"/>
                <w:szCs w:val="22"/>
              </w:rPr>
              <w:t>N/A</w:t>
            </w:r>
          </w:p>
        </w:tc>
      </w:tr>
      <w:tr w:rsidR="00CB60AE" w14:paraId="7C511244" w14:textId="77777777" w:rsidTr="014FEBFC">
        <w:trPr>
          <w:trHeight w:val="454"/>
        </w:trPr>
        <w:tc>
          <w:tcPr>
            <w:tcW w:w="3228" w:type="dxa"/>
            <w:shd w:val="clear" w:color="auto" w:fill="E0E0E0"/>
            <w:vAlign w:val="center"/>
          </w:tcPr>
          <w:p w14:paraId="7C511242" w14:textId="77777777" w:rsidR="00CB60AE" w:rsidRDefault="75DBF8F5" w:rsidP="00A02C63">
            <w:pPr>
              <w:spacing w:line="360" w:lineRule="auto"/>
              <w:rPr>
                <w:rFonts w:ascii="Arial" w:eastAsia="Arial" w:hAnsi="Arial" w:cs="Arial"/>
                <w:b/>
                <w:bCs/>
                <w:sz w:val="22"/>
                <w:szCs w:val="22"/>
              </w:rPr>
            </w:pPr>
            <w:r w:rsidRPr="75BA9901">
              <w:rPr>
                <w:rFonts w:ascii="Arial" w:eastAsia="Arial" w:hAnsi="Arial" w:cs="Arial"/>
                <w:b/>
                <w:bCs/>
                <w:sz w:val="22"/>
                <w:szCs w:val="22"/>
              </w:rPr>
              <w:t>Next revalidation</w:t>
            </w:r>
          </w:p>
        </w:tc>
        <w:tc>
          <w:tcPr>
            <w:tcW w:w="5520" w:type="dxa"/>
            <w:shd w:val="clear" w:color="auto" w:fill="auto"/>
            <w:vAlign w:val="center"/>
          </w:tcPr>
          <w:p w14:paraId="7C511243" w14:textId="74013E48" w:rsidR="00CB60AE" w:rsidRDefault="48042FF0" w:rsidP="00A02C63">
            <w:pPr>
              <w:jc w:val="both"/>
              <w:rPr>
                <w:rFonts w:ascii="Arial" w:eastAsia="Arial" w:hAnsi="Arial" w:cs="Arial"/>
                <w:sz w:val="22"/>
                <w:szCs w:val="22"/>
              </w:rPr>
            </w:pPr>
            <w:r w:rsidRPr="014FEBFC">
              <w:rPr>
                <w:rFonts w:ascii="Arial" w:eastAsia="Arial" w:hAnsi="Arial" w:cs="Arial"/>
                <w:sz w:val="22"/>
                <w:szCs w:val="22"/>
              </w:rPr>
              <w:t>28.02.2028</w:t>
            </w:r>
          </w:p>
        </w:tc>
      </w:tr>
      <w:tr w:rsidR="00CB60AE" w14:paraId="7C511247" w14:textId="77777777" w:rsidTr="014FEBFC">
        <w:trPr>
          <w:trHeight w:val="454"/>
        </w:trPr>
        <w:tc>
          <w:tcPr>
            <w:tcW w:w="3228" w:type="dxa"/>
            <w:shd w:val="clear" w:color="auto" w:fill="E0E0E0"/>
            <w:vAlign w:val="center"/>
          </w:tcPr>
          <w:p w14:paraId="7C511245" w14:textId="77777777" w:rsidR="00CB60AE" w:rsidRDefault="75DBF8F5" w:rsidP="00A02C63">
            <w:pPr>
              <w:spacing w:line="360" w:lineRule="auto"/>
              <w:rPr>
                <w:rFonts w:ascii="Arial" w:eastAsia="Arial" w:hAnsi="Arial" w:cs="Arial"/>
                <w:b/>
                <w:bCs/>
                <w:sz w:val="22"/>
                <w:szCs w:val="22"/>
              </w:rPr>
            </w:pPr>
            <w:r w:rsidRPr="75BA9901">
              <w:rPr>
                <w:rFonts w:ascii="Arial" w:eastAsia="Arial" w:hAnsi="Arial" w:cs="Arial"/>
                <w:b/>
                <w:bCs/>
                <w:sz w:val="22"/>
                <w:szCs w:val="22"/>
              </w:rPr>
              <w:t>Credit points for the award</w:t>
            </w:r>
          </w:p>
        </w:tc>
        <w:tc>
          <w:tcPr>
            <w:tcW w:w="5520" w:type="dxa"/>
            <w:shd w:val="clear" w:color="auto" w:fill="auto"/>
            <w:vAlign w:val="center"/>
          </w:tcPr>
          <w:p w14:paraId="7C511246" w14:textId="77777777" w:rsidR="00CB60AE" w:rsidRDefault="75DBF8F5" w:rsidP="00A02C63">
            <w:pPr>
              <w:jc w:val="both"/>
              <w:rPr>
                <w:rFonts w:ascii="Arial" w:eastAsia="Arial" w:hAnsi="Arial" w:cs="Arial"/>
                <w:sz w:val="22"/>
                <w:szCs w:val="22"/>
              </w:rPr>
            </w:pPr>
            <w:r w:rsidRPr="75BA9901">
              <w:rPr>
                <w:rFonts w:ascii="Arial" w:eastAsia="Arial" w:hAnsi="Arial" w:cs="Arial"/>
                <w:sz w:val="22"/>
                <w:szCs w:val="22"/>
              </w:rPr>
              <w:t>240 points</w:t>
            </w:r>
          </w:p>
        </w:tc>
      </w:tr>
      <w:tr w:rsidR="00CB60AE" w14:paraId="7C51124A" w14:textId="77777777" w:rsidTr="014FEBFC">
        <w:trPr>
          <w:trHeight w:val="454"/>
        </w:trPr>
        <w:tc>
          <w:tcPr>
            <w:tcW w:w="3228" w:type="dxa"/>
            <w:shd w:val="clear" w:color="auto" w:fill="E0E0E0"/>
            <w:vAlign w:val="center"/>
          </w:tcPr>
          <w:p w14:paraId="7C511248" w14:textId="77777777" w:rsidR="00CB60AE" w:rsidRDefault="75DBF8F5" w:rsidP="00A02C63">
            <w:pPr>
              <w:spacing w:line="360" w:lineRule="auto"/>
              <w:rPr>
                <w:rFonts w:ascii="Arial" w:eastAsia="Arial" w:hAnsi="Arial" w:cs="Arial"/>
                <w:b/>
                <w:bCs/>
                <w:sz w:val="22"/>
                <w:szCs w:val="22"/>
              </w:rPr>
            </w:pPr>
            <w:r w:rsidRPr="75BA9901">
              <w:rPr>
                <w:rFonts w:ascii="Arial" w:eastAsia="Arial" w:hAnsi="Arial" w:cs="Arial"/>
                <w:b/>
                <w:bCs/>
                <w:sz w:val="22"/>
                <w:szCs w:val="22"/>
              </w:rPr>
              <w:t>UCAS Code</w:t>
            </w:r>
          </w:p>
        </w:tc>
        <w:tc>
          <w:tcPr>
            <w:tcW w:w="5520" w:type="dxa"/>
            <w:shd w:val="clear" w:color="auto" w:fill="auto"/>
            <w:vAlign w:val="center"/>
          </w:tcPr>
          <w:p w14:paraId="7C511249" w14:textId="5FCAC391" w:rsidR="00CB60AE" w:rsidRPr="00C45170" w:rsidRDefault="00CB60AE" w:rsidP="00A02C63">
            <w:pPr>
              <w:jc w:val="both"/>
              <w:rPr>
                <w:rFonts w:ascii="Arial" w:eastAsia="Arial" w:hAnsi="Arial" w:cs="Arial"/>
                <w:sz w:val="22"/>
                <w:szCs w:val="22"/>
                <w:highlight w:val="yellow"/>
              </w:rPr>
            </w:pPr>
          </w:p>
        </w:tc>
      </w:tr>
      <w:tr w:rsidR="00CB60AE" w14:paraId="7C51124D" w14:textId="77777777" w:rsidTr="014FEBFC">
        <w:trPr>
          <w:trHeight w:val="454"/>
        </w:trPr>
        <w:tc>
          <w:tcPr>
            <w:tcW w:w="3228" w:type="dxa"/>
            <w:shd w:val="clear" w:color="auto" w:fill="E0E0E0"/>
            <w:vAlign w:val="center"/>
          </w:tcPr>
          <w:p w14:paraId="7C51124B" w14:textId="77777777" w:rsidR="00CB60AE" w:rsidRDefault="75DBF8F5" w:rsidP="00A02C63">
            <w:pPr>
              <w:spacing w:line="360" w:lineRule="auto"/>
              <w:rPr>
                <w:rFonts w:ascii="Arial" w:eastAsia="Arial" w:hAnsi="Arial" w:cs="Arial"/>
                <w:b/>
                <w:bCs/>
                <w:sz w:val="22"/>
                <w:szCs w:val="22"/>
              </w:rPr>
            </w:pPr>
            <w:proofErr w:type="spellStart"/>
            <w:r w:rsidRPr="75BA9901">
              <w:rPr>
                <w:rFonts w:ascii="Arial" w:eastAsia="Arial" w:hAnsi="Arial" w:cs="Arial"/>
                <w:b/>
                <w:bCs/>
                <w:sz w:val="22"/>
                <w:szCs w:val="22"/>
              </w:rPr>
              <w:t>HECoS</w:t>
            </w:r>
            <w:proofErr w:type="spellEnd"/>
            <w:r w:rsidRPr="75BA9901">
              <w:rPr>
                <w:rFonts w:ascii="Arial" w:eastAsia="Arial" w:hAnsi="Arial" w:cs="Arial"/>
                <w:b/>
                <w:bCs/>
                <w:sz w:val="22"/>
                <w:szCs w:val="22"/>
              </w:rPr>
              <w:t xml:space="preserve"> Code</w:t>
            </w:r>
          </w:p>
        </w:tc>
        <w:tc>
          <w:tcPr>
            <w:tcW w:w="5520" w:type="dxa"/>
            <w:shd w:val="clear" w:color="auto" w:fill="auto"/>
            <w:vAlign w:val="center"/>
          </w:tcPr>
          <w:p w14:paraId="7C51124C" w14:textId="3B9E4645" w:rsidR="00CB60AE" w:rsidRPr="00C45170" w:rsidRDefault="00CB60AE" w:rsidP="00A02C63">
            <w:pPr>
              <w:jc w:val="both"/>
              <w:rPr>
                <w:rFonts w:ascii="Arial" w:eastAsia="Arial" w:hAnsi="Arial" w:cs="Arial"/>
                <w:sz w:val="22"/>
                <w:szCs w:val="22"/>
                <w:highlight w:val="yellow"/>
              </w:rPr>
            </w:pPr>
          </w:p>
        </w:tc>
      </w:tr>
      <w:tr w:rsidR="00CB60AE" w14:paraId="7C511250" w14:textId="77777777" w:rsidTr="014FEBFC">
        <w:trPr>
          <w:trHeight w:val="454"/>
        </w:trPr>
        <w:tc>
          <w:tcPr>
            <w:tcW w:w="3228" w:type="dxa"/>
            <w:shd w:val="clear" w:color="auto" w:fill="E0E0E0"/>
            <w:vAlign w:val="center"/>
          </w:tcPr>
          <w:p w14:paraId="7C51124E" w14:textId="77777777" w:rsidR="00CB60AE" w:rsidRDefault="75DBF8F5" w:rsidP="00A02C63">
            <w:pPr>
              <w:spacing w:line="360" w:lineRule="auto"/>
              <w:rPr>
                <w:rFonts w:ascii="Arial" w:eastAsia="Arial" w:hAnsi="Arial" w:cs="Arial"/>
                <w:b/>
                <w:bCs/>
                <w:sz w:val="22"/>
                <w:szCs w:val="22"/>
              </w:rPr>
            </w:pPr>
            <w:r w:rsidRPr="75BA9901">
              <w:rPr>
                <w:rFonts w:ascii="Arial" w:eastAsia="Arial" w:hAnsi="Arial" w:cs="Arial"/>
                <w:b/>
                <w:bCs/>
                <w:sz w:val="22"/>
                <w:szCs w:val="22"/>
              </w:rPr>
              <w:t>LDCS Code (</w:t>
            </w:r>
            <w:bookmarkStart w:id="1" w:name="_Int_1rxYexDN"/>
            <w:r w:rsidRPr="75BA9901">
              <w:rPr>
                <w:rFonts w:ascii="Arial" w:eastAsia="Arial" w:hAnsi="Arial" w:cs="Arial"/>
                <w:b/>
                <w:bCs/>
                <w:sz w:val="22"/>
                <w:szCs w:val="22"/>
              </w:rPr>
              <w:t>FE</w:t>
            </w:r>
            <w:bookmarkEnd w:id="1"/>
            <w:r w:rsidRPr="75BA9901">
              <w:rPr>
                <w:rFonts w:ascii="Arial" w:eastAsia="Arial" w:hAnsi="Arial" w:cs="Arial"/>
                <w:b/>
                <w:bCs/>
                <w:sz w:val="22"/>
                <w:szCs w:val="22"/>
              </w:rPr>
              <w:t xml:space="preserve"> Colleges)</w:t>
            </w:r>
          </w:p>
        </w:tc>
        <w:tc>
          <w:tcPr>
            <w:tcW w:w="5520" w:type="dxa"/>
            <w:shd w:val="clear" w:color="auto" w:fill="auto"/>
            <w:vAlign w:val="center"/>
          </w:tcPr>
          <w:p w14:paraId="7C51124F" w14:textId="77777777" w:rsidR="00CB60AE" w:rsidRDefault="00CB60AE" w:rsidP="00A02C63">
            <w:pPr>
              <w:jc w:val="both"/>
              <w:rPr>
                <w:rFonts w:ascii="Arial" w:eastAsia="Arial" w:hAnsi="Arial" w:cs="Arial"/>
                <w:sz w:val="22"/>
                <w:szCs w:val="22"/>
              </w:rPr>
            </w:pPr>
          </w:p>
        </w:tc>
      </w:tr>
      <w:tr w:rsidR="00CB60AE" w14:paraId="7C511253" w14:textId="77777777" w:rsidTr="014FEBFC">
        <w:trPr>
          <w:trHeight w:val="454"/>
        </w:trPr>
        <w:tc>
          <w:tcPr>
            <w:tcW w:w="3228" w:type="dxa"/>
            <w:shd w:val="clear" w:color="auto" w:fill="E0E0E0"/>
            <w:vAlign w:val="center"/>
          </w:tcPr>
          <w:p w14:paraId="7C511251" w14:textId="77777777" w:rsidR="00CB60AE" w:rsidRDefault="75DBF8F5" w:rsidP="00A02C63">
            <w:pPr>
              <w:spacing w:line="360" w:lineRule="auto"/>
              <w:rPr>
                <w:rFonts w:ascii="Arial" w:eastAsia="Arial" w:hAnsi="Arial" w:cs="Arial"/>
                <w:b/>
                <w:bCs/>
                <w:sz w:val="22"/>
                <w:szCs w:val="22"/>
              </w:rPr>
            </w:pPr>
            <w:r w:rsidRPr="75BA9901">
              <w:rPr>
                <w:rFonts w:ascii="Arial" w:eastAsia="Arial" w:hAnsi="Arial" w:cs="Arial"/>
                <w:b/>
                <w:bCs/>
                <w:sz w:val="22"/>
                <w:szCs w:val="22"/>
              </w:rPr>
              <w:t>Programme start date and cycle of starts if appropriate.</w:t>
            </w:r>
          </w:p>
        </w:tc>
        <w:tc>
          <w:tcPr>
            <w:tcW w:w="5520" w:type="dxa"/>
            <w:shd w:val="clear" w:color="auto" w:fill="auto"/>
            <w:vAlign w:val="center"/>
          </w:tcPr>
          <w:p w14:paraId="7C511252" w14:textId="730559BD" w:rsidR="00CB60AE" w:rsidRDefault="75DBF8F5" w:rsidP="00A02C63">
            <w:pPr>
              <w:jc w:val="both"/>
              <w:rPr>
                <w:rFonts w:ascii="Arial" w:eastAsia="Arial" w:hAnsi="Arial" w:cs="Arial"/>
                <w:sz w:val="22"/>
                <w:szCs w:val="22"/>
              </w:rPr>
            </w:pPr>
            <w:r w:rsidRPr="75BA9901">
              <w:rPr>
                <w:rFonts w:ascii="Arial" w:eastAsia="Arial" w:hAnsi="Arial" w:cs="Arial"/>
                <w:sz w:val="22"/>
                <w:szCs w:val="22"/>
              </w:rPr>
              <w:t>September 202</w:t>
            </w:r>
            <w:r w:rsidR="00F5471B">
              <w:rPr>
                <w:rFonts w:ascii="Arial" w:eastAsia="Arial" w:hAnsi="Arial" w:cs="Arial"/>
                <w:sz w:val="22"/>
                <w:szCs w:val="22"/>
              </w:rPr>
              <w:t>4</w:t>
            </w:r>
          </w:p>
        </w:tc>
      </w:tr>
      <w:tr w:rsidR="00CB60AE" w14:paraId="7C511257" w14:textId="77777777" w:rsidTr="014FEBFC">
        <w:trPr>
          <w:trHeight w:val="624"/>
        </w:trPr>
        <w:tc>
          <w:tcPr>
            <w:tcW w:w="3228" w:type="dxa"/>
            <w:shd w:val="clear" w:color="auto" w:fill="E0E0E0"/>
            <w:vAlign w:val="center"/>
          </w:tcPr>
          <w:p w14:paraId="7C511254" w14:textId="77777777" w:rsidR="00CB60AE" w:rsidRDefault="75DBF8F5" w:rsidP="00A02C63">
            <w:pPr>
              <w:spacing w:line="360" w:lineRule="auto"/>
              <w:rPr>
                <w:rFonts w:ascii="Arial" w:eastAsia="Arial" w:hAnsi="Arial" w:cs="Arial"/>
                <w:b/>
                <w:bCs/>
                <w:sz w:val="22"/>
                <w:szCs w:val="22"/>
              </w:rPr>
            </w:pPr>
            <w:r w:rsidRPr="75BA9901">
              <w:rPr>
                <w:rFonts w:ascii="Arial" w:eastAsia="Arial" w:hAnsi="Arial" w:cs="Arial"/>
                <w:b/>
                <w:bCs/>
                <w:sz w:val="22"/>
                <w:szCs w:val="22"/>
              </w:rPr>
              <w:t>Underpinning QAA subject benchmark(s)</w:t>
            </w:r>
          </w:p>
        </w:tc>
        <w:tc>
          <w:tcPr>
            <w:tcW w:w="5520" w:type="dxa"/>
            <w:shd w:val="clear" w:color="auto" w:fill="auto"/>
            <w:vAlign w:val="center"/>
          </w:tcPr>
          <w:p w14:paraId="7C511256" w14:textId="3771C5C4" w:rsidR="00CB60AE" w:rsidRDefault="009C2326" w:rsidP="00A02C63">
            <w:pPr>
              <w:jc w:val="both"/>
              <w:rPr>
                <w:rFonts w:ascii="Arial" w:eastAsia="Arial" w:hAnsi="Arial" w:cs="Arial"/>
                <w:sz w:val="22"/>
                <w:szCs w:val="22"/>
              </w:rPr>
            </w:pPr>
            <w:r w:rsidRPr="009C2326">
              <w:rPr>
                <w:rFonts w:ascii="Arial" w:eastAsia="Arial" w:hAnsi="Arial" w:cs="Arial"/>
                <w:color w:val="000000" w:themeColor="text1"/>
                <w:sz w:val="22"/>
                <w:szCs w:val="22"/>
              </w:rPr>
              <w:t>QAA Subject Benchmark Statement (Communication, Media, Film and Cultural Studies) 2019</w:t>
            </w:r>
          </w:p>
        </w:tc>
      </w:tr>
      <w:tr w:rsidR="00CB60AE" w14:paraId="7C51125B" w14:textId="77777777" w:rsidTr="014FEBFC">
        <w:trPr>
          <w:trHeight w:val="624"/>
        </w:trPr>
        <w:tc>
          <w:tcPr>
            <w:tcW w:w="3228" w:type="dxa"/>
            <w:shd w:val="clear" w:color="auto" w:fill="E0E0E0"/>
            <w:vAlign w:val="center"/>
          </w:tcPr>
          <w:p w14:paraId="7C511258" w14:textId="77777777" w:rsidR="00CB60AE" w:rsidRDefault="75DBF8F5" w:rsidP="00A02C63">
            <w:pPr>
              <w:spacing w:line="360" w:lineRule="auto"/>
              <w:rPr>
                <w:rFonts w:ascii="Arial" w:eastAsia="Arial" w:hAnsi="Arial" w:cs="Arial"/>
                <w:b/>
                <w:bCs/>
                <w:sz w:val="22"/>
                <w:szCs w:val="22"/>
              </w:rPr>
            </w:pPr>
            <w:r w:rsidRPr="75BA9901">
              <w:rPr>
                <w:rFonts w:ascii="Arial" w:eastAsia="Arial" w:hAnsi="Arial" w:cs="Arial"/>
                <w:b/>
                <w:bCs/>
                <w:sz w:val="22"/>
                <w:szCs w:val="22"/>
              </w:rPr>
              <w:t>Other external and internal reference points used to inform programme outcomes.</w:t>
            </w:r>
          </w:p>
          <w:p w14:paraId="7C511259" w14:textId="77777777" w:rsidR="00CB60AE" w:rsidRDefault="75DBF8F5" w:rsidP="00A02C63">
            <w:pPr>
              <w:spacing w:line="360" w:lineRule="auto"/>
              <w:rPr>
                <w:rFonts w:ascii="Arial" w:eastAsia="Arial" w:hAnsi="Arial" w:cs="Arial"/>
                <w:b/>
                <w:bCs/>
                <w:sz w:val="22"/>
                <w:szCs w:val="22"/>
              </w:rPr>
            </w:pPr>
            <w:r w:rsidRPr="75BA9901">
              <w:rPr>
                <w:rFonts w:ascii="Arial" w:eastAsia="Arial" w:hAnsi="Arial" w:cs="Arial"/>
                <w:b/>
                <w:bCs/>
                <w:sz w:val="22"/>
                <w:szCs w:val="22"/>
              </w:rPr>
              <w:t xml:space="preserve">For apprenticeships, the standard or framework against which it will be delivered. </w:t>
            </w:r>
          </w:p>
        </w:tc>
        <w:tc>
          <w:tcPr>
            <w:tcW w:w="5520" w:type="dxa"/>
            <w:shd w:val="clear" w:color="auto" w:fill="auto"/>
            <w:vAlign w:val="center"/>
          </w:tcPr>
          <w:p w14:paraId="7C51125A" w14:textId="77777777" w:rsidR="00CB60AE" w:rsidRDefault="00CB60AE" w:rsidP="00A02C63">
            <w:pPr>
              <w:jc w:val="both"/>
              <w:rPr>
                <w:rFonts w:ascii="Arial" w:eastAsia="Arial" w:hAnsi="Arial" w:cs="Arial"/>
                <w:sz w:val="22"/>
                <w:szCs w:val="22"/>
              </w:rPr>
            </w:pPr>
          </w:p>
        </w:tc>
      </w:tr>
      <w:tr w:rsidR="00CB60AE" w14:paraId="7C51125E" w14:textId="77777777" w:rsidTr="014FEBFC">
        <w:trPr>
          <w:trHeight w:val="624"/>
        </w:trPr>
        <w:tc>
          <w:tcPr>
            <w:tcW w:w="3228" w:type="dxa"/>
            <w:shd w:val="clear" w:color="auto" w:fill="E0E0E0"/>
            <w:vAlign w:val="center"/>
          </w:tcPr>
          <w:p w14:paraId="7C51125C" w14:textId="77777777" w:rsidR="00CB60AE" w:rsidRDefault="75DBF8F5" w:rsidP="00A02C63">
            <w:pPr>
              <w:spacing w:line="360" w:lineRule="auto"/>
              <w:rPr>
                <w:rFonts w:ascii="Arial" w:eastAsia="Arial" w:hAnsi="Arial" w:cs="Arial"/>
                <w:b/>
                <w:bCs/>
                <w:sz w:val="22"/>
                <w:szCs w:val="22"/>
              </w:rPr>
            </w:pPr>
            <w:r w:rsidRPr="75BA9901">
              <w:rPr>
                <w:rFonts w:ascii="Arial" w:eastAsia="Arial" w:hAnsi="Arial" w:cs="Arial"/>
                <w:b/>
                <w:bCs/>
                <w:sz w:val="22"/>
                <w:szCs w:val="22"/>
              </w:rPr>
              <w:t>Professional/statutory recognition</w:t>
            </w:r>
          </w:p>
        </w:tc>
        <w:tc>
          <w:tcPr>
            <w:tcW w:w="5520" w:type="dxa"/>
            <w:shd w:val="clear" w:color="auto" w:fill="auto"/>
            <w:vAlign w:val="center"/>
          </w:tcPr>
          <w:p w14:paraId="7C51125D" w14:textId="0D601B36" w:rsidR="00CB60AE" w:rsidRDefault="75DBF8F5" w:rsidP="00A02C63">
            <w:pPr>
              <w:jc w:val="both"/>
              <w:rPr>
                <w:rFonts w:ascii="Arial" w:eastAsia="Arial" w:hAnsi="Arial" w:cs="Arial"/>
                <w:sz w:val="22"/>
                <w:szCs w:val="22"/>
              </w:rPr>
            </w:pPr>
            <w:r w:rsidRPr="75BA9901">
              <w:rPr>
                <w:rFonts w:ascii="Arial" w:eastAsia="Arial" w:hAnsi="Arial" w:cs="Arial"/>
                <w:sz w:val="22"/>
                <w:szCs w:val="22"/>
              </w:rPr>
              <w:t xml:space="preserve">We are working closely with </w:t>
            </w:r>
            <w:proofErr w:type="spellStart"/>
            <w:r w:rsidR="00DD441B">
              <w:rPr>
                <w:rFonts w:ascii="Arial" w:eastAsia="Arial" w:hAnsi="Arial" w:cs="Arial"/>
                <w:sz w:val="22"/>
                <w:szCs w:val="22"/>
              </w:rPr>
              <w:t>UsFolk</w:t>
            </w:r>
            <w:proofErr w:type="spellEnd"/>
            <w:r w:rsidR="00DD441B">
              <w:rPr>
                <w:rFonts w:ascii="Arial" w:eastAsia="Arial" w:hAnsi="Arial" w:cs="Arial"/>
                <w:sz w:val="22"/>
                <w:szCs w:val="22"/>
              </w:rPr>
              <w:t xml:space="preserve"> Illustration Agency, Clever Ghost and Stride Design.</w:t>
            </w:r>
            <w:r w:rsidRPr="75BA9901">
              <w:rPr>
                <w:rFonts w:ascii="Arial" w:eastAsia="Arial" w:hAnsi="Arial" w:cs="Arial"/>
                <w:sz w:val="22"/>
                <w:szCs w:val="22"/>
              </w:rPr>
              <w:t xml:space="preserve"> </w:t>
            </w:r>
          </w:p>
        </w:tc>
      </w:tr>
      <w:tr w:rsidR="00CB60AE" w14:paraId="7C511261" w14:textId="77777777" w:rsidTr="014FEBFC">
        <w:trPr>
          <w:trHeight w:val="624"/>
        </w:trPr>
        <w:tc>
          <w:tcPr>
            <w:tcW w:w="3228" w:type="dxa"/>
            <w:shd w:val="clear" w:color="auto" w:fill="E0E0E0"/>
            <w:vAlign w:val="center"/>
          </w:tcPr>
          <w:p w14:paraId="7C51125F" w14:textId="77777777" w:rsidR="00CB60AE" w:rsidRDefault="75DBF8F5" w:rsidP="00A02C63">
            <w:pPr>
              <w:spacing w:line="360" w:lineRule="auto"/>
              <w:rPr>
                <w:rFonts w:ascii="Arial" w:eastAsia="Arial" w:hAnsi="Arial" w:cs="Arial"/>
                <w:b/>
                <w:bCs/>
                <w:sz w:val="22"/>
                <w:szCs w:val="22"/>
              </w:rPr>
            </w:pPr>
            <w:r w:rsidRPr="75BA9901">
              <w:rPr>
                <w:rFonts w:ascii="Arial" w:eastAsia="Arial" w:hAnsi="Arial" w:cs="Arial"/>
                <w:b/>
                <w:bCs/>
                <w:sz w:val="22"/>
                <w:szCs w:val="22"/>
              </w:rPr>
              <w:lastRenderedPageBreak/>
              <w:t xml:space="preserve">For apprenticeships fully or partially integrated Assessment. </w:t>
            </w:r>
          </w:p>
        </w:tc>
        <w:tc>
          <w:tcPr>
            <w:tcW w:w="5520" w:type="dxa"/>
            <w:shd w:val="clear" w:color="auto" w:fill="auto"/>
            <w:vAlign w:val="center"/>
          </w:tcPr>
          <w:p w14:paraId="7C511260" w14:textId="77777777" w:rsidR="00CB60AE" w:rsidRDefault="00CB60AE" w:rsidP="00A02C63">
            <w:pPr>
              <w:jc w:val="both"/>
              <w:rPr>
                <w:rFonts w:ascii="Arial" w:eastAsia="Arial" w:hAnsi="Arial" w:cs="Arial"/>
                <w:sz w:val="22"/>
                <w:szCs w:val="22"/>
              </w:rPr>
            </w:pPr>
          </w:p>
        </w:tc>
      </w:tr>
      <w:tr w:rsidR="00CB60AE" w14:paraId="7C51126A" w14:textId="77777777" w:rsidTr="014FEBFC">
        <w:trPr>
          <w:trHeight w:val="737"/>
        </w:trPr>
        <w:tc>
          <w:tcPr>
            <w:tcW w:w="3228" w:type="dxa"/>
            <w:shd w:val="clear" w:color="auto" w:fill="E0E0E0"/>
            <w:vAlign w:val="center"/>
          </w:tcPr>
          <w:p w14:paraId="7C511262" w14:textId="77777777" w:rsidR="00CB60AE" w:rsidRDefault="75DBF8F5" w:rsidP="00A02C63">
            <w:pPr>
              <w:spacing w:line="360" w:lineRule="auto"/>
              <w:rPr>
                <w:rFonts w:ascii="Arial" w:eastAsia="Arial" w:hAnsi="Arial" w:cs="Arial"/>
                <w:b/>
                <w:bCs/>
                <w:sz w:val="22"/>
                <w:szCs w:val="22"/>
              </w:rPr>
            </w:pPr>
            <w:r w:rsidRPr="75BA9901">
              <w:rPr>
                <w:rFonts w:ascii="Arial" w:eastAsia="Arial" w:hAnsi="Arial" w:cs="Arial"/>
                <w:b/>
                <w:bCs/>
                <w:sz w:val="22"/>
                <w:szCs w:val="22"/>
              </w:rPr>
              <w:t>Mode(s) of Study (PT, FT, DL,</w:t>
            </w:r>
          </w:p>
          <w:p w14:paraId="7C511263" w14:textId="77777777" w:rsidR="00CB60AE" w:rsidRDefault="75DBF8F5" w:rsidP="00A02C63">
            <w:pPr>
              <w:spacing w:line="360" w:lineRule="auto"/>
              <w:rPr>
                <w:rFonts w:ascii="Arial" w:eastAsia="Arial" w:hAnsi="Arial" w:cs="Arial"/>
                <w:b/>
                <w:bCs/>
                <w:sz w:val="22"/>
                <w:szCs w:val="22"/>
              </w:rPr>
            </w:pPr>
            <w:r w:rsidRPr="75BA9901">
              <w:rPr>
                <w:rFonts w:ascii="Arial" w:eastAsia="Arial" w:hAnsi="Arial" w:cs="Arial"/>
                <w:b/>
                <w:bCs/>
                <w:sz w:val="22"/>
                <w:szCs w:val="22"/>
              </w:rPr>
              <w:t>Mix of DL &amp; Face-to-Face)</w:t>
            </w:r>
          </w:p>
          <w:p w14:paraId="7C511264" w14:textId="77777777" w:rsidR="00CB60AE" w:rsidRDefault="75DBF8F5" w:rsidP="00A02C63">
            <w:pPr>
              <w:spacing w:line="360" w:lineRule="auto"/>
              <w:rPr>
                <w:rFonts w:ascii="Arial" w:eastAsia="Arial" w:hAnsi="Arial" w:cs="Arial"/>
                <w:b/>
                <w:bCs/>
                <w:sz w:val="22"/>
                <w:szCs w:val="22"/>
              </w:rPr>
            </w:pPr>
            <w:r w:rsidRPr="75BA9901">
              <w:rPr>
                <w:rFonts w:ascii="Arial" w:eastAsia="Arial" w:hAnsi="Arial" w:cs="Arial"/>
                <w:b/>
                <w:bCs/>
                <w:sz w:val="22"/>
                <w:szCs w:val="22"/>
              </w:rPr>
              <w:t>Apprenticeship</w:t>
            </w:r>
          </w:p>
        </w:tc>
        <w:tc>
          <w:tcPr>
            <w:tcW w:w="5520" w:type="dxa"/>
            <w:shd w:val="clear" w:color="auto" w:fill="auto"/>
            <w:vAlign w:val="center"/>
          </w:tcPr>
          <w:p w14:paraId="7C511265" w14:textId="77777777" w:rsidR="00CB60AE" w:rsidRDefault="75DBF8F5" w:rsidP="00A02C63">
            <w:pPr>
              <w:tabs>
                <w:tab w:val="left" w:pos="567"/>
                <w:tab w:val="left" w:pos="1134"/>
                <w:tab w:val="left" w:pos="1701"/>
              </w:tabs>
              <w:spacing w:before="80" w:after="60"/>
              <w:jc w:val="both"/>
              <w:rPr>
                <w:rFonts w:ascii="Arial" w:eastAsia="Arial" w:hAnsi="Arial" w:cs="Arial"/>
                <w:sz w:val="22"/>
                <w:szCs w:val="22"/>
              </w:rPr>
            </w:pPr>
            <w:r w:rsidRPr="75BA9901">
              <w:rPr>
                <w:rFonts w:ascii="Arial" w:eastAsia="Arial" w:hAnsi="Arial" w:cs="Arial"/>
                <w:color w:val="000000" w:themeColor="text1"/>
                <w:sz w:val="22"/>
                <w:szCs w:val="22"/>
              </w:rPr>
              <w:t xml:space="preserve">Full time - </w:t>
            </w:r>
            <w:r w:rsidRPr="75BA9901">
              <w:rPr>
                <w:rFonts w:ascii="Arial" w:eastAsia="Arial" w:hAnsi="Arial" w:cs="Arial"/>
                <w:sz w:val="22"/>
                <w:szCs w:val="22"/>
              </w:rPr>
              <w:t>Face to Face</w:t>
            </w:r>
          </w:p>
          <w:p w14:paraId="7C511266" w14:textId="77777777" w:rsidR="00CB60AE" w:rsidRDefault="75DBF8F5" w:rsidP="00A02C63">
            <w:pPr>
              <w:tabs>
                <w:tab w:val="left" w:pos="567"/>
                <w:tab w:val="left" w:pos="1134"/>
                <w:tab w:val="left" w:pos="1701"/>
              </w:tabs>
              <w:spacing w:before="80" w:after="60"/>
              <w:jc w:val="both"/>
              <w:rPr>
                <w:rFonts w:ascii="Arial" w:eastAsia="Arial" w:hAnsi="Arial" w:cs="Arial"/>
                <w:sz w:val="22"/>
                <w:szCs w:val="22"/>
              </w:rPr>
            </w:pPr>
            <w:r w:rsidRPr="75BA9901">
              <w:rPr>
                <w:rFonts w:ascii="Arial" w:eastAsia="Arial" w:hAnsi="Arial" w:cs="Arial"/>
                <w:sz w:val="22"/>
                <w:szCs w:val="22"/>
              </w:rPr>
              <w:t>Part time - Face to Face</w:t>
            </w:r>
          </w:p>
          <w:p w14:paraId="7C511267" w14:textId="77777777" w:rsidR="00CB60AE" w:rsidRDefault="00CB60AE" w:rsidP="00A02C63">
            <w:pPr>
              <w:tabs>
                <w:tab w:val="left" w:pos="567"/>
                <w:tab w:val="left" w:pos="1134"/>
                <w:tab w:val="left" w:pos="1701"/>
              </w:tabs>
              <w:spacing w:before="80" w:after="60"/>
              <w:jc w:val="both"/>
              <w:rPr>
                <w:rFonts w:ascii="Arial" w:eastAsia="Arial" w:hAnsi="Arial" w:cs="Arial"/>
                <w:sz w:val="22"/>
                <w:szCs w:val="22"/>
              </w:rPr>
            </w:pPr>
          </w:p>
          <w:p w14:paraId="7C511268" w14:textId="77777777" w:rsidR="00CB60AE" w:rsidRDefault="00CB60AE" w:rsidP="00A02C63">
            <w:pPr>
              <w:jc w:val="both"/>
              <w:rPr>
                <w:rFonts w:ascii="Arial" w:eastAsia="Arial" w:hAnsi="Arial" w:cs="Arial"/>
                <w:sz w:val="22"/>
                <w:szCs w:val="22"/>
              </w:rPr>
            </w:pPr>
          </w:p>
          <w:p w14:paraId="7C511269" w14:textId="77777777" w:rsidR="00CB60AE" w:rsidRDefault="00CB60AE" w:rsidP="00A02C63">
            <w:pPr>
              <w:jc w:val="both"/>
              <w:rPr>
                <w:rFonts w:ascii="Arial" w:eastAsia="Arial" w:hAnsi="Arial" w:cs="Arial"/>
                <w:sz w:val="22"/>
                <w:szCs w:val="22"/>
              </w:rPr>
            </w:pPr>
          </w:p>
        </w:tc>
      </w:tr>
      <w:tr w:rsidR="00CB60AE" w14:paraId="7C51126F" w14:textId="77777777" w:rsidTr="014FEBFC">
        <w:trPr>
          <w:trHeight w:val="737"/>
        </w:trPr>
        <w:tc>
          <w:tcPr>
            <w:tcW w:w="3228" w:type="dxa"/>
            <w:shd w:val="clear" w:color="auto" w:fill="E0E0E0"/>
            <w:vAlign w:val="center"/>
          </w:tcPr>
          <w:p w14:paraId="7C51126B" w14:textId="77777777" w:rsidR="00CB60AE" w:rsidRDefault="75DBF8F5" w:rsidP="00A02C63">
            <w:pPr>
              <w:spacing w:line="360" w:lineRule="auto"/>
              <w:rPr>
                <w:rFonts w:ascii="Arial" w:eastAsia="Arial" w:hAnsi="Arial" w:cs="Arial"/>
                <w:b/>
                <w:bCs/>
                <w:sz w:val="22"/>
                <w:szCs w:val="22"/>
              </w:rPr>
            </w:pPr>
            <w:r w:rsidRPr="75BA9901">
              <w:rPr>
                <w:rFonts w:ascii="Arial" w:eastAsia="Arial" w:hAnsi="Arial" w:cs="Arial"/>
                <w:b/>
                <w:bCs/>
                <w:sz w:val="22"/>
                <w:szCs w:val="22"/>
              </w:rPr>
              <w:t>Duration of the programme for each mode of study</w:t>
            </w:r>
          </w:p>
        </w:tc>
        <w:tc>
          <w:tcPr>
            <w:tcW w:w="5520" w:type="dxa"/>
            <w:shd w:val="clear" w:color="auto" w:fill="auto"/>
            <w:vAlign w:val="center"/>
          </w:tcPr>
          <w:p w14:paraId="7C51126C" w14:textId="77777777" w:rsidR="00CB60AE" w:rsidRDefault="75DBF8F5" w:rsidP="00A02C63">
            <w:pPr>
              <w:jc w:val="both"/>
              <w:rPr>
                <w:rFonts w:ascii="Arial" w:eastAsia="Arial" w:hAnsi="Arial" w:cs="Arial"/>
                <w:sz w:val="22"/>
                <w:szCs w:val="22"/>
              </w:rPr>
            </w:pPr>
            <w:r w:rsidRPr="75BA9901">
              <w:rPr>
                <w:rFonts w:ascii="Arial" w:eastAsia="Arial" w:hAnsi="Arial" w:cs="Arial"/>
                <w:sz w:val="22"/>
                <w:szCs w:val="22"/>
              </w:rPr>
              <w:t>Full time- 2 years</w:t>
            </w:r>
          </w:p>
          <w:p w14:paraId="7C51126D" w14:textId="77777777" w:rsidR="00CB60AE" w:rsidRDefault="75DBF8F5" w:rsidP="00A02C63">
            <w:pPr>
              <w:jc w:val="both"/>
              <w:rPr>
                <w:rFonts w:ascii="Arial" w:eastAsia="Arial" w:hAnsi="Arial" w:cs="Arial"/>
                <w:sz w:val="22"/>
                <w:szCs w:val="22"/>
              </w:rPr>
            </w:pPr>
            <w:r w:rsidRPr="75BA9901">
              <w:rPr>
                <w:rFonts w:ascii="Arial" w:eastAsia="Arial" w:hAnsi="Arial" w:cs="Arial"/>
                <w:sz w:val="22"/>
                <w:szCs w:val="22"/>
              </w:rPr>
              <w:t>Part-time 2.5 years</w:t>
            </w:r>
          </w:p>
          <w:p w14:paraId="7C51126E" w14:textId="77777777" w:rsidR="00CB60AE" w:rsidRDefault="00CB60AE" w:rsidP="00A02C63">
            <w:pPr>
              <w:jc w:val="both"/>
              <w:rPr>
                <w:rFonts w:ascii="Arial" w:eastAsia="Arial" w:hAnsi="Arial" w:cs="Arial"/>
                <w:sz w:val="22"/>
                <w:szCs w:val="22"/>
              </w:rPr>
            </w:pPr>
          </w:p>
        </w:tc>
      </w:tr>
      <w:tr w:rsidR="00CB60AE" w14:paraId="7C511272" w14:textId="77777777" w:rsidTr="014FEBFC">
        <w:trPr>
          <w:trHeight w:val="624"/>
        </w:trPr>
        <w:tc>
          <w:tcPr>
            <w:tcW w:w="3228" w:type="dxa"/>
            <w:shd w:val="clear" w:color="auto" w:fill="E0E0E0"/>
            <w:vAlign w:val="center"/>
          </w:tcPr>
          <w:p w14:paraId="7C511270" w14:textId="77777777" w:rsidR="00CB60AE" w:rsidRDefault="75DBF8F5" w:rsidP="00A02C63">
            <w:pPr>
              <w:spacing w:line="360" w:lineRule="auto"/>
              <w:rPr>
                <w:rFonts w:ascii="Arial" w:eastAsia="Arial" w:hAnsi="Arial" w:cs="Arial"/>
                <w:b/>
                <w:bCs/>
                <w:sz w:val="22"/>
                <w:szCs w:val="22"/>
              </w:rPr>
            </w:pPr>
            <w:r w:rsidRPr="75BA9901">
              <w:rPr>
                <w:rFonts w:ascii="Arial" w:eastAsia="Arial" w:hAnsi="Arial" w:cs="Arial"/>
                <w:b/>
                <w:bCs/>
                <w:sz w:val="22"/>
                <w:szCs w:val="22"/>
              </w:rPr>
              <w:t>Dual accreditation (if applicable)</w:t>
            </w:r>
          </w:p>
        </w:tc>
        <w:tc>
          <w:tcPr>
            <w:tcW w:w="5520" w:type="dxa"/>
            <w:shd w:val="clear" w:color="auto" w:fill="auto"/>
            <w:vAlign w:val="center"/>
          </w:tcPr>
          <w:p w14:paraId="7C511271" w14:textId="77777777" w:rsidR="00CB60AE" w:rsidRDefault="00CB60AE" w:rsidP="00A02C63">
            <w:pPr>
              <w:jc w:val="both"/>
              <w:rPr>
                <w:rFonts w:ascii="Arial" w:eastAsia="Arial" w:hAnsi="Arial" w:cs="Arial"/>
                <w:sz w:val="22"/>
                <w:szCs w:val="22"/>
              </w:rPr>
            </w:pPr>
          </w:p>
        </w:tc>
      </w:tr>
      <w:tr w:rsidR="00CB60AE" w14:paraId="7C511275" w14:textId="77777777" w:rsidTr="014FEBFC">
        <w:trPr>
          <w:trHeight w:val="454"/>
        </w:trPr>
        <w:tc>
          <w:tcPr>
            <w:tcW w:w="3228" w:type="dxa"/>
            <w:shd w:val="clear" w:color="auto" w:fill="E0E0E0"/>
            <w:vAlign w:val="center"/>
          </w:tcPr>
          <w:p w14:paraId="7C511273" w14:textId="77777777" w:rsidR="00CB60AE" w:rsidRDefault="75DBF8F5" w:rsidP="00A02C63">
            <w:pPr>
              <w:spacing w:line="360" w:lineRule="auto"/>
              <w:rPr>
                <w:rFonts w:ascii="Arial" w:eastAsia="Arial" w:hAnsi="Arial" w:cs="Arial"/>
                <w:b/>
                <w:bCs/>
                <w:sz w:val="22"/>
                <w:szCs w:val="22"/>
              </w:rPr>
            </w:pPr>
            <w:r w:rsidRPr="75BA9901">
              <w:rPr>
                <w:rFonts w:ascii="Arial" w:eastAsia="Arial" w:hAnsi="Arial" w:cs="Arial"/>
                <w:b/>
                <w:bCs/>
                <w:sz w:val="22"/>
                <w:szCs w:val="22"/>
              </w:rPr>
              <w:t>Date of production/revision of this specification</w:t>
            </w:r>
          </w:p>
        </w:tc>
        <w:tc>
          <w:tcPr>
            <w:tcW w:w="5520" w:type="dxa"/>
            <w:shd w:val="clear" w:color="auto" w:fill="auto"/>
            <w:vAlign w:val="center"/>
          </w:tcPr>
          <w:p w14:paraId="7C511274" w14:textId="09DA02D1" w:rsidR="00CB60AE" w:rsidRDefault="00CB60AE" w:rsidP="00A02C63">
            <w:pPr>
              <w:jc w:val="both"/>
              <w:rPr>
                <w:rFonts w:ascii="Arial" w:eastAsia="Arial" w:hAnsi="Arial" w:cs="Arial"/>
                <w:sz w:val="22"/>
                <w:szCs w:val="22"/>
              </w:rPr>
            </w:pPr>
          </w:p>
        </w:tc>
      </w:tr>
    </w:tbl>
    <w:p w14:paraId="7C511276" w14:textId="77777777" w:rsidR="00CB60AE" w:rsidRDefault="00CB60AE" w:rsidP="00A02C63">
      <w:pPr>
        <w:spacing w:line="360" w:lineRule="auto"/>
        <w:jc w:val="both"/>
      </w:pPr>
    </w:p>
    <w:tbl>
      <w:tblPr>
        <w:tblW w:w="8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000" w:firstRow="0" w:lastRow="0" w:firstColumn="0" w:lastColumn="0" w:noHBand="0" w:noVBand="0"/>
      </w:tblPr>
      <w:tblGrid>
        <w:gridCol w:w="8748"/>
      </w:tblGrid>
      <w:tr w:rsidR="00CB60AE" w14:paraId="7C51127B" w14:textId="77777777" w:rsidTr="014FEBFC">
        <w:trPr>
          <w:trHeight w:val="1087"/>
        </w:trPr>
        <w:tc>
          <w:tcPr>
            <w:tcW w:w="8748" w:type="dxa"/>
            <w:shd w:val="clear" w:color="auto" w:fill="auto"/>
          </w:tcPr>
          <w:p w14:paraId="7C511277" w14:textId="6318D2F8" w:rsidR="00CB60AE" w:rsidRDefault="75DBF8F5" w:rsidP="00A02C63">
            <w:pPr>
              <w:pBdr>
                <w:top w:val="nil"/>
                <w:left w:val="nil"/>
                <w:bottom w:val="nil"/>
                <w:right w:val="nil"/>
                <w:between w:val="nil"/>
              </w:pBdr>
              <w:spacing w:before="120" w:line="360" w:lineRule="auto"/>
              <w:jc w:val="both"/>
              <w:rPr>
                <w:rFonts w:ascii="Arial" w:eastAsia="Arial" w:hAnsi="Arial" w:cs="Arial"/>
                <w:color w:val="000000"/>
                <w:sz w:val="22"/>
                <w:szCs w:val="22"/>
              </w:rPr>
            </w:pPr>
            <w:r w:rsidRPr="75BA9901">
              <w:rPr>
                <w:rFonts w:ascii="Arial" w:eastAsia="Arial" w:hAnsi="Arial" w:cs="Arial"/>
                <w:color w:val="000000" w:themeColor="text1"/>
                <w:sz w:val="22"/>
                <w:szCs w:val="22"/>
              </w:rPr>
              <w:t xml:space="preserve">Please note: This specification provides a concise summary of the </w:t>
            </w:r>
            <w:r w:rsidR="2FFE4D0B" w:rsidRPr="75BA9901">
              <w:rPr>
                <w:rFonts w:ascii="Arial" w:eastAsia="Arial" w:hAnsi="Arial" w:cs="Arial"/>
                <w:color w:val="000000" w:themeColor="text1"/>
                <w:sz w:val="22"/>
                <w:szCs w:val="22"/>
              </w:rPr>
              <w:t>key features</w:t>
            </w:r>
            <w:r w:rsidRPr="75BA9901">
              <w:rPr>
                <w:rFonts w:ascii="Arial" w:eastAsia="Arial" w:hAnsi="Arial" w:cs="Arial"/>
                <w:color w:val="000000" w:themeColor="text1"/>
                <w:sz w:val="22"/>
                <w:szCs w:val="22"/>
              </w:rPr>
              <w:t xml:space="preserve"> of the programme and the learning outcomes that a typical student might </w:t>
            </w:r>
            <w:r w:rsidR="7ACD27C8" w:rsidRPr="75BA9901">
              <w:rPr>
                <w:rFonts w:ascii="Arial" w:eastAsia="Arial" w:hAnsi="Arial" w:cs="Arial"/>
                <w:color w:val="000000" w:themeColor="text1"/>
                <w:sz w:val="22"/>
                <w:szCs w:val="22"/>
              </w:rPr>
              <w:t>be</w:t>
            </w:r>
            <w:r w:rsidRPr="75BA9901">
              <w:rPr>
                <w:rFonts w:ascii="Arial" w:eastAsia="Arial" w:hAnsi="Arial" w:cs="Arial"/>
                <w:color w:val="000000" w:themeColor="text1"/>
                <w:sz w:val="22"/>
                <w:szCs w:val="22"/>
              </w:rPr>
              <w:t xml:space="preserve"> expected to achieve and demonstrate if </w:t>
            </w:r>
            <w:r w:rsidR="001464E6">
              <w:rPr>
                <w:rFonts w:ascii="Arial" w:eastAsia="Arial" w:hAnsi="Arial" w:cs="Arial"/>
                <w:color w:val="000000" w:themeColor="text1"/>
                <w:sz w:val="22"/>
                <w:szCs w:val="22"/>
              </w:rPr>
              <w:t>they</w:t>
            </w:r>
            <w:r w:rsidRPr="75BA9901">
              <w:rPr>
                <w:rFonts w:ascii="Arial" w:eastAsia="Arial" w:hAnsi="Arial" w:cs="Arial"/>
                <w:color w:val="000000" w:themeColor="text1"/>
                <w:sz w:val="22"/>
                <w:szCs w:val="22"/>
              </w:rPr>
              <w:t xml:space="preserve"> take full advantage of the learning opportunities that are provided. </w:t>
            </w:r>
          </w:p>
          <w:p w14:paraId="7C511278" w14:textId="26D5AE1B" w:rsidR="00CB60AE" w:rsidRDefault="75DBF8F5" w:rsidP="014FEBFC">
            <w:pPr>
              <w:pBdr>
                <w:top w:val="nil"/>
                <w:left w:val="nil"/>
                <w:bottom w:val="nil"/>
                <w:right w:val="nil"/>
                <w:between w:val="nil"/>
              </w:pBdr>
              <w:spacing w:before="120" w:line="360" w:lineRule="auto"/>
              <w:jc w:val="both"/>
              <w:rPr>
                <w:rFonts w:ascii="Arial" w:eastAsia="Arial" w:hAnsi="Arial" w:cs="Arial"/>
                <w:color w:val="000000"/>
                <w:sz w:val="22"/>
                <w:szCs w:val="22"/>
              </w:rPr>
            </w:pPr>
            <w:r w:rsidRPr="014FEBFC">
              <w:rPr>
                <w:rFonts w:ascii="Arial" w:eastAsia="Arial" w:hAnsi="Arial" w:cs="Arial"/>
                <w:color w:val="000000" w:themeColor="text1"/>
                <w:sz w:val="22"/>
                <w:szCs w:val="22"/>
              </w:rPr>
              <w:t xml:space="preserve">More detailed information on the learning outcomes, content, and teaching, learning and assessment methods of each module can be found in student module guide(s) and the </w:t>
            </w:r>
            <w:r w:rsidR="1D803040" w:rsidRPr="014FEBFC">
              <w:rPr>
                <w:rFonts w:ascii="Arial" w:eastAsia="Arial" w:hAnsi="Arial" w:cs="Arial"/>
                <w:color w:val="000000" w:themeColor="text1"/>
                <w:sz w:val="22"/>
                <w:szCs w:val="22"/>
              </w:rPr>
              <w:t>programme</w:t>
            </w:r>
            <w:r w:rsidRPr="014FEBFC">
              <w:rPr>
                <w:rFonts w:ascii="Arial" w:eastAsia="Arial" w:hAnsi="Arial" w:cs="Arial"/>
                <w:color w:val="000000" w:themeColor="text1"/>
                <w:sz w:val="22"/>
                <w:szCs w:val="22"/>
              </w:rPr>
              <w:t xml:space="preserve"> handbook. </w:t>
            </w:r>
          </w:p>
          <w:p w14:paraId="7C511279" w14:textId="77777777" w:rsidR="00CB60AE" w:rsidRDefault="75DBF8F5" w:rsidP="00A02C63">
            <w:pPr>
              <w:pBdr>
                <w:top w:val="nil"/>
                <w:left w:val="nil"/>
                <w:bottom w:val="nil"/>
                <w:right w:val="nil"/>
                <w:between w:val="nil"/>
              </w:pBdr>
              <w:spacing w:before="120" w:line="360" w:lineRule="auto"/>
              <w:jc w:val="both"/>
              <w:rPr>
                <w:rFonts w:ascii="Arial" w:eastAsia="Arial" w:hAnsi="Arial" w:cs="Arial"/>
                <w:color w:val="000000"/>
                <w:sz w:val="22"/>
                <w:szCs w:val="22"/>
              </w:rPr>
            </w:pPr>
            <w:r w:rsidRPr="75BA9901">
              <w:rPr>
                <w:rFonts w:ascii="Arial" w:eastAsia="Arial" w:hAnsi="Arial" w:cs="Arial"/>
                <w:color w:val="000000" w:themeColor="text1"/>
                <w:sz w:val="22"/>
                <w:szCs w:val="22"/>
              </w:rPr>
              <w:t>The accuracy of the information contained in this document is reviewed by the University and may be verified by the Quality Assurance Agency for Higher Education.</w:t>
            </w:r>
          </w:p>
          <w:p w14:paraId="7C51127A" w14:textId="77777777" w:rsidR="00CB60AE" w:rsidRDefault="00CB60AE" w:rsidP="00A02C63">
            <w:pPr>
              <w:pBdr>
                <w:top w:val="nil"/>
                <w:left w:val="nil"/>
                <w:bottom w:val="nil"/>
                <w:right w:val="nil"/>
                <w:between w:val="nil"/>
              </w:pBdr>
              <w:spacing w:before="120" w:line="360" w:lineRule="auto"/>
              <w:jc w:val="both"/>
              <w:rPr>
                <w:rFonts w:ascii="Arial" w:eastAsia="Arial" w:hAnsi="Arial" w:cs="Arial"/>
                <w:b/>
                <w:color w:val="000000"/>
                <w:sz w:val="22"/>
                <w:szCs w:val="22"/>
              </w:rPr>
            </w:pPr>
          </w:p>
        </w:tc>
      </w:tr>
      <w:tr w:rsidR="00CB60AE" w14:paraId="7C51127D" w14:textId="77777777" w:rsidTr="014FEBFC">
        <w:tc>
          <w:tcPr>
            <w:tcW w:w="8748" w:type="dxa"/>
            <w:shd w:val="clear" w:color="auto" w:fill="E6E6E6"/>
          </w:tcPr>
          <w:p w14:paraId="7C51127C" w14:textId="77777777" w:rsidR="00CB60AE" w:rsidRDefault="75DBF8F5" w:rsidP="00A02C63">
            <w:pPr>
              <w:spacing w:line="360" w:lineRule="auto"/>
              <w:jc w:val="both"/>
              <w:rPr>
                <w:rFonts w:ascii="Arial" w:eastAsia="Arial" w:hAnsi="Arial" w:cs="Arial"/>
                <w:highlight w:val="yellow"/>
              </w:rPr>
            </w:pPr>
            <w:r w:rsidRPr="75BA9901">
              <w:rPr>
                <w:rFonts w:ascii="Arial" w:eastAsia="Arial" w:hAnsi="Arial" w:cs="Arial"/>
              </w:rPr>
              <w:t>2.1 Educational aims and objectives</w:t>
            </w:r>
          </w:p>
        </w:tc>
      </w:tr>
      <w:tr w:rsidR="00CB60AE" w14:paraId="7C5112E8" w14:textId="77777777" w:rsidTr="014FEBFC">
        <w:trPr>
          <w:trHeight w:val="835"/>
        </w:trPr>
        <w:tc>
          <w:tcPr>
            <w:tcW w:w="8748" w:type="dxa"/>
            <w:shd w:val="clear" w:color="auto" w:fill="auto"/>
          </w:tcPr>
          <w:p w14:paraId="47F41983" w14:textId="77777777" w:rsidR="001B75F6" w:rsidRDefault="001B75F6" w:rsidP="00A02C63">
            <w:pPr>
              <w:spacing w:line="360" w:lineRule="auto"/>
              <w:jc w:val="both"/>
              <w:rPr>
                <w:rFonts w:ascii="Arial" w:eastAsia="Arial" w:hAnsi="Arial" w:cs="Arial"/>
                <w:i/>
                <w:iCs/>
                <w:sz w:val="22"/>
                <w:szCs w:val="22"/>
              </w:rPr>
            </w:pPr>
          </w:p>
          <w:p w14:paraId="415C4F59" w14:textId="77777777" w:rsidR="00A02C63" w:rsidRPr="00A02C63" w:rsidRDefault="00A02C63" w:rsidP="00A02C63">
            <w:pPr>
              <w:spacing w:line="360" w:lineRule="auto"/>
              <w:jc w:val="both"/>
              <w:rPr>
                <w:rFonts w:ascii="Arial" w:eastAsia="Arial" w:hAnsi="Arial" w:cs="Arial"/>
                <w:sz w:val="22"/>
                <w:szCs w:val="22"/>
              </w:rPr>
            </w:pPr>
            <w:r w:rsidRPr="00A02C63">
              <w:rPr>
                <w:rFonts w:ascii="Arial" w:eastAsia="Arial" w:hAnsi="Arial" w:cs="Arial"/>
                <w:sz w:val="22"/>
                <w:szCs w:val="22"/>
              </w:rPr>
              <w:t>The Foundation Degree in Graphic Design &amp; Illustration integrates two distinct subject disciplines into one programme to provide students with a comprehensive skill set and a versatile approach to creative problem-solving. By combining graphic design and illustration, students gain a deeper understanding of visual communication and storytelling, as well as the technical skills needed to bring their ideas to life.</w:t>
            </w:r>
          </w:p>
          <w:p w14:paraId="0D5CF036" w14:textId="77777777" w:rsidR="00A02C63" w:rsidRPr="00A02C63" w:rsidRDefault="00A02C63" w:rsidP="00A02C63">
            <w:pPr>
              <w:spacing w:line="360" w:lineRule="auto"/>
              <w:jc w:val="both"/>
              <w:rPr>
                <w:rFonts w:ascii="Arial" w:eastAsia="Arial" w:hAnsi="Arial" w:cs="Arial"/>
                <w:sz w:val="22"/>
                <w:szCs w:val="22"/>
              </w:rPr>
            </w:pPr>
          </w:p>
          <w:p w14:paraId="41780A27" w14:textId="77777777" w:rsidR="00A02C63" w:rsidRPr="00A02C63" w:rsidRDefault="00A02C63" w:rsidP="00A02C63">
            <w:pPr>
              <w:spacing w:line="360" w:lineRule="auto"/>
              <w:jc w:val="both"/>
              <w:rPr>
                <w:rFonts w:ascii="Arial" w:eastAsia="Arial" w:hAnsi="Arial" w:cs="Arial"/>
                <w:sz w:val="22"/>
                <w:szCs w:val="22"/>
              </w:rPr>
            </w:pPr>
            <w:r w:rsidRPr="00A02C63">
              <w:rPr>
                <w:rFonts w:ascii="Arial" w:eastAsia="Arial" w:hAnsi="Arial" w:cs="Arial"/>
                <w:sz w:val="22"/>
                <w:szCs w:val="22"/>
              </w:rPr>
              <w:lastRenderedPageBreak/>
              <w:t>The rationale behind this combination lies in the symbiotic relationship between graphic design and illustration. While graphic design focuses on creating visual solutions for communication purposes, illustration adds a unique artistic flair and narrative dimension to these designs. By studying both disciplines together, students learn to blend conceptual thinking, technical proficiency, and creative expression, enabling them to tackle a wide range of design challenges effectively.</w:t>
            </w:r>
          </w:p>
          <w:p w14:paraId="352A5F66" w14:textId="77777777" w:rsidR="00A02C63" w:rsidRPr="00A02C63" w:rsidRDefault="00A02C63" w:rsidP="00A02C63">
            <w:pPr>
              <w:spacing w:line="360" w:lineRule="auto"/>
              <w:jc w:val="both"/>
              <w:rPr>
                <w:rFonts w:ascii="Arial" w:eastAsia="Arial" w:hAnsi="Arial" w:cs="Arial"/>
                <w:sz w:val="22"/>
                <w:szCs w:val="22"/>
              </w:rPr>
            </w:pPr>
          </w:p>
          <w:p w14:paraId="359A8EBE" w14:textId="77777777" w:rsidR="00A02C63" w:rsidRPr="00A02C63" w:rsidRDefault="00A02C63" w:rsidP="00A02C63">
            <w:pPr>
              <w:spacing w:line="360" w:lineRule="auto"/>
              <w:jc w:val="both"/>
              <w:rPr>
                <w:rFonts w:ascii="Arial" w:eastAsia="Arial" w:hAnsi="Arial" w:cs="Arial"/>
                <w:sz w:val="22"/>
                <w:szCs w:val="22"/>
              </w:rPr>
            </w:pPr>
            <w:r w:rsidRPr="00A02C63">
              <w:rPr>
                <w:rFonts w:ascii="Arial" w:eastAsia="Arial" w:hAnsi="Arial" w:cs="Arial"/>
                <w:sz w:val="22"/>
                <w:szCs w:val="22"/>
              </w:rPr>
              <w:t>Moreover, the course's emphasis on industry links, live projects, and national competition briefs ensures that students receive practical, real-world experience and exposure to professional practices. This hands-on approach not only enhances their skills but also builds their confidence and professional network, preparing them for successful careers in the competitive design industry.</w:t>
            </w:r>
          </w:p>
          <w:p w14:paraId="0562DBD4" w14:textId="77777777" w:rsidR="00A02C63" w:rsidRPr="00A02C63" w:rsidRDefault="00A02C63" w:rsidP="00A02C63">
            <w:pPr>
              <w:spacing w:line="360" w:lineRule="auto"/>
              <w:jc w:val="both"/>
              <w:rPr>
                <w:rFonts w:ascii="Arial" w:eastAsia="Arial" w:hAnsi="Arial" w:cs="Arial"/>
                <w:sz w:val="22"/>
                <w:szCs w:val="22"/>
              </w:rPr>
            </w:pPr>
          </w:p>
          <w:p w14:paraId="23B3245C" w14:textId="3C980E76" w:rsidR="001B75F6" w:rsidRPr="001B75F6" w:rsidRDefault="00A02C63" w:rsidP="00A02C63">
            <w:pPr>
              <w:spacing w:line="360" w:lineRule="auto"/>
              <w:jc w:val="both"/>
              <w:rPr>
                <w:rFonts w:ascii="Arial" w:eastAsia="Arial" w:hAnsi="Arial" w:cs="Arial"/>
                <w:sz w:val="22"/>
                <w:szCs w:val="22"/>
              </w:rPr>
            </w:pPr>
            <w:r w:rsidRPr="00A02C63">
              <w:rPr>
                <w:rFonts w:ascii="Arial" w:eastAsia="Arial" w:hAnsi="Arial" w:cs="Arial"/>
                <w:sz w:val="22"/>
                <w:szCs w:val="22"/>
              </w:rPr>
              <w:t>Upon completion of the programme, graduates have various progression routes available to them, reflecting the diverse career opportunities within the design field. Whether they choose to further their studies or enter the workforce directly, students are equipped with the necessary skills, knowledge, and industry connections to thrive in their chosen path.</w:t>
            </w:r>
          </w:p>
          <w:p w14:paraId="0AC472F3" w14:textId="77777777" w:rsidR="001B75F6" w:rsidRDefault="001B75F6" w:rsidP="00A02C63">
            <w:pPr>
              <w:spacing w:line="360" w:lineRule="auto"/>
              <w:jc w:val="both"/>
              <w:rPr>
                <w:rFonts w:ascii="Arial" w:eastAsia="Arial" w:hAnsi="Arial" w:cs="Arial"/>
                <w:i/>
                <w:iCs/>
                <w:sz w:val="22"/>
                <w:szCs w:val="22"/>
              </w:rPr>
            </w:pPr>
          </w:p>
          <w:p w14:paraId="1F6B4413" w14:textId="2A86A714" w:rsidR="00F05CB4" w:rsidRDefault="43FF374B" w:rsidP="00A02C63">
            <w:pPr>
              <w:spacing w:line="360" w:lineRule="auto"/>
              <w:jc w:val="both"/>
              <w:rPr>
                <w:rFonts w:ascii="Arial" w:eastAsia="Arial" w:hAnsi="Arial" w:cs="Arial"/>
                <w:i/>
                <w:iCs/>
                <w:sz w:val="22"/>
                <w:szCs w:val="22"/>
              </w:rPr>
            </w:pPr>
            <w:r w:rsidRPr="75BA9901">
              <w:rPr>
                <w:rFonts w:ascii="Arial" w:eastAsia="Arial" w:hAnsi="Arial" w:cs="Arial"/>
                <w:i/>
                <w:iCs/>
                <w:sz w:val="22"/>
                <w:szCs w:val="22"/>
              </w:rPr>
              <w:t>The proposed rationale of the programme is to:</w:t>
            </w:r>
          </w:p>
          <w:p w14:paraId="711F5342" w14:textId="77777777" w:rsidR="00F05CB4" w:rsidRDefault="00F05CB4" w:rsidP="00A02C63">
            <w:pPr>
              <w:spacing w:line="360" w:lineRule="auto"/>
              <w:jc w:val="both"/>
              <w:rPr>
                <w:rFonts w:ascii="Arial" w:eastAsia="Arial" w:hAnsi="Arial" w:cs="Arial"/>
                <w:sz w:val="22"/>
                <w:szCs w:val="22"/>
              </w:rPr>
            </w:pPr>
          </w:p>
          <w:p w14:paraId="59C9FA52" w14:textId="76EBF0D1" w:rsidR="00F05CB4" w:rsidRDefault="43FF374B" w:rsidP="00A02C63">
            <w:pPr>
              <w:numPr>
                <w:ilvl w:val="0"/>
                <w:numId w:val="8"/>
              </w:numPr>
              <w:pBdr>
                <w:top w:val="nil"/>
                <w:left w:val="nil"/>
                <w:bottom w:val="nil"/>
                <w:right w:val="nil"/>
                <w:between w:val="nil"/>
              </w:pBdr>
              <w:spacing w:line="360" w:lineRule="auto"/>
              <w:jc w:val="both"/>
              <w:rPr>
                <w:rFonts w:ascii="Arial" w:eastAsia="Arial" w:hAnsi="Arial" w:cs="Arial"/>
                <w:color w:val="000000"/>
                <w:sz w:val="22"/>
                <w:szCs w:val="22"/>
              </w:rPr>
            </w:pPr>
            <w:r w:rsidRPr="75BA9901">
              <w:rPr>
                <w:rFonts w:ascii="Arial" w:eastAsia="Arial" w:hAnsi="Arial" w:cs="Arial"/>
                <w:color w:val="000000" w:themeColor="text1"/>
                <w:sz w:val="22"/>
                <w:szCs w:val="22"/>
              </w:rPr>
              <w:t xml:space="preserve">Equip learners with the skills and knowledge relevant to employment in the </w:t>
            </w:r>
            <w:r w:rsidR="00B071D3">
              <w:rPr>
                <w:rFonts w:ascii="Arial" w:eastAsia="Arial" w:hAnsi="Arial" w:cs="Arial"/>
                <w:color w:val="000000" w:themeColor="text1"/>
                <w:sz w:val="22"/>
                <w:szCs w:val="22"/>
              </w:rPr>
              <w:t>Design</w:t>
            </w:r>
            <w:r w:rsidRPr="75BA9901">
              <w:rPr>
                <w:rFonts w:ascii="Arial" w:eastAsia="Arial" w:hAnsi="Arial" w:cs="Arial"/>
                <w:color w:val="000000" w:themeColor="text1"/>
                <w:sz w:val="22"/>
                <w:szCs w:val="22"/>
              </w:rPr>
              <w:t xml:space="preserve"> </w:t>
            </w:r>
            <w:r w:rsidR="003949B6">
              <w:rPr>
                <w:rFonts w:ascii="Arial" w:eastAsia="Arial" w:hAnsi="Arial" w:cs="Arial"/>
                <w:color w:val="000000" w:themeColor="text1"/>
                <w:sz w:val="22"/>
                <w:szCs w:val="22"/>
              </w:rPr>
              <w:t xml:space="preserve">and Creative </w:t>
            </w:r>
            <w:r w:rsidRPr="75BA9901">
              <w:rPr>
                <w:rFonts w:ascii="Arial" w:eastAsia="Arial" w:hAnsi="Arial" w:cs="Arial"/>
                <w:color w:val="000000" w:themeColor="text1"/>
                <w:sz w:val="22"/>
                <w:szCs w:val="22"/>
              </w:rPr>
              <w:t>Industries Sector</w:t>
            </w:r>
            <w:r w:rsidR="003949B6">
              <w:rPr>
                <w:rFonts w:ascii="Arial" w:eastAsia="Arial" w:hAnsi="Arial" w:cs="Arial"/>
                <w:color w:val="000000" w:themeColor="text1"/>
                <w:sz w:val="22"/>
                <w:szCs w:val="22"/>
              </w:rPr>
              <w:t>s</w:t>
            </w:r>
            <w:r w:rsidRPr="75BA9901">
              <w:rPr>
                <w:rFonts w:ascii="Arial" w:eastAsia="Arial" w:hAnsi="Arial" w:cs="Arial"/>
                <w:color w:val="000000" w:themeColor="text1"/>
                <w:sz w:val="22"/>
                <w:szCs w:val="22"/>
              </w:rPr>
              <w:t xml:space="preserve">. With a focus on </w:t>
            </w:r>
            <w:r w:rsidR="00E72AF7">
              <w:rPr>
                <w:rFonts w:ascii="Arial" w:eastAsia="Arial" w:hAnsi="Arial" w:cs="Arial"/>
                <w:color w:val="000000" w:themeColor="text1"/>
                <w:sz w:val="22"/>
                <w:szCs w:val="22"/>
              </w:rPr>
              <w:t>g</w:t>
            </w:r>
            <w:r w:rsidR="00B071D3">
              <w:rPr>
                <w:rFonts w:ascii="Arial" w:eastAsia="Arial" w:hAnsi="Arial" w:cs="Arial"/>
                <w:color w:val="000000" w:themeColor="text1"/>
                <w:sz w:val="22"/>
                <w:szCs w:val="22"/>
              </w:rPr>
              <w:t xml:space="preserve">raphic </w:t>
            </w:r>
            <w:r w:rsidR="00E72AF7">
              <w:rPr>
                <w:rFonts w:ascii="Arial" w:eastAsia="Arial" w:hAnsi="Arial" w:cs="Arial"/>
                <w:color w:val="000000" w:themeColor="text1"/>
                <w:sz w:val="22"/>
                <w:szCs w:val="22"/>
              </w:rPr>
              <w:t>d</w:t>
            </w:r>
            <w:r w:rsidR="00B071D3">
              <w:rPr>
                <w:rFonts w:ascii="Arial" w:eastAsia="Arial" w:hAnsi="Arial" w:cs="Arial"/>
                <w:color w:val="000000" w:themeColor="text1"/>
                <w:sz w:val="22"/>
                <w:szCs w:val="22"/>
              </w:rPr>
              <w:t xml:space="preserve">esign and </w:t>
            </w:r>
            <w:r w:rsidR="00E72AF7">
              <w:rPr>
                <w:rFonts w:ascii="Arial" w:eastAsia="Arial" w:hAnsi="Arial" w:cs="Arial"/>
                <w:color w:val="000000" w:themeColor="text1"/>
                <w:sz w:val="22"/>
                <w:szCs w:val="22"/>
              </w:rPr>
              <w:t>i</w:t>
            </w:r>
            <w:r w:rsidR="00B071D3">
              <w:rPr>
                <w:rFonts w:ascii="Arial" w:eastAsia="Arial" w:hAnsi="Arial" w:cs="Arial"/>
                <w:color w:val="000000" w:themeColor="text1"/>
                <w:sz w:val="22"/>
                <w:szCs w:val="22"/>
              </w:rPr>
              <w:t>llustration</w:t>
            </w:r>
            <w:r w:rsidRPr="75BA9901">
              <w:rPr>
                <w:rFonts w:ascii="Arial" w:eastAsia="Arial" w:hAnsi="Arial" w:cs="Arial"/>
                <w:color w:val="000000" w:themeColor="text1"/>
                <w:sz w:val="22"/>
                <w:szCs w:val="22"/>
              </w:rPr>
              <w:t xml:space="preserve"> it will </w:t>
            </w:r>
            <w:r w:rsidR="00A00927" w:rsidRPr="00A00927">
              <w:rPr>
                <w:rFonts w:ascii="Arial" w:eastAsia="Arial" w:hAnsi="Arial" w:cs="Arial"/>
                <w:color w:val="000000" w:themeColor="text1"/>
                <w:sz w:val="22"/>
                <w:szCs w:val="22"/>
              </w:rPr>
              <w:t xml:space="preserve">encourage creative versatility, enabling graduates to tackle diverse projects, such as branding, advertising, editorial design, and visual storytelling. The course would align with the needs of the local creative industry, which often requires professionals who possess a combination of graphic design and illustration skills making graduates highly sought-after, increasing their employment </w:t>
            </w:r>
            <w:r w:rsidR="00E72AF7" w:rsidRPr="00A00927">
              <w:rPr>
                <w:rFonts w:ascii="Arial" w:eastAsia="Arial" w:hAnsi="Arial" w:cs="Arial"/>
                <w:color w:val="000000" w:themeColor="text1"/>
                <w:sz w:val="22"/>
                <w:szCs w:val="22"/>
              </w:rPr>
              <w:t>prospects,</w:t>
            </w:r>
            <w:r w:rsidR="00A00927" w:rsidRPr="00A00927">
              <w:rPr>
                <w:rFonts w:ascii="Arial" w:eastAsia="Arial" w:hAnsi="Arial" w:cs="Arial"/>
                <w:color w:val="000000" w:themeColor="text1"/>
                <w:sz w:val="22"/>
                <w:szCs w:val="22"/>
              </w:rPr>
              <w:t xml:space="preserve"> and contributing to the growth of the creative sector within Northern Ireland.</w:t>
            </w:r>
          </w:p>
          <w:p w14:paraId="3494F2A2" w14:textId="54766268" w:rsidR="00F05CB4" w:rsidRDefault="43FF374B" w:rsidP="00A02C63">
            <w:pPr>
              <w:numPr>
                <w:ilvl w:val="0"/>
                <w:numId w:val="8"/>
              </w:numPr>
              <w:pBdr>
                <w:top w:val="nil"/>
                <w:left w:val="nil"/>
                <w:bottom w:val="nil"/>
                <w:right w:val="nil"/>
                <w:between w:val="nil"/>
              </w:pBdr>
              <w:spacing w:line="360" w:lineRule="auto"/>
              <w:jc w:val="both"/>
              <w:rPr>
                <w:rFonts w:ascii="Arial" w:eastAsia="Arial" w:hAnsi="Arial" w:cs="Arial"/>
                <w:color w:val="000000"/>
                <w:sz w:val="22"/>
                <w:szCs w:val="22"/>
              </w:rPr>
            </w:pPr>
            <w:r w:rsidRPr="75BA9901">
              <w:rPr>
                <w:rFonts w:ascii="Arial" w:eastAsia="Arial" w:hAnsi="Arial" w:cs="Arial"/>
                <w:color w:val="000000" w:themeColor="text1"/>
                <w:sz w:val="22"/>
                <w:szCs w:val="22"/>
              </w:rPr>
              <w:t>To support the participation of learners from a range of disciplines to equip them with the knowledge and skills to enter employment where data is used to shape organisational growth and sustainability.</w:t>
            </w:r>
          </w:p>
          <w:p w14:paraId="512CF855" w14:textId="2CC0D8EF" w:rsidR="00F05CB4" w:rsidRDefault="7BF970C0" w:rsidP="00A02C63">
            <w:pPr>
              <w:numPr>
                <w:ilvl w:val="0"/>
                <w:numId w:val="8"/>
              </w:numPr>
              <w:pBdr>
                <w:top w:val="nil"/>
                <w:left w:val="nil"/>
                <w:bottom w:val="nil"/>
                <w:right w:val="nil"/>
                <w:between w:val="nil"/>
              </w:pBdr>
              <w:spacing w:line="360" w:lineRule="auto"/>
              <w:jc w:val="both"/>
              <w:rPr>
                <w:rFonts w:ascii="Arial" w:eastAsia="Arial" w:hAnsi="Arial" w:cs="Arial"/>
                <w:color w:val="000000"/>
                <w:sz w:val="22"/>
                <w:szCs w:val="22"/>
              </w:rPr>
            </w:pPr>
            <w:r w:rsidRPr="529F3C8B">
              <w:rPr>
                <w:rFonts w:ascii="Arial" w:eastAsia="Arial" w:hAnsi="Arial" w:cs="Arial"/>
                <w:color w:val="000000" w:themeColor="text1"/>
                <w:sz w:val="22"/>
                <w:szCs w:val="22"/>
              </w:rPr>
              <w:lastRenderedPageBreak/>
              <w:t xml:space="preserve">To provide a sustainable pipeline of new talent for employers currently experiencing skills deficit in the </w:t>
            </w:r>
            <w:r w:rsidR="00254D81">
              <w:rPr>
                <w:rFonts w:ascii="Arial" w:eastAsia="Arial" w:hAnsi="Arial" w:cs="Arial"/>
                <w:color w:val="000000" w:themeColor="text1"/>
                <w:sz w:val="22"/>
                <w:szCs w:val="22"/>
              </w:rPr>
              <w:t xml:space="preserve">developing </w:t>
            </w:r>
            <w:r w:rsidRPr="529F3C8B">
              <w:rPr>
                <w:rFonts w:ascii="Arial" w:eastAsia="Arial" w:hAnsi="Arial" w:cs="Arial"/>
                <w:color w:val="000000" w:themeColor="text1"/>
                <w:sz w:val="22"/>
                <w:szCs w:val="22"/>
              </w:rPr>
              <w:t xml:space="preserve">area of </w:t>
            </w:r>
            <w:r w:rsidR="00E72AF7">
              <w:rPr>
                <w:rFonts w:ascii="Arial" w:eastAsia="Arial" w:hAnsi="Arial" w:cs="Arial"/>
                <w:color w:val="000000" w:themeColor="text1"/>
                <w:sz w:val="22"/>
                <w:szCs w:val="22"/>
              </w:rPr>
              <w:t>g</w:t>
            </w:r>
            <w:r w:rsidR="00E169D2">
              <w:rPr>
                <w:rFonts w:ascii="Arial" w:eastAsia="Arial" w:hAnsi="Arial" w:cs="Arial"/>
                <w:color w:val="000000" w:themeColor="text1"/>
                <w:sz w:val="22"/>
                <w:szCs w:val="22"/>
              </w:rPr>
              <w:t xml:space="preserve">raphic </w:t>
            </w:r>
            <w:r w:rsidR="00E72AF7">
              <w:rPr>
                <w:rFonts w:ascii="Arial" w:eastAsia="Arial" w:hAnsi="Arial" w:cs="Arial"/>
                <w:color w:val="000000" w:themeColor="text1"/>
                <w:sz w:val="22"/>
                <w:szCs w:val="22"/>
              </w:rPr>
              <w:t>d</w:t>
            </w:r>
            <w:r w:rsidR="00E169D2">
              <w:rPr>
                <w:rFonts w:ascii="Arial" w:eastAsia="Arial" w:hAnsi="Arial" w:cs="Arial"/>
                <w:color w:val="000000" w:themeColor="text1"/>
                <w:sz w:val="22"/>
                <w:szCs w:val="22"/>
              </w:rPr>
              <w:t xml:space="preserve">esign and </w:t>
            </w:r>
            <w:r w:rsidR="00E72AF7">
              <w:rPr>
                <w:rFonts w:ascii="Arial" w:eastAsia="Arial" w:hAnsi="Arial" w:cs="Arial"/>
                <w:color w:val="000000" w:themeColor="text1"/>
                <w:sz w:val="22"/>
                <w:szCs w:val="22"/>
              </w:rPr>
              <w:t>i</w:t>
            </w:r>
            <w:r w:rsidR="00E169D2">
              <w:rPr>
                <w:rFonts w:ascii="Arial" w:eastAsia="Arial" w:hAnsi="Arial" w:cs="Arial"/>
                <w:color w:val="000000" w:themeColor="text1"/>
                <w:sz w:val="22"/>
                <w:szCs w:val="22"/>
              </w:rPr>
              <w:t>llustration.</w:t>
            </w:r>
          </w:p>
          <w:p w14:paraId="453FB9A8" w14:textId="77777777" w:rsidR="00F05CB4" w:rsidRDefault="43FF374B" w:rsidP="00A02C63">
            <w:pPr>
              <w:numPr>
                <w:ilvl w:val="0"/>
                <w:numId w:val="8"/>
              </w:numPr>
              <w:pBdr>
                <w:top w:val="nil"/>
                <w:left w:val="nil"/>
                <w:bottom w:val="nil"/>
                <w:right w:val="nil"/>
                <w:between w:val="nil"/>
              </w:pBdr>
              <w:spacing w:line="360" w:lineRule="auto"/>
              <w:jc w:val="both"/>
              <w:rPr>
                <w:rFonts w:ascii="Arial" w:eastAsia="Arial" w:hAnsi="Arial" w:cs="Arial"/>
                <w:color w:val="000000"/>
                <w:sz w:val="22"/>
                <w:szCs w:val="22"/>
              </w:rPr>
            </w:pPr>
            <w:r w:rsidRPr="75BA9901">
              <w:rPr>
                <w:rFonts w:ascii="Arial" w:eastAsia="Arial" w:hAnsi="Arial" w:cs="Arial"/>
                <w:color w:val="000000" w:themeColor="text1"/>
                <w:sz w:val="22"/>
                <w:szCs w:val="22"/>
              </w:rPr>
              <w:t>To provide an opportunity for learners to progress to a range of bachelor’s degree (Hons) programmes.</w:t>
            </w:r>
          </w:p>
          <w:p w14:paraId="7C511287" w14:textId="6DD84B8A" w:rsidR="00CB60AE" w:rsidRPr="006C4B0F" w:rsidRDefault="43FF374B" w:rsidP="00A02C63">
            <w:pPr>
              <w:pStyle w:val="Level1"/>
              <w:spacing w:line="360" w:lineRule="auto"/>
              <w:rPr>
                <w:rFonts w:ascii="Arial" w:eastAsia="Arial" w:hAnsi="Arial" w:cs="Arial"/>
                <w:i/>
                <w:iCs/>
                <w:sz w:val="22"/>
                <w:szCs w:val="22"/>
              </w:rPr>
            </w:pPr>
            <w:r w:rsidRPr="75BA9901">
              <w:rPr>
                <w:rFonts w:ascii="Arial" w:eastAsia="Arial" w:hAnsi="Arial" w:cs="Arial"/>
                <w:sz w:val="22"/>
                <w:szCs w:val="22"/>
              </w:rPr>
              <w:t>To provide an opportunity for learners to experience and apply the knowledge and transferable skills in the workplace.</w:t>
            </w:r>
          </w:p>
          <w:p w14:paraId="7C511288" w14:textId="77777777" w:rsidR="00CB60AE" w:rsidRDefault="00CB60AE" w:rsidP="00A02C63">
            <w:pPr>
              <w:spacing w:line="360" w:lineRule="auto"/>
              <w:jc w:val="both"/>
              <w:rPr>
                <w:rFonts w:ascii="Arial" w:eastAsia="Arial" w:hAnsi="Arial" w:cs="Arial"/>
                <w:i/>
                <w:sz w:val="22"/>
                <w:szCs w:val="22"/>
              </w:rPr>
            </w:pPr>
          </w:p>
          <w:p w14:paraId="7C511289" w14:textId="77777777" w:rsidR="00CB60AE" w:rsidRDefault="75DBF8F5" w:rsidP="00A02C63">
            <w:pPr>
              <w:spacing w:line="360" w:lineRule="auto"/>
              <w:jc w:val="both"/>
              <w:rPr>
                <w:rFonts w:ascii="Arial" w:eastAsia="Arial" w:hAnsi="Arial" w:cs="Arial"/>
                <w:b/>
                <w:bCs/>
              </w:rPr>
            </w:pPr>
            <w:r w:rsidRPr="75BA9901">
              <w:rPr>
                <w:rFonts w:ascii="Arial" w:eastAsia="Arial" w:hAnsi="Arial" w:cs="Arial"/>
                <w:b/>
                <w:bCs/>
              </w:rPr>
              <w:t>Target Audience:</w:t>
            </w:r>
          </w:p>
          <w:p w14:paraId="7C51128A" w14:textId="77777777" w:rsidR="00CB60AE" w:rsidRDefault="00CB60AE" w:rsidP="00A02C63">
            <w:pPr>
              <w:spacing w:line="360" w:lineRule="auto"/>
              <w:jc w:val="both"/>
              <w:rPr>
                <w:rFonts w:ascii="Arial" w:eastAsia="Arial" w:hAnsi="Arial" w:cs="Arial"/>
                <w:i/>
                <w:iCs/>
                <w:sz w:val="22"/>
                <w:szCs w:val="22"/>
              </w:rPr>
            </w:pPr>
          </w:p>
          <w:p w14:paraId="7C51128B" w14:textId="605C00A5" w:rsidR="00CB60AE" w:rsidRDefault="75DBF8F5" w:rsidP="00A02C63">
            <w:pPr>
              <w:spacing w:line="360" w:lineRule="auto"/>
              <w:jc w:val="both"/>
              <w:rPr>
                <w:rFonts w:ascii="Arial" w:eastAsia="Arial" w:hAnsi="Arial" w:cs="Arial"/>
                <w:sz w:val="22"/>
                <w:szCs w:val="22"/>
              </w:rPr>
            </w:pPr>
            <w:r w:rsidRPr="75BA9901">
              <w:rPr>
                <w:rFonts w:ascii="Arial" w:eastAsia="Arial" w:hAnsi="Arial" w:cs="Arial"/>
                <w:sz w:val="22"/>
                <w:szCs w:val="22"/>
              </w:rPr>
              <w:t>The target audience is learners who have recently completed BTEC Level 3 Extended Diplomas, A</w:t>
            </w:r>
            <w:r w:rsidR="00E72AF7">
              <w:rPr>
                <w:rFonts w:ascii="Arial" w:eastAsia="Arial" w:hAnsi="Arial" w:cs="Arial"/>
                <w:sz w:val="22"/>
                <w:szCs w:val="22"/>
              </w:rPr>
              <w:t>-</w:t>
            </w:r>
            <w:r w:rsidRPr="75BA9901">
              <w:rPr>
                <w:rFonts w:ascii="Arial" w:eastAsia="Arial" w:hAnsi="Arial" w:cs="Arial"/>
                <w:sz w:val="22"/>
                <w:szCs w:val="22"/>
              </w:rPr>
              <w:t xml:space="preserve">Levels or equivalent in the </w:t>
            </w:r>
            <w:r w:rsidR="2E1C2539" w:rsidRPr="75BA9901">
              <w:rPr>
                <w:rFonts w:ascii="Arial" w:eastAsia="Arial" w:hAnsi="Arial" w:cs="Arial"/>
                <w:sz w:val="22"/>
                <w:szCs w:val="22"/>
              </w:rPr>
              <w:t>subjects.</w:t>
            </w:r>
            <w:r w:rsidRPr="75BA9901">
              <w:rPr>
                <w:rFonts w:ascii="Arial" w:eastAsia="Arial" w:hAnsi="Arial" w:cs="Arial"/>
                <w:sz w:val="22"/>
                <w:szCs w:val="22"/>
              </w:rPr>
              <w:t xml:space="preserve"> </w:t>
            </w:r>
          </w:p>
          <w:p w14:paraId="7C51128C" w14:textId="77777777" w:rsidR="00CB60AE" w:rsidRDefault="00CB60AE" w:rsidP="00A02C63">
            <w:pPr>
              <w:spacing w:line="360" w:lineRule="auto"/>
              <w:jc w:val="both"/>
              <w:rPr>
                <w:rFonts w:ascii="Arial" w:eastAsia="Arial" w:hAnsi="Arial" w:cs="Arial"/>
                <w:sz w:val="22"/>
                <w:szCs w:val="22"/>
              </w:rPr>
            </w:pPr>
          </w:p>
          <w:p w14:paraId="7C51128D" w14:textId="115DDDE8" w:rsidR="00CB60AE" w:rsidRDefault="75DBF8F5" w:rsidP="00A02C63">
            <w:pPr>
              <w:spacing w:line="360" w:lineRule="auto"/>
              <w:jc w:val="both"/>
              <w:rPr>
                <w:rFonts w:ascii="Arial" w:eastAsia="Arial" w:hAnsi="Arial" w:cs="Arial"/>
                <w:sz w:val="22"/>
                <w:szCs w:val="22"/>
              </w:rPr>
            </w:pPr>
            <w:r w:rsidRPr="75BA9901">
              <w:rPr>
                <w:rFonts w:ascii="Arial" w:eastAsia="Arial" w:hAnsi="Arial" w:cs="Arial"/>
                <w:sz w:val="22"/>
                <w:szCs w:val="22"/>
              </w:rPr>
              <w:t xml:space="preserve">These learners may wish to undertake a programme of study that combines </w:t>
            </w:r>
            <w:r w:rsidR="00CF6BC3">
              <w:rPr>
                <w:rFonts w:ascii="Arial" w:eastAsia="Arial" w:hAnsi="Arial" w:cs="Arial"/>
                <w:sz w:val="22"/>
                <w:szCs w:val="22"/>
              </w:rPr>
              <w:t>graphic design, visual communication, illustration, advertising, photography</w:t>
            </w:r>
            <w:r w:rsidR="00A112EC">
              <w:rPr>
                <w:rFonts w:ascii="Arial" w:eastAsia="Arial" w:hAnsi="Arial" w:cs="Arial"/>
                <w:sz w:val="22"/>
                <w:szCs w:val="22"/>
              </w:rPr>
              <w:t xml:space="preserve">, UX/UI </w:t>
            </w:r>
            <w:r w:rsidRPr="00CF6BC3">
              <w:rPr>
                <w:rFonts w:ascii="Arial" w:eastAsia="Arial" w:hAnsi="Arial" w:cs="Arial"/>
                <w:sz w:val="22"/>
                <w:szCs w:val="22"/>
              </w:rPr>
              <w:t>and motion graphics. The learners will learn all these skills in a subject area that they enjoy.</w:t>
            </w:r>
          </w:p>
          <w:p w14:paraId="29CF6977" w14:textId="77777777" w:rsidR="006C4B0F" w:rsidRDefault="006C4B0F" w:rsidP="00A02C63">
            <w:pPr>
              <w:spacing w:line="360" w:lineRule="auto"/>
              <w:jc w:val="both"/>
              <w:rPr>
                <w:rFonts w:ascii="Arial" w:eastAsia="Arial" w:hAnsi="Arial" w:cs="Arial"/>
                <w:sz w:val="22"/>
                <w:szCs w:val="22"/>
              </w:rPr>
            </w:pPr>
          </w:p>
          <w:p w14:paraId="5A528E97" w14:textId="77777777" w:rsidR="006C4B0F" w:rsidRPr="001F0F8C" w:rsidRDefault="3700A726" w:rsidP="00A02C63">
            <w:pPr>
              <w:spacing w:line="360" w:lineRule="auto"/>
              <w:jc w:val="both"/>
              <w:rPr>
                <w:rFonts w:ascii="Arial" w:eastAsia="Arial" w:hAnsi="Arial" w:cs="Arial"/>
                <w:b/>
                <w:bCs/>
              </w:rPr>
            </w:pPr>
            <w:r w:rsidRPr="75BA9901">
              <w:rPr>
                <w:rFonts w:ascii="Arial" w:eastAsia="Arial" w:hAnsi="Arial" w:cs="Arial"/>
                <w:b/>
                <w:bCs/>
              </w:rPr>
              <w:t>Structure:</w:t>
            </w:r>
          </w:p>
          <w:p w14:paraId="2C352082" w14:textId="77777777" w:rsidR="006C4B0F" w:rsidRDefault="006C4B0F" w:rsidP="00A02C63">
            <w:pPr>
              <w:spacing w:line="360" w:lineRule="auto"/>
              <w:jc w:val="both"/>
              <w:rPr>
                <w:rFonts w:ascii="Arial" w:eastAsia="Arial" w:hAnsi="Arial" w:cs="Arial"/>
                <w:sz w:val="22"/>
                <w:szCs w:val="22"/>
              </w:rPr>
            </w:pPr>
          </w:p>
          <w:p w14:paraId="0D2CD30D" w14:textId="166A5BA1" w:rsidR="006C4B0F" w:rsidRDefault="0BB1D3DD" w:rsidP="00A02C63">
            <w:pPr>
              <w:numPr>
                <w:ilvl w:val="0"/>
                <w:numId w:val="6"/>
              </w:numPr>
              <w:pBdr>
                <w:top w:val="nil"/>
                <w:left w:val="nil"/>
                <w:bottom w:val="nil"/>
                <w:right w:val="nil"/>
                <w:between w:val="nil"/>
              </w:pBdr>
              <w:spacing w:line="360" w:lineRule="auto"/>
              <w:jc w:val="both"/>
              <w:rPr>
                <w:rFonts w:ascii="Arial" w:eastAsia="Arial" w:hAnsi="Arial" w:cs="Arial"/>
                <w:color w:val="000000"/>
                <w:sz w:val="22"/>
                <w:szCs w:val="22"/>
              </w:rPr>
            </w:pPr>
            <w:r w:rsidRPr="75BA9901">
              <w:rPr>
                <w:rFonts w:ascii="Arial" w:eastAsia="Arial" w:hAnsi="Arial" w:cs="Arial"/>
                <w:color w:val="000000" w:themeColor="text1"/>
                <w:sz w:val="22"/>
                <w:szCs w:val="22"/>
              </w:rPr>
              <w:t xml:space="preserve">The FD in </w:t>
            </w:r>
            <w:r w:rsidR="00E169D2">
              <w:rPr>
                <w:rFonts w:ascii="Arial" w:eastAsia="Arial" w:hAnsi="Arial" w:cs="Arial"/>
                <w:sz w:val="22"/>
                <w:szCs w:val="22"/>
              </w:rPr>
              <w:t>Graphic Design &amp; Illustration</w:t>
            </w:r>
            <w:r w:rsidRPr="75BA9901">
              <w:rPr>
                <w:rFonts w:ascii="Arial" w:eastAsia="Arial" w:hAnsi="Arial" w:cs="Arial"/>
                <w:sz w:val="22"/>
                <w:szCs w:val="22"/>
              </w:rPr>
              <w:t xml:space="preserve"> </w:t>
            </w:r>
            <w:r w:rsidRPr="75BA9901">
              <w:rPr>
                <w:rFonts w:ascii="Arial" w:eastAsia="Arial" w:hAnsi="Arial" w:cs="Arial"/>
                <w:color w:val="000000" w:themeColor="text1"/>
                <w:sz w:val="22"/>
                <w:szCs w:val="22"/>
              </w:rPr>
              <w:t>will be structured in a way that supports transfer of academic knowledge and understanding and that this integrates with</w:t>
            </w:r>
            <w:r w:rsidR="2803335A" w:rsidRPr="75BA9901">
              <w:rPr>
                <w:rFonts w:ascii="Arial" w:eastAsia="Arial" w:hAnsi="Arial" w:cs="Arial"/>
                <w:color w:val="000000" w:themeColor="text1"/>
                <w:sz w:val="22"/>
                <w:szCs w:val="22"/>
              </w:rPr>
              <w:t xml:space="preserve"> </w:t>
            </w:r>
            <w:r w:rsidRPr="75BA9901">
              <w:rPr>
                <w:rFonts w:ascii="Arial" w:eastAsia="Arial" w:hAnsi="Arial" w:cs="Arial"/>
                <w:color w:val="000000" w:themeColor="text1"/>
                <w:sz w:val="22"/>
                <w:szCs w:val="22"/>
              </w:rPr>
              <w:t>and supports the development of, vocational skills and competencies, whilst ensuring academic rigour</w:t>
            </w:r>
            <w:r w:rsidR="7FF21294" w:rsidRPr="75BA9901">
              <w:rPr>
                <w:rFonts w:ascii="Arial" w:eastAsia="Arial" w:hAnsi="Arial" w:cs="Arial"/>
                <w:color w:val="000000" w:themeColor="text1"/>
                <w:sz w:val="22"/>
                <w:szCs w:val="22"/>
              </w:rPr>
              <w:t xml:space="preserve">. </w:t>
            </w:r>
          </w:p>
          <w:p w14:paraId="0BA95991" w14:textId="77777777" w:rsidR="006C4B0F" w:rsidRDefault="006C4B0F" w:rsidP="00A02C63">
            <w:pPr>
              <w:spacing w:line="360" w:lineRule="auto"/>
              <w:jc w:val="both"/>
              <w:rPr>
                <w:rFonts w:ascii="Arial" w:eastAsia="Arial" w:hAnsi="Arial" w:cs="Arial"/>
                <w:sz w:val="22"/>
                <w:szCs w:val="22"/>
              </w:rPr>
            </w:pPr>
          </w:p>
          <w:p w14:paraId="7ADDB9DB" w14:textId="77777777" w:rsidR="006C4B0F" w:rsidRDefault="3700A726" w:rsidP="00A02C63">
            <w:pPr>
              <w:numPr>
                <w:ilvl w:val="0"/>
                <w:numId w:val="6"/>
              </w:numPr>
              <w:pBdr>
                <w:top w:val="nil"/>
                <w:left w:val="nil"/>
                <w:bottom w:val="nil"/>
                <w:right w:val="nil"/>
                <w:between w:val="nil"/>
              </w:pBdr>
              <w:spacing w:line="360" w:lineRule="auto"/>
              <w:jc w:val="both"/>
              <w:rPr>
                <w:rFonts w:ascii="Arial" w:eastAsia="Arial" w:hAnsi="Arial" w:cs="Arial"/>
                <w:color w:val="000000"/>
                <w:sz w:val="22"/>
                <w:szCs w:val="22"/>
              </w:rPr>
            </w:pPr>
            <w:r w:rsidRPr="75BA9901">
              <w:rPr>
                <w:rFonts w:ascii="Arial" w:eastAsia="Arial" w:hAnsi="Arial" w:cs="Arial"/>
                <w:color w:val="000000" w:themeColor="text1"/>
                <w:sz w:val="22"/>
                <w:szCs w:val="22"/>
              </w:rPr>
              <w:t>The structure of the Programme will take account of external reference points such as Frameworks for Higher Educational Qualifications, Professional Body accreditation schemes.</w:t>
            </w:r>
          </w:p>
          <w:p w14:paraId="273010E1" w14:textId="77777777" w:rsidR="006C4B0F" w:rsidRDefault="3700A726" w:rsidP="00A02C63">
            <w:pPr>
              <w:spacing w:line="360" w:lineRule="auto"/>
              <w:jc w:val="both"/>
              <w:rPr>
                <w:rFonts w:ascii="Arial" w:eastAsia="Arial" w:hAnsi="Arial" w:cs="Arial"/>
                <w:sz w:val="22"/>
                <w:szCs w:val="22"/>
              </w:rPr>
            </w:pPr>
            <w:r w:rsidRPr="75BA9901">
              <w:rPr>
                <w:rFonts w:ascii="Arial" w:eastAsia="Arial" w:hAnsi="Arial" w:cs="Arial"/>
                <w:sz w:val="22"/>
                <w:szCs w:val="22"/>
              </w:rPr>
              <w:t xml:space="preserve"> </w:t>
            </w:r>
          </w:p>
          <w:p w14:paraId="7A044733" w14:textId="44509736" w:rsidR="006C4B0F" w:rsidRDefault="0BB1D3DD" w:rsidP="00A02C63">
            <w:pPr>
              <w:numPr>
                <w:ilvl w:val="0"/>
                <w:numId w:val="6"/>
              </w:numPr>
              <w:pBdr>
                <w:top w:val="nil"/>
                <w:left w:val="nil"/>
                <w:bottom w:val="nil"/>
                <w:right w:val="nil"/>
                <w:between w:val="nil"/>
              </w:pBdr>
              <w:spacing w:line="360" w:lineRule="auto"/>
              <w:jc w:val="both"/>
              <w:rPr>
                <w:rFonts w:ascii="Arial" w:eastAsia="Arial" w:hAnsi="Arial" w:cs="Arial"/>
                <w:color w:val="000000"/>
                <w:sz w:val="22"/>
                <w:szCs w:val="22"/>
              </w:rPr>
            </w:pPr>
            <w:r w:rsidRPr="529F3C8B">
              <w:rPr>
                <w:rFonts w:ascii="Arial" w:eastAsia="Arial" w:hAnsi="Arial" w:cs="Arial"/>
                <w:color w:val="000000" w:themeColor="text1"/>
                <w:sz w:val="22"/>
                <w:szCs w:val="22"/>
              </w:rPr>
              <w:t xml:space="preserve">The programme will ensure that the Work Based Learning (WBL) is relevant and contextualised within the scope of the </w:t>
            </w:r>
            <w:r w:rsidRPr="529F3C8B">
              <w:rPr>
                <w:rFonts w:ascii="Arial" w:eastAsia="Arial" w:hAnsi="Arial" w:cs="Arial"/>
                <w:sz w:val="22"/>
                <w:szCs w:val="22"/>
              </w:rPr>
              <w:t>employer's need</w:t>
            </w:r>
            <w:r w:rsidRPr="529F3C8B">
              <w:rPr>
                <w:rFonts w:ascii="Arial" w:eastAsia="Arial" w:hAnsi="Arial" w:cs="Arial"/>
                <w:color w:val="000000" w:themeColor="text1"/>
                <w:sz w:val="22"/>
                <w:szCs w:val="22"/>
              </w:rPr>
              <w:t xml:space="preserve"> in this area </w:t>
            </w:r>
            <w:r w:rsidR="0BF331FD" w:rsidRPr="529F3C8B">
              <w:rPr>
                <w:rFonts w:ascii="Arial" w:eastAsia="Arial" w:hAnsi="Arial" w:cs="Arial"/>
                <w:color w:val="000000" w:themeColor="text1"/>
                <w:sz w:val="22"/>
                <w:szCs w:val="22"/>
              </w:rPr>
              <w:t>to</w:t>
            </w:r>
            <w:r w:rsidRPr="529F3C8B">
              <w:rPr>
                <w:rFonts w:ascii="Arial" w:eastAsia="Arial" w:hAnsi="Arial" w:cs="Arial"/>
                <w:color w:val="000000" w:themeColor="text1"/>
                <w:sz w:val="22"/>
                <w:szCs w:val="22"/>
              </w:rPr>
              <w:t xml:space="preserve"> promote and ensure the availability of a pipeline of talent. WBL will also be structured to support the enhancement of relevant transferable skills needed for employment in this </w:t>
            </w:r>
            <w:r w:rsidRPr="529F3C8B">
              <w:rPr>
                <w:rFonts w:ascii="Arial" w:eastAsia="Arial" w:hAnsi="Arial" w:cs="Arial"/>
                <w:color w:val="000000" w:themeColor="text1"/>
                <w:sz w:val="22"/>
                <w:szCs w:val="22"/>
              </w:rPr>
              <w:lastRenderedPageBreak/>
              <w:t xml:space="preserve">sector. Cognisance will also be given to ensuring the Programme is representing opportunities for employment across small and medium sized enterprises and </w:t>
            </w:r>
            <w:r w:rsidR="00600DE0" w:rsidRPr="529F3C8B">
              <w:rPr>
                <w:rFonts w:ascii="Arial" w:eastAsia="Arial" w:hAnsi="Arial" w:cs="Arial"/>
                <w:color w:val="000000" w:themeColor="text1"/>
                <w:sz w:val="22"/>
                <w:szCs w:val="22"/>
              </w:rPr>
              <w:t>self-employment</w:t>
            </w:r>
            <w:r w:rsidRPr="529F3C8B">
              <w:rPr>
                <w:rFonts w:ascii="Arial" w:eastAsia="Arial" w:hAnsi="Arial" w:cs="Arial"/>
                <w:color w:val="000000" w:themeColor="text1"/>
                <w:sz w:val="22"/>
                <w:szCs w:val="22"/>
              </w:rPr>
              <w:t xml:space="preserve">. </w:t>
            </w:r>
          </w:p>
          <w:p w14:paraId="112C69F7" w14:textId="77777777" w:rsidR="006C4B0F" w:rsidRDefault="3700A726" w:rsidP="00A02C63">
            <w:pPr>
              <w:spacing w:line="360" w:lineRule="auto"/>
              <w:jc w:val="both"/>
              <w:rPr>
                <w:rFonts w:ascii="Arial" w:eastAsia="Arial" w:hAnsi="Arial" w:cs="Arial"/>
                <w:sz w:val="22"/>
                <w:szCs w:val="22"/>
              </w:rPr>
            </w:pPr>
            <w:r w:rsidRPr="75BA9901">
              <w:rPr>
                <w:rFonts w:ascii="Arial" w:eastAsia="Arial" w:hAnsi="Arial" w:cs="Arial"/>
                <w:sz w:val="22"/>
                <w:szCs w:val="22"/>
              </w:rPr>
              <w:t xml:space="preserve"> </w:t>
            </w:r>
          </w:p>
          <w:p w14:paraId="5C65D59B" w14:textId="1D7FF0DA" w:rsidR="006A01A6" w:rsidRDefault="3700A726" w:rsidP="00A02C63">
            <w:pPr>
              <w:numPr>
                <w:ilvl w:val="0"/>
                <w:numId w:val="4"/>
              </w:numPr>
              <w:pBdr>
                <w:top w:val="nil"/>
                <w:left w:val="nil"/>
                <w:bottom w:val="nil"/>
                <w:right w:val="nil"/>
                <w:between w:val="nil"/>
              </w:pBdr>
              <w:spacing w:line="360" w:lineRule="auto"/>
              <w:jc w:val="both"/>
              <w:rPr>
                <w:rFonts w:ascii="Arial" w:eastAsia="Arial" w:hAnsi="Arial" w:cs="Arial"/>
                <w:color w:val="000000"/>
                <w:sz w:val="22"/>
                <w:szCs w:val="22"/>
              </w:rPr>
            </w:pPr>
            <w:r w:rsidRPr="75BA9901">
              <w:rPr>
                <w:rFonts w:ascii="Arial" w:eastAsia="Arial" w:hAnsi="Arial" w:cs="Arial"/>
                <w:color w:val="000000" w:themeColor="text1"/>
                <w:sz w:val="22"/>
                <w:szCs w:val="22"/>
              </w:rPr>
              <w:t>WBL will be supported to enable learners to take on appropriate role(s) within the workplace, giving them the opportunity to learn and apply the skills and knowledge they have acquired as an integrated element of the course. Whilst WBL will be supported and encouraged through a range of media including part time work, integrated work placements and real work environments, it will be defined clearly within the context where the WBL should lead to the identification and achievement of defined and related learning outcomes for the learner.</w:t>
            </w:r>
          </w:p>
          <w:p w14:paraId="24AC5229" w14:textId="77777777" w:rsidR="00AA23B8" w:rsidRPr="00AA23B8" w:rsidRDefault="00AA23B8" w:rsidP="00A02C63">
            <w:pPr>
              <w:pBdr>
                <w:top w:val="nil"/>
                <w:left w:val="nil"/>
                <w:bottom w:val="nil"/>
                <w:right w:val="nil"/>
                <w:between w:val="nil"/>
              </w:pBdr>
              <w:spacing w:line="360" w:lineRule="auto"/>
              <w:ind w:left="720"/>
              <w:jc w:val="both"/>
              <w:rPr>
                <w:rFonts w:ascii="Arial" w:eastAsia="Arial" w:hAnsi="Arial" w:cs="Arial"/>
                <w:color w:val="000000"/>
                <w:sz w:val="22"/>
                <w:szCs w:val="22"/>
              </w:rPr>
            </w:pPr>
          </w:p>
          <w:p w14:paraId="1D0F3693" w14:textId="20368613" w:rsidR="006C4B0F" w:rsidRDefault="0BB1D3DD" w:rsidP="00A02C63">
            <w:pPr>
              <w:numPr>
                <w:ilvl w:val="0"/>
                <w:numId w:val="4"/>
              </w:numPr>
              <w:pBdr>
                <w:top w:val="nil"/>
                <w:left w:val="nil"/>
                <w:bottom w:val="nil"/>
                <w:right w:val="nil"/>
                <w:between w:val="nil"/>
              </w:pBdr>
              <w:spacing w:line="360" w:lineRule="auto"/>
              <w:jc w:val="both"/>
              <w:rPr>
                <w:rFonts w:ascii="Arial" w:eastAsia="Arial" w:hAnsi="Arial" w:cs="Arial"/>
                <w:color w:val="000000"/>
                <w:sz w:val="22"/>
                <w:szCs w:val="22"/>
              </w:rPr>
            </w:pPr>
            <w:r w:rsidRPr="529F3C8B">
              <w:rPr>
                <w:rFonts w:ascii="Arial" w:eastAsia="Arial" w:hAnsi="Arial" w:cs="Arial"/>
                <w:color w:val="000000" w:themeColor="text1"/>
                <w:sz w:val="22"/>
                <w:szCs w:val="22"/>
              </w:rPr>
              <w:t xml:space="preserve">The structure of the FD in </w:t>
            </w:r>
            <w:r w:rsidR="00534CA3">
              <w:rPr>
                <w:rFonts w:ascii="Arial" w:eastAsia="Arial" w:hAnsi="Arial" w:cs="Arial"/>
                <w:sz w:val="22"/>
                <w:szCs w:val="22"/>
              </w:rPr>
              <w:t>Graphic Design &amp; Illustration</w:t>
            </w:r>
            <w:r w:rsidRPr="529F3C8B">
              <w:rPr>
                <w:rFonts w:ascii="Arial" w:eastAsia="Arial" w:hAnsi="Arial" w:cs="Arial"/>
                <w:color w:val="000000" w:themeColor="text1"/>
                <w:sz w:val="22"/>
                <w:szCs w:val="22"/>
              </w:rPr>
              <w:t xml:space="preserve"> will have at its core, an integrated approach to demonstration of characteristics that include employer involvement; accessibility; articulation and progression, </w:t>
            </w:r>
            <w:r w:rsidR="00600DE0" w:rsidRPr="529F3C8B">
              <w:rPr>
                <w:rFonts w:ascii="Arial" w:eastAsia="Arial" w:hAnsi="Arial" w:cs="Arial"/>
                <w:color w:val="000000" w:themeColor="text1"/>
                <w:sz w:val="22"/>
                <w:szCs w:val="22"/>
              </w:rPr>
              <w:t>flexibility,</w:t>
            </w:r>
            <w:r w:rsidRPr="529F3C8B">
              <w:rPr>
                <w:rFonts w:ascii="Arial" w:eastAsia="Arial" w:hAnsi="Arial" w:cs="Arial"/>
                <w:color w:val="000000" w:themeColor="text1"/>
                <w:sz w:val="22"/>
                <w:szCs w:val="22"/>
              </w:rPr>
              <w:t xml:space="preserve"> and partnerships with industry.</w:t>
            </w:r>
          </w:p>
          <w:p w14:paraId="6BAD5C2C" w14:textId="77777777" w:rsidR="006C4B0F" w:rsidRDefault="006C4B0F" w:rsidP="00A02C63">
            <w:pPr>
              <w:spacing w:line="360" w:lineRule="auto"/>
              <w:jc w:val="both"/>
              <w:rPr>
                <w:rFonts w:ascii="Arial" w:eastAsia="Arial" w:hAnsi="Arial" w:cs="Arial"/>
                <w:color w:val="000000"/>
                <w:sz w:val="22"/>
                <w:szCs w:val="22"/>
              </w:rPr>
            </w:pPr>
          </w:p>
          <w:p w14:paraId="74B5FBB8" w14:textId="5BE8D815" w:rsidR="006C4B0F" w:rsidRDefault="3700A726" w:rsidP="00A02C63">
            <w:pPr>
              <w:numPr>
                <w:ilvl w:val="0"/>
                <w:numId w:val="4"/>
              </w:numPr>
              <w:pBdr>
                <w:top w:val="nil"/>
                <w:left w:val="nil"/>
                <w:bottom w:val="nil"/>
                <w:right w:val="nil"/>
                <w:between w:val="nil"/>
              </w:pBdr>
              <w:spacing w:line="360" w:lineRule="auto"/>
              <w:jc w:val="both"/>
              <w:rPr>
                <w:rFonts w:ascii="Arial" w:eastAsia="Arial" w:hAnsi="Arial" w:cs="Arial"/>
                <w:color w:val="000000"/>
                <w:sz w:val="22"/>
                <w:szCs w:val="22"/>
              </w:rPr>
            </w:pPr>
            <w:r w:rsidRPr="5AAF81D3">
              <w:rPr>
                <w:rFonts w:ascii="Arial" w:eastAsia="Arial" w:hAnsi="Arial" w:cs="Arial"/>
                <w:color w:val="000000" w:themeColor="text1"/>
                <w:sz w:val="22"/>
                <w:szCs w:val="22"/>
              </w:rPr>
              <w:t>The learners will take part in extracurricular competitions/</w:t>
            </w:r>
            <w:r w:rsidRPr="5AAF81D3">
              <w:rPr>
                <w:rFonts w:ascii="Arial" w:eastAsia="Arial" w:hAnsi="Arial" w:cs="Arial"/>
                <w:sz w:val="22"/>
                <w:szCs w:val="22"/>
              </w:rPr>
              <w:t>initiatives</w:t>
            </w:r>
            <w:r w:rsidRPr="5AAF81D3">
              <w:rPr>
                <w:rFonts w:ascii="Arial" w:eastAsia="Arial" w:hAnsi="Arial" w:cs="Arial"/>
                <w:color w:val="000000" w:themeColor="text1"/>
                <w:sz w:val="22"/>
                <w:szCs w:val="22"/>
              </w:rPr>
              <w:t xml:space="preserve"> outside of the classroom including those offered by </w:t>
            </w:r>
            <w:r w:rsidR="009150AD" w:rsidRPr="5AAF81D3">
              <w:rPr>
                <w:rFonts w:ascii="Arial" w:eastAsia="Arial" w:hAnsi="Arial" w:cs="Arial"/>
                <w:color w:val="000000" w:themeColor="text1"/>
                <w:sz w:val="22"/>
                <w:szCs w:val="22"/>
              </w:rPr>
              <w:t>Royal Opera Houses Annual Design Challenge (Winning in the HE category 2 years running), Sony Photography Awards, D</w:t>
            </w:r>
            <w:r w:rsidR="108A5029" w:rsidRPr="5AAF81D3">
              <w:rPr>
                <w:rFonts w:ascii="Arial" w:eastAsia="Arial" w:hAnsi="Arial" w:cs="Arial"/>
                <w:color w:val="000000" w:themeColor="text1"/>
                <w:sz w:val="22"/>
                <w:szCs w:val="22"/>
              </w:rPr>
              <w:t xml:space="preserve"> </w:t>
            </w:r>
            <w:r w:rsidR="009150AD" w:rsidRPr="5AAF81D3">
              <w:rPr>
                <w:rFonts w:ascii="Arial" w:eastAsia="Arial" w:hAnsi="Arial" w:cs="Arial"/>
                <w:color w:val="000000" w:themeColor="text1"/>
                <w:sz w:val="22"/>
                <w:szCs w:val="22"/>
              </w:rPr>
              <w:t>&amp;</w:t>
            </w:r>
            <w:r w:rsidR="108A5029" w:rsidRPr="5AAF81D3">
              <w:rPr>
                <w:rFonts w:ascii="Arial" w:eastAsia="Arial" w:hAnsi="Arial" w:cs="Arial"/>
                <w:color w:val="000000" w:themeColor="text1"/>
                <w:sz w:val="22"/>
                <w:szCs w:val="22"/>
              </w:rPr>
              <w:t xml:space="preserve"> </w:t>
            </w:r>
            <w:r w:rsidR="009150AD" w:rsidRPr="5AAF81D3">
              <w:rPr>
                <w:rFonts w:ascii="Arial" w:eastAsia="Arial" w:hAnsi="Arial" w:cs="Arial"/>
                <w:color w:val="000000" w:themeColor="text1"/>
                <w:sz w:val="22"/>
                <w:szCs w:val="22"/>
              </w:rPr>
              <w:t>AD New Blood awards and Creative Conscience Awards</w:t>
            </w:r>
            <w:r w:rsidR="1E02DD5E" w:rsidRPr="5AAF81D3">
              <w:rPr>
                <w:rFonts w:ascii="Arial" w:eastAsia="Arial" w:hAnsi="Arial" w:cs="Arial"/>
                <w:sz w:val="22"/>
                <w:szCs w:val="22"/>
              </w:rPr>
              <w:t>.</w:t>
            </w:r>
          </w:p>
          <w:p w14:paraId="0486A5E1" w14:textId="77777777" w:rsidR="006C4B0F" w:rsidRDefault="006C4B0F" w:rsidP="00A02C63">
            <w:pPr>
              <w:pBdr>
                <w:top w:val="nil"/>
                <w:left w:val="nil"/>
                <w:bottom w:val="nil"/>
                <w:right w:val="nil"/>
                <w:between w:val="nil"/>
              </w:pBdr>
              <w:spacing w:line="360" w:lineRule="auto"/>
              <w:ind w:left="720"/>
              <w:jc w:val="both"/>
              <w:rPr>
                <w:rFonts w:ascii="Arial" w:eastAsia="Arial" w:hAnsi="Arial" w:cs="Arial"/>
                <w:color w:val="000000"/>
                <w:sz w:val="22"/>
                <w:szCs w:val="22"/>
              </w:rPr>
            </w:pPr>
          </w:p>
          <w:p w14:paraId="5584F8A3" w14:textId="77777777" w:rsidR="00CF49D3" w:rsidRPr="00CF49D3" w:rsidRDefault="4A796558" w:rsidP="00A02C63">
            <w:pPr>
              <w:spacing w:line="360" w:lineRule="auto"/>
              <w:jc w:val="both"/>
              <w:rPr>
                <w:rFonts w:ascii="Arial" w:eastAsia="Arial" w:hAnsi="Arial" w:cs="Arial"/>
                <w:b/>
                <w:bCs/>
              </w:rPr>
            </w:pPr>
            <w:r w:rsidRPr="75BA9901">
              <w:rPr>
                <w:rFonts w:ascii="Arial" w:eastAsia="Arial" w:hAnsi="Arial" w:cs="Arial"/>
                <w:b/>
                <w:bCs/>
              </w:rPr>
              <w:t>Progression Pathways</w:t>
            </w:r>
          </w:p>
          <w:p w14:paraId="69435A2E" w14:textId="77777777" w:rsidR="00CF49D3" w:rsidRDefault="00CF49D3" w:rsidP="00A02C63">
            <w:pPr>
              <w:spacing w:line="360" w:lineRule="auto"/>
              <w:jc w:val="both"/>
              <w:rPr>
                <w:rFonts w:ascii="Arial" w:eastAsia="Arial" w:hAnsi="Arial" w:cs="Arial"/>
                <w:sz w:val="22"/>
                <w:szCs w:val="22"/>
              </w:rPr>
            </w:pPr>
          </w:p>
          <w:p w14:paraId="57E7962A" w14:textId="6D320EA3" w:rsidR="00CF49D3" w:rsidRDefault="4A796558" w:rsidP="00A02C63">
            <w:pPr>
              <w:spacing w:line="360" w:lineRule="auto"/>
              <w:jc w:val="both"/>
              <w:rPr>
                <w:rFonts w:ascii="Arial" w:eastAsia="Arial" w:hAnsi="Arial" w:cs="Arial"/>
                <w:color w:val="000000"/>
                <w:sz w:val="22"/>
                <w:szCs w:val="22"/>
              </w:rPr>
            </w:pPr>
            <w:r w:rsidRPr="75BA9901">
              <w:rPr>
                <w:rFonts w:ascii="Arial" w:eastAsia="Arial" w:hAnsi="Arial" w:cs="Arial"/>
                <w:color w:val="000000" w:themeColor="text1"/>
                <w:sz w:val="22"/>
                <w:szCs w:val="22"/>
              </w:rPr>
              <w:t xml:space="preserve">Belfast Metropolitan College </w:t>
            </w:r>
            <w:r w:rsidRPr="75BA9901">
              <w:rPr>
                <w:rFonts w:ascii="Arial" w:eastAsia="Arial" w:hAnsi="Arial" w:cs="Arial"/>
                <w:sz w:val="22"/>
                <w:szCs w:val="22"/>
              </w:rPr>
              <w:t>aspires</w:t>
            </w:r>
            <w:r w:rsidRPr="75BA9901">
              <w:rPr>
                <w:rFonts w:ascii="Arial" w:eastAsia="Arial" w:hAnsi="Arial" w:cs="Arial"/>
                <w:color w:val="000000" w:themeColor="text1"/>
                <w:sz w:val="22"/>
                <w:szCs w:val="22"/>
              </w:rPr>
              <w:t xml:space="preserve"> to offer the FD in </w:t>
            </w:r>
            <w:r w:rsidR="00534CA3">
              <w:rPr>
                <w:rFonts w:ascii="Arial" w:eastAsia="Arial" w:hAnsi="Arial" w:cs="Arial"/>
                <w:sz w:val="22"/>
                <w:szCs w:val="22"/>
              </w:rPr>
              <w:t>Graphic Design &amp; Illustration</w:t>
            </w:r>
            <w:r w:rsidRPr="75BA9901">
              <w:rPr>
                <w:rFonts w:ascii="Arial" w:eastAsia="Arial" w:hAnsi="Arial" w:cs="Arial"/>
                <w:color w:val="000000" w:themeColor="text1"/>
                <w:sz w:val="22"/>
                <w:szCs w:val="22"/>
              </w:rPr>
              <w:t xml:space="preserve"> as a route to a bachelor’s degree with honours course and would explore the options with OU in </w:t>
            </w:r>
            <w:r w:rsidR="00701094">
              <w:rPr>
                <w:rFonts w:ascii="Arial" w:eastAsia="Arial" w:hAnsi="Arial" w:cs="Arial"/>
                <w:color w:val="000000" w:themeColor="text1"/>
                <w:sz w:val="22"/>
                <w:szCs w:val="22"/>
              </w:rPr>
              <w:t>Graphic Design/Illustration</w:t>
            </w:r>
            <w:r w:rsidRPr="75BA9901">
              <w:rPr>
                <w:rFonts w:ascii="Arial" w:eastAsia="Arial" w:hAnsi="Arial" w:cs="Arial"/>
                <w:color w:val="000000" w:themeColor="text1"/>
                <w:sz w:val="22"/>
                <w:szCs w:val="22"/>
              </w:rPr>
              <w:t xml:space="preserve">. Alternatively, it is felt the FD in </w:t>
            </w:r>
            <w:r w:rsidR="00534CA3">
              <w:rPr>
                <w:rFonts w:ascii="Arial" w:eastAsia="Arial" w:hAnsi="Arial" w:cs="Arial"/>
                <w:sz w:val="22"/>
                <w:szCs w:val="22"/>
              </w:rPr>
              <w:t>Graphic Design &amp; Illustration</w:t>
            </w:r>
            <w:r w:rsidRPr="75BA9901">
              <w:rPr>
                <w:rFonts w:ascii="Arial" w:eastAsia="Arial" w:hAnsi="Arial" w:cs="Arial"/>
                <w:color w:val="000000" w:themeColor="text1"/>
                <w:sz w:val="22"/>
                <w:szCs w:val="22"/>
              </w:rPr>
              <w:t xml:space="preserve"> provides learners with options for progression to a range of other providers/courses. </w:t>
            </w:r>
          </w:p>
          <w:p w14:paraId="4BECE679" w14:textId="77777777" w:rsidR="006C4B0F" w:rsidRDefault="006C4B0F" w:rsidP="00A02C63">
            <w:pPr>
              <w:spacing w:line="360" w:lineRule="auto"/>
              <w:jc w:val="both"/>
              <w:rPr>
                <w:rFonts w:ascii="Arial" w:eastAsia="Arial" w:hAnsi="Arial" w:cs="Arial"/>
                <w:sz w:val="22"/>
                <w:szCs w:val="22"/>
              </w:rPr>
            </w:pPr>
          </w:p>
          <w:p w14:paraId="17FBEB1F" w14:textId="77777777" w:rsidR="001F0F8C" w:rsidRDefault="001F0F8C" w:rsidP="00A02C63">
            <w:pPr>
              <w:spacing w:line="360" w:lineRule="auto"/>
              <w:jc w:val="both"/>
              <w:rPr>
                <w:rFonts w:ascii="Arial" w:eastAsia="Arial" w:hAnsi="Arial" w:cs="Arial"/>
                <w:sz w:val="22"/>
                <w:szCs w:val="22"/>
              </w:rPr>
            </w:pPr>
          </w:p>
          <w:p w14:paraId="4CF8FDA4" w14:textId="77777777" w:rsidR="00CF49D3" w:rsidRPr="001F0F8C" w:rsidRDefault="4A796558" w:rsidP="00A02C63">
            <w:pPr>
              <w:spacing w:line="360" w:lineRule="auto"/>
              <w:jc w:val="both"/>
              <w:rPr>
                <w:rFonts w:ascii="Arial" w:eastAsia="Arial" w:hAnsi="Arial" w:cs="Arial"/>
                <w:b/>
                <w:bCs/>
              </w:rPr>
            </w:pPr>
            <w:r w:rsidRPr="75BA9901">
              <w:rPr>
                <w:rFonts w:ascii="Arial" w:eastAsia="Arial" w:hAnsi="Arial" w:cs="Arial"/>
                <w:b/>
                <w:bCs/>
              </w:rPr>
              <w:t>Context</w:t>
            </w:r>
          </w:p>
          <w:p w14:paraId="7887723F" w14:textId="6816B464" w:rsidR="001E7BB3" w:rsidRPr="001E7BB3" w:rsidRDefault="001E7BB3" w:rsidP="00A02C63">
            <w:pPr>
              <w:spacing w:line="360" w:lineRule="auto"/>
              <w:jc w:val="both"/>
              <w:rPr>
                <w:rFonts w:ascii="Arial" w:eastAsia="Arial" w:hAnsi="Arial" w:cs="Arial"/>
                <w:sz w:val="22"/>
                <w:szCs w:val="22"/>
              </w:rPr>
            </w:pPr>
            <w:r>
              <w:rPr>
                <w:rFonts w:ascii="Arial" w:eastAsia="Arial" w:hAnsi="Arial" w:cs="Arial"/>
                <w:sz w:val="22"/>
                <w:szCs w:val="22"/>
              </w:rPr>
              <w:lastRenderedPageBreak/>
              <w:br/>
            </w:r>
            <w:r w:rsidRPr="001E7BB3">
              <w:rPr>
                <w:rFonts w:ascii="Arial" w:eastAsia="Arial" w:hAnsi="Arial" w:cs="Arial"/>
                <w:sz w:val="22"/>
                <w:szCs w:val="22"/>
              </w:rPr>
              <w:t>The graphic design and illustration industry, along with related sectors, play a pivotal role in the Northern Ireland and UK economy. The significance of this industry is underscored by the following statistics: In 2019, the design economy contributed an impressive £97.4 billion in Gross Value Added (GVA) to the UK economy, equivalent to 4.9% of the total UK GVA. This GVA nearly matches the combined value of the hospitality and real-estate sectors, highlighting the substantial impact of the design industry (</w:t>
            </w:r>
            <w:r w:rsidR="005C79FF">
              <w:rPr>
                <w:rFonts w:ascii="Arial" w:eastAsia="Arial" w:hAnsi="Arial" w:cs="Arial"/>
                <w:sz w:val="22"/>
                <w:szCs w:val="22"/>
              </w:rPr>
              <w:t>Design Council, 2022</w:t>
            </w:r>
            <w:r w:rsidR="004B2BAA">
              <w:rPr>
                <w:rFonts w:ascii="Arial" w:eastAsia="Arial" w:hAnsi="Arial" w:cs="Arial"/>
                <w:sz w:val="22"/>
                <w:szCs w:val="22"/>
              </w:rPr>
              <w:t>)</w:t>
            </w:r>
            <w:r w:rsidR="00314ED2">
              <w:rPr>
                <w:rFonts w:ascii="Arial" w:eastAsia="Arial" w:hAnsi="Arial" w:cs="Arial"/>
                <w:sz w:val="22"/>
                <w:szCs w:val="22"/>
              </w:rPr>
              <w:br/>
            </w:r>
          </w:p>
          <w:p w14:paraId="7F36DD1C" w14:textId="71FEBD13" w:rsidR="001E7BB3" w:rsidRPr="001E7BB3" w:rsidRDefault="00314ED2" w:rsidP="00A02C63">
            <w:pPr>
              <w:spacing w:line="360" w:lineRule="auto"/>
              <w:jc w:val="both"/>
              <w:rPr>
                <w:rFonts w:ascii="Arial" w:eastAsia="Arial" w:hAnsi="Arial" w:cs="Arial"/>
                <w:sz w:val="22"/>
                <w:szCs w:val="22"/>
              </w:rPr>
            </w:pPr>
            <w:r>
              <w:rPr>
                <w:rFonts w:ascii="Arial" w:eastAsia="Arial" w:hAnsi="Arial" w:cs="Arial"/>
                <w:noProof/>
                <w:sz w:val="22"/>
                <w:szCs w:val="22"/>
              </w:rPr>
              <w:drawing>
                <wp:inline distT="0" distB="0" distL="0" distR="0" wp14:anchorId="54A876B7" wp14:editId="38928575">
                  <wp:extent cx="4827255" cy="3803904"/>
                  <wp:effectExtent l="0" t="0" r="0" b="6350"/>
                  <wp:docPr id="1" name="Picture 1" descr="A graph of a graph showing the growth of the econom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of a graph showing the growth of the economy&#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4835529" cy="3810424"/>
                          </a:xfrm>
                          <a:prstGeom prst="rect">
                            <a:avLst/>
                          </a:prstGeom>
                        </pic:spPr>
                      </pic:pic>
                    </a:graphicData>
                  </a:graphic>
                </wp:inline>
              </w:drawing>
            </w:r>
          </w:p>
          <w:p w14:paraId="76CD6FAF" w14:textId="2F616DB0" w:rsidR="001E7BB3" w:rsidRPr="001E7BB3" w:rsidRDefault="00314ED2" w:rsidP="00A02C63">
            <w:pPr>
              <w:spacing w:line="360" w:lineRule="auto"/>
              <w:jc w:val="both"/>
              <w:rPr>
                <w:rFonts w:ascii="Arial" w:eastAsia="Arial" w:hAnsi="Arial" w:cs="Arial"/>
                <w:sz w:val="22"/>
                <w:szCs w:val="22"/>
              </w:rPr>
            </w:pPr>
            <w:r>
              <w:br/>
            </w:r>
            <w:r w:rsidR="001E7BB3" w:rsidRPr="5AAF81D3">
              <w:rPr>
                <w:rFonts w:ascii="Arial" w:eastAsia="Arial" w:hAnsi="Arial" w:cs="Arial"/>
                <w:sz w:val="22"/>
                <w:szCs w:val="22"/>
              </w:rPr>
              <w:t>Over the past decade, the design economy has experienced remarkable growth, expanding at twice the rate of the overall UK economy between 2010 and 2019. This growth demonstrates the resilience and dynamism of the industry, making it a major driver of economic prosperity (</w:t>
            </w:r>
            <w:r w:rsidR="004B2BAA" w:rsidRPr="5AAF81D3">
              <w:rPr>
                <w:rFonts w:ascii="Arial" w:eastAsia="Arial" w:hAnsi="Arial" w:cs="Arial"/>
                <w:sz w:val="22"/>
                <w:szCs w:val="22"/>
              </w:rPr>
              <w:t>Design Council, 2022)</w:t>
            </w:r>
            <w:r w:rsidR="3DEA272C" w:rsidRPr="5AAF81D3">
              <w:rPr>
                <w:rFonts w:ascii="Arial" w:eastAsia="Arial" w:hAnsi="Arial" w:cs="Arial"/>
                <w:sz w:val="22"/>
                <w:szCs w:val="22"/>
              </w:rPr>
              <w:t>.</w:t>
            </w:r>
          </w:p>
          <w:p w14:paraId="6C095C47" w14:textId="77777777" w:rsidR="00B71474" w:rsidRPr="001E7BB3" w:rsidRDefault="00B71474" w:rsidP="00A02C63">
            <w:pPr>
              <w:spacing w:line="360" w:lineRule="auto"/>
              <w:jc w:val="both"/>
              <w:rPr>
                <w:rFonts w:ascii="Arial" w:eastAsia="Arial" w:hAnsi="Arial" w:cs="Arial"/>
                <w:sz w:val="22"/>
                <w:szCs w:val="22"/>
              </w:rPr>
            </w:pPr>
          </w:p>
          <w:p w14:paraId="0AFAA441" w14:textId="1EC14340" w:rsidR="001E7BB3" w:rsidRPr="001E7BB3" w:rsidRDefault="001E7BB3" w:rsidP="00A02C63">
            <w:pPr>
              <w:spacing w:line="360" w:lineRule="auto"/>
              <w:jc w:val="both"/>
              <w:rPr>
                <w:rFonts w:ascii="Arial" w:eastAsia="Arial" w:hAnsi="Arial" w:cs="Arial"/>
                <w:sz w:val="22"/>
                <w:szCs w:val="22"/>
              </w:rPr>
            </w:pPr>
            <w:r w:rsidRPr="001E7BB3">
              <w:rPr>
                <w:rFonts w:ascii="Arial" w:eastAsia="Arial" w:hAnsi="Arial" w:cs="Arial"/>
                <w:sz w:val="22"/>
                <w:szCs w:val="22"/>
              </w:rPr>
              <w:t xml:space="preserve">The design economy is also a substantial source of employment. In 2020, it provided jobs for 1.97 million individuals in the UK, representing approximately one in twenty workers. </w:t>
            </w:r>
            <w:r w:rsidRPr="001E7BB3">
              <w:rPr>
                <w:rFonts w:ascii="Arial" w:eastAsia="Arial" w:hAnsi="Arial" w:cs="Arial"/>
                <w:sz w:val="22"/>
                <w:szCs w:val="22"/>
              </w:rPr>
              <w:lastRenderedPageBreak/>
              <w:t>Among these, 1.62 million were designers themselves, illustrating the industry's role as a significant employer (</w:t>
            </w:r>
            <w:r w:rsidR="008A7E1F" w:rsidRPr="008A7E1F">
              <w:rPr>
                <w:rFonts w:ascii="Arial" w:eastAsia="Arial" w:hAnsi="Arial" w:cs="Arial"/>
                <w:sz w:val="22"/>
                <w:szCs w:val="22"/>
              </w:rPr>
              <w:t>Design Council, 2022</w:t>
            </w:r>
            <w:r w:rsidRPr="001E7BB3">
              <w:rPr>
                <w:rFonts w:ascii="Arial" w:eastAsia="Arial" w:hAnsi="Arial" w:cs="Arial"/>
                <w:sz w:val="22"/>
                <w:szCs w:val="22"/>
              </w:rPr>
              <w:t>).</w:t>
            </w:r>
          </w:p>
          <w:p w14:paraId="4C7C0E9B" w14:textId="34BB7B84" w:rsidR="001E7BB3" w:rsidRPr="001E7BB3" w:rsidRDefault="00A4742B" w:rsidP="00A02C63">
            <w:pPr>
              <w:spacing w:line="360" w:lineRule="auto"/>
              <w:jc w:val="both"/>
              <w:rPr>
                <w:rFonts w:ascii="Arial" w:eastAsia="Arial" w:hAnsi="Arial" w:cs="Arial"/>
                <w:sz w:val="22"/>
                <w:szCs w:val="22"/>
              </w:rPr>
            </w:pPr>
            <w:r>
              <w:rPr>
                <w:rFonts w:ascii="Arial" w:eastAsia="Arial" w:hAnsi="Arial" w:cs="Arial"/>
                <w:noProof/>
                <w:sz w:val="22"/>
                <w:szCs w:val="22"/>
              </w:rPr>
              <w:drawing>
                <wp:inline distT="0" distB="0" distL="0" distR="0" wp14:anchorId="0FDD9396" wp14:editId="38898C9E">
                  <wp:extent cx="4182625" cy="2640787"/>
                  <wp:effectExtent l="0" t="0" r="889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0916" cy="2646022"/>
                          </a:xfrm>
                          <a:prstGeom prst="rect">
                            <a:avLst/>
                          </a:prstGeom>
                          <a:noFill/>
                          <a:ln>
                            <a:noFill/>
                          </a:ln>
                        </pic:spPr>
                      </pic:pic>
                    </a:graphicData>
                  </a:graphic>
                </wp:inline>
              </w:drawing>
            </w:r>
          </w:p>
          <w:p w14:paraId="5E15A928" w14:textId="77777777" w:rsidR="00B71474" w:rsidRDefault="00B71474" w:rsidP="00A02C63">
            <w:pPr>
              <w:spacing w:line="360" w:lineRule="auto"/>
              <w:jc w:val="both"/>
              <w:rPr>
                <w:rFonts w:ascii="Arial" w:eastAsia="Arial" w:hAnsi="Arial" w:cs="Arial"/>
                <w:sz w:val="22"/>
                <w:szCs w:val="22"/>
              </w:rPr>
            </w:pPr>
          </w:p>
          <w:p w14:paraId="5CE073BB" w14:textId="5E61CA7F" w:rsidR="000723C3" w:rsidRPr="001E7BB3" w:rsidRDefault="000723C3" w:rsidP="00A02C63">
            <w:pPr>
              <w:spacing w:line="360" w:lineRule="auto"/>
              <w:jc w:val="both"/>
              <w:rPr>
                <w:rFonts w:ascii="Arial" w:eastAsia="Arial" w:hAnsi="Arial" w:cs="Arial"/>
                <w:sz w:val="22"/>
                <w:szCs w:val="22"/>
              </w:rPr>
            </w:pPr>
            <w:r w:rsidRPr="5AAF81D3">
              <w:rPr>
                <w:rFonts w:ascii="Arial" w:eastAsia="Arial" w:hAnsi="Arial" w:cs="Arial"/>
                <w:sz w:val="22"/>
                <w:szCs w:val="22"/>
              </w:rPr>
              <w:t>The graphic design and illustration industry in the UK encompasses various segments, such as advertising and corporate branding, web design, print media design, photo editing, and product design. This industry is valued at £3.6 billion in 2023</w:t>
            </w:r>
            <w:r w:rsidR="00CC3BC6" w:rsidRPr="5AAF81D3">
              <w:rPr>
                <w:rFonts w:ascii="Arial" w:eastAsia="Arial" w:hAnsi="Arial" w:cs="Arial"/>
                <w:sz w:val="22"/>
                <w:szCs w:val="22"/>
              </w:rPr>
              <w:t xml:space="preserve"> (IBISWorld, 2023)</w:t>
            </w:r>
            <w:r w:rsidRPr="5AAF81D3">
              <w:rPr>
                <w:rFonts w:ascii="Arial" w:eastAsia="Arial" w:hAnsi="Arial" w:cs="Arial"/>
                <w:sz w:val="22"/>
                <w:szCs w:val="22"/>
              </w:rPr>
              <w:t>, and its growth is influenced by several key factors, including demand from advertising agencies, total online expenditure, business capital expenditure, demand from motion picture production, and the number of businesses</w:t>
            </w:r>
            <w:r w:rsidR="00CC3BC6" w:rsidRPr="5AAF81D3">
              <w:rPr>
                <w:rFonts w:ascii="Arial" w:eastAsia="Arial" w:hAnsi="Arial" w:cs="Arial"/>
                <w:sz w:val="22"/>
                <w:szCs w:val="22"/>
              </w:rPr>
              <w:t>.</w:t>
            </w:r>
          </w:p>
          <w:p w14:paraId="4E49249A" w14:textId="1EAC960B" w:rsidR="001E7BB3" w:rsidRPr="001E7BB3" w:rsidRDefault="000723C3" w:rsidP="00A02C63">
            <w:pPr>
              <w:spacing w:line="360" w:lineRule="auto"/>
              <w:jc w:val="both"/>
              <w:rPr>
                <w:rFonts w:ascii="Arial" w:eastAsia="Arial" w:hAnsi="Arial" w:cs="Arial"/>
                <w:sz w:val="22"/>
                <w:szCs w:val="22"/>
              </w:rPr>
            </w:pPr>
            <w:r>
              <w:rPr>
                <w:rFonts w:ascii="Arial" w:eastAsia="Arial" w:hAnsi="Arial" w:cs="Arial"/>
                <w:sz w:val="22"/>
                <w:szCs w:val="22"/>
              </w:rPr>
              <w:br/>
            </w:r>
            <w:r w:rsidR="001E7BB3" w:rsidRPr="001E7BB3">
              <w:rPr>
                <w:rFonts w:ascii="Arial" w:eastAsia="Arial" w:hAnsi="Arial" w:cs="Arial"/>
                <w:sz w:val="22"/>
                <w:szCs w:val="22"/>
              </w:rPr>
              <w:t xml:space="preserve">Northern Ireland, specifically, has seen digital design emerge as a key contributor to regional prosperity. </w:t>
            </w:r>
            <w:r w:rsidR="0035254B" w:rsidRPr="0035254B">
              <w:rPr>
                <w:rFonts w:ascii="Arial" w:eastAsia="Arial" w:hAnsi="Arial" w:cs="Arial"/>
                <w:sz w:val="22"/>
                <w:szCs w:val="22"/>
              </w:rPr>
              <w:t>“Digital design has a key role to play in driving regional prosperity across the UK…OF the 11,00 designers working in design industries in Northern Ireland, 8,000 of them work in digital design”</w:t>
            </w:r>
            <w:r w:rsidR="001E7BB3" w:rsidRPr="001E7BB3">
              <w:rPr>
                <w:rFonts w:ascii="Arial" w:eastAsia="Arial" w:hAnsi="Arial" w:cs="Arial"/>
                <w:sz w:val="22"/>
                <w:szCs w:val="22"/>
              </w:rPr>
              <w:t xml:space="preserve"> (</w:t>
            </w:r>
            <w:r w:rsidR="00702C73">
              <w:rPr>
                <w:rFonts w:ascii="Arial" w:eastAsia="Arial" w:hAnsi="Arial" w:cs="Arial"/>
                <w:sz w:val="22"/>
                <w:szCs w:val="22"/>
              </w:rPr>
              <w:t>Design Council, 2022</w:t>
            </w:r>
            <w:r w:rsidR="001E7BB3" w:rsidRPr="001E7BB3">
              <w:rPr>
                <w:rFonts w:ascii="Arial" w:eastAsia="Arial" w:hAnsi="Arial" w:cs="Arial"/>
                <w:sz w:val="22"/>
                <w:szCs w:val="22"/>
              </w:rPr>
              <w:t>).</w:t>
            </w:r>
          </w:p>
          <w:p w14:paraId="70508B1B" w14:textId="0F52BD20" w:rsidR="001E7BB3" w:rsidRPr="001E7BB3" w:rsidRDefault="00713B44" w:rsidP="00A02C63">
            <w:pPr>
              <w:spacing w:line="360" w:lineRule="auto"/>
              <w:jc w:val="both"/>
              <w:rPr>
                <w:rFonts w:ascii="Arial" w:eastAsia="Arial" w:hAnsi="Arial" w:cs="Arial"/>
                <w:sz w:val="22"/>
                <w:szCs w:val="22"/>
              </w:rPr>
            </w:pPr>
            <w:r>
              <w:rPr>
                <w:rFonts w:ascii="Arial" w:eastAsia="Arial" w:hAnsi="Arial" w:cs="Arial"/>
                <w:sz w:val="22"/>
                <w:szCs w:val="22"/>
              </w:rPr>
              <w:br/>
            </w:r>
            <w:r w:rsidR="00AD0ACD" w:rsidRPr="00AD0ACD">
              <w:rPr>
                <w:rFonts w:ascii="Arial" w:eastAsia="Arial" w:hAnsi="Arial" w:cs="Arial"/>
                <w:sz w:val="22"/>
                <w:szCs w:val="22"/>
              </w:rPr>
              <w:t>The creative industries have emerged as a vital and growing sector within Northern Ireland's economy. In 2019, Gross Value Added (GVA) for the creative industries in the region amounted to an impressive £1,311 million. This figure accounted for 3.1% of Northern Ireland's total GVA, demonstrating the significant economic contribution made by this sector (Creative Industries Economic Estimates 2021).</w:t>
            </w:r>
            <w:r w:rsidR="007F4B47">
              <w:rPr>
                <w:rFonts w:ascii="Arial" w:eastAsia="Arial" w:hAnsi="Arial" w:cs="Arial"/>
                <w:sz w:val="22"/>
                <w:szCs w:val="22"/>
              </w:rPr>
              <w:br/>
            </w:r>
            <w:r w:rsidR="009628EA">
              <w:rPr>
                <w:rFonts w:ascii="Arial" w:eastAsia="Arial" w:hAnsi="Arial" w:cs="Arial"/>
                <w:sz w:val="22"/>
                <w:szCs w:val="22"/>
              </w:rPr>
              <w:br/>
            </w:r>
            <w:r w:rsidR="009628EA">
              <w:rPr>
                <w:rFonts w:ascii="Arial" w:eastAsia="Arial" w:hAnsi="Arial" w:cs="Arial"/>
                <w:noProof/>
                <w:sz w:val="22"/>
                <w:szCs w:val="22"/>
              </w:rPr>
              <w:lastRenderedPageBreak/>
              <w:drawing>
                <wp:inline distT="0" distB="0" distL="0" distR="0" wp14:anchorId="055FB4F8" wp14:editId="7988C74D">
                  <wp:extent cx="5457190" cy="19824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57190" cy="1982470"/>
                          </a:xfrm>
                          <a:prstGeom prst="rect">
                            <a:avLst/>
                          </a:prstGeom>
                          <a:noFill/>
                          <a:ln>
                            <a:noFill/>
                          </a:ln>
                        </pic:spPr>
                      </pic:pic>
                    </a:graphicData>
                  </a:graphic>
                </wp:inline>
              </w:drawing>
            </w:r>
            <w:r w:rsidR="009628EA">
              <w:rPr>
                <w:rFonts w:ascii="Arial" w:eastAsia="Arial" w:hAnsi="Arial" w:cs="Arial"/>
                <w:sz w:val="22"/>
                <w:szCs w:val="22"/>
              </w:rPr>
              <w:br/>
            </w:r>
            <w:r w:rsidR="007F4B47">
              <w:rPr>
                <w:rFonts w:ascii="Arial" w:eastAsia="Arial" w:hAnsi="Arial" w:cs="Arial"/>
                <w:sz w:val="22"/>
                <w:szCs w:val="22"/>
              </w:rPr>
              <w:br/>
            </w:r>
            <w:r w:rsidR="007F4B47" w:rsidRPr="007F4B47">
              <w:rPr>
                <w:rFonts w:ascii="Arial" w:eastAsia="Arial" w:hAnsi="Arial" w:cs="Arial"/>
                <w:sz w:val="22"/>
                <w:szCs w:val="22"/>
              </w:rPr>
              <w:t xml:space="preserve">One of the most remarkable aspects of the creative industries' performance is their substantial growth. Between 2018 and 2019, GVA for the creative industries in Northern Ireland increased by 12.1%, rising from £1,170 million to £1,311 million. This growth significantly outpaced the overall economic trend, with total GVA for Northern Ireland experiencing a 2.7% increase over the same period. This remarkable surge in GVA for the creative industries not only underscores their economic importance but also highlights their resilience and capacity for expansion, even in the face of broader economic challenges (Creative Industries </w:t>
            </w:r>
            <w:r w:rsidR="007F4B47">
              <w:rPr>
                <w:rFonts w:ascii="Arial" w:eastAsia="Arial" w:hAnsi="Arial" w:cs="Arial"/>
                <w:sz w:val="22"/>
                <w:szCs w:val="22"/>
              </w:rPr>
              <w:t>Council 2022</w:t>
            </w:r>
            <w:r w:rsidR="007F4B47" w:rsidRPr="007F4B47">
              <w:rPr>
                <w:rFonts w:ascii="Arial" w:eastAsia="Arial" w:hAnsi="Arial" w:cs="Arial"/>
                <w:sz w:val="22"/>
                <w:szCs w:val="22"/>
              </w:rPr>
              <w:t>).</w:t>
            </w:r>
            <w:r>
              <w:rPr>
                <w:rFonts w:ascii="Arial" w:eastAsia="Arial" w:hAnsi="Arial" w:cs="Arial"/>
                <w:sz w:val="22"/>
                <w:szCs w:val="22"/>
              </w:rPr>
              <w:br/>
            </w:r>
          </w:p>
          <w:p w14:paraId="506A604A" w14:textId="66ECB352" w:rsidR="001E7BB3" w:rsidRPr="001E7BB3" w:rsidRDefault="000B6146" w:rsidP="00A02C63">
            <w:pPr>
              <w:spacing w:line="360" w:lineRule="auto"/>
              <w:jc w:val="both"/>
              <w:rPr>
                <w:rFonts w:ascii="Arial" w:eastAsia="Arial" w:hAnsi="Arial" w:cs="Arial"/>
                <w:sz w:val="22"/>
                <w:szCs w:val="22"/>
              </w:rPr>
            </w:pPr>
            <w:r w:rsidRPr="000B6146">
              <w:rPr>
                <w:rFonts w:ascii="Arial" w:eastAsia="Arial" w:hAnsi="Arial" w:cs="Arial"/>
                <w:sz w:val="22"/>
                <w:szCs w:val="22"/>
              </w:rPr>
              <w:t>The reality of the creative industries is we are part of a gig economy, where employment is non- linear and our skills are often outsourced at a project-by-project level, self-informed projects and portfolio building and networking throughout a career, often starting out as one of the many freelance design agencies consisting of only one or two employers, with 47% self-employed, compared with 15% across the workforce as whole, accounting for 6.9% of all jobs across the UK (Creative Industries Council, 2022). As the industry is often dependent on events and freelance contracts, the college will provide the opportunity for placement through a college managed student company based on the main media campus.</w:t>
            </w:r>
            <w:r w:rsidR="007C68DB">
              <w:rPr>
                <w:rFonts w:ascii="Arial" w:eastAsia="Arial" w:hAnsi="Arial" w:cs="Arial"/>
                <w:sz w:val="22"/>
                <w:szCs w:val="22"/>
              </w:rPr>
              <w:br/>
            </w:r>
          </w:p>
          <w:p w14:paraId="1BFCC928" w14:textId="00EB8912" w:rsidR="001E7BB3" w:rsidRPr="001E7BB3" w:rsidRDefault="0049675F" w:rsidP="00A02C63">
            <w:pPr>
              <w:spacing w:line="360" w:lineRule="auto"/>
              <w:jc w:val="both"/>
              <w:rPr>
                <w:rFonts w:ascii="Arial" w:eastAsia="Arial" w:hAnsi="Arial" w:cs="Arial"/>
                <w:sz w:val="22"/>
                <w:szCs w:val="22"/>
              </w:rPr>
            </w:pPr>
            <w:r>
              <w:rPr>
                <w:rFonts w:ascii="Arial" w:eastAsia="Arial" w:hAnsi="Arial" w:cs="Arial"/>
                <w:sz w:val="22"/>
                <w:szCs w:val="22"/>
              </w:rPr>
              <w:t>The</w:t>
            </w:r>
            <w:r w:rsidR="001E7BB3" w:rsidRPr="001E7BB3">
              <w:rPr>
                <w:rFonts w:ascii="Arial" w:eastAsia="Arial" w:hAnsi="Arial" w:cs="Arial"/>
                <w:sz w:val="22"/>
                <w:szCs w:val="22"/>
              </w:rPr>
              <w:t xml:space="preserve"> </w:t>
            </w:r>
            <w:r>
              <w:rPr>
                <w:rFonts w:ascii="Arial" w:eastAsia="Arial" w:hAnsi="Arial" w:cs="Arial"/>
                <w:sz w:val="22"/>
                <w:szCs w:val="22"/>
              </w:rPr>
              <w:t>G</w:t>
            </w:r>
            <w:r w:rsidR="001E7BB3" w:rsidRPr="001E7BB3">
              <w:rPr>
                <w:rFonts w:ascii="Arial" w:eastAsia="Arial" w:hAnsi="Arial" w:cs="Arial"/>
                <w:sz w:val="22"/>
                <w:szCs w:val="22"/>
              </w:rPr>
              <w:t xml:space="preserve">raphic </w:t>
            </w:r>
            <w:r>
              <w:rPr>
                <w:rFonts w:ascii="Arial" w:eastAsia="Arial" w:hAnsi="Arial" w:cs="Arial"/>
                <w:sz w:val="22"/>
                <w:szCs w:val="22"/>
              </w:rPr>
              <w:t>D</w:t>
            </w:r>
            <w:r w:rsidR="001E7BB3" w:rsidRPr="001E7BB3">
              <w:rPr>
                <w:rFonts w:ascii="Arial" w:eastAsia="Arial" w:hAnsi="Arial" w:cs="Arial"/>
                <w:sz w:val="22"/>
                <w:szCs w:val="22"/>
              </w:rPr>
              <w:t xml:space="preserve">esign and </w:t>
            </w:r>
            <w:r>
              <w:rPr>
                <w:rFonts w:ascii="Arial" w:eastAsia="Arial" w:hAnsi="Arial" w:cs="Arial"/>
                <w:sz w:val="22"/>
                <w:szCs w:val="22"/>
              </w:rPr>
              <w:t>I</w:t>
            </w:r>
            <w:r w:rsidR="001E7BB3" w:rsidRPr="001E7BB3">
              <w:rPr>
                <w:rFonts w:ascii="Arial" w:eastAsia="Arial" w:hAnsi="Arial" w:cs="Arial"/>
                <w:sz w:val="22"/>
                <w:szCs w:val="22"/>
              </w:rPr>
              <w:t>llustration industry, alongside the broader creative sector, are integral components of the Northern Ireland and UK economy. The impressive GVA contributions, employment opportunities, and growth projections highlight the significance of this industry. A Foundation Degree in Graphic Design</w:t>
            </w:r>
            <w:r w:rsidR="00BA26CA">
              <w:rPr>
                <w:rFonts w:ascii="Arial" w:eastAsia="Arial" w:hAnsi="Arial" w:cs="Arial"/>
                <w:sz w:val="22"/>
                <w:szCs w:val="22"/>
              </w:rPr>
              <w:t xml:space="preserve"> &amp;</w:t>
            </w:r>
            <w:r w:rsidR="001E7BB3" w:rsidRPr="001E7BB3">
              <w:rPr>
                <w:rFonts w:ascii="Arial" w:eastAsia="Arial" w:hAnsi="Arial" w:cs="Arial"/>
                <w:sz w:val="22"/>
                <w:szCs w:val="22"/>
              </w:rPr>
              <w:t xml:space="preserve"> Illustration aligns with the </w:t>
            </w:r>
            <w:r w:rsidR="001E7BB3" w:rsidRPr="001E7BB3">
              <w:rPr>
                <w:rFonts w:ascii="Arial" w:eastAsia="Arial" w:hAnsi="Arial" w:cs="Arial"/>
                <w:sz w:val="22"/>
                <w:szCs w:val="22"/>
              </w:rPr>
              <w:lastRenderedPageBreak/>
              <w:t>evolving demands of this dynamic sector, equipping students with the skills and knowledge necessary for successful and fulfilling careers in these fields.</w:t>
            </w:r>
          </w:p>
          <w:p w14:paraId="4BBDC7F1" w14:textId="77777777" w:rsidR="001E7BB3" w:rsidRPr="001E7BB3" w:rsidRDefault="001E7BB3" w:rsidP="00A02C63">
            <w:pPr>
              <w:spacing w:line="360" w:lineRule="auto"/>
              <w:jc w:val="both"/>
              <w:rPr>
                <w:rFonts w:ascii="Arial" w:eastAsia="Arial" w:hAnsi="Arial" w:cs="Arial"/>
                <w:sz w:val="22"/>
                <w:szCs w:val="22"/>
              </w:rPr>
            </w:pPr>
          </w:p>
          <w:p w14:paraId="7C5112C7" w14:textId="2ED420CB" w:rsidR="00CB60AE" w:rsidRDefault="00530B9B" w:rsidP="00A02C63">
            <w:pPr>
              <w:spacing w:line="360" w:lineRule="auto"/>
              <w:jc w:val="both"/>
              <w:rPr>
                <w:rFonts w:ascii="Arial" w:eastAsia="Arial" w:hAnsi="Arial" w:cs="Arial"/>
                <w:sz w:val="22"/>
                <w:szCs w:val="22"/>
              </w:rPr>
            </w:pPr>
            <w:r w:rsidRPr="00ED34DD">
              <w:rPr>
                <w:rFonts w:ascii="Arial" w:eastAsia="Arial" w:hAnsi="Arial" w:cs="Arial"/>
                <w:sz w:val="22"/>
                <w:szCs w:val="22"/>
              </w:rPr>
              <w:t xml:space="preserve">The predominant aim of the Foundation Degree in </w:t>
            </w:r>
            <w:r w:rsidR="00534CA3" w:rsidRPr="00ED34DD">
              <w:rPr>
                <w:rFonts w:ascii="Arial" w:eastAsia="Arial" w:hAnsi="Arial" w:cs="Arial"/>
                <w:sz w:val="22"/>
                <w:szCs w:val="22"/>
              </w:rPr>
              <w:t>Graphic Design &amp; Illustration</w:t>
            </w:r>
            <w:r w:rsidRPr="00ED34DD">
              <w:rPr>
                <w:rFonts w:ascii="Arial" w:eastAsia="Arial" w:hAnsi="Arial" w:cs="Arial"/>
                <w:sz w:val="22"/>
                <w:szCs w:val="22"/>
              </w:rPr>
              <w:t xml:space="preserve"> course is to furnish a coherent yet flexible undergraduate programme of study which will immerse and engage learners in an academically challenging and stimulating educational experience and produce dynamic graduates who are intellectually competent and vocationally prepared to build and</w:t>
            </w:r>
            <w:r w:rsidRPr="38A5D44B">
              <w:rPr>
                <w:rFonts w:ascii="Arial" w:eastAsia="Arial" w:hAnsi="Arial" w:cs="Arial"/>
                <w:sz w:val="22"/>
                <w:szCs w:val="22"/>
              </w:rPr>
              <w:t xml:space="preserve"> develop professional careers in the </w:t>
            </w:r>
            <w:r w:rsidR="00ED34DD">
              <w:rPr>
                <w:rFonts w:ascii="Arial" w:eastAsia="Arial" w:hAnsi="Arial" w:cs="Arial"/>
                <w:sz w:val="22"/>
                <w:szCs w:val="22"/>
              </w:rPr>
              <w:t>Graphic Design, Illustration, and related</w:t>
            </w:r>
            <w:r w:rsidRPr="38A5D44B">
              <w:rPr>
                <w:rFonts w:ascii="Arial" w:eastAsia="Arial" w:hAnsi="Arial" w:cs="Arial"/>
                <w:sz w:val="22"/>
                <w:szCs w:val="22"/>
              </w:rPr>
              <w:t xml:space="preserve"> industries</w:t>
            </w:r>
            <w:r w:rsidR="60D1D399" w:rsidRPr="38A5D44B">
              <w:rPr>
                <w:rFonts w:ascii="Arial" w:eastAsia="Arial" w:hAnsi="Arial" w:cs="Arial"/>
                <w:sz w:val="22"/>
                <w:szCs w:val="22"/>
              </w:rPr>
              <w:t xml:space="preserve">. </w:t>
            </w:r>
          </w:p>
          <w:p w14:paraId="7C5112C8" w14:textId="53DCD635" w:rsidR="00CB60AE" w:rsidRDefault="00530B9B" w:rsidP="00A02C63">
            <w:pPr>
              <w:tabs>
                <w:tab w:val="left" w:pos="720"/>
                <w:tab w:val="left" w:pos="1440"/>
              </w:tabs>
              <w:spacing w:before="240" w:after="240" w:line="360" w:lineRule="auto"/>
              <w:jc w:val="both"/>
              <w:rPr>
                <w:rFonts w:ascii="Arial" w:eastAsia="Arial" w:hAnsi="Arial" w:cs="Arial"/>
                <w:sz w:val="22"/>
                <w:szCs w:val="22"/>
              </w:rPr>
            </w:pPr>
            <w:r w:rsidRPr="529F3C8B">
              <w:rPr>
                <w:rFonts w:ascii="Arial" w:eastAsia="Arial" w:hAnsi="Arial" w:cs="Arial"/>
                <w:sz w:val="22"/>
                <w:szCs w:val="22"/>
              </w:rPr>
              <w:t xml:space="preserve">The emphasis is on equipping learners with the ability, </w:t>
            </w:r>
            <w:r w:rsidR="00BA26CA" w:rsidRPr="529F3C8B">
              <w:rPr>
                <w:rFonts w:ascii="Arial" w:eastAsia="Arial" w:hAnsi="Arial" w:cs="Arial"/>
                <w:sz w:val="22"/>
                <w:szCs w:val="22"/>
              </w:rPr>
              <w:t>skills,</w:t>
            </w:r>
            <w:r w:rsidRPr="529F3C8B">
              <w:rPr>
                <w:rFonts w:ascii="Arial" w:eastAsia="Arial" w:hAnsi="Arial" w:cs="Arial"/>
                <w:sz w:val="22"/>
                <w:szCs w:val="22"/>
              </w:rPr>
              <w:t xml:space="preserve"> and knowledge to successfully expand their creativity and develop careers within these sectors. The FD programme is regarded as a natural progression route for students completing the</w:t>
            </w:r>
            <w:r w:rsidR="00B76238">
              <w:rPr>
                <w:rFonts w:ascii="Arial" w:eastAsia="Arial" w:hAnsi="Arial" w:cs="Arial"/>
                <w:sz w:val="22"/>
                <w:szCs w:val="22"/>
              </w:rPr>
              <w:t xml:space="preserve"> OCR Level 3 Graphic Design, Level 3 and Level 4 Art &amp; Design, and</w:t>
            </w:r>
            <w:r w:rsidRPr="529F3C8B">
              <w:rPr>
                <w:rFonts w:ascii="Arial" w:eastAsia="Arial" w:hAnsi="Arial" w:cs="Arial"/>
                <w:sz w:val="22"/>
                <w:szCs w:val="22"/>
              </w:rPr>
              <w:t xml:space="preserve"> BTEC Level 3 Digital Art </w:t>
            </w:r>
            <w:r w:rsidR="00BA26CA">
              <w:rPr>
                <w:rFonts w:ascii="Arial" w:eastAsia="Arial" w:hAnsi="Arial" w:cs="Arial"/>
                <w:sz w:val="22"/>
                <w:szCs w:val="22"/>
              </w:rPr>
              <w:t>&amp;</w:t>
            </w:r>
            <w:r w:rsidRPr="529F3C8B">
              <w:rPr>
                <w:rFonts w:ascii="Arial" w:eastAsia="Arial" w:hAnsi="Arial" w:cs="Arial"/>
                <w:sz w:val="22"/>
                <w:szCs w:val="22"/>
              </w:rPr>
              <w:t xml:space="preserve"> Animation courses.</w:t>
            </w:r>
          </w:p>
          <w:p w14:paraId="7C5112C9" w14:textId="77777777" w:rsidR="00CB60AE" w:rsidRDefault="00530B9B" w:rsidP="00A02C63">
            <w:pPr>
              <w:tabs>
                <w:tab w:val="left" w:pos="720"/>
                <w:tab w:val="left" w:pos="1440"/>
              </w:tabs>
              <w:spacing w:before="240" w:after="240" w:line="360" w:lineRule="auto"/>
              <w:jc w:val="both"/>
              <w:rPr>
                <w:rFonts w:ascii="Arial" w:eastAsia="Arial" w:hAnsi="Arial" w:cs="Arial"/>
                <w:sz w:val="22"/>
                <w:szCs w:val="22"/>
              </w:rPr>
            </w:pPr>
            <w:r>
              <w:rPr>
                <w:rFonts w:ascii="Arial" w:eastAsia="Arial" w:hAnsi="Arial" w:cs="Arial"/>
                <w:sz w:val="22"/>
                <w:szCs w:val="22"/>
              </w:rPr>
              <w:t>The Foundation Degree course will focus on developing knowledge of the field (content) while giving the learners the opportunities to apply their learning in practical contexts (experience) while enhancing their learning through problem solving approaches (challenging and authentic tasks). The learning approaches will consider the diverse backgrounds of learners, nurturing them through Level 4 and 5 while developing them into independent learners and critical divergent thinkers ready for employment or post graduate study (through an inclusive learning environment and activities linked to the overall student experience).</w:t>
            </w:r>
          </w:p>
          <w:p w14:paraId="7C5112CA" w14:textId="6818E8F1" w:rsidR="00CB60AE" w:rsidRDefault="00530B9B" w:rsidP="00A02C63">
            <w:pPr>
              <w:spacing w:before="240" w:after="240" w:line="360" w:lineRule="auto"/>
              <w:jc w:val="both"/>
              <w:rPr>
                <w:rFonts w:ascii="Arial" w:eastAsia="Arial" w:hAnsi="Arial" w:cs="Arial"/>
                <w:sz w:val="22"/>
                <w:szCs w:val="22"/>
              </w:rPr>
            </w:pPr>
            <w:r>
              <w:rPr>
                <w:rFonts w:ascii="Arial" w:eastAsia="Arial" w:hAnsi="Arial" w:cs="Arial"/>
                <w:sz w:val="22"/>
                <w:szCs w:val="22"/>
              </w:rPr>
              <w:t xml:space="preserve">The Foundation Degree programme looks to support the vision of Belfast Met learners by challenging current processes and practices and exploring new concepts. Our learners must be encouraged to adopt a critical approach and challenge conventional thinking about the </w:t>
            </w:r>
            <w:r w:rsidR="000E403A">
              <w:rPr>
                <w:rFonts w:ascii="Arial" w:eastAsia="Arial" w:hAnsi="Arial" w:cs="Arial"/>
                <w:sz w:val="22"/>
                <w:szCs w:val="22"/>
              </w:rPr>
              <w:t>Graphic Design and Illustration</w:t>
            </w:r>
            <w:r>
              <w:rPr>
                <w:rFonts w:ascii="Arial" w:eastAsia="Arial" w:hAnsi="Arial" w:cs="Arial"/>
                <w:sz w:val="22"/>
                <w:szCs w:val="22"/>
              </w:rPr>
              <w:t xml:space="preserve"> </w:t>
            </w:r>
            <w:r w:rsidR="00FB1692">
              <w:rPr>
                <w:rFonts w:ascii="Arial" w:eastAsia="Arial" w:hAnsi="Arial" w:cs="Arial"/>
                <w:sz w:val="22"/>
                <w:szCs w:val="22"/>
              </w:rPr>
              <w:t>sectors</w:t>
            </w:r>
            <w:r>
              <w:rPr>
                <w:rFonts w:ascii="Arial" w:eastAsia="Arial" w:hAnsi="Arial" w:cs="Arial"/>
                <w:sz w:val="22"/>
                <w:szCs w:val="22"/>
              </w:rPr>
              <w:t xml:space="preserve">. </w:t>
            </w:r>
          </w:p>
          <w:p w14:paraId="7C5112CB" w14:textId="6E39EDC5" w:rsidR="00CB60AE" w:rsidRDefault="00A871FD" w:rsidP="00A02C63">
            <w:pPr>
              <w:spacing w:before="240" w:after="240" w:line="360" w:lineRule="auto"/>
              <w:jc w:val="both"/>
              <w:rPr>
                <w:rFonts w:ascii="Arial" w:eastAsia="Arial" w:hAnsi="Arial" w:cs="Arial"/>
                <w:sz w:val="22"/>
                <w:szCs w:val="22"/>
              </w:rPr>
            </w:pPr>
            <w:r>
              <w:rPr>
                <w:rFonts w:ascii="Arial" w:eastAsia="Arial" w:hAnsi="Arial" w:cs="Arial"/>
                <w:color w:val="000000" w:themeColor="text1"/>
                <w:sz w:val="22"/>
                <w:szCs w:val="22"/>
              </w:rPr>
              <w:t xml:space="preserve">Our leading focus is to prepare versatile graduates, who will be </w:t>
            </w:r>
            <w:r w:rsidR="000E51AA">
              <w:rPr>
                <w:rFonts w:ascii="Arial" w:eastAsia="Arial" w:hAnsi="Arial" w:cs="Arial"/>
                <w:color w:val="000000" w:themeColor="text1"/>
                <w:sz w:val="22"/>
                <w:szCs w:val="22"/>
              </w:rPr>
              <w:t xml:space="preserve">ready for the dynamic production </w:t>
            </w:r>
            <w:r w:rsidR="00C74301">
              <w:rPr>
                <w:rFonts w:ascii="Arial" w:eastAsia="Arial" w:hAnsi="Arial" w:cs="Arial"/>
                <w:color w:val="000000" w:themeColor="text1"/>
                <w:sz w:val="22"/>
                <w:szCs w:val="22"/>
              </w:rPr>
              <w:t>workflows,</w:t>
            </w:r>
            <w:r w:rsidR="000E51AA">
              <w:rPr>
                <w:rFonts w:ascii="Arial" w:eastAsia="Arial" w:hAnsi="Arial" w:cs="Arial"/>
                <w:color w:val="000000" w:themeColor="text1"/>
                <w:sz w:val="22"/>
                <w:szCs w:val="22"/>
              </w:rPr>
              <w:t xml:space="preserve"> and t</w:t>
            </w:r>
            <w:r w:rsidR="00530B9B" w:rsidRPr="529F3C8B">
              <w:rPr>
                <w:rFonts w:ascii="Arial" w:eastAsia="Arial" w:hAnsi="Arial" w:cs="Arial"/>
                <w:color w:val="000000" w:themeColor="text1"/>
                <w:sz w:val="22"/>
                <w:szCs w:val="22"/>
              </w:rPr>
              <w:t xml:space="preserve">his is embedded within the overall context of the programme </w:t>
            </w:r>
            <w:r w:rsidR="00530B9B" w:rsidRPr="529F3C8B">
              <w:rPr>
                <w:rFonts w:ascii="Arial" w:eastAsia="Arial" w:hAnsi="Arial" w:cs="Arial"/>
                <w:color w:val="000000" w:themeColor="text1"/>
                <w:sz w:val="22"/>
                <w:szCs w:val="22"/>
              </w:rPr>
              <w:lastRenderedPageBreak/>
              <w:t xml:space="preserve">to reflect the ongoing developments. Learners will be encouraged to apply creative thinking, solve problems, address </w:t>
            </w:r>
            <w:r w:rsidR="00C74301" w:rsidRPr="529F3C8B">
              <w:rPr>
                <w:rFonts w:ascii="Arial" w:eastAsia="Arial" w:hAnsi="Arial" w:cs="Arial"/>
                <w:color w:val="000000" w:themeColor="text1"/>
                <w:sz w:val="22"/>
                <w:szCs w:val="22"/>
              </w:rPr>
              <w:t>solutions,</w:t>
            </w:r>
            <w:r w:rsidR="00530B9B" w:rsidRPr="529F3C8B">
              <w:rPr>
                <w:rFonts w:ascii="Arial" w:eastAsia="Arial" w:hAnsi="Arial" w:cs="Arial"/>
                <w:color w:val="000000" w:themeColor="text1"/>
                <w:sz w:val="22"/>
                <w:szCs w:val="22"/>
              </w:rPr>
              <w:t xml:space="preserve"> and apply strategies to identify issues. </w:t>
            </w:r>
          </w:p>
          <w:p w14:paraId="7C5112CC" w14:textId="210AF18A" w:rsidR="00CB60AE" w:rsidRDefault="00530B9B" w:rsidP="00A02C63">
            <w:pPr>
              <w:spacing w:before="240" w:after="240" w:line="360" w:lineRule="auto"/>
              <w:jc w:val="both"/>
              <w:rPr>
                <w:rFonts w:ascii="Arial" w:eastAsia="Arial" w:hAnsi="Arial" w:cs="Arial"/>
                <w:sz w:val="22"/>
                <w:szCs w:val="22"/>
              </w:rPr>
            </w:pPr>
            <w:r w:rsidRPr="38A5D44B">
              <w:rPr>
                <w:rFonts w:ascii="Arial" w:eastAsia="Arial" w:hAnsi="Arial" w:cs="Arial"/>
                <w:sz w:val="22"/>
                <w:szCs w:val="22"/>
              </w:rPr>
              <w:t>The teaching and learning strategies have been formulated based on research and professional experience and practice</w:t>
            </w:r>
            <w:r w:rsidR="252F2F54" w:rsidRPr="38A5D44B">
              <w:rPr>
                <w:rFonts w:ascii="Arial" w:eastAsia="Arial" w:hAnsi="Arial" w:cs="Arial"/>
                <w:sz w:val="22"/>
                <w:szCs w:val="22"/>
              </w:rPr>
              <w:t xml:space="preserve">. </w:t>
            </w:r>
            <w:r w:rsidRPr="38A5D44B">
              <w:rPr>
                <w:rFonts w:ascii="Arial" w:eastAsia="Arial" w:hAnsi="Arial" w:cs="Arial"/>
                <w:sz w:val="22"/>
                <w:szCs w:val="22"/>
              </w:rPr>
              <w:t xml:space="preserve">Teaching and learning are conducted through tutor led lectures and workshops, learner led workshops, seminars, practical sessions, independent </w:t>
            </w:r>
            <w:r w:rsidR="00C74301" w:rsidRPr="38A5D44B">
              <w:rPr>
                <w:rFonts w:ascii="Arial" w:eastAsia="Arial" w:hAnsi="Arial" w:cs="Arial"/>
                <w:sz w:val="22"/>
                <w:szCs w:val="22"/>
              </w:rPr>
              <w:t>research,</w:t>
            </w:r>
            <w:r w:rsidRPr="38A5D44B">
              <w:rPr>
                <w:rFonts w:ascii="Arial" w:eastAsia="Arial" w:hAnsi="Arial" w:cs="Arial"/>
                <w:sz w:val="22"/>
                <w:szCs w:val="22"/>
              </w:rPr>
              <w:t xml:space="preserve"> and study, set individual and teamwork tasks, discussions and debates, individual and team presentations, invited industry and external speakers/stakeholders</w:t>
            </w:r>
            <w:r w:rsidR="7F3B7ABE" w:rsidRPr="38A5D44B">
              <w:rPr>
                <w:rFonts w:ascii="Arial" w:eastAsia="Arial" w:hAnsi="Arial" w:cs="Arial"/>
                <w:sz w:val="22"/>
                <w:szCs w:val="22"/>
              </w:rPr>
              <w:t xml:space="preserve">. </w:t>
            </w:r>
            <w:r w:rsidRPr="38A5D44B">
              <w:rPr>
                <w:rFonts w:ascii="Arial" w:eastAsia="Arial" w:hAnsi="Arial" w:cs="Arial"/>
                <w:sz w:val="22"/>
                <w:szCs w:val="22"/>
              </w:rPr>
              <w:t xml:space="preserve">Assessment is through a variety of assignment strategies (in various forms such as written, oral, video, observation) and research projects with end products and results. Transferable skills gained include presentation, research and communication and a deeper academic understanding of the requirements of </w:t>
            </w:r>
            <w:r w:rsidR="001B55C7">
              <w:rPr>
                <w:rFonts w:ascii="Arial" w:eastAsia="Arial" w:hAnsi="Arial" w:cs="Arial"/>
                <w:sz w:val="22"/>
                <w:szCs w:val="22"/>
              </w:rPr>
              <w:t>Graphic Design and Illustration</w:t>
            </w:r>
            <w:r w:rsidR="786895AD" w:rsidRPr="38A5D44B">
              <w:rPr>
                <w:rFonts w:ascii="Arial" w:eastAsia="Arial" w:hAnsi="Arial" w:cs="Arial"/>
                <w:sz w:val="22"/>
                <w:szCs w:val="22"/>
              </w:rPr>
              <w:t xml:space="preserve">. </w:t>
            </w:r>
            <w:r w:rsidRPr="38A5D44B">
              <w:rPr>
                <w:rFonts w:ascii="Arial" w:eastAsia="Arial" w:hAnsi="Arial" w:cs="Arial"/>
                <w:sz w:val="22"/>
                <w:szCs w:val="22"/>
              </w:rPr>
              <w:t>Learning will be facilitated in a range of ways such as:</w:t>
            </w:r>
          </w:p>
          <w:p w14:paraId="7C5112CD" w14:textId="5C0194AC" w:rsidR="00CB60AE" w:rsidRDefault="00530B9B" w:rsidP="00A02C63">
            <w:pPr>
              <w:numPr>
                <w:ilvl w:val="0"/>
                <w:numId w:val="16"/>
              </w:numPr>
              <w:pBdr>
                <w:top w:val="nil"/>
                <w:left w:val="nil"/>
                <w:bottom w:val="nil"/>
                <w:right w:val="nil"/>
                <w:between w:val="nil"/>
              </w:pBdr>
              <w:spacing w:before="240" w:line="360" w:lineRule="auto"/>
              <w:jc w:val="both"/>
              <w:rPr>
                <w:rFonts w:ascii="Arial" w:eastAsia="Arial" w:hAnsi="Arial" w:cs="Arial"/>
                <w:color w:val="0E101A"/>
                <w:sz w:val="22"/>
                <w:szCs w:val="22"/>
              </w:rPr>
            </w:pPr>
            <w:r>
              <w:rPr>
                <w:rFonts w:ascii="Arial" w:eastAsia="Arial" w:hAnsi="Arial" w:cs="Arial"/>
                <w:color w:val="0E101A"/>
                <w:sz w:val="22"/>
                <w:szCs w:val="22"/>
              </w:rPr>
              <w:t xml:space="preserve">Interaction with experienced and accomplished lecturers who will contextualise learning relevant to the </w:t>
            </w:r>
            <w:r w:rsidR="001B55C7">
              <w:rPr>
                <w:rFonts w:ascii="Arial" w:eastAsia="Arial" w:hAnsi="Arial" w:cs="Arial"/>
                <w:color w:val="0E101A"/>
                <w:sz w:val="22"/>
                <w:szCs w:val="22"/>
              </w:rPr>
              <w:t>design and illustration</w:t>
            </w:r>
            <w:r>
              <w:rPr>
                <w:rFonts w:ascii="Arial" w:eastAsia="Arial" w:hAnsi="Arial" w:cs="Arial"/>
                <w:color w:val="0E101A"/>
                <w:sz w:val="22"/>
                <w:szCs w:val="22"/>
              </w:rPr>
              <w:t xml:space="preserve"> industries.</w:t>
            </w:r>
          </w:p>
          <w:p w14:paraId="7C5112CE" w14:textId="77777777" w:rsidR="00CB60AE" w:rsidRDefault="00530B9B" w:rsidP="00A02C63">
            <w:pPr>
              <w:numPr>
                <w:ilvl w:val="0"/>
                <w:numId w:val="16"/>
              </w:numPr>
              <w:pBdr>
                <w:top w:val="nil"/>
                <w:left w:val="nil"/>
                <w:bottom w:val="nil"/>
                <w:right w:val="nil"/>
                <w:between w:val="nil"/>
              </w:pBdr>
              <w:spacing w:line="360" w:lineRule="auto"/>
              <w:jc w:val="both"/>
              <w:rPr>
                <w:rFonts w:ascii="Arial" w:eastAsia="Arial" w:hAnsi="Arial" w:cs="Arial"/>
                <w:color w:val="0E101A"/>
                <w:sz w:val="22"/>
                <w:szCs w:val="22"/>
              </w:rPr>
            </w:pPr>
            <w:r>
              <w:rPr>
                <w:rFonts w:ascii="Arial" w:eastAsia="Arial" w:hAnsi="Arial" w:cs="Arial"/>
                <w:color w:val="0E101A"/>
                <w:sz w:val="22"/>
                <w:szCs w:val="22"/>
              </w:rPr>
              <w:t xml:space="preserve">Experiential industry visits. </w:t>
            </w:r>
          </w:p>
          <w:p w14:paraId="7C5112CF" w14:textId="46F0E99D" w:rsidR="00CB60AE" w:rsidRDefault="00530B9B" w:rsidP="00A02C63">
            <w:pPr>
              <w:numPr>
                <w:ilvl w:val="0"/>
                <w:numId w:val="16"/>
              </w:numPr>
              <w:pBdr>
                <w:top w:val="nil"/>
                <w:left w:val="nil"/>
                <w:bottom w:val="nil"/>
                <w:right w:val="nil"/>
                <w:between w:val="nil"/>
              </w:pBdr>
              <w:spacing w:line="360" w:lineRule="auto"/>
              <w:jc w:val="both"/>
              <w:rPr>
                <w:rFonts w:ascii="Arial" w:eastAsia="Arial" w:hAnsi="Arial" w:cs="Arial"/>
                <w:color w:val="0E101A"/>
                <w:sz w:val="22"/>
                <w:szCs w:val="22"/>
              </w:rPr>
            </w:pPr>
            <w:r w:rsidRPr="522C3BC5">
              <w:rPr>
                <w:rFonts w:ascii="Arial" w:eastAsia="Arial" w:hAnsi="Arial" w:cs="Arial"/>
                <w:color w:val="0E101A"/>
                <w:sz w:val="22"/>
                <w:szCs w:val="22"/>
              </w:rPr>
              <w:t>Hands on practical experience with industry standard equipment</w:t>
            </w:r>
            <w:r w:rsidR="0DA17768" w:rsidRPr="522C3BC5">
              <w:rPr>
                <w:rFonts w:ascii="Arial" w:eastAsia="Arial" w:hAnsi="Arial" w:cs="Arial"/>
                <w:color w:val="0E101A"/>
                <w:sz w:val="22"/>
                <w:szCs w:val="22"/>
              </w:rPr>
              <w:t>.</w:t>
            </w:r>
          </w:p>
          <w:p w14:paraId="7C5112D0" w14:textId="77777777" w:rsidR="00CB60AE" w:rsidRDefault="00530B9B" w:rsidP="00A02C63">
            <w:pPr>
              <w:numPr>
                <w:ilvl w:val="0"/>
                <w:numId w:val="16"/>
              </w:numPr>
              <w:pBdr>
                <w:top w:val="nil"/>
                <w:left w:val="nil"/>
                <w:bottom w:val="nil"/>
                <w:right w:val="nil"/>
                <w:between w:val="nil"/>
              </w:pBdr>
              <w:spacing w:line="360" w:lineRule="auto"/>
              <w:jc w:val="both"/>
              <w:rPr>
                <w:rFonts w:ascii="Arial" w:eastAsia="Arial" w:hAnsi="Arial" w:cs="Arial"/>
                <w:color w:val="0E101A"/>
                <w:sz w:val="22"/>
                <w:szCs w:val="22"/>
              </w:rPr>
            </w:pPr>
            <w:r>
              <w:rPr>
                <w:rFonts w:ascii="Arial" w:eastAsia="Arial" w:hAnsi="Arial" w:cs="Arial"/>
                <w:color w:val="0E101A"/>
                <w:sz w:val="22"/>
                <w:szCs w:val="22"/>
              </w:rPr>
              <w:t xml:space="preserve">Interaction with a range of external speakers. </w:t>
            </w:r>
          </w:p>
          <w:p w14:paraId="7C5112D1" w14:textId="5232B616" w:rsidR="00CB60AE" w:rsidRDefault="00530B9B" w:rsidP="00A02C63">
            <w:pPr>
              <w:numPr>
                <w:ilvl w:val="0"/>
                <w:numId w:val="16"/>
              </w:numPr>
              <w:pBdr>
                <w:top w:val="nil"/>
                <w:left w:val="nil"/>
                <w:bottom w:val="nil"/>
                <w:right w:val="nil"/>
                <w:between w:val="nil"/>
              </w:pBdr>
              <w:spacing w:line="360" w:lineRule="auto"/>
              <w:jc w:val="both"/>
              <w:rPr>
                <w:rFonts w:ascii="Arial" w:eastAsia="Arial" w:hAnsi="Arial" w:cs="Arial"/>
                <w:color w:val="0E101A"/>
                <w:sz w:val="22"/>
                <w:szCs w:val="22"/>
              </w:rPr>
            </w:pPr>
            <w:r w:rsidRPr="529F3C8B">
              <w:rPr>
                <w:rFonts w:ascii="Arial" w:eastAsia="Arial" w:hAnsi="Arial" w:cs="Arial"/>
                <w:color w:val="0E101A"/>
                <w:sz w:val="22"/>
                <w:szCs w:val="22"/>
              </w:rPr>
              <w:t xml:space="preserve">Working alone as a </w:t>
            </w:r>
            <w:r w:rsidR="00C74301" w:rsidRPr="529F3C8B">
              <w:rPr>
                <w:rFonts w:ascii="Arial" w:eastAsia="Arial" w:hAnsi="Arial" w:cs="Arial"/>
                <w:color w:val="0E101A"/>
                <w:sz w:val="22"/>
                <w:szCs w:val="22"/>
              </w:rPr>
              <w:t>self-motivated</w:t>
            </w:r>
            <w:r w:rsidRPr="529F3C8B">
              <w:rPr>
                <w:rFonts w:ascii="Arial" w:eastAsia="Arial" w:hAnsi="Arial" w:cs="Arial"/>
                <w:color w:val="0E101A"/>
                <w:sz w:val="22"/>
                <w:szCs w:val="22"/>
              </w:rPr>
              <w:t xml:space="preserve"> and independent learner to accomplish learning tasks and assignments. </w:t>
            </w:r>
          </w:p>
          <w:p w14:paraId="7C5112D2" w14:textId="77777777" w:rsidR="00CB60AE" w:rsidRDefault="00530B9B" w:rsidP="00A02C63">
            <w:pPr>
              <w:numPr>
                <w:ilvl w:val="0"/>
                <w:numId w:val="16"/>
              </w:numPr>
              <w:pBdr>
                <w:top w:val="nil"/>
                <w:left w:val="nil"/>
                <w:bottom w:val="nil"/>
                <w:right w:val="nil"/>
                <w:between w:val="nil"/>
              </w:pBdr>
              <w:spacing w:line="360" w:lineRule="auto"/>
              <w:jc w:val="both"/>
              <w:rPr>
                <w:rFonts w:ascii="Arial" w:eastAsia="Arial" w:hAnsi="Arial" w:cs="Arial"/>
                <w:color w:val="0E101A"/>
                <w:sz w:val="22"/>
                <w:szCs w:val="22"/>
              </w:rPr>
            </w:pPr>
            <w:r>
              <w:rPr>
                <w:rFonts w:ascii="Arial" w:eastAsia="Arial" w:hAnsi="Arial" w:cs="Arial"/>
                <w:color w:val="0E101A"/>
                <w:sz w:val="22"/>
                <w:szCs w:val="22"/>
              </w:rPr>
              <w:t>Working as a team member to achieve a range of learning tasks and assignments.</w:t>
            </w:r>
          </w:p>
          <w:p w14:paraId="7C5112D3" w14:textId="218CDA8D" w:rsidR="00CB60AE" w:rsidRDefault="00530B9B" w:rsidP="00A02C63">
            <w:pPr>
              <w:numPr>
                <w:ilvl w:val="0"/>
                <w:numId w:val="16"/>
              </w:numPr>
              <w:pBdr>
                <w:top w:val="nil"/>
                <w:left w:val="nil"/>
                <w:bottom w:val="nil"/>
                <w:right w:val="nil"/>
                <w:between w:val="nil"/>
              </w:pBdr>
              <w:spacing w:line="360" w:lineRule="auto"/>
              <w:jc w:val="both"/>
              <w:rPr>
                <w:rFonts w:ascii="Arial" w:eastAsia="Arial" w:hAnsi="Arial" w:cs="Arial"/>
                <w:color w:val="0E101A"/>
                <w:sz w:val="22"/>
                <w:szCs w:val="22"/>
              </w:rPr>
            </w:pPr>
            <w:r w:rsidRPr="38A5D44B">
              <w:rPr>
                <w:rFonts w:ascii="Arial" w:eastAsia="Arial" w:hAnsi="Arial" w:cs="Arial"/>
                <w:color w:val="0E101A"/>
                <w:sz w:val="22"/>
                <w:szCs w:val="22"/>
              </w:rPr>
              <w:t>Taking part in local</w:t>
            </w:r>
            <w:r w:rsidR="65F4A012" w:rsidRPr="38A5D44B">
              <w:rPr>
                <w:rFonts w:ascii="Arial" w:eastAsia="Arial" w:hAnsi="Arial" w:cs="Arial"/>
                <w:color w:val="0E101A"/>
                <w:sz w:val="22"/>
                <w:szCs w:val="22"/>
              </w:rPr>
              <w:t xml:space="preserve">, </w:t>
            </w:r>
            <w:r w:rsidR="71E0A36F" w:rsidRPr="38A5D44B">
              <w:rPr>
                <w:rFonts w:ascii="Arial" w:eastAsia="Arial" w:hAnsi="Arial" w:cs="Arial"/>
                <w:color w:val="0E101A"/>
                <w:sz w:val="22"/>
                <w:szCs w:val="22"/>
              </w:rPr>
              <w:t>national,</w:t>
            </w:r>
            <w:r w:rsidRPr="38A5D44B">
              <w:rPr>
                <w:rFonts w:ascii="Arial" w:eastAsia="Arial" w:hAnsi="Arial" w:cs="Arial"/>
                <w:color w:val="0E101A"/>
                <w:sz w:val="22"/>
                <w:szCs w:val="22"/>
              </w:rPr>
              <w:t xml:space="preserve"> </w:t>
            </w:r>
            <w:r w:rsidR="65F4A012" w:rsidRPr="38A5D44B">
              <w:rPr>
                <w:rFonts w:ascii="Arial" w:eastAsia="Arial" w:hAnsi="Arial" w:cs="Arial"/>
                <w:color w:val="0E101A"/>
                <w:sz w:val="22"/>
                <w:szCs w:val="22"/>
              </w:rPr>
              <w:t xml:space="preserve">and international </w:t>
            </w:r>
            <w:r w:rsidRPr="38A5D44B">
              <w:rPr>
                <w:rFonts w:ascii="Arial" w:eastAsia="Arial" w:hAnsi="Arial" w:cs="Arial"/>
                <w:color w:val="0E101A"/>
                <w:sz w:val="22"/>
                <w:szCs w:val="22"/>
              </w:rPr>
              <w:t xml:space="preserve">competitions. </w:t>
            </w:r>
          </w:p>
          <w:p w14:paraId="7C5112D6" w14:textId="76CF31E1" w:rsidR="00CB60AE" w:rsidRPr="00FB1692" w:rsidRDefault="00530B9B" w:rsidP="00A02C63">
            <w:pPr>
              <w:spacing w:before="240" w:after="240" w:line="360" w:lineRule="auto"/>
              <w:jc w:val="both"/>
              <w:rPr>
                <w:rFonts w:ascii="Arial" w:eastAsia="Arial" w:hAnsi="Arial" w:cs="Arial"/>
                <w:sz w:val="22"/>
                <w:szCs w:val="22"/>
              </w:rPr>
            </w:pPr>
            <w:r w:rsidRPr="38A5D44B">
              <w:rPr>
                <w:rFonts w:ascii="Arial" w:eastAsia="Arial" w:hAnsi="Arial" w:cs="Arial"/>
                <w:sz w:val="22"/>
                <w:szCs w:val="22"/>
              </w:rPr>
              <w:t>Learners will have to demonstrate and apply their knowledge and understanding to a range of learning outcomes specific to each learning module providing transferable skills needed for lifelong learning. The learning modules aggregate to fulfil the programme learning outcomes</w:t>
            </w:r>
            <w:r w:rsidR="306ABDC6" w:rsidRPr="38A5D44B">
              <w:rPr>
                <w:rFonts w:ascii="Arial" w:eastAsia="Arial" w:hAnsi="Arial" w:cs="Arial"/>
                <w:sz w:val="22"/>
                <w:szCs w:val="22"/>
              </w:rPr>
              <w:t xml:space="preserve">. </w:t>
            </w:r>
            <w:r w:rsidRPr="38A5D44B">
              <w:rPr>
                <w:rFonts w:ascii="Arial" w:eastAsia="Arial" w:hAnsi="Arial" w:cs="Arial"/>
                <w:sz w:val="22"/>
                <w:szCs w:val="22"/>
              </w:rPr>
              <w:t>Learners will be able to graduate from the programme upon the achievement of these outcomes.</w:t>
            </w:r>
          </w:p>
          <w:p w14:paraId="7C5112D7" w14:textId="77777777" w:rsidR="00CB60AE" w:rsidRDefault="00530B9B" w:rsidP="00A02C63">
            <w:pPr>
              <w:spacing w:before="240" w:after="240" w:line="360" w:lineRule="auto"/>
              <w:jc w:val="both"/>
              <w:rPr>
                <w:rFonts w:ascii="Arial" w:eastAsia="Arial" w:hAnsi="Arial" w:cs="Arial"/>
                <w:color w:val="000000"/>
                <w:sz w:val="22"/>
                <w:szCs w:val="22"/>
              </w:rPr>
            </w:pPr>
            <w:r>
              <w:rPr>
                <w:rFonts w:ascii="Arial" w:eastAsia="Arial" w:hAnsi="Arial" w:cs="Arial"/>
                <w:b/>
                <w:color w:val="000000"/>
                <w:sz w:val="22"/>
                <w:szCs w:val="22"/>
              </w:rPr>
              <w:t>Aims</w:t>
            </w:r>
          </w:p>
          <w:p w14:paraId="7C5112D8" w14:textId="2C601690" w:rsidR="00CB60AE" w:rsidRDefault="00530B9B" w:rsidP="00A02C63">
            <w:pPr>
              <w:spacing w:before="240" w:after="240" w:line="360" w:lineRule="auto"/>
              <w:jc w:val="both"/>
              <w:rPr>
                <w:rFonts w:ascii="Arial" w:eastAsia="Arial" w:hAnsi="Arial" w:cs="Arial"/>
                <w:color w:val="000000"/>
                <w:sz w:val="22"/>
                <w:szCs w:val="22"/>
              </w:rPr>
            </w:pPr>
            <w:r w:rsidRPr="5AAF81D3">
              <w:rPr>
                <w:rFonts w:ascii="Arial" w:eastAsia="Arial" w:hAnsi="Arial" w:cs="Arial"/>
                <w:color w:val="000000" w:themeColor="text1"/>
                <w:sz w:val="22"/>
                <w:szCs w:val="22"/>
              </w:rPr>
              <w:lastRenderedPageBreak/>
              <w:t>The</w:t>
            </w:r>
            <w:r w:rsidRPr="5AAF81D3">
              <w:rPr>
                <w:rFonts w:ascii="Arial" w:eastAsia="Arial" w:hAnsi="Arial" w:cs="Arial"/>
                <w:sz w:val="22"/>
                <w:szCs w:val="22"/>
              </w:rPr>
              <w:t xml:space="preserve"> Foundation Degree in </w:t>
            </w:r>
            <w:r w:rsidR="00534CA3" w:rsidRPr="5AAF81D3">
              <w:rPr>
                <w:rFonts w:ascii="Arial" w:eastAsia="Arial" w:hAnsi="Arial" w:cs="Arial"/>
                <w:sz w:val="22"/>
                <w:szCs w:val="22"/>
              </w:rPr>
              <w:t>Graphic Design &amp; Illustration</w:t>
            </w:r>
            <w:r w:rsidRPr="5AAF81D3">
              <w:rPr>
                <w:rFonts w:ascii="Arial" w:eastAsia="Arial" w:hAnsi="Arial" w:cs="Arial"/>
                <w:color w:val="000000" w:themeColor="text1"/>
                <w:sz w:val="22"/>
                <w:szCs w:val="22"/>
              </w:rPr>
              <w:t xml:space="preserve"> programme aims have been developed with the learner in mind</w:t>
            </w:r>
            <w:r w:rsidR="501AF0D5" w:rsidRPr="5AAF81D3">
              <w:rPr>
                <w:rFonts w:ascii="Arial" w:eastAsia="Arial" w:hAnsi="Arial" w:cs="Arial"/>
                <w:color w:val="000000" w:themeColor="text1"/>
                <w:sz w:val="22"/>
                <w:szCs w:val="22"/>
              </w:rPr>
              <w:t xml:space="preserve"> </w:t>
            </w:r>
            <w:r w:rsidR="748802D5" w:rsidRPr="5AAF81D3">
              <w:rPr>
                <w:rFonts w:ascii="Arial" w:eastAsia="Arial" w:hAnsi="Arial" w:cs="Arial"/>
                <w:color w:val="000000" w:themeColor="text1"/>
                <w:sz w:val="22"/>
                <w:szCs w:val="22"/>
              </w:rPr>
              <w:t>to</w:t>
            </w:r>
            <w:r w:rsidR="501AF0D5" w:rsidRPr="5AAF81D3">
              <w:rPr>
                <w:rFonts w:ascii="Arial" w:eastAsia="Arial" w:hAnsi="Arial" w:cs="Arial"/>
                <w:color w:val="000000" w:themeColor="text1"/>
                <w:sz w:val="22"/>
                <w:szCs w:val="22"/>
              </w:rPr>
              <w:t>:</w:t>
            </w:r>
            <w:r w:rsidRPr="5AAF81D3">
              <w:rPr>
                <w:rFonts w:ascii="Arial" w:eastAsia="Arial" w:hAnsi="Arial" w:cs="Arial"/>
                <w:color w:val="000000" w:themeColor="text1"/>
                <w:sz w:val="22"/>
                <w:szCs w:val="22"/>
              </w:rPr>
              <w:t xml:space="preserve"> </w:t>
            </w:r>
          </w:p>
          <w:p w14:paraId="7C5112D9" w14:textId="59783F86" w:rsidR="00CB60AE" w:rsidRDefault="00530B9B" w:rsidP="00A02C63">
            <w:pPr>
              <w:numPr>
                <w:ilvl w:val="0"/>
                <w:numId w:val="10"/>
              </w:numPr>
              <w:pBdr>
                <w:top w:val="nil"/>
                <w:left w:val="nil"/>
                <w:bottom w:val="nil"/>
                <w:right w:val="nil"/>
                <w:between w:val="nil"/>
              </w:pBdr>
              <w:spacing w:before="240" w:line="360" w:lineRule="auto"/>
              <w:jc w:val="both"/>
              <w:rPr>
                <w:rFonts w:ascii="Arial" w:eastAsia="Arial" w:hAnsi="Arial" w:cs="Arial"/>
                <w:color w:val="0E101A"/>
                <w:sz w:val="22"/>
                <w:szCs w:val="22"/>
              </w:rPr>
            </w:pPr>
            <w:r>
              <w:rPr>
                <w:rFonts w:ascii="Arial" w:eastAsia="Arial" w:hAnsi="Arial" w:cs="Arial"/>
                <w:color w:val="0E101A"/>
                <w:sz w:val="22"/>
                <w:szCs w:val="22"/>
              </w:rPr>
              <w:t xml:space="preserve">Demonstrate knowledge and understanding of a range of topics related to the </w:t>
            </w:r>
            <w:r w:rsidR="00AB13F0">
              <w:rPr>
                <w:rFonts w:ascii="Arial" w:eastAsia="Arial" w:hAnsi="Arial" w:cs="Arial"/>
                <w:color w:val="0E101A"/>
                <w:sz w:val="22"/>
                <w:szCs w:val="22"/>
              </w:rPr>
              <w:t>design and illustration</w:t>
            </w:r>
            <w:r>
              <w:rPr>
                <w:rFonts w:ascii="Arial" w:eastAsia="Arial" w:hAnsi="Arial" w:cs="Arial"/>
                <w:color w:val="0E101A"/>
                <w:sz w:val="22"/>
                <w:szCs w:val="22"/>
              </w:rPr>
              <w:t xml:space="preserve"> industries specialising in content and production. </w:t>
            </w:r>
          </w:p>
          <w:p w14:paraId="7C5112DA" w14:textId="69BF3D8F" w:rsidR="00CB60AE" w:rsidRDefault="00530B9B" w:rsidP="00A02C63">
            <w:pPr>
              <w:numPr>
                <w:ilvl w:val="0"/>
                <w:numId w:val="10"/>
              </w:numPr>
              <w:pBdr>
                <w:top w:val="nil"/>
                <w:left w:val="nil"/>
                <w:bottom w:val="nil"/>
                <w:right w:val="nil"/>
                <w:between w:val="nil"/>
              </w:pBdr>
              <w:spacing w:line="360" w:lineRule="auto"/>
              <w:jc w:val="both"/>
              <w:rPr>
                <w:rFonts w:ascii="Arial" w:eastAsia="Arial" w:hAnsi="Arial" w:cs="Arial"/>
                <w:color w:val="0E101A"/>
                <w:sz w:val="22"/>
                <w:szCs w:val="22"/>
              </w:rPr>
            </w:pPr>
            <w:r w:rsidRPr="27980F31">
              <w:rPr>
                <w:rFonts w:ascii="Arial" w:eastAsia="Arial" w:hAnsi="Arial" w:cs="Arial"/>
                <w:color w:val="0E101A"/>
                <w:sz w:val="22"/>
                <w:szCs w:val="22"/>
              </w:rPr>
              <w:t>Appreciate the importance of both theory and practice for effective results</w:t>
            </w:r>
            <w:r w:rsidR="30D3E393" w:rsidRPr="27980F31">
              <w:rPr>
                <w:rFonts w:ascii="Arial" w:eastAsia="Arial" w:hAnsi="Arial" w:cs="Arial"/>
                <w:color w:val="0E101A"/>
                <w:sz w:val="22"/>
                <w:szCs w:val="22"/>
              </w:rPr>
              <w:t>.</w:t>
            </w:r>
            <w:r w:rsidRPr="27980F31">
              <w:rPr>
                <w:rFonts w:ascii="Arial" w:eastAsia="Arial" w:hAnsi="Arial" w:cs="Arial"/>
                <w:color w:val="0E101A"/>
                <w:sz w:val="22"/>
                <w:szCs w:val="22"/>
              </w:rPr>
              <w:t xml:space="preserve"> </w:t>
            </w:r>
          </w:p>
          <w:p w14:paraId="7C5112DB" w14:textId="70EB8925" w:rsidR="00CB60AE" w:rsidRDefault="00530B9B" w:rsidP="00A02C63">
            <w:pPr>
              <w:numPr>
                <w:ilvl w:val="0"/>
                <w:numId w:val="10"/>
              </w:numPr>
              <w:pBdr>
                <w:top w:val="nil"/>
                <w:left w:val="nil"/>
                <w:bottom w:val="nil"/>
                <w:right w:val="nil"/>
                <w:between w:val="nil"/>
              </w:pBdr>
              <w:spacing w:line="360" w:lineRule="auto"/>
              <w:jc w:val="both"/>
              <w:rPr>
                <w:rFonts w:ascii="Arial" w:eastAsia="Arial" w:hAnsi="Arial" w:cs="Arial"/>
                <w:color w:val="0E101A"/>
                <w:sz w:val="22"/>
                <w:szCs w:val="22"/>
              </w:rPr>
            </w:pPr>
            <w:r w:rsidRPr="38A5D44B">
              <w:rPr>
                <w:rFonts w:ascii="Arial" w:eastAsia="Arial" w:hAnsi="Arial" w:cs="Arial"/>
                <w:color w:val="0E101A"/>
                <w:sz w:val="22"/>
                <w:szCs w:val="22"/>
              </w:rPr>
              <w:t>Develop critical thinking in practical and technical skills to encourage creativity and innovation</w:t>
            </w:r>
            <w:r w:rsidR="05FA7A31" w:rsidRPr="38A5D44B">
              <w:rPr>
                <w:rFonts w:ascii="Arial" w:eastAsia="Arial" w:hAnsi="Arial" w:cs="Arial"/>
                <w:color w:val="0E101A"/>
                <w:sz w:val="22"/>
                <w:szCs w:val="22"/>
              </w:rPr>
              <w:t xml:space="preserve">. </w:t>
            </w:r>
          </w:p>
          <w:p w14:paraId="7C5112DC" w14:textId="77777777" w:rsidR="00CB60AE" w:rsidRDefault="00530B9B" w:rsidP="00A02C63">
            <w:pPr>
              <w:numPr>
                <w:ilvl w:val="0"/>
                <w:numId w:val="10"/>
              </w:numPr>
              <w:pBdr>
                <w:top w:val="nil"/>
                <w:left w:val="nil"/>
                <w:bottom w:val="nil"/>
                <w:right w:val="nil"/>
                <w:between w:val="nil"/>
              </w:pBdr>
              <w:spacing w:line="360" w:lineRule="auto"/>
              <w:jc w:val="both"/>
              <w:rPr>
                <w:rFonts w:ascii="Arial" w:eastAsia="Arial" w:hAnsi="Arial" w:cs="Arial"/>
                <w:color w:val="0E101A"/>
                <w:sz w:val="22"/>
                <w:szCs w:val="22"/>
              </w:rPr>
            </w:pPr>
            <w:r>
              <w:rPr>
                <w:rFonts w:ascii="Arial" w:eastAsia="Arial" w:hAnsi="Arial" w:cs="Arial"/>
                <w:color w:val="0E101A"/>
                <w:sz w:val="22"/>
                <w:szCs w:val="22"/>
              </w:rPr>
              <w:t xml:space="preserve">Develop academic writing and thinking skills. </w:t>
            </w:r>
          </w:p>
          <w:p w14:paraId="7C5112DD" w14:textId="77777777" w:rsidR="00CB60AE" w:rsidRDefault="00530B9B" w:rsidP="00A02C63">
            <w:pPr>
              <w:numPr>
                <w:ilvl w:val="0"/>
                <w:numId w:val="10"/>
              </w:numPr>
              <w:pBdr>
                <w:top w:val="nil"/>
                <w:left w:val="nil"/>
                <w:bottom w:val="nil"/>
                <w:right w:val="nil"/>
                <w:between w:val="nil"/>
              </w:pBdr>
              <w:spacing w:line="360" w:lineRule="auto"/>
              <w:jc w:val="both"/>
              <w:rPr>
                <w:rFonts w:ascii="Arial" w:eastAsia="Arial" w:hAnsi="Arial" w:cs="Arial"/>
                <w:color w:val="0E101A"/>
                <w:sz w:val="22"/>
                <w:szCs w:val="22"/>
              </w:rPr>
            </w:pPr>
            <w:r>
              <w:rPr>
                <w:rFonts w:ascii="Arial" w:eastAsia="Arial" w:hAnsi="Arial" w:cs="Arial"/>
                <w:color w:val="0E101A"/>
                <w:sz w:val="22"/>
                <w:szCs w:val="22"/>
              </w:rPr>
              <w:t xml:space="preserve">Stimulate the development of students’ technical and industry skills and apply this to broader business activities and the role of the entrepreneur. </w:t>
            </w:r>
          </w:p>
          <w:p w14:paraId="7C5112DE" w14:textId="4BB7B69B" w:rsidR="00CB60AE" w:rsidRDefault="00530B9B" w:rsidP="00A02C63">
            <w:pPr>
              <w:numPr>
                <w:ilvl w:val="0"/>
                <w:numId w:val="10"/>
              </w:numPr>
              <w:pBdr>
                <w:top w:val="nil"/>
                <w:left w:val="nil"/>
                <w:bottom w:val="nil"/>
                <w:right w:val="nil"/>
                <w:between w:val="nil"/>
              </w:pBdr>
              <w:spacing w:line="360" w:lineRule="auto"/>
              <w:jc w:val="both"/>
              <w:rPr>
                <w:rFonts w:ascii="Arial" w:eastAsia="Arial" w:hAnsi="Arial" w:cs="Arial"/>
                <w:color w:val="0E101A"/>
                <w:sz w:val="22"/>
                <w:szCs w:val="22"/>
              </w:rPr>
            </w:pPr>
            <w:r>
              <w:rPr>
                <w:rFonts w:ascii="Arial" w:eastAsia="Arial" w:hAnsi="Arial" w:cs="Arial"/>
                <w:color w:val="0E101A"/>
                <w:sz w:val="22"/>
                <w:szCs w:val="22"/>
              </w:rPr>
              <w:t xml:space="preserve">Apply research methods, analysis and critical interpretation of data collected and use of proper technologies and techniques specific to </w:t>
            </w:r>
            <w:r w:rsidR="00AB13F0">
              <w:rPr>
                <w:rFonts w:ascii="Arial" w:eastAsia="Arial" w:hAnsi="Arial" w:cs="Arial"/>
                <w:color w:val="0E101A"/>
                <w:sz w:val="22"/>
                <w:szCs w:val="22"/>
              </w:rPr>
              <w:t>graphic design and illustration</w:t>
            </w:r>
            <w:r>
              <w:rPr>
                <w:rFonts w:ascii="Arial" w:eastAsia="Arial" w:hAnsi="Arial" w:cs="Arial"/>
                <w:color w:val="0E101A"/>
                <w:sz w:val="22"/>
                <w:szCs w:val="22"/>
              </w:rPr>
              <w:t xml:space="preserve"> practices and present in a more constructive and influential manner. </w:t>
            </w:r>
          </w:p>
          <w:p w14:paraId="7C5112DF" w14:textId="3B802BDC" w:rsidR="00CB60AE" w:rsidRDefault="00530B9B" w:rsidP="00A02C63">
            <w:pPr>
              <w:numPr>
                <w:ilvl w:val="0"/>
                <w:numId w:val="10"/>
              </w:numPr>
              <w:pBdr>
                <w:top w:val="nil"/>
                <w:left w:val="nil"/>
                <w:bottom w:val="nil"/>
                <w:right w:val="nil"/>
                <w:between w:val="nil"/>
              </w:pBdr>
              <w:spacing w:line="360" w:lineRule="auto"/>
              <w:jc w:val="both"/>
              <w:rPr>
                <w:rFonts w:ascii="Arial" w:eastAsia="Arial" w:hAnsi="Arial" w:cs="Arial"/>
                <w:color w:val="0E101A"/>
                <w:sz w:val="22"/>
                <w:szCs w:val="22"/>
              </w:rPr>
            </w:pPr>
            <w:r>
              <w:rPr>
                <w:rFonts w:ascii="Arial" w:eastAsia="Arial" w:hAnsi="Arial" w:cs="Arial"/>
                <w:color w:val="0E101A"/>
                <w:sz w:val="22"/>
                <w:szCs w:val="22"/>
              </w:rPr>
              <w:t xml:space="preserve">Partake in </w:t>
            </w:r>
            <w:r w:rsidR="00AB13F0">
              <w:rPr>
                <w:rFonts w:ascii="Arial" w:eastAsia="Arial" w:hAnsi="Arial" w:cs="Arial"/>
                <w:color w:val="0E101A"/>
                <w:sz w:val="22"/>
                <w:szCs w:val="22"/>
              </w:rPr>
              <w:t>local</w:t>
            </w:r>
            <w:r w:rsidR="00F73180">
              <w:rPr>
                <w:rFonts w:ascii="Arial" w:eastAsia="Arial" w:hAnsi="Arial" w:cs="Arial"/>
                <w:color w:val="0E101A"/>
                <w:sz w:val="22"/>
                <w:szCs w:val="22"/>
              </w:rPr>
              <w:t>, national and international c</w:t>
            </w:r>
            <w:r>
              <w:rPr>
                <w:rFonts w:ascii="Arial" w:eastAsia="Arial" w:hAnsi="Arial" w:cs="Arial"/>
                <w:color w:val="0E101A"/>
                <w:sz w:val="22"/>
                <w:szCs w:val="22"/>
              </w:rPr>
              <w:t xml:space="preserve">ompetitions to develop teamwork and industry knowledge. </w:t>
            </w:r>
          </w:p>
          <w:p w14:paraId="7C5112E0" w14:textId="0CAFF543" w:rsidR="00CB60AE" w:rsidRDefault="00530B9B" w:rsidP="00A02C63">
            <w:pPr>
              <w:numPr>
                <w:ilvl w:val="0"/>
                <w:numId w:val="10"/>
              </w:numPr>
              <w:pBdr>
                <w:top w:val="nil"/>
                <w:left w:val="nil"/>
                <w:bottom w:val="nil"/>
                <w:right w:val="nil"/>
                <w:between w:val="nil"/>
              </w:pBdr>
              <w:spacing w:line="360" w:lineRule="auto"/>
              <w:jc w:val="both"/>
              <w:rPr>
                <w:rFonts w:ascii="Arial" w:eastAsia="Arial" w:hAnsi="Arial" w:cs="Arial"/>
                <w:color w:val="0E101A"/>
                <w:sz w:val="22"/>
                <w:szCs w:val="22"/>
              </w:rPr>
            </w:pPr>
            <w:r w:rsidRPr="529F3C8B">
              <w:rPr>
                <w:rFonts w:ascii="Arial" w:eastAsia="Arial" w:hAnsi="Arial" w:cs="Arial"/>
                <w:color w:val="0E101A"/>
                <w:sz w:val="22"/>
                <w:szCs w:val="22"/>
              </w:rPr>
              <w:t xml:space="preserve">Demonstrate a range of transferable employability and lifelong learning skills, including the use of </w:t>
            </w:r>
            <w:r w:rsidR="00C74301" w:rsidRPr="529F3C8B">
              <w:rPr>
                <w:rFonts w:ascii="Arial" w:eastAsia="Arial" w:hAnsi="Arial" w:cs="Arial"/>
                <w:color w:val="0E101A"/>
                <w:sz w:val="22"/>
                <w:szCs w:val="22"/>
              </w:rPr>
              <w:t>self-reflection</w:t>
            </w:r>
            <w:r w:rsidRPr="529F3C8B">
              <w:rPr>
                <w:rFonts w:ascii="Arial" w:eastAsia="Arial" w:hAnsi="Arial" w:cs="Arial"/>
                <w:color w:val="0E101A"/>
                <w:sz w:val="22"/>
                <w:szCs w:val="22"/>
              </w:rPr>
              <w:t xml:space="preserve">, </w:t>
            </w:r>
            <w:r w:rsidR="00C74301" w:rsidRPr="529F3C8B">
              <w:rPr>
                <w:rFonts w:ascii="Arial" w:eastAsia="Arial" w:hAnsi="Arial" w:cs="Arial"/>
                <w:color w:val="0E101A"/>
                <w:sz w:val="22"/>
                <w:szCs w:val="22"/>
              </w:rPr>
              <w:t>self-appraisal</w:t>
            </w:r>
            <w:r w:rsidR="312529A2" w:rsidRPr="529F3C8B">
              <w:rPr>
                <w:rFonts w:ascii="Arial" w:eastAsia="Arial" w:hAnsi="Arial" w:cs="Arial"/>
                <w:color w:val="0E101A"/>
                <w:sz w:val="22"/>
                <w:szCs w:val="22"/>
              </w:rPr>
              <w:t>,</w:t>
            </w:r>
            <w:r w:rsidRPr="529F3C8B">
              <w:rPr>
                <w:rFonts w:ascii="Arial" w:eastAsia="Arial" w:hAnsi="Arial" w:cs="Arial"/>
                <w:color w:val="0E101A"/>
                <w:sz w:val="22"/>
                <w:szCs w:val="22"/>
              </w:rPr>
              <w:t xml:space="preserve"> and independent approaches to learning as reflective practice for continuous professional development and career progression</w:t>
            </w:r>
            <w:r w:rsidR="053066B9" w:rsidRPr="529F3C8B">
              <w:rPr>
                <w:rFonts w:ascii="Arial" w:eastAsia="Arial" w:hAnsi="Arial" w:cs="Arial"/>
                <w:color w:val="0E101A"/>
                <w:sz w:val="22"/>
                <w:szCs w:val="22"/>
              </w:rPr>
              <w:t xml:space="preserve">. </w:t>
            </w:r>
          </w:p>
          <w:p w14:paraId="7C5112E1" w14:textId="77777777" w:rsidR="00CB60AE" w:rsidRDefault="00530B9B" w:rsidP="00A02C63">
            <w:pPr>
              <w:numPr>
                <w:ilvl w:val="0"/>
                <w:numId w:val="10"/>
              </w:numPr>
              <w:pBdr>
                <w:top w:val="nil"/>
                <w:left w:val="nil"/>
                <w:bottom w:val="nil"/>
                <w:right w:val="nil"/>
                <w:between w:val="nil"/>
              </w:pBdr>
              <w:spacing w:line="360" w:lineRule="auto"/>
              <w:jc w:val="both"/>
              <w:rPr>
                <w:rFonts w:ascii="Arial" w:eastAsia="Arial" w:hAnsi="Arial" w:cs="Arial"/>
                <w:color w:val="0E101A"/>
                <w:sz w:val="22"/>
                <w:szCs w:val="22"/>
              </w:rPr>
            </w:pPr>
            <w:r>
              <w:rPr>
                <w:rFonts w:ascii="Arial" w:eastAsia="Arial" w:hAnsi="Arial" w:cs="Arial"/>
                <w:color w:val="0E101A"/>
                <w:sz w:val="22"/>
                <w:szCs w:val="22"/>
              </w:rPr>
              <w:t xml:space="preserve">Develop management and business skills relevant to the industry. </w:t>
            </w:r>
          </w:p>
          <w:p w14:paraId="7C5112E2" w14:textId="77777777" w:rsidR="00CB60AE" w:rsidRDefault="00530B9B" w:rsidP="00A02C63">
            <w:pPr>
              <w:numPr>
                <w:ilvl w:val="0"/>
                <w:numId w:val="10"/>
              </w:numPr>
              <w:pBdr>
                <w:top w:val="nil"/>
                <w:left w:val="nil"/>
                <w:bottom w:val="nil"/>
                <w:right w:val="nil"/>
                <w:between w:val="nil"/>
              </w:pBdr>
              <w:spacing w:line="360" w:lineRule="auto"/>
              <w:jc w:val="both"/>
              <w:rPr>
                <w:rFonts w:ascii="Arial" w:eastAsia="Arial" w:hAnsi="Arial" w:cs="Arial"/>
                <w:color w:val="0E101A"/>
                <w:sz w:val="22"/>
                <w:szCs w:val="22"/>
              </w:rPr>
            </w:pPr>
            <w:r>
              <w:rPr>
                <w:rFonts w:ascii="Arial" w:eastAsia="Arial" w:hAnsi="Arial" w:cs="Arial"/>
                <w:color w:val="0E101A"/>
                <w:sz w:val="22"/>
                <w:szCs w:val="22"/>
              </w:rPr>
              <w:t xml:space="preserve">Effectively use a range of communication skills for different purposes, including the effective use of ICT. </w:t>
            </w:r>
          </w:p>
          <w:p w14:paraId="7C5112E3" w14:textId="77777777" w:rsidR="00CB60AE" w:rsidRDefault="00530B9B" w:rsidP="00A02C63">
            <w:pPr>
              <w:numPr>
                <w:ilvl w:val="0"/>
                <w:numId w:val="10"/>
              </w:numPr>
              <w:pBdr>
                <w:top w:val="nil"/>
                <w:left w:val="nil"/>
                <w:bottom w:val="nil"/>
                <w:right w:val="nil"/>
                <w:between w:val="nil"/>
              </w:pBdr>
              <w:spacing w:line="360" w:lineRule="auto"/>
              <w:jc w:val="both"/>
              <w:rPr>
                <w:rFonts w:ascii="Arial" w:eastAsia="Arial" w:hAnsi="Arial" w:cs="Arial"/>
                <w:color w:val="0E101A"/>
                <w:sz w:val="22"/>
                <w:szCs w:val="22"/>
              </w:rPr>
            </w:pPr>
            <w:r>
              <w:rPr>
                <w:rFonts w:ascii="Arial" w:eastAsia="Arial" w:hAnsi="Arial" w:cs="Arial"/>
                <w:color w:val="0E101A"/>
                <w:sz w:val="22"/>
                <w:szCs w:val="22"/>
              </w:rPr>
              <w:t xml:space="preserve">Build confidence in learners presenting and professionally discussing work. </w:t>
            </w:r>
          </w:p>
          <w:p w14:paraId="7C5112E4" w14:textId="41E801F3" w:rsidR="00CB60AE" w:rsidRDefault="75DBF8F5" w:rsidP="00A02C63">
            <w:pPr>
              <w:numPr>
                <w:ilvl w:val="0"/>
                <w:numId w:val="10"/>
              </w:numPr>
              <w:pBdr>
                <w:top w:val="nil"/>
                <w:left w:val="nil"/>
                <w:bottom w:val="nil"/>
                <w:right w:val="nil"/>
                <w:between w:val="nil"/>
              </w:pBdr>
              <w:spacing w:line="360" w:lineRule="auto"/>
              <w:jc w:val="both"/>
              <w:rPr>
                <w:rFonts w:ascii="Arial" w:eastAsia="Arial" w:hAnsi="Arial" w:cs="Arial"/>
                <w:color w:val="0E101A"/>
                <w:sz w:val="22"/>
                <w:szCs w:val="22"/>
              </w:rPr>
            </w:pPr>
            <w:r w:rsidRPr="75BA9901">
              <w:rPr>
                <w:rFonts w:ascii="Arial" w:eastAsia="Arial" w:hAnsi="Arial" w:cs="Arial"/>
                <w:color w:val="0E101A"/>
                <w:sz w:val="22"/>
                <w:szCs w:val="22"/>
              </w:rPr>
              <w:t xml:space="preserve">Utilise enhanced employability skills in developing a career in the </w:t>
            </w:r>
            <w:r w:rsidR="00AB13F0">
              <w:rPr>
                <w:rFonts w:ascii="Arial" w:eastAsia="Arial" w:hAnsi="Arial" w:cs="Arial"/>
                <w:color w:val="0E101A"/>
                <w:sz w:val="22"/>
                <w:szCs w:val="22"/>
              </w:rPr>
              <w:t>Graphic Design and Illustration</w:t>
            </w:r>
            <w:r w:rsidRPr="75BA9901">
              <w:rPr>
                <w:rFonts w:ascii="Arial" w:eastAsia="Arial" w:hAnsi="Arial" w:cs="Arial"/>
                <w:color w:val="0E101A"/>
                <w:sz w:val="22"/>
                <w:szCs w:val="22"/>
              </w:rPr>
              <w:t xml:space="preserve"> industries.</w:t>
            </w:r>
          </w:p>
          <w:p w14:paraId="7C5112E5" w14:textId="77777777" w:rsidR="00CB60AE" w:rsidRDefault="00CB60AE" w:rsidP="00A02C63">
            <w:pPr>
              <w:spacing w:before="240" w:after="240" w:line="360" w:lineRule="auto"/>
              <w:jc w:val="both"/>
              <w:rPr>
                <w:rFonts w:ascii="Arial" w:eastAsia="Arial" w:hAnsi="Arial" w:cs="Arial"/>
                <w:color w:val="000000"/>
                <w:sz w:val="22"/>
                <w:szCs w:val="22"/>
              </w:rPr>
            </w:pPr>
          </w:p>
          <w:p w14:paraId="7C5112E6" w14:textId="77777777" w:rsidR="00CB60AE" w:rsidRDefault="00CB60AE" w:rsidP="00A02C63">
            <w:pPr>
              <w:spacing w:line="360" w:lineRule="auto"/>
              <w:jc w:val="both"/>
              <w:rPr>
                <w:rFonts w:ascii="Arial" w:eastAsia="Arial" w:hAnsi="Arial" w:cs="Arial"/>
                <w:sz w:val="22"/>
                <w:szCs w:val="22"/>
              </w:rPr>
            </w:pPr>
          </w:p>
          <w:p w14:paraId="7C5112E7" w14:textId="77777777" w:rsidR="00CB60AE" w:rsidRDefault="00CB60AE" w:rsidP="00A02C63">
            <w:pPr>
              <w:spacing w:line="360" w:lineRule="auto"/>
              <w:jc w:val="both"/>
              <w:rPr>
                <w:rFonts w:ascii="Arial" w:eastAsia="Arial" w:hAnsi="Arial" w:cs="Arial"/>
                <w:sz w:val="22"/>
                <w:szCs w:val="22"/>
              </w:rPr>
            </w:pPr>
          </w:p>
        </w:tc>
      </w:tr>
    </w:tbl>
    <w:p w14:paraId="7C5112E9" w14:textId="77777777" w:rsidR="00CB60AE" w:rsidRDefault="00CB60AE" w:rsidP="00A02C63">
      <w:pPr>
        <w:spacing w:line="360" w:lineRule="auto"/>
        <w:jc w:val="both"/>
        <w:rPr>
          <w:sz w:val="22"/>
          <w:szCs w:val="22"/>
        </w:rPr>
      </w:pPr>
    </w:p>
    <w:tbl>
      <w:tblPr>
        <w:tblW w:w="8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000" w:firstRow="0" w:lastRow="0" w:firstColumn="0" w:lastColumn="0" w:noHBand="0" w:noVBand="0"/>
      </w:tblPr>
      <w:tblGrid>
        <w:gridCol w:w="8748"/>
      </w:tblGrid>
      <w:tr w:rsidR="00CB60AE" w14:paraId="7C5112EE" w14:textId="77777777" w:rsidTr="529F3C8B">
        <w:tc>
          <w:tcPr>
            <w:tcW w:w="8748" w:type="dxa"/>
            <w:shd w:val="clear" w:color="auto" w:fill="E6E6E6"/>
          </w:tcPr>
          <w:p w14:paraId="7C5112EA" w14:textId="77777777" w:rsidR="00CB60AE" w:rsidRDefault="75DBF8F5" w:rsidP="00A02C63">
            <w:pPr>
              <w:spacing w:line="360" w:lineRule="auto"/>
              <w:jc w:val="both"/>
              <w:rPr>
                <w:rFonts w:ascii="Arial" w:eastAsia="Arial" w:hAnsi="Arial" w:cs="Arial"/>
              </w:rPr>
            </w:pPr>
            <w:r w:rsidRPr="75BA9901">
              <w:rPr>
                <w:rFonts w:ascii="Arial" w:eastAsia="Arial" w:hAnsi="Arial" w:cs="Arial"/>
              </w:rPr>
              <w:lastRenderedPageBreak/>
              <w:t>2.2 Relationship to other programmes and awards</w:t>
            </w:r>
          </w:p>
          <w:p w14:paraId="7C5112EB" w14:textId="77777777" w:rsidR="00CB60AE" w:rsidRDefault="00CB60AE" w:rsidP="00A02C63">
            <w:pPr>
              <w:spacing w:line="360" w:lineRule="auto"/>
              <w:jc w:val="both"/>
              <w:rPr>
                <w:rFonts w:ascii="Arial" w:eastAsia="Arial" w:hAnsi="Arial" w:cs="Arial"/>
              </w:rPr>
            </w:pPr>
          </w:p>
          <w:p w14:paraId="7C5112EC" w14:textId="77777777" w:rsidR="00CB60AE" w:rsidRDefault="75DBF8F5" w:rsidP="00A02C63">
            <w:pPr>
              <w:spacing w:line="360" w:lineRule="auto"/>
              <w:jc w:val="both"/>
              <w:rPr>
                <w:rFonts w:ascii="Arial" w:eastAsia="Arial" w:hAnsi="Arial" w:cs="Arial"/>
              </w:rPr>
            </w:pPr>
            <w:r w:rsidRPr="75BA9901">
              <w:rPr>
                <w:rFonts w:ascii="Arial" w:eastAsia="Arial" w:hAnsi="Arial" w:cs="Arial"/>
              </w:rPr>
              <w:t>(Where the award is part of a hierarchy of awards/programmes, this section describes the articulation between them, opportunities for progression upon completion of the programme, and arrangements for bridging modules or induction)</w:t>
            </w:r>
          </w:p>
          <w:p w14:paraId="7C5112ED" w14:textId="77777777" w:rsidR="00CB60AE" w:rsidRDefault="00CB60AE" w:rsidP="00A02C63">
            <w:pPr>
              <w:spacing w:line="360" w:lineRule="auto"/>
              <w:jc w:val="both"/>
              <w:rPr>
                <w:rFonts w:ascii="Arial" w:eastAsia="Arial" w:hAnsi="Arial" w:cs="Arial"/>
                <w:sz w:val="22"/>
                <w:szCs w:val="22"/>
              </w:rPr>
            </w:pPr>
          </w:p>
        </w:tc>
      </w:tr>
      <w:tr w:rsidR="00CB60AE" w14:paraId="7C511307" w14:textId="77777777" w:rsidTr="529F3C8B">
        <w:trPr>
          <w:trHeight w:val="974"/>
        </w:trPr>
        <w:tc>
          <w:tcPr>
            <w:tcW w:w="8748" w:type="dxa"/>
            <w:shd w:val="clear" w:color="auto" w:fill="auto"/>
          </w:tcPr>
          <w:p w14:paraId="7C5112EF" w14:textId="77777777" w:rsidR="00CB60AE" w:rsidRDefault="00CB60AE" w:rsidP="00A02C63">
            <w:pPr>
              <w:spacing w:line="360" w:lineRule="auto"/>
              <w:jc w:val="both"/>
              <w:rPr>
                <w:rFonts w:ascii="Arial" w:eastAsia="Arial" w:hAnsi="Arial" w:cs="Arial"/>
                <w:i/>
                <w:sz w:val="22"/>
                <w:szCs w:val="22"/>
              </w:rPr>
            </w:pPr>
          </w:p>
          <w:p w14:paraId="7C5112F0" w14:textId="3B90E6FE" w:rsidR="00CB60AE" w:rsidRDefault="00530B9B" w:rsidP="00A02C63">
            <w:pPr>
              <w:pBdr>
                <w:top w:val="nil"/>
                <w:left w:val="nil"/>
                <w:bottom w:val="nil"/>
                <w:right w:val="nil"/>
                <w:between w:val="nil"/>
              </w:pBdr>
              <w:spacing w:before="201" w:line="360" w:lineRule="auto"/>
              <w:ind w:right="45"/>
              <w:jc w:val="both"/>
              <w:rPr>
                <w:rFonts w:ascii="Arial" w:eastAsia="Arial" w:hAnsi="Arial" w:cs="Arial"/>
                <w:color w:val="000000"/>
                <w:sz w:val="22"/>
                <w:szCs w:val="22"/>
              </w:rPr>
            </w:pPr>
            <w:r w:rsidRPr="529F3C8B">
              <w:rPr>
                <w:rFonts w:ascii="Arial" w:eastAsia="Arial" w:hAnsi="Arial" w:cs="Arial"/>
                <w:color w:val="000000" w:themeColor="text1"/>
                <w:sz w:val="22"/>
                <w:szCs w:val="22"/>
              </w:rPr>
              <w:t xml:space="preserve">Belfast Met is the largest and longest established further and higher education college in Northern Ireland. We offer a broad range of innovative high quality, economically relevant provision. Our modern, </w:t>
            </w:r>
            <w:r w:rsidR="00C74301" w:rsidRPr="529F3C8B">
              <w:rPr>
                <w:rFonts w:ascii="Arial" w:eastAsia="Arial" w:hAnsi="Arial" w:cs="Arial"/>
                <w:color w:val="000000" w:themeColor="text1"/>
                <w:sz w:val="22"/>
                <w:szCs w:val="22"/>
              </w:rPr>
              <w:t>award-winning</w:t>
            </w:r>
            <w:r w:rsidRPr="529F3C8B">
              <w:rPr>
                <w:rFonts w:ascii="Arial" w:eastAsia="Arial" w:hAnsi="Arial" w:cs="Arial"/>
                <w:color w:val="000000" w:themeColor="text1"/>
                <w:sz w:val="22"/>
                <w:szCs w:val="22"/>
              </w:rPr>
              <w:t xml:space="preserve"> estate spans the length and breadth of the city of Belfast. Our Vision is to be a world class college that nurtures the talent and ambition of the City of Belfast and</w:t>
            </w:r>
            <w:r w:rsidR="4FE292DA" w:rsidRPr="529F3C8B">
              <w:rPr>
                <w:rFonts w:ascii="Arial" w:eastAsia="Arial" w:hAnsi="Arial" w:cs="Arial"/>
                <w:color w:val="000000" w:themeColor="text1"/>
                <w:sz w:val="22"/>
                <w:szCs w:val="22"/>
              </w:rPr>
              <w:t xml:space="preserve"> </w:t>
            </w:r>
            <w:r w:rsidRPr="529F3C8B">
              <w:rPr>
                <w:rFonts w:ascii="Arial" w:eastAsia="Arial" w:hAnsi="Arial" w:cs="Arial"/>
                <w:color w:val="000000" w:themeColor="text1"/>
                <w:sz w:val="22"/>
                <w:szCs w:val="22"/>
              </w:rPr>
              <w:t>beyond.</w:t>
            </w:r>
          </w:p>
          <w:p w14:paraId="7C5112F1" w14:textId="1B37E7EA" w:rsidR="00CB60AE" w:rsidRDefault="00530B9B" w:rsidP="00A02C63">
            <w:pPr>
              <w:pBdr>
                <w:top w:val="nil"/>
                <w:left w:val="nil"/>
                <w:bottom w:val="nil"/>
                <w:right w:val="nil"/>
                <w:between w:val="nil"/>
              </w:pBdr>
              <w:spacing w:before="197" w:line="360" w:lineRule="auto"/>
              <w:ind w:right="45"/>
              <w:jc w:val="both"/>
              <w:rPr>
                <w:rFonts w:ascii="Arial" w:eastAsia="Arial" w:hAnsi="Arial" w:cs="Arial"/>
                <w:color w:val="000000"/>
                <w:sz w:val="22"/>
                <w:szCs w:val="22"/>
              </w:rPr>
            </w:pPr>
            <w:r w:rsidRPr="38A5D44B">
              <w:rPr>
                <w:rFonts w:ascii="Arial" w:eastAsia="Arial" w:hAnsi="Arial" w:cs="Arial"/>
                <w:color w:val="000000" w:themeColor="text1"/>
                <w:sz w:val="22"/>
                <w:szCs w:val="22"/>
              </w:rPr>
              <w:t xml:space="preserve">Our mission is to make a fundamental impact on the economic and social success of the City of Belfast and beyond by equipping </w:t>
            </w:r>
            <w:r w:rsidRPr="38A5D44B">
              <w:rPr>
                <w:rFonts w:ascii="Arial" w:eastAsia="Arial" w:hAnsi="Arial" w:cs="Arial"/>
                <w:sz w:val="22"/>
                <w:szCs w:val="22"/>
              </w:rPr>
              <w:t>its people</w:t>
            </w:r>
            <w:r w:rsidRPr="38A5D44B">
              <w:rPr>
                <w:rFonts w:ascii="Arial" w:eastAsia="Arial" w:hAnsi="Arial" w:cs="Arial"/>
                <w:color w:val="000000" w:themeColor="text1"/>
                <w:sz w:val="22"/>
                <w:szCs w:val="22"/>
              </w:rPr>
              <w:t xml:space="preserve">, employers and communities with the education and skills for work. Belfast Met has a diverse range of Higher Education (HE) programmes and is committed to excellence in this area in its curriculum strategy. The HE provisions at Belfast Met is at credit Level 4 </w:t>
            </w:r>
            <w:r w:rsidR="31866B0D" w:rsidRPr="38A5D44B">
              <w:rPr>
                <w:rFonts w:ascii="Arial" w:eastAsia="Arial" w:hAnsi="Arial" w:cs="Arial"/>
                <w:color w:val="000000" w:themeColor="text1"/>
                <w:sz w:val="22"/>
                <w:szCs w:val="22"/>
              </w:rPr>
              <w:t>i.e.,</w:t>
            </w:r>
            <w:r w:rsidRPr="38A5D44B">
              <w:rPr>
                <w:rFonts w:ascii="Arial" w:eastAsia="Arial" w:hAnsi="Arial" w:cs="Arial"/>
                <w:color w:val="000000" w:themeColor="text1"/>
                <w:sz w:val="22"/>
                <w:szCs w:val="22"/>
              </w:rPr>
              <w:t xml:space="preserve"> Higher National Certificate (HNC), Level 5 Higher National Diploma (HND) and Foundation Degree level. Belfast Met also offers BSc (Hons)</w:t>
            </w:r>
            <w:r w:rsidR="1DDC241D" w:rsidRPr="38A5D44B">
              <w:rPr>
                <w:rFonts w:ascii="Arial" w:eastAsia="Arial" w:hAnsi="Arial" w:cs="Arial"/>
                <w:color w:val="000000" w:themeColor="text1"/>
                <w:sz w:val="22"/>
                <w:szCs w:val="22"/>
              </w:rPr>
              <w:t xml:space="preserve"> </w:t>
            </w:r>
            <w:r w:rsidRPr="38A5D44B">
              <w:rPr>
                <w:rFonts w:ascii="Arial" w:eastAsia="Arial" w:hAnsi="Arial" w:cs="Arial"/>
                <w:color w:val="000000" w:themeColor="text1"/>
                <w:sz w:val="22"/>
                <w:szCs w:val="22"/>
              </w:rPr>
              <w:t xml:space="preserve">and full Honours Degree programmes. These partner programmes are with our prestigious partner Universities like the Open University. Higher Education at Belfast Met is aligned to the Framework for Higher Education Qualifications (FHEQ) of the Quality Assurance Agency (QAA). This Framework is an integral part of quality assurance in HE. Belfast Met uses this framework in its planning, </w:t>
            </w:r>
            <w:r w:rsidR="33260CC7" w:rsidRPr="38A5D44B">
              <w:rPr>
                <w:rFonts w:ascii="Arial" w:eastAsia="Arial" w:hAnsi="Arial" w:cs="Arial"/>
                <w:color w:val="000000" w:themeColor="text1"/>
                <w:sz w:val="22"/>
                <w:szCs w:val="22"/>
              </w:rPr>
              <w:t>delivery,</w:t>
            </w:r>
            <w:r w:rsidRPr="38A5D44B">
              <w:rPr>
                <w:rFonts w:ascii="Arial" w:eastAsia="Arial" w:hAnsi="Arial" w:cs="Arial"/>
                <w:color w:val="000000" w:themeColor="text1"/>
                <w:sz w:val="22"/>
                <w:szCs w:val="22"/>
              </w:rPr>
              <w:t xml:space="preserve"> and monitoring of all its HE programmes.</w:t>
            </w:r>
          </w:p>
          <w:p w14:paraId="7C5112F2" w14:textId="77777777" w:rsidR="00CB60AE" w:rsidRDefault="00CB60AE" w:rsidP="00A02C63">
            <w:pPr>
              <w:spacing w:line="360" w:lineRule="auto"/>
              <w:jc w:val="both"/>
              <w:rPr>
                <w:rFonts w:ascii="Arial" w:eastAsia="Arial" w:hAnsi="Arial" w:cs="Arial"/>
                <w:i/>
                <w:iCs/>
                <w:sz w:val="22"/>
                <w:szCs w:val="22"/>
              </w:rPr>
            </w:pPr>
          </w:p>
          <w:p w14:paraId="7C5112F3" w14:textId="3A315F7A" w:rsidR="00CB60AE" w:rsidRDefault="00530B9B" w:rsidP="00A02C63">
            <w:pPr>
              <w:spacing w:before="240" w:after="240" w:line="360" w:lineRule="auto"/>
              <w:jc w:val="both"/>
              <w:rPr>
                <w:rFonts w:ascii="Arial" w:eastAsia="Arial" w:hAnsi="Arial" w:cs="Arial"/>
                <w:color w:val="000000"/>
                <w:sz w:val="22"/>
                <w:szCs w:val="22"/>
                <w:highlight w:val="yellow"/>
              </w:rPr>
            </w:pPr>
            <w:r w:rsidRPr="529F3C8B">
              <w:rPr>
                <w:rFonts w:ascii="Arial" w:eastAsia="Arial" w:hAnsi="Arial" w:cs="Arial"/>
                <w:color w:val="000000" w:themeColor="text1"/>
                <w:sz w:val="22"/>
                <w:szCs w:val="22"/>
              </w:rPr>
              <w:t xml:space="preserve">The Foundation Degree seeks to develop a range of intellectual, cognitive, </w:t>
            </w:r>
            <w:r w:rsidR="444059B1" w:rsidRPr="529F3C8B">
              <w:rPr>
                <w:rFonts w:ascii="Arial" w:eastAsia="Arial" w:hAnsi="Arial" w:cs="Arial"/>
                <w:color w:val="000000" w:themeColor="text1"/>
                <w:sz w:val="22"/>
                <w:szCs w:val="22"/>
              </w:rPr>
              <w:t>practical</w:t>
            </w:r>
            <w:r w:rsidRPr="529F3C8B">
              <w:rPr>
                <w:rFonts w:ascii="Arial" w:eastAsia="Arial" w:hAnsi="Arial" w:cs="Arial"/>
                <w:color w:val="000000" w:themeColor="text1"/>
                <w:sz w:val="22"/>
                <w:szCs w:val="22"/>
              </w:rPr>
              <w:t xml:space="preserve"> and transferable skills</w:t>
            </w:r>
            <w:r w:rsidR="7B195F0B" w:rsidRPr="529F3C8B">
              <w:rPr>
                <w:rFonts w:ascii="Arial" w:eastAsia="Arial" w:hAnsi="Arial" w:cs="Arial"/>
                <w:color w:val="000000" w:themeColor="text1"/>
                <w:sz w:val="22"/>
                <w:szCs w:val="22"/>
              </w:rPr>
              <w:t xml:space="preserve">. </w:t>
            </w:r>
            <w:r w:rsidRPr="529F3C8B">
              <w:rPr>
                <w:rFonts w:ascii="Arial" w:eastAsia="Arial" w:hAnsi="Arial" w:cs="Arial"/>
                <w:color w:val="000000" w:themeColor="text1"/>
                <w:sz w:val="22"/>
                <w:szCs w:val="22"/>
              </w:rPr>
              <w:t>These are introduced across the programme and are developed both between and across each level</w:t>
            </w:r>
            <w:r w:rsidR="7B01305D" w:rsidRPr="529F3C8B">
              <w:rPr>
                <w:rFonts w:ascii="Arial" w:eastAsia="Arial" w:hAnsi="Arial" w:cs="Arial"/>
                <w:color w:val="000000" w:themeColor="text1"/>
                <w:sz w:val="22"/>
                <w:szCs w:val="22"/>
              </w:rPr>
              <w:t xml:space="preserve">. </w:t>
            </w:r>
            <w:r w:rsidRPr="529F3C8B">
              <w:rPr>
                <w:rFonts w:ascii="Arial" w:eastAsia="Arial" w:hAnsi="Arial" w:cs="Arial"/>
                <w:color w:val="000000" w:themeColor="text1"/>
                <w:sz w:val="22"/>
                <w:szCs w:val="22"/>
              </w:rPr>
              <w:t xml:space="preserve">The programme has been designed in a way to provide learners with the opportunity to enhance their knowledge and skills at each level and </w:t>
            </w:r>
            <w:r w:rsidRPr="529F3C8B">
              <w:rPr>
                <w:rFonts w:ascii="Arial" w:eastAsia="Arial" w:hAnsi="Arial" w:cs="Arial"/>
                <w:color w:val="000000" w:themeColor="text1"/>
                <w:sz w:val="22"/>
                <w:szCs w:val="22"/>
              </w:rPr>
              <w:lastRenderedPageBreak/>
              <w:t>within modules taught at each level</w:t>
            </w:r>
            <w:r w:rsidR="7BCDE3A0" w:rsidRPr="529F3C8B">
              <w:rPr>
                <w:rFonts w:ascii="Arial" w:eastAsia="Arial" w:hAnsi="Arial" w:cs="Arial"/>
                <w:color w:val="000000" w:themeColor="text1"/>
                <w:sz w:val="22"/>
                <w:szCs w:val="22"/>
              </w:rPr>
              <w:t xml:space="preserve">. </w:t>
            </w:r>
            <w:r w:rsidRPr="529F3C8B">
              <w:rPr>
                <w:rFonts w:ascii="Arial" w:eastAsia="Arial" w:hAnsi="Arial" w:cs="Arial"/>
                <w:color w:val="000000" w:themeColor="text1"/>
                <w:sz w:val="22"/>
                <w:szCs w:val="22"/>
              </w:rPr>
              <w:t xml:space="preserve">The programme and module design are based </w:t>
            </w:r>
            <w:r w:rsidRPr="529F3C8B">
              <w:rPr>
                <w:rFonts w:ascii="Arial" w:eastAsia="Arial" w:hAnsi="Arial" w:cs="Arial"/>
                <w:sz w:val="22"/>
                <w:szCs w:val="22"/>
              </w:rPr>
              <w:t>on research</w:t>
            </w:r>
            <w:r w:rsidRPr="529F3C8B">
              <w:rPr>
                <w:rFonts w:ascii="Arial" w:eastAsia="Arial" w:hAnsi="Arial" w:cs="Arial"/>
                <w:color w:val="000000" w:themeColor="text1"/>
                <w:sz w:val="22"/>
                <w:szCs w:val="22"/>
              </w:rPr>
              <w:t xml:space="preserve"> against similar programmes, benchmarking, the input of industry representatives and the views of students and alumni.</w:t>
            </w:r>
          </w:p>
          <w:p w14:paraId="7C5112F4" w14:textId="09AED03A" w:rsidR="00CB60AE" w:rsidRDefault="00530B9B" w:rsidP="00A02C63">
            <w:pPr>
              <w:spacing w:before="240" w:after="240" w:line="360" w:lineRule="auto"/>
              <w:jc w:val="both"/>
              <w:rPr>
                <w:rFonts w:ascii="Arial" w:eastAsia="Arial" w:hAnsi="Arial" w:cs="Arial"/>
                <w:color w:val="000000"/>
                <w:sz w:val="22"/>
                <w:szCs w:val="22"/>
              </w:rPr>
            </w:pPr>
            <w:r>
              <w:rPr>
                <w:rFonts w:ascii="Arial" w:eastAsia="Arial" w:hAnsi="Arial" w:cs="Arial"/>
                <w:b/>
                <w:color w:val="000000"/>
                <w:sz w:val="22"/>
                <w:szCs w:val="22"/>
              </w:rPr>
              <w:t xml:space="preserve">At Level 4 learners will undertake </w:t>
            </w:r>
            <w:r w:rsidR="00300C72">
              <w:rPr>
                <w:rFonts w:ascii="Arial" w:eastAsia="Arial" w:hAnsi="Arial" w:cs="Arial"/>
                <w:b/>
                <w:sz w:val="22"/>
                <w:szCs w:val="22"/>
              </w:rPr>
              <w:t>six</w:t>
            </w:r>
            <w:r>
              <w:rPr>
                <w:rFonts w:ascii="Arial" w:eastAsia="Arial" w:hAnsi="Arial" w:cs="Arial"/>
                <w:b/>
                <w:color w:val="000000"/>
                <w:sz w:val="22"/>
                <w:szCs w:val="22"/>
              </w:rPr>
              <w:t xml:space="preserve"> compulsory modules:</w:t>
            </w:r>
          </w:p>
          <w:p w14:paraId="7C5112F8" w14:textId="53F273DA" w:rsidR="00CB60AE" w:rsidRDefault="008017B3" w:rsidP="00A02C63">
            <w:pPr>
              <w:numPr>
                <w:ilvl w:val="0"/>
                <w:numId w:val="13"/>
              </w:numPr>
              <w:pBdr>
                <w:top w:val="nil"/>
                <w:left w:val="nil"/>
                <w:bottom w:val="nil"/>
                <w:right w:val="nil"/>
                <w:between w:val="nil"/>
              </w:pBdr>
              <w:spacing w:line="360" w:lineRule="auto"/>
              <w:jc w:val="both"/>
              <w:rPr>
                <w:rFonts w:ascii="Arial" w:eastAsia="Arial" w:hAnsi="Arial" w:cs="Arial"/>
                <w:sz w:val="22"/>
                <w:szCs w:val="22"/>
              </w:rPr>
            </w:pPr>
            <w:r>
              <w:rPr>
                <w:rFonts w:ascii="Arial" w:eastAsia="Arial" w:hAnsi="Arial" w:cs="Arial"/>
                <w:sz w:val="22"/>
                <w:szCs w:val="22"/>
              </w:rPr>
              <w:t>Design Processes</w:t>
            </w:r>
          </w:p>
          <w:p w14:paraId="7150EA2C" w14:textId="739679F6" w:rsidR="008017B3" w:rsidRDefault="008017B3" w:rsidP="00A02C63">
            <w:pPr>
              <w:numPr>
                <w:ilvl w:val="0"/>
                <w:numId w:val="13"/>
              </w:numPr>
              <w:pBdr>
                <w:top w:val="nil"/>
                <w:left w:val="nil"/>
                <w:bottom w:val="nil"/>
                <w:right w:val="nil"/>
                <w:between w:val="nil"/>
              </w:pBdr>
              <w:spacing w:line="360" w:lineRule="auto"/>
              <w:jc w:val="both"/>
              <w:rPr>
                <w:rFonts w:ascii="Arial" w:eastAsia="Arial" w:hAnsi="Arial" w:cs="Arial"/>
                <w:sz w:val="22"/>
                <w:szCs w:val="22"/>
              </w:rPr>
            </w:pPr>
            <w:r>
              <w:rPr>
                <w:rFonts w:ascii="Arial" w:eastAsia="Arial" w:hAnsi="Arial" w:cs="Arial"/>
                <w:sz w:val="22"/>
                <w:szCs w:val="22"/>
              </w:rPr>
              <w:t>Principles &amp; Techniques</w:t>
            </w:r>
          </w:p>
          <w:p w14:paraId="009C72D4" w14:textId="57D3F09C" w:rsidR="008017B3" w:rsidRDefault="008017B3" w:rsidP="00A02C63">
            <w:pPr>
              <w:numPr>
                <w:ilvl w:val="0"/>
                <w:numId w:val="13"/>
              </w:numPr>
              <w:pBdr>
                <w:top w:val="nil"/>
                <w:left w:val="nil"/>
                <w:bottom w:val="nil"/>
                <w:right w:val="nil"/>
                <w:between w:val="nil"/>
              </w:pBdr>
              <w:spacing w:line="360" w:lineRule="auto"/>
              <w:jc w:val="both"/>
              <w:rPr>
                <w:rFonts w:ascii="Arial" w:eastAsia="Arial" w:hAnsi="Arial" w:cs="Arial"/>
                <w:sz w:val="22"/>
                <w:szCs w:val="22"/>
              </w:rPr>
            </w:pPr>
            <w:r>
              <w:rPr>
                <w:rFonts w:ascii="Arial" w:eastAsia="Arial" w:hAnsi="Arial" w:cs="Arial"/>
                <w:sz w:val="22"/>
                <w:szCs w:val="22"/>
              </w:rPr>
              <w:t>Exploring Practices</w:t>
            </w:r>
          </w:p>
          <w:p w14:paraId="56D5E5BE" w14:textId="4DC98234" w:rsidR="008017B3" w:rsidRDefault="008017B3" w:rsidP="00A02C63">
            <w:pPr>
              <w:numPr>
                <w:ilvl w:val="0"/>
                <w:numId w:val="13"/>
              </w:numPr>
              <w:pBdr>
                <w:top w:val="nil"/>
                <w:left w:val="nil"/>
                <w:bottom w:val="nil"/>
                <w:right w:val="nil"/>
                <w:between w:val="nil"/>
              </w:pBdr>
              <w:spacing w:line="360" w:lineRule="auto"/>
              <w:jc w:val="both"/>
              <w:rPr>
                <w:rFonts w:ascii="Arial" w:eastAsia="Arial" w:hAnsi="Arial" w:cs="Arial"/>
                <w:sz w:val="22"/>
                <w:szCs w:val="22"/>
              </w:rPr>
            </w:pPr>
            <w:r>
              <w:rPr>
                <w:rFonts w:ascii="Arial" w:eastAsia="Arial" w:hAnsi="Arial" w:cs="Arial"/>
                <w:sz w:val="22"/>
                <w:szCs w:val="22"/>
              </w:rPr>
              <w:t>Studio Focus</w:t>
            </w:r>
          </w:p>
          <w:p w14:paraId="59A16D0D" w14:textId="446DEC3F" w:rsidR="008017B3" w:rsidRDefault="008017B3" w:rsidP="00A02C63">
            <w:pPr>
              <w:numPr>
                <w:ilvl w:val="0"/>
                <w:numId w:val="13"/>
              </w:numPr>
              <w:pBdr>
                <w:top w:val="nil"/>
                <w:left w:val="nil"/>
                <w:bottom w:val="nil"/>
                <w:right w:val="nil"/>
                <w:between w:val="nil"/>
              </w:pBdr>
              <w:spacing w:line="360" w:lineRule="auto"/>
              <w:jc w:val="both"/>
              <w:rPr>
                <w:rFonts w:ascii="Arial" w:eastAsia="Arial" w:hAnsi="Arial" w:cs="Arial"/>
                <w:sz w:val="22"/>
                <w:szCs w:val="22"/>
              </w:rPr>
            </w:pPr>
            <w:r>
              <w:rPr>
                <w:rFonts w:ascii="Arial" w:eastAsia="Arial" w:hAnsi="Arial" w:cs="Arial"/>
                <w:sz w:val="22"/>
                <w:szCs w:val="22"/>
              </w:rPr>
              <w:t>Past, Present, Purpose</w:t>
            </w:r>
          </w:p>
          <w:p w14:paraId="35D949FA" w14:textId="679D4002" w:rsidR="008017B3" w:rsidRDefault="008017B3" w:rsidP="00A02C63">
            <w:pPr>
              <w:numPr>
                <w:ilvl w:val="0"/>
                <w:numId w:val="13"/>
              </w:numPr>
              <w:pBdr>
                <w:top w:val="nil"/>
                <w:left w:val="nil"/>
                <w:bottom w:val="nil"/>
                <w:right w:val="nil"/>
                <w:between w:val="nil"/>
              </w:pBdr>
              <w:spacing w:line="360" w:lineRule="auto"/>
              <w:jc w:val="both"/>
              <w:rPr>
                <w:rFonts w:ascii="Arial" w:eastAsia="Arial" w:hAnsi="Arial" w:cs="Arial"/>
                <w:sz w:val="22"/>
                <w:szCs w:val="22"/>
              </w:rPr>
            </w:pPr>
            <w:r>
              <w:rPr>
                <w:rFonts w:ascii="Arial" w:eastAsia="Arial" w:hAnsi="Arial" w:cs="Arial"/>
                <w:sz w:val="22"/>
                <w:szCs w:val="22"/>
              </w:rPr>
              <w:t>Creative Pathways</w:t>
            </w:r>
          </w:p>
          <w:p w14:paraId="7C5112F9" w14:textId="366960FA" w:rsidR="00CB60AE" w:rsidRDefault="00530B9B" w:rsidP="00A02C63">
            <w:pPr>
              <w:spacing w:before="240" w:after="240" w:line="360" w:lineRule="auto"/>
              <w:jc w:val="both"/>
              <w:rPr>
                <w:rFonts w:ascii="Arial" w:eastAsia="Arial" w:hAnsi="Arial" w:cs="Arial"/>
                <w:color w:val="000000"/>
                <w:sz w:val="22"/>
                <w:szCs w:val="22"/>
              </w:rPr>
            </w:pPr>
            <w:r>
              <w:rPr>
                <w:rFonts w:ascii="Arial" w:eastAsia="Arial" w:hAnsi="Arial" w:cs="Arial"/>
                <w:b/>
                <w:color w:val="000000"/>
                <w:sz w:val="22"/>
                <w:szCs w:val="22"/>
              </w:rPr>
              <w:t xml:space="preserve">At level 5 learners will undertake </w:t>
            </w:r>
            <w:r w:rsidR="00381156">
              <w:rPr>
                <w:rFonts w:ascii="Arial" w:eastAsia="Arial" w:hAnsi="Arial" w:cs="Arial"/>
                <w:b/>
                <w:color w:val="000000"/>
                <w:sz w:val="22"/>
                <w:szCs w:val="22"/>
              </w:rPr>
              <w:t>three</w:t>
            </w:r>
            <w:r>
              <w:rPr>
                <w:rFonts w:ascii="Arial" w:eastAsia="Arial" w:hAnsi="Arial" w:cs="Arial"/>
                <w:b/>
                <w:color w:val="000000"/>
                <w:sz w:val="22"/>
                <w:szCs w:val="22"/>
              </w:rPr>
              <w:t xml:space="preserve"> compulsory modules:</w:t>
            </w:r>
          </w:p>
          <w:p w14:paraId="7C5112FD" w14:textId="428377B7" w:rsidR="00CB60AE" w:rsidRDefault="008017B3" w:rsidP="00A02C63">
            <w:pPr>
              <w:numPr>
                <w:ilvl w:val="0"/>
                <w:numId w:val="12"/>
              </w:numPr>
              <w:pBdr>
                <w:top w:val="nil"/>
                <w:left w:val="nil"/>
                <w:bottom w:val="nil"/>
                <w:right w:val="nil"/>
                <w:between w:val="nil"/>
              </w:pBdr>
              <w:spacing w:line="360" w:lineRule="auto"/>
              <w:jc w:val="both"/>
              <w:rPr>
                <w:rFonts w:ascii="Arial" w:eastAsia="Arial" w:hAnsi="Arial" w:cs="Arial"/>
                <w:sz w:val="22"/>
                <w:szCs w:val="22"/>
              </w:rPr>
            </w:pPr>
            <w:r>
              <w:rPr>
                <w:rFonts w:ascii="Arial" w:eastAsia="Arial" w:hAnsi="Arial" w:cs="Arial"/>
                <w:sz w:val="22"/>
                <w:szCs w:val="22"/>
              </w:rPr>
              <w:t>Discover &amp; Design</w:t>
            </w:r>
          </w:p>
          <w:p w14:paraId="02888B9B" w14:textId="1CF5BB48" w:rsidR="008017B3" w:rsidRDefault="008017B3" w:rsidP="00A02C63">
            <w:pPr>
              <w:numPr>
                <w:ilvl w:val="0"/>
                <w:numId w:val="12"/>
              </w:numPr>
              <w:pBdr>
                <w:top w:val="nil"/>
                <w:left w:val="nil"/>
                <w:bottom w:val="nil"/>
                <w:right w:val="nil"/>
                <w:between w:val="nil"/>
              </w:pBdr>
              <w:spacing w:line="360" w:lineRule="auto"/>
              <w:jc w:val="both"/>
              <w:rPr>
                <w:rFonts w:ascii="Arial" w:eastAsia="Arial" w:hAnsi="Arial" w:cs="Arial"/>
                <w:sz w:val="22"/>
                <w:szCs w:val="22"/>
              </w:rPr>
            </w:pPr>
            <w:r>
              <w:rPr>
                <w:rFonts w:ascii="Arial" w:eastAsia="Arial" w:hAnsi="Arial" w:cs="Arial"/>
                <w:sz w:val="22"/>
                <w:szCs w:val="22"/>
              </w:rPr>
              <w:t>Advanced Practice</w:t>
            </w:r>
          </w:p>
          <w:p w14:paraId="1D9EC47D" w14:textId="46E70E7E" w:rsidR="008017B3" w:rsidRDefault="008017B3" w:rsidP="00A02C63">
            <w:pPr>
              <w:numPr>
                <w:ilvl w:val="0"/>
                <w:numId w:val="12"/>
              </w:numPr>
              <w:pBdr>
                <w:top w:val="nil"/>
                <w:left w:val="nil"/>
                <w:bottom w:val="nil"/>
                <w:right w:val="nil"/>
                <w:between w:val="nil"/>
              </w:pBdr>
              <w:spacing w:line="360" w:lineRule="auto"/>
              <w:jc w:val="both"/>
              <w:rPr>
                <w:rFonts w:ascii="Arial" w:eastAsia="Arial" w:hAnsi="Arial" w:cs="Arial"/>
                <w:sz w:val="22"/>
                <w:szCs w:val="22"/>
              </w:rPr>
            </w:pPr>
            <w:r>
              <w:rPr>
                <w:rFonts w:ascii="Arial" w:eastAsia="Arial" w:hAnsi="Arial" w:cs="Arial"/>
                <w:sz w:val="22"/>
                <w:szCs w:val="22"/>
              </w:rPr>
              <w:t>Industry Connections (WBL)</w:t>
            </w:r>
          </w:p>
          <w:p w14:paraId="7C5112FE" w14:textId="2B0BCFCD" w:rsidR="00CB60AE" w:rsidRDefault="00530B9B" w:rsidP="00A02C63">
            <w:pPr>
              <w:tabs>
                <w:tab w:val="left" w:pos="567"/>
                <w:tab w:val="left" w:pos="1134"/>
                <w:tab w:val="left" w:pos="1701"/>
              </w:tabs>
              <w:spacing w:before="240" w:after="240" w:line="360" w:lineRule="auto"/>
              <w:jc w:val="both"/>
              <w:rPr>
                <w:rFonts w:ascii="Arial" w:eastAsia="Arial" w:hAnsi="Arial" w:cs="Arial"/>
                <w:color w:val="000000"/>
                <w:sz w:val="22"/>
                <w:szCs w:val="22"/>
              </w:rPr>
            </w:pPr>
            <w:r w:rsidRPr="27980F31">
              <w:rPr>
                <w:rFonts w:ascii="Arial" w:eastAsia="Arial" w:hAnsi="Arial" w:cs="Arial"/>
                <w:color w:val="000000" w:themeColor="text1"/>
                <w:sz w:val="22"/>
                <w:szCs w:val="22"/>
              </w:rPr>
              <w:t>Upon successful completion of Level 4 and Level 5 modules, students will have attained the award of Foundation Degree (FD)</w:t>
            </w:r>
            <w:r w:rsidR="1112209A" w:rsidRPr="27980F31">
              <w:rPr>
                <w:rFonts w:ascii="Arial" w:eastAsia="Arial" w:hAnsi="Arial" w:cs="Arial"/>
                <w:color w:val="000000" w:themeColor="text1"/>
                <w:sz w:val="22"/>
                <w:szCs w:val="22"/>
              </w:rPr>
              <w:t>.</w:t>
            </w:r>
            <w:r w:rsidRPr="27980F31">
              <w:rPr>
                <w:rFonts w:ascii="Arial" w:eastAsia="Arial" w:hAnsi="Arial" w:cs="Arial"/>
                <w:color w:val="000000" w:themeColor="text1"/>
                <w:sz w:val="22"/>
                <w:szCs w:val="22"/>
              </w:rPr>
              <w:t xml:space="preserve"> </w:t>
            </w:r>
          </w:p>
          <w:p w14:paraId="7C5112FF" w14:textId="20636ADA" w:rsidR="00CB60AE" w:rsidRDefault="00530B9B" w:rsidP="00A02C63">
            <w:pPr>
              <w:spacing w:line="360" w:lineRule="auto"/>
              <w:jc w:val="both"/>
              <w:rPr>
                <w:rFonts w:ascii="Arial" w:eastAsia="Arial" w:hAnsi="Arial" w:cs="Arial"/>
                <w:color w:val="000000"/>
                <w:sz w:val="22"/>
                <w:szCs w:val="22"/>
              </w:rPr>
            </w:pPr>
            <w:r w:rsidRPr="27980F31">
              <w:rPr>
                <w:rFonts w:ascii="Arial" w:eastAsia="Arial" w:hAnsi="Arial" w:cs="Arial"/>
                <w:color w:val="000000" w:themeColor="text1"/>
                <w:sz w:val="22"/>
                <w:szCs w:val="22"/>
              </w:rPr>
              <w:t>The programme will prepare learners to work in many creative industries covering a wide range of jobs</w:t>
            </w:r>
            <w:r w:rsidRPr="27980F31">
              <w:rPr>
                <w:rFonts w:ascii="Arial" w:eastAsia="Arial" w:hAnsi="Arial" w:cs="Arial"/>
                <w:sz w:val="22"/>
                <w:szCs w:val="22"/>
              </w:rPr>
              <w:t xml:space="preserve"> within the </w:t>
            </w:r>
            <w:r w:rsidR="008017B3">
              <w:rPr>
                <w:rFonts w:ascii="Arial" w:eastAsia="Arial" w:hAnsi="Arial" w:cs="Arial"/>
                <w:sz w:val="22"/>
                <w:szCs w:val="22"/>
              </w:rPr>
              <w:t>Graphic Design and Illustration</w:t>
            </w:r>
            <w:r w:rsidRPr="27980F31">
              <w:rPr>
                <w:rFonts w:ascii="Arial" w:eastAsia="Arial" w:hAnsi="Arial" w:cs="Arial"/>
                <w:sz w:val="22"/>
                <w:szCs w:val="22"/>
              </w:rPr>
              <w:t xml:space="preserve"> sectors</w:t>
            </w:r>
            <w:r w:rsidR="4EC40AFF" w:rsidRPr="27980F31">
              <w:rPr>
                <w:rFonts w:ascii="Arial" w:eastAsia="Arial" w:hAnsi="Arial" w:cs="Arial"/>
                <w:sz w:val="22"/>
                <w:szCs w:val="22"/>
              </w:rPr>
              <w:t>.</w:t>
            </w:r>
            <w:r w:rsidRPr="27980F31">
              <w:rPr>
                <w:rFonts w:ascii="Arial" w:eastAsia="Arial" w:hAnsi="Arial" w:cs="Arial"/>
                <w:color w:val="000000" w:themeColor="text1"/>
                <w:sz w:val="22"/>
                <w:szCs w:val="22"/>
              </w:rPr>
              <w:t xml:space="preserve"> </w:t>
            </w:r>
          </w:p>
          <w:p w14:paraId="7C511300" w14:textId="77777777" w:rsidR="00CB60AE" w:rsidRDefault="00CB60AE" w:rsidP="00A02C63">
            <w:pPr>
              <w:spacing w:line="360" w:lineRule="auto"/>
              <w:jc w:val="both"/>
              <w:rPr>
                <w:rFonts w:ascii="Arial" w:eastAsia="Arial" w:hAnsi="Arial" w:cs="Arial"/>
                <w:color w:val="000000"/>
                <w:sz w:val="22"/>
                <w:szCs w:val="22"/>
              </w:rPr>
            </w:pPr>
          </w:p>
          <w:p w14:paraId="7C511301" w14:textId="77777777" w:rsidR="00CB60AE" w:rsidRDefault="00CB60AE" w:rsidP="00A02C63">
            <w:pPr>
              <w:spacing w:line="360" w:lineRule="auto"/>
              <w:jc w:val="both"/>
              <w:rPr>
                <w:rFonts w:ascii="Arial" w:eastAsia="Arial" w:hAnsi="Arial" w:cs="Arial"/>
                <w:color w:val="000000"/>
                <w:sz w:val="22"/>
                <w:szCs w:val="22"/>
              </w:rPr>
            </w:pPr>
          </w:p>
          <w:p w14:paraId="7C511302" w14:textId="77777777" w:rsidR="00CB60AE" w:rsidRDefault="00CB60AE" w:rsidP="00A02C63">
            <w:pPr>
              <w:spacing w:line="360" w:lineRule="auto"/>
              <w:jc w:val="both"/>
              <w:rPr>
                <w:rFonts w:ascii="Arial" w:eastAsia="Arial" w:hAnsi="Arial" w:cs="Arial"/>
                <w:color w:val="000000"/>
                <w:sz w:val="22"/>
                <w:szCs w:val="22"/>
              </w:rPr>
            </w:pPr>
          </w:p>
          <w:p w14:paraId="7C511303" w14:textId="77777777" w:rsidR="00CB60AE" w:rsidRDefault="00CB60AE" w:rsidP="00A02C63">
            <w:pPr>
              <w:spacing w:line="360" w:lineRule="auto"/>
              <w:jc w:val="both"/>
              <w:rPr>
                <w:rFonts w:ascii="Arial" w:eastAsia="Arial" w:hAnsi="Arial" w:cs="Arial"/>
                <w:color w:val="000000"/>
                <w:sz w:val="22"/>
                <w:szCs w:val="22"/>
              </w:rPr>
            </w:pPr>
          </w:p>
          <w:p w14:paraId="7C511304" w14:textId="77777777" w:rsidR="00CB60AE" w:rsidRDefault="00CB60AE" w:rsidP="00A02C63">
            <w:pPr>
              <w:spacing w:line="360" w:lineRule="auto"/>
              <w:jc w:val="both"/>
              <w:rPr>
                <w:rFonts w:ascii="Arial" w:eastAsia="Arial" w:hAnsi="Arial" w:cs="Arial"/>
                <w:color w:val="000000"/>
                <w:sz w:val="22"/>
                <w:szCs w:val="22"/>
              </w:rPr>
            </w:pPr>
          </w:p>
          <w:p w14:paraId="7C511305" w14:textId="77777777" w:rsidR="00CB60AE" w:rsidRDefault="00CB60AE" w:rsidP="00A02C63">
            <w:pPr>
              <w:spacing w:line="360" w:lineRule="auto"/>
              <w:jc w:val="both"/>
              <w:rPr>
                <w:rFonts w:ascii="Arial" w:eastAsia="Arial" w:hAnsi="Arial" w:cs="Arial"/>
                <w:color w:val="000000"/>
                <w:sz w:val="22"/>
                <w:szCs w:val="22"/>
              </w:rPr>
            </w:pPr>
          </w:p>
          <w:p w14:paraId="7C511306" w14:textId="77777777" w:rsidR="00CB60AE" w:rsidRDefault="00CB60AE" w:rsidP="00A02C63">
            <w:pPr>
              <w:spacing w:line="360" w:lineRule="auto"/>
              <w:jc w:val="both"/>
              <w:rPr>
                <w:rFonts w:ascii="Arial" w:eastAsia="Arial" w:hAnsi="Arial" w:cs="Arial"/>
                <w:i/>
                <w:sz w:val="22"/>
                <w:szCs w:val="22"/>
              </w:rPr>
            </w:pPr>
          </w:p>
        </w:tc>
      </w:tr>
    </w:tbl>
    <w:p w14:paraId="7C511308" w14:textId="77777777" w:rsidR="00CB60AE" w:rsidRDefault="00CB60AE" w:rsidP="00A02C63">
      <w:pPr>
        <w:keepLines/>
        <w:pBdr>
          <w:top w:val="nil"/>
          <w:left w:val="nil"/>
          <w:bottom w:val="nil"/>
          <w:right w:val="nil"/>
          <w:between w:val="nil"/>
        </w:pBdr>
        <w:spacing w:before="120" w:line="360" w:lineRule="auto"/>
        <w:jc w:val="both"/>
        <w:rPr>
          <w:rFonts w:ascii="Arial" w:eastAsia="Arial" w:hAnsi="Arial" w:cs="Arial"/>
          <w:color w:val="000000"/>
          <w:sz w:val="22"/>
          <w:szCs w:val="22"/>
        </w:rPr>
      </w:pPr>
    </w:p>
    <w:tbl>
      <w:tblPr>
        <w:tblW w:w="8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000" w:firstRow="0" w:lastRow="0" w:firstColumn="0" w:lastColumn="0" w:noHBand="0" w:noVBand="0"/>
      </w:tblPr>
      <w:tblGrid>
        <w:gridCol w:w="8748"/>
      </w:tblGrid>
      <w:tr w:rsidR="00CB60AE" w14:paraId="7C51130A" w14:textId="77777777" w:rsidTr="529F3C8B">
        <w:tc>
          <w:tcPr>
            <w:tcW w:w="8748" w:type="dxa"/>
            <w:shd w:val="clear" w:color="auto" w:fill="E6E6E6"/>
          </w:tcPr>
          <w:p w14:paraId="7C511309" w14:textId="02A3B22C" w:rsidR="00CB60AE" w:rsidRDefault="75DBF8F5" w:rsidP="00A02C63">
            <w:pPr>
              <w:spacing w:line="360" w:lineRule="auto"/>
              <w:jc w:val="both"/>
              <w:rPr>
                <w:rFonts w:ascii="Arial" w:eastAsia="Arial" w:hAnsi="Arial" w:cs="Arial"/>
                <w:highlight w:val="yellow"/>
              </w:rPr>
            </w:pPr>
            <w:r w:rsidRPr="75BA9901">
              <w:rPr>
                <w:rFonts w:ascii="Arial" w:eastAsia="Arial" w:hAnsi="Arial" w:cs="Arial"/>
              </w:rPr>
              <w:lastRenderedPageBreak/>
              <w:t xml:space="preserve">2.3 For Foundation Degrees, please list where the </w:t>
            </w:r>
            <w:r w:rsidR="67C89320" w:rsidRPr="75BA9901">
              <w:rPr>
                <w:rFonts w:ascii="Arial" w:eastAsia="Arial" w:hAnsi="Arial" w:cs="Arial"/>
              </w:rPr>
              <w:t>60-credit</w:t>
            </w:r>
            <w:r w:rsidRPr="75BA9901">
              <w:rPr>
                <w:rFonts w:ascii="Arial" w:eastAsia="Arial" w:hAnsi="Arial" w:cs="Arial"/>
              </w:rPr>
              <w:t xml:space="preserve"> work-related learning takes place. For </w:t>
            </w:r>
            <w:r w:rsidR="2F71BE21" w:rsidRPr="75BA9901">
              <w:rPr>
                <w:rFonts w:ascii="Arial" w:eastAsia="Arial" w:hAnsi="Arial" w:cs="Arial"/>
              </w:rPr>
              <w:t>apprenticeships,</w:t>
            </w:r>
            <w:r w:rsidRPr="75BA9901">
              <w:rPr>
                <w:rFonts w:ascii="Arial" w:eastAsia="Arial" w:hAnsi="Arial" w:cs="Arial"/>
              </w:rPr>
              <w:t xml:space="preserve"> an articulation of how the work based learning and academic content are organised with the award. </w:t>
            </w:r>
          </w:p>
        </w:tc>
      </w:tr>
      <w:tr w:rsidR="00CB60AE" w14:paraId="7C51131F" w14:textId="77777777" w:rsidTr="529F3C8B">
        <w:trPr>
          <w:trHeight w:val="974"/>
        </w:trPr>
        <w:tc>
          <w:tcPr>
            <w:tcW w:w="8748" w:type="dxa"/>
            <w:shd w:val="clear" w:color="auto" w:fill="auto"/>
          </w:tcPr>
          <w:p w14:paraId="7C51130B" w14:textId="77777777" w:rsidR="00CB60AE" w:rsidRDefault="00CB60AE" w:rsidP="00A02C63">
            <w:pPr>
              <w:spacing w:line="360" w:lineRule="auto"/>
              <w:jc w:val="both"/>
              <w:rPr>
                <w:rFonts w:ascii="Arial" w:eastAsia="Arial" w:hAnsi="Arial" w:cs="Arial"/>
                <w:i/>
                <w:sz w:val="22"/>
                <w:szCs w:val="22"/>
              </w:rPr>
            </w:pPr>
          </w:p>
          <w:p w14:paraId="7C51130C" w14:textId="77777777" w:rsidR="00CB60AE" w:rsidRDefault="00530B9B" w:rsidP="00A02C63">
            <w:pPr>
              <w:tabs>
                <w:tab w:val="left" w:pos="709"/>
              </w:tabs>
              <w:spacing w:line="360" w:lineRule="auto"/>
              <w:jc w:val="both"/>
              <w:rPr>
                <w:rFonts w:ascii="Arial" w:eastAsia="Arial" w:hAnsi="Arial" w:cs="Arial"/>
                <w:b/>
                <w:sz w:val="22"/>
                <w:szCs w:val="22"/>
              </w:rPr>
            </w:pPr>
            <w:r>
              <w:rPr>
                <w:rFonts w:ascii="Arial" w:eastAsia="Arial" w:hAnsi="Arial" w:cs="Arial"/>
                <w:b/>
                <w:sz w:val="22"/>
                <w:szCs w:val="22"/>
              </w:rPr>
              <w:t>The work-based learning element.</w:t>
            </w:r>
          </w:p>
          <w:p w14:paraId="7C51130D" w14:textId="7FCB7BD8" w:rsidR="00CB60AE" w:rsidRDefault="00530B9B" w:rsidP="00A02C63">
            <w:pPr>
              <w:pBdr>
                <w:top w:val="nil"/>
                <w:left w:val="nil"/>
                <w:bottom w:val="nil"/>
                <w:right w:val="nil"/>
                <w:between w:val="nil"/>
              </w:pBdr>
              <w:spacing w:line="360" w:lineRule="auto"/>
              <w:jc w:val="both"/>
              <w:rPr>
                <w:rFonts w:ascii="Arial" w:eastAsia="Arial" w:hAnsi="Arial" w:cs="Arial"/>
                <w:color w:val="000000"/>
                <w:sz w:val="22"/>
                <w:szCs w:val="22"/>
              </w:rPr>
            </w:pPr>
            <w:r w:rsidRPr="529F3C8B">
              <w:rPr>
                <w:rFonts w:ascii="Arial" w:eastAsia="Arial" w:hAnsi="Arial" w:cs="Arial"/>
                <w:color w:val="000000" w:themeColor="text1"/>
                <w:sz w:val="22"/>
                <w:szCs w:val="22"/>
              </w:rPr>
              <w:t xml:space="preserve">The programme will ensure that the Work </w:t>
            </w:r>
            <w:r w:rsidR="00F34283">
              <w:rPr>
                <w:rFonts w:ascii="Arial" w:eastAsia="Arial" w:hAnsi="Arial" w:cs="Arial"/>
                <w:color w:val="000000" w:themeColor="text1"/>
                <w:sz w:val="22"/>
                <w:szCs w:val="22"/>
              </w:rPr>
              <w:t>B</w:t>
            </w:r>
            <w:r w:rsidRPr="529F3C8B">
              <w:rPr>
                <w:rFonts w:ascii="Arial" w:eastAsia="Arial" w:hAnsi="Arial" w:cs="Arial"/>
                <w:color w:val="000000" w:themeColor="text1"/>
                <w:sz w:val="22"/>
                <w:szCs w:val="22"/>
              </w:rPr>
              <w:t xml:space="preserve">ased </w:t>
            </w:r>
            <w:r w:rsidR="00F34283">
              <w:rPr>
                <w:rFonts w:ascii="Arial" w:eastAsia="Arial" w:hAnsi="Arial" w:cs="Arial"/>
                <w:color w:val="000000" w:themeColor="text1"/>
                <w:sz w:val="22"/>
                <w:szCs w:val="22"/>
              </w:rPr>
              <w:t>L</w:t>
            </w:r>
            <w:r w:rsidRPr="529F3C8B">
              <w:rPr>
                <w:rFonts w:ascii="Arial" w:eastAsia="Arial" w:hAnsi="Arial" w:cs="Arial"/>
                <w:color w:val="000000" w:themeColor="text1"/>
                <w:sz w:val="22"/>
                <w:szCs w:val="22"/>
              </w:rPr>
              <w:t xml:space="preserve">earning (WBL) is relevant and contextualised within the scope of the employer need in this area </w:t>
            </w:r>
            <w:r w:rsidR="04C0D5D6" w:rsidRPr="529F3C8B">
              <w:rPr>
                <w:rFonts w:ascii="Arial" w:eastAsia="Arial" w:hAnsi="Arial" w:cs="Arial"/>
                <w:color w:val="000000" w:themeColor="text1"/>
                <w:sz w:val="22"/>
                <w:szCs w:val="22"/>
              </w:rPr>
              <w:t>to</w:t>
            </w:r>
            <w:r w:rsidRPr="529F3C8B">
              <w:rPr>
                <w:rFonts w:ascii="Arial" w:eastAsia="Arial" w:hAnsi="Arial" w:cs="Arial"/>
                <w:color w:val="000000" w:themeColor="text1"/>
                <w:sz w:val="22"/>
                <w:szCs w:val="22"/>
              </w:rPr>
              <w:t xml:space="preserve"> promote and ensure the availability of a pipeline of talent. WBL will also be structured to support the enhancement of relevant transferable skills needed for employment in this sector. Cognisance will also be given to ensuring the Programme is representing opportunities for employment across small and medium sized enterprises and </w:t>
            </w:r>
            <w:r w:rsidR="00F34283" w:rsidRPr="529F3C8B">
              <w:rPr>
                <w:rFonts w:ascii="Arial" w:eastAsia="Arial" w:hAnsi="Arial" w:cs="Arial"/>
                <w:color w:val="000000" w:themeColor="text1"/>
                <w:sz w:val="22"/>
                <w:szCs w:val="22"/>
              </w:rPr>
              <w:t>self-employment</w:t>
            </w:r>
            <w:r w:rsidRPr="529F3C8B">
              <w:rPr>
                <w:rFonts w:ascii="Arial" w:eastAsia="Arial" w:hAnsi="Arial" w:cs="Arial"/>
                <w:color w:val="000000" w:themeColor="text1"/>
                <w:sz w:val="22"/>
                <w:szCs w:val="22"/>
              </w:rPr>
              <w:t>. </w:t>
            </w:r>
          </w:p>
          <w:p w14:paraId="7C51130E" w14:textId="77777777" w:rsidR="00CB60AE" w:rsidRDefault="00CB60AE" w:rsidP="00A02C63">
            <w:pPr>
              <w:pBdr>
                <w:top w:val="nil"/>
                <w:left w:val="nil"/>
                <w:bottom w:val="nil"/>
                <w:right w:val="nil"/>
                <w:between w:val="nil"/>
              </w:pBdr>
              <w:spacing w:line="360" w:lineRule="auto"/>
              <w:jc w:val="both"/>
              <w:rPr>
                <w:rFonts w:ascii="Arial" w:eastAsia="Arial" w:hAnsi="Arial" w:cs="Arial"/>
                <w:color w:val="000000"/>
                <w:sz w:val="22"/>
                <w:szCs w:val="22"/>
              </w:rPr>
            </w:pPr>
          </w:p>
          <w:p w14:paraId="7C51130F" w14:textId="77777777" w:rsidR="00CB60AE" w:rsidRDefault="00530B9B" w:rsidP="00A02C63">
            <w:p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WBL will be supported to enable learners to take on appropriate role(s) within the workplace, giving them the opportunity to learn and apply the skills and knowledge they have acquired as an integrated element of the course. Whilst WBL will be supported and encouraged through a range of media including part time work, integrated work placements and real work environments, it will be defined clearly within the context where the WBL should lead to the identification and achievement of defined and related learning outcomes for the learner.</w:t>
            </w:r>
          </w:p>
          <w:p w14:paraId="7C511310" w14:textId="77777777" w:rsidR="00CB60AE" w:rsidRDefault="00CB60AE" w:rsidP="00A02C63">
            <w:pPr>
              <w:spacing w:line="360" w:lineRule="auto"/>
              <w:jc w:val="both"/>
              <w:rPr>
                <w:rFonts w:ascii="Arial" w:eastAsia="Arial" w:hAnsi="Arial" w:cs="Arial"/>
                <w:i/>
                <w:sz w:val="22"/>
                <w:szCs w:val="22"/>
              </w:rPr>
            </w:pPr>
          </w:p>
          <w:p w14:paraId="7C511311" w14:textId="77777777" w:rsidR="00CB60AE" w:rsidRDefault="00CB60AE" w:rsidP="00A02C63">
            <w:pPr>
              <w:spacing w:line="360" w:lineRule="auto"/>
              <w:jc w:val="both"/>
              <w:rPr>
                <w:rFonts w:ascii="Arial" w:eastAsia="Arial" w:hAnsi="Arial" w:cs="Arial"/>
                <w:i/>
                <w:sz w:val="22"/>
                <w:szCs w:val="22"/>
              </w:rPr>
            </w:pPr>
          </w:p>
          <w:p w14:paraId="7C511312" w14:textId="4358D432" w:rsidR="00CB60AE" w:rsidRDefault="00530B9B" w:rsidP="00A02C63">
            <w:pPr>
              <w:pBdr>
                <w:top w:val="nil"/>
                <w:left w:val="nil"/>
                <w:bottom w:val="nil"/>
                <w:right w:val="nil"/>
                <w:between w:val="nil"/>
              </w:pBdr>
              <w:spacing w:line="360" w:lineRule="auto"/>
              <w:jc w:val="both"/>
              <w:rPr>
                <w:rFonts w:ascii="Arial" w:eastAsia="Arial" w:hAnsi="Arial" w:cs="Arial"/>
                <w:color w:val="000000"/>
                <w:sz w:val="22"/>
                <w:szCs w:val="22"/>
              </w:rPr>
            </w:pPr>
            <w:r w:rsidRPr="529F3C8B">
              <w:rPr>
                <w:rFonts w:ascii="Arial" w:eastAsia="Arial" w:hAnsi="Arial" w:cs="Arial"/>
                <w:color w:val="000000" w:themeColor="text1"/>
                <w:sz w:val="22"/>
                <w:szCs w:val="22"/>
              </w:rPr>
              <w:t xml:space="preserve">The structure of the </w:t>
            </w:r>
            <w:r w:rsidRPr="529F3C8B">
              <w:rPr>
                <w:rFonts w:ascii="Arial" w:eastAsia="Arial" w:hAnsi="Arial" w:cs="Arial"/>
                <w:sz w:val="22"/>
                <w:szCs w:val="22"/>
              </w:rPr>
              <w:t xml:space="preserve">Foundation Degree in </w:t>
            </w:r>
            <w:r w:rsidR="00534CA3">
              <w:rPr>
                <w:rFonts w:ascii="Arial" w:eastAsia="Arial" w:hAnsi="Arial" w:cs="Arial"/>
                <w:sz w:val="22"/>
                <w:szCs w:val="22"/>
              </w:rPr>
              <w:t>Graphic Design &amp; Illustration</w:t>
            </w:r>
            <w:r w:rsidR="0F93CC3E" w:rsidRPr="529F3C8B">
              <w:rPr>
                <w:rFonts w:ascii="Arial" w:eastAsia="Arial" w:hAnsi="Arial" w:cs="Arial"/>
                <w:sz w:val="22"/>
                <w:szCs w:val="22"/>
              </w:rPr>
              <w:t xml:space="preserve"> </w:t>
            </w:r>
            <w:r w:rsidRPr="529F3C8B">
              <w:rPr>
                <w:rFonts w:ascii="Arial" w:eastAsia="Arial" w:hAnsi="Arial" w:cs="Arial"/>
                <w:color w:val="000000" w:themeColor="text1"/>
                <w:sz w:val="22"/>
                <w:szCs w:val="22"/>
              </w:rPr>
              <w:t>will</w:t>
            </w:r>
            <w:r w:rsidR="33C61139" w:rsidRPr="529F3C8B">
              <w:rPr>
                <w:rFonts w:ascii="Arial" w:eastAsia="Arial" w:hAnsi="Arial" w:cs="Arial"/>
                <w:color w:val="000000" w:themeColor="text1"/>
                <w:sz w:val="22"/>
                <w:szCs w:val="22"/>
              </w:rPr>
              <w:t xml:space="preserve"> </w:t>
            </w:r>
            <w:r w:rsidRPr="529F3C8B">
              <w:rPr>
                <w:rFonts w:ascii="Arial" w:eastAsia="Arial" w:hAnsi="Arial" w:cs="Arial"/>
                <w:color w:val="000000" w:themeColor="text1"/>
                <w:sz w:val="22"/>
                <w:szCs w:val="22"/>
              </w:rPr>
              <w:t>have</w:t>
            </w:r>
            <w:r w:rsidR="0C16917E" w:rsidRPr="529F3C8B">
              <w:rPr>
                <w:rFonts w:ascii="Arial" w:eastAsia="Arial" w:hAnsi="Arial" w:cs="Arial"/>
                <w:color w:val="000000" w:themeColor="text1"/>
                <w:sz w:val="22"/>
                <w:szCs w:val="22"/>
              </w:rPr>
              <w:t xml:space="preserve"> </w:t>
            </w:r>
            <w:r w:rsidRPr="529F3C8B">
              <w:rPr>
                <w:rFonts w:ascii="Arial" w:eastAsia="Arial" w:hAnsi="Arial" w:cs="Arial"/>
                <w:color w:val="000000" w:themeColor="text1"/>
                <w:sz w:val="22"/>
                <w:szCs w:val="22"/>
              </w:rPr>
              <w:t>at</w:t>
            </w:r>
            <w:r w:rsidR="1AEBD444" w:rsidRPr="529F3C8B">
              <w:rPr>
                <w:rFonts w:ascii="Arial" w:eastAsia="Arial" w:hAnsi="Arial" w:cs="Arial"/>
                <w:color w:val="000000" w:themeColor="text1"/>
                <w:sz w:val="22"/>
                <w:szCs w:val="22"/>
              </w:rPr>
              <w:t xml:space="preserve"> </w:t>
            </w:r>
            <w:r w:rsidRPr="529F3C8B">
              <w:rPr>
                <w:rFonts w:ascii="Arial" w:eastAsia="Arial" w:hAnsi="Arial" w:cs="Arial"/>
                <w:color w:val="000000" w:themeColor="text1"/>
                <w:sz w:val="22"/>
                <w:szCs w:val="22"/>
              </w:rPr>
              <w:t>its</w:t>
            </w:r>
            <w:r w:rsidR="1A5FA3F1" w:rsidRPr="529F3C8B">
              <w:rPr>
                <w:rFonts w:ascii="Arial" w:eastAsia="Arial" w:hAnsi="Arial" w:cs="Arial"/>
                <w:color w:val="000000" w:themeColor="text1"/>
                <w:sz w:val="22"/>
                <w:szCs w:val="22"/>
              </w:rPr>
              <w:t xml:space="preserve"> </w:t>
            </w:r>
            <w:r w:rsidRPr="529F3C8B">
              <w:rPr>
                <w:rFonts w:ascii="Arial" w:eastAsia="Arial" w:hAnsi="Arial" w:cs="Arial"/>
                <w:color w:val="000000" w:themeColor="text1"/>
                <w:sz w:val="22"/>
                <w:szCs w:val="22"/>
              </w:rPr>
              <w:t>core, an</w:t>
            </w:r>
            <w:r w:rsidR="22073CCB" w:rsidRPr="529F3C8B">
              <w:rPr>
                <w:rFonts w:ascii="Arial" w:eastAsia="Arial" w:hAnsi="Arial" w:cs="Arial"/>
                <w:color w:val="000000" w:themeColor="text1"/>
                <w:sz w:val="22"/>
                <w:szCs w:val="22"/>
              </w:rPr>
              <w:t xml:space="preserve"> </w:t>
            </w:r>
            <w:r w:rsidRPr="529F3C8B">
              <w:rPr>
                <w:rFonts w:ascii="Arial" w:eastAsia="Arial" w:hAnsi="Arial" w:cs="Arial"/>
                <w:color w:val="000000" w:themeColor="text1"/>
                <w:sz w:val="22"/>
                <w:szCs w:val="22"/>
              </w:rPr>
              <w:t>integrated</w:t>
            </w:r>
            <w:r w:rsidR="15CA6A42" w:rsidRPr="529F3C8B">
              <w:rPr>
                <w:rFonts w:ascii="Arial" w:eastAsia="Arial" w:hAnsi="Arial" w:cs="Arial"/>
                <w:color w:val="000000" w:themeColor="text1"/>
                <w:sz w:val="22"/>
                <w:szCs w:val="22"/>
              </w:rPr>
              <w:t xml:space="preserve"> </w:t>
            </w:r>
            <w:r w:rsidRPr="529F3C8B">
              <w:rPr>
                <w:rFonts w:ascii="Arial" w:eastAsia="Arial" w:hAnsi="Arial" w:cs="Arial"/>
                <w:color w:val="000000" w:themeColor="text1"/>
                <w:sz w:val="22"/>
                <w:szCs w:val="22"/>
              </w:rPr>
              <w:t>approach</w:t>
            </w:r>
            <w:r w:rsidR="57E0DC19" w:rsidRPr="529F3C8B">
              <w:rPr>
                <w:rFonts w:ascii="Arial" w:eastAsia="Arial" w:hAnsi="Arial" w:cs="Arial"/>
                <w:color w:val="000000" w:themeColor="text1"/>
                <w:sz w:val="22"/>
                <w:szCs w:val="22"/>
              </w:rPr>
              <w:t xml:space="preserve"> </w:t>
            </w:r>
            <w:r w:rsidRPr="529F3C8B">
              <w:rPr>
                <w:rFonts w:ascii="Arial" w:eastAsia="Arial" w:hAnsi="Arial" w:cs="Arial"/>
                <w:color w:val="000000" w:themeColor="text1"/>
                <w:sz w:val="22"/>
                <w:szCs w:val="22"/>
              </w:rPr>
              <w:t>to</w:t>
            </w:r>
            <w:r w:rsidR="78A536FA" w:rsidRPr="529F3C8B">
              <w:rPr>
                <w:rFonts w:ascii="Arial" w:eastAsia="Arial" w:hAnsi="Arial" w:cs="Arial"/>
                <w:color w:val="000000" w:themeColor="text1"/>
                <w:sz w:val="22"/>
                <w:szCs w:val="22"/>
              </w:rPr>
              <w:t xml:space="preserve"> </w:t>
            </w:r>
            <w:r w:rsidRPr="529F3C8B">
              <w:rPr>
                <w:rFonts w:ascii="Arial" w:eastAsia="Arial" w:hAnsi="Arial" w:cs="Arial"/>
                <w:color w:val="000000" w:themeColor="text1"/>
                <w:sz w:val="22"/>
                <w:szCs w:val="22"/>
              </w:rPr>
              <w:t>demonstration</w:t>
            </w:r>
            <w:r w:rsidR="686978B9" w:rsidRPr="529F3C8B">
              <w:rPr>
                <w:rFonts w:ascii="Arial" w:eastAsia="Arial" w:hAnsi="Arial" w:cs="Arial"/>
                <w:color w:val="000000" w:themeColor="text1"/>
                <w:sz w:val="22"/>
                <w:szCs w:val="22"/>
              </w:rPr>
              <w:t xml:space="preserve"> </w:t>
            </w:r>
            <w:r w:rsidRPr="529F3C8B">
              <w:rPr>
                <w:rFonts w:ascii="Arial" w:eastAsia="Arial" w:hAnsi="Arial" w:cs="Arial"/>
                <w:color w:val="000000" w:themeColor="text1"/>
                <w:sz w:val="22"/>
                <w:szCs w:val="22"/>
              </w:rPr>
              <w:t>of characteristics</w:t>
            </w:r>
            <w:r w:rsidR="71EE147A" w:rsidRPr="529F3C8B">
              <w:rPr>
                <w:rFonts w:ascii="Arial" w:eastAsia="Arial" w:hAnsi="Arial" w:cs="Arial"/>
                <w:color w:val="000000" w:themeColor="text1"/>
                <w:sz w:val="22"/>
                <w:szCs w:val="22"/>
              </w:rPr>
              <w:t xml:space="preserve"> </w:t>
            </w:r>
            <w:r w:rsidRPr="529F3C8B">
              <w:rPr>
                <w:rFonts w:ascii="Arial" w:eastAsia="Arial" w:hAnsi="Arial" w:cs="Arial"/>
                <w:color w:val="000000" w:themeColor="text1"/>
                <w:sz w:val="22"/>
                <w:szCs w:val="22"/>
              </w:rPr>
              <w:t>that include employer</w:t>
            </w:r>
            <w:r w:rsidR="21B8145C" w:rsidRPr="529F3C8B">
              <w:rPr>
                <w:rFonts w:ascii="Arial" w:eastAsia="Arial" w:hAnsi="Arial" w:cs="Arial"/>
                <w:color w:val="000000" w:themeColor="text1"/>
                <w:sz w:val="22"/>
                <w:szCs w:val="22"/>
              </w:rPr>
              <w:t xml:space="preserve"> </w:t>
            </w:r>
            <w:r w:rsidRPr="529F3C8B">
              <w:rPr>
                <w:rFonts w:ascii="Arial" w:eastAsia="Arial" w:hAnsi="Arial" w:cs="Arial"/>
                <w:color w:val="000000" w:themeColor="text1"/>
                <w:sz w:val="22"/>
                <w:szCs w:val="22"/>
              </w:rPr>
              <w:t>involvement;</w:t>
            </w:r>
            <w:r w:rsidR="2FF0CA91" w:rsidRPr="529F3C8B">
              <w:rPr>
                <w:rFonts w:ascii="Arial" w:eastAsia="Arial" w:hAnsi="Arial" w:cs="Arial"/>
                <w:color w:val="000000" w:themeColor="text1"/>
                <w:sz w:val="22"/>
                <w:szCs w:val="22"/>
              </w:rPr>
              <w:t xml:space="preserve"> </w:t>
            </w:r>
            <w:r w:rsidRPr="529F3C8B">
              <w:rPr>
                <w:rFonts w:ascii="Arial" w:eastAsia="Arial" w:hAnsi="Arial" w:cs="Arial"/>
                <w:color w:val="000000" w:themeColor="text1"/>
                <w:sz w:val="22"/>
                <w:szCs w:val="22"/>
              </w:rPr>
              <w:t>accessibility;</w:t>
            </w:r>
            <w:r w:rsidR="5F81B48F" w:rsidRPr="529F3C8B">
              <w:rPr>
                <w:rFonts w:ascii="Arial" w:eastAsia="Arial" w:hAnsi="Arial" w:cs="Arial"/>
                <w:color w:val="000000" w:themeColor="text1"/>
                <w:sz w:val="22"/>
                <w:szCs w:val="22"/>
              </w:rPr>
              <w:t xml:space="preserve"> </w:t>
            </w:r>
            <w:r w:rsidRPr="529F3C8B">
              <w:rPr>
                <w:rFonts w:ascii="Arial" w:eastAsia="Arial" w:hAnsi="Arial" w:cs="Arial"/>
                <w:color w:val="000000" w:themeColor="text1"/>
                <w:sz w:val="22"/>
                <w:szCs w:val="22"/>
              </w:rPr>
              <w:t>articulation</w:t>
            </w:r>
            <w:r w:rsidR="284B4DE5" w:rsidRPr="529F3C8B">
              <w:rPr>
                <w:rFonts w:ascii="Arial" w:eastAsia="Arial" w:hAnsi="Arial" w:cs="Arial"/>
                <w:color w:val="000000" w:themeColor="text1"/>
                <w:sz w:val="22"/>
                <w:szCs w:val="22"/>
              </w:rPr>
              <w:t xml:space="preserve"> </w:t>
            </w:r>
            <w:r w:rsidRPr="529F3C8B">
              <w:rPr>
                <w:rFonts w:ascii="Arial" w:eastAsia="Arial" w:hAnsi="Arial" w:cs="Arial"/>
                <w:color w:val="000000" w:themeColor="text1"/>
                <w:sz w:val="22"/>
                <w:szCs w:val="22"/>
              </w:rPr>
              <w:t xml:space="preserve">and progression, </w:t>
            </w:r>
            <w:r w:rsidR="655E4DD4" w:rsidRPr="529F3C8B">
              <w:rPr>
                <w:rFonts w:ascii="Arial" w:eastAsia="Arial" w:hAnsi="Arial" w:cs="Arial"/>
                <w:color w:val="000000" w:themeColor="text1"/>
                <w:sz w:val="22"/>
                <w:szCs w:val="22"/>
              </w:rPr>
              <w:t>flexibility</w:t>
            </w:r>
            <w:r w:rsidRPr="529F3C8B">
              <w:rPr>
                <w:rFonts w:ascii="Arial" w:eastAsia="Arial" w:hAnsi="Arial" w:cs="Arial"/>
                <w:color w:val="000000" w:themeColor="text1"/>
                <w:sz w:val="22"/>
                <w:szCs w:val="22"/>
              </w:rPr>
              <w:t xml:space="preserve"> and partnerships with industry.  </w:t>
            </w:r>
          </w:p>
          <w:p w14:paraId="7C511313" w14:textId="77777777" w:rsidR="00CB60AE" w:rsidRDefault="00CB60AE" w:rsidP="00A02C63">
            <w:pPr>
              <w:spacing w:line="360" w:lineRule="auto"/>
              <w:jc w:val="both"/>
              <w:rPr>
                <w:rFonts w:ascii="Arial" w:eastAsia="Arial" w:hAnsi="Arial" w:cs="Arial"/>
                <w:sz w:val="22"/>
                <w:szCs w:val="22"/>
              </w:rPr>
            </w:pPr>
          </w:p>
          <w:p w14:paraId="7C511314" w14:textId="77777777" w:rsidR="00CB60AE" w:rsidRDefault="00530B9B" w:rsidP="00A02C63">
            <w:pPr>
              <w:spacing w:line="360" w:lineRule="auto"/>
              <w:jc w:val="both"/>
              <w:rPr>
                <w:rFonts w:ascii="Arial" w:eastAsia="Arial" w:hAnsi="Arial" w:cs="Arial"/>
                <w:sz w:val="22"/>
                <w:szCs w:val="22"/>
              </w:rPr>
            </w:pPr>
            <w:r>
              <w:rPr>
                <w:rFonts w:ascii="Arial" w:eastAsia="Arial" w:hAnsi="Arial" w:cs="Arial"/>
                <w:sz w:val="22"/>
                <w:szCs w:val="22"/>
              </w:rPr>
              <w:t xml:space="preserve">The College has a Work Based Learning pack to support students on placements (where applicable). The Work based Project will be college and employer driven and provide the student with the opportunity to apply the knowledge and skills acquired during year one of the programme to undertake a project. Guidance to employers, students and assessors regarding appropriate roles and responsibilities is provided along with documentation </w:t>
            </w:r>
            <w:r>
              <w:rPr>
                <w:rFonts w:ascii="Arial" w:eastAsia="Arial" w:hAnsi="Arial" w:cs="Arial"/>
                <w:sz w:val="22"/>
                <w:szCs w:val="22"/>
              </w:rPr>
              <w:lastRenderedPageBreak/>
              <w:t>templates for the monitoring/assessment process. In cases where a student is an employee of the company, the module may be completed in the student’s workplace or part of it may be designed to include components of their current working activities. The College will follow the Quality Code guidance:</w:t>
            </w:r>
          </w:p>
          <w:p w14:paraId="7C511315" w14:textId="77777777" w:rsidR="00CB60AE" w:rsidRDefault="00B06DAD" w:rsidP="00A02C63">
            <w:pPr>
              <w:spacing w:line="360" w:lineRule="auto"/>
              <w:jc w:val="both"/>
              <w:rPr>
                <w:rFonts w:ascii="Arial" w:eastAsia="Arial" w:hAnsi="Arial" w:cs="Arial"/>
                <w:sz w:val="22"/>
                <w:szCs w:val="22"/>
              </w:rPr>
            </w:pPr>
            <w:hyperlink r:id="rId14">
              <w:r w:rsidR="00530B9B">
                <w:rPr>
                  <w:rFonts w:ascii="Arial" w:eastAsia="Arial" w:hAnsi="Arial" w:cs="Arial"/>
                  <w:color w:val="0000FF"/>
                  <w:sz w:val="22"/>
                  <w:szCs w:val="22"/>
                  <w:u w:val="single"/>
                </w:rPr>
                <w:t>https://www.qaa.ac.uk/en/quality-code/advice-and-guidance/work-based-learning</w:t>
              </w:r>
            </w:hyperlink>
          </w:p>
          <w:p w14:paraId="7C511316" w14:textId="77777777" w:rsidR="00CB60AE" w:rsidRDefault="00CB60AE" w:rsidP="00A02C63">
            <w:pPr>
              <w:spacing w:line="360" w:lineRule="auto"/>
              <w:jc w:val="both"/>
              <w:rPr>
                <w:rFonts w:ascii="Arial" w:eastAsia="Arial" w:hAnsi="Arial" w:cs="Arial"/>
                <w:sz w:val="22"/>
                <w:szCs w:val="22"/>
              </w:rPr>
            </w:pPr>
          </w:p>
          <w:p w14:paraId="7C511317" w14:textId="77777777" w:rsidR="00CB60AE" w:rsidRDefault="00530B9B" w:rsidP="00A02C63">
            <w:pPr>
              <w:spacing w:line="360" w:lineRule="auto"/>
              <w:jc w:val="both"/>
              <w:rPr>
                <w:rFonts w:ascii="Arial" w:eastAsia="Arial" w:hAnsi="Arial" w:cs="Arial"/>
                <w:sz w:val="22"/>
                <w:szCs w:val="22"/>
              </w:rPr>
            </w:pPr>
            <w:r>
              <w:rPr>
                <w:rFonts w:ascii="Arial" w:eastAsia="Arial" w:hAnsi="Arial" w:cs="Arial"/>
                <w:sz w:val="22"/>
                <w:szCs w:val="22"/>
              </w:rPr>
              <w:t>This is course/module specific.</w:t>
            </w:r>
          </w:p>
          <w:p w14:paraId="7C511318" w14:textId="77777777" w:rsidR="00CB60AE" w:rsidRDefault="00CB60AE" w:rsidP="00A02C63">
            <w:pPr>
              <w:spacing w:line="360" w:lineRule="auto"/>
              <w:jc w:val="both"/>
              <w:rPr>
                <w:rFonts w:ascii="Arial" w:eastAsia="Arial" w:hAnsi="Arial" w:cs="Arial"/>
                <w:sz w:val="22"/>
                <w:szCs w:val="22"/>
              </w:rPr>
            </w:pPr>
          </w:p>
          <w:p w14:paraId="7C511319" w14:textId="77777777" w:rsidR="00CB60AE" w:rsidRDefault="00530B9B" w:rsidP="00A02C63">
            <w:pPr>
              <w:spacing w:line="360" w:lineRule="auto"/>
              <w:jc w:val="both"/>
              <w:rPr>
                <w:rFonts w:ascii="Arial" w:eastAsia="Arial" w:hAnsi="Arial" w:cs="Arial"/>
                <w:sz w:val="22"/>
                <w:szCs w:val="22"/>
              </w:rPr>
            </w:pPr>
            <w:r>
              <w:rPr>
                <w:rFonts w:ascii="Arial" w:eastAsia="Arial" w:hAnsi="Arial" w:cs="Arial"/>
                <w:sz w:val="22"/>
                <w:szCs w:val="22"/>
              </w:rPr>
              <w:t>The College will ensure employer involvement in the monitoring of progress by following the Quality Code, Advice and Guidance Theme ‘Monitoring and Evaluation’</w:t>
            </w:r>
          </w:p>
          <w:p w14:paraId="7C51131A" w14:textId="77777777" w:rsidR="00CB60AE" w:rsidRDefault="00B06DAD" w:rsidP="00A02C63">
            <w:pPr>
              <w:spacing w:line="360" w:lineRule="auto"/>
              <w:jc w:val="both"/>
              <w:rPr>
                <w:rFonts w:ascii="Arial" w:eastAsia="Arial" w:hAnsi="Arial" w:cs="Arial"/>
                <w:color w:val="0000FF"/>
                <w:sz w:val="22"/>
                <w:szCs w:val="22"/>
                <w:u w:val="single"/>
              </w:rPr>
            </w:pPr>
            <w:hyperlink r:id="rId15">
              <w:r w:rsidR="00530B9B">
                <w:rPr>
                  <w:rFonts w:ascii="Arial" w:eastAsia="Arial" w:hAnsi="Arial" w:cs="Arial"/>
                  <w:color w:val="0000FF"/>
                  <w:sz w:val="22"/>
                  <w:szCs w:val="22"/>
                  <w:u w:val="single"/>
                </w:rPr>
                <w:t>https://www.qaa.ac.uk/en/quality-code/advice-and-guidance/monitoring-and-evaluation</w:t>
              </w:r>
            </w:hyperlink>
          </w:p>
          <w:p w14:paraId="7C51131B" w14:textId="77777777" w:rsidR="00CB60AE" w:rsidRDefault="00CB60AE" w:rsidP="00A02C63">
            <w:pPr>
              <w:spacing w:line="360" w:lineRule="auto"/>
              <w:jc w:val="both"/>
              <w:rPr>
                <w:rFonts w:ascii="Arial" w:eastAsia="Arial" w:hAnsi="Arial" w:cs="Arial"/>
                <w:color w:val="0000FF"/>
                <w:sz w:val="22"/>
                <w:szCs w:val="22"/>
                <w:u w:val="single"/>
              </w:rPr>
            </w:pPr>
          </w:p>
          <w:p w14:paraId="7C51131C" w14:textId="77777777" w:rsidR="00CB60AE" w:rsidRDefault="00530B9B" w:rsidP="00A02C63">
            <w:p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  </w:t>
            </w:r>
          </w:p>
          <w:p w14:paraId="7C51131D" w14:textId="77777777" w:rsidR="00CB60AE" w:rsidRDefault="00CB60AE" w:rsidP="00A02C63">
            <w:pPr>
              <w:spacing w:line="360" w:lineRule="auto"/>
              <w:jc w:val="both"/>
              <w:rPr>
                <w:rFonts w:ascii="Arial" w:eastAsia="Arial" w:hAnsi="Arial" w:cs="Arial"/>
                <w:i/>
                <w:sz w:val="22"/>
                <w:szCs w:val="22"/>
              </w:rPr>
            </w:pPr>
          </w:p>
          <w:p w14:paraId="7C51131E" w14:textId="77777777" w:rsidR="00CB60AE" w:rsidRDefault="00CB60AE" w:rsidP="00A02C63">
            <w:pPr>
              <w:spacing w:line="360" w:lineRule="auto"/>
              <w:jc w:val="both"/>
              <w:rPr>
                <w:rFonts w:ascii="Arial" w:eastAsia="Arial" w:hAnsi="Arial" w:cs="Arial"/>
                <w:i/>
                <w:sz w:val="22"/>
                <w:szCs w:val="22"/>
              </w:rPr>
            </w:pPr>
          </w:p>
        </w:tc>
      </w:tr>
    </w:tbl>
    <w:p w14:paraId="7C511320" w14:textId="77777777" w:rsidR="00CB60AE" w:rsidRDefault="00CB60AE" w:rsidP="00A02C63">
      <w:pPr>
        <w:keepLines/>
        <w:pBdr>
          <w:top w:val="nil"/>
          <w:left w:val="nil"/>
          <w:bottom w:val="nil"/>
          <w:right w:val="nil"/>
          <w:between w:val="nil"/>
        </w:pBdr>
        <w:spacing w:before="120" w:line="360" w:lineRule="auto"/>
        <w:jc w:val="both"/>
        <w:rPr>
          <w:rFonts w:ascii="Arial" w:eastAsia="Arial" w:hAnsi="Arial" w:cs="Arial"/>
          <w:color w:val="000000"/>
          <w:sz w:val="22"/>
          <w:szCs w:val="22"/>
        </w:rPr>
      </w:pPr>
    </w:p>
    <w:tbl>
      <w:tblPr>
        <w:tblW w:w="8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000" w:firstRow="0" w:lastRow="0" w:firstColumn="0" w:lastColumn="0" w:noHBand="0" w:noVBand="0"/>
      </w:tblPr>
      <w:tblGrid>
        <w:gridCol w:w="8748"/>
      </w:tblGrid>
      <w:tr w:rsidR="00CB60AE" w14:paraId="7C511323" w14:textId="77777777" w:rsidTr="75BA9901">
        <w:tc>
          <w:tcPr>
            <w:tcW w:w="8748" w:type="dxa"/>
            <w:shd w:val="clear" w:color="auto" w:fill="E6E6E6"/>
          </w:tcPr>
          <w:p w14:paraId="7C511321" w14:textId="77777777" w:rsidR="00CB60AE" w:rsidRDefault="75DBF8F5" w:rsidP="00A02C63">
            <w:pPr>
              <w:spacing w:line="360" w:lineRule="auto"/>
              <w:jc w:val="both"/>
              <w:rPr>
                <w:rFonts w:ascii="Arial" w:eastAsia="Arial" w:hAnsi="Arial" w:cs="Arial"/>
              </w:rPr>
            </w:pPr>
            <w:r w:rsidRPr="75BA9901">
              <w:rPr>
                <w:rFonts w:ascii="Arial" w:eastAsia="Arial" w:hAnsi="Arial" w:cs="Arial"/>
              </w:rPr>
              <w:t>2.4 List of all exit awards</w:t>
            </w:r>
          </w:p>
          <w:p w14:paraId="7C511322" w14:textId="77777777" w:rsidR="00CB60AE" w:rsidRDefault="00CB60AE" w:rsidP="00A02C63">
            <w:pPr>
              <w:spacing w:line="360" w:lineRule="auto"/>
              <w:jc w:val="both"/>
              <w:rPr>
                <w:rFonts w:ascii="Arial" w:eastAsia="Arial" w:hAnsi="Arial" w:cs="Arial"/>
                <w:sz w:val="22"/>
                <w:szCs w:val="22"/>
              </w:rPr>
            </w:pPr>
          </w:p>
        </w:tc>
      </w:tr>
      <w:tr w:rsidR="00CB60AE" w14:paraId="7C511328" w14:textId="77777777" w:rsidTr="75BA9901">
        <w:trPr>
          <w:trHeight w:val="974"/>
        </w:trPr>
        <w:tc>
          <w:tcPr>
            <w:tcW w:w="8748" w:type="dxa"/>
            <w:shd w:val="clear" w:color="auto" w:fill="auto"/>
          </w:tcPr>
          <w:p w14:paraId="7C511324" w14:textId="77777777" w:rsidR="00CB60AE" w:rsidRDefault="00CB60AE" w:rsidP="00A02C63">
            <w:pPr>
              <w:spacing w:line="360" w:lineRule="auto"/>
              <w:jc w:val="both"/>
              <w:rPr>
                <w:rFonts w:ascii="Arial" w:eastAsia="Arial" w:hAnsi="Arial" w:cs="Arial"/>
                <w:i/>
                <w:sz w:val="22"/>
                <w:szCs w:val="22"/>
              </w:rPr>
            </w:pPr>
          </w:p>
          <w:p w14:paraId="7C511325" w14:textId="2660340C" w:rsidR="00CB60AE" w:rsidRDefault="00530B9B" w:rsidP="00A02C63">
            <w:pPr>
              <w:tabs>
                <w:tab w:val="left" w:pos="567"/>
                <w:tab w:val="left" w:pos="1134"/>
                <w:tab w:val="left" w:pos="1701"/>
              </w:tabs>
              <w:spacing w:before="240" w:after="240" w:line="360" w:lineRule="auto"/>
              <w:jc w:val="both"/>
              <w:rPr>
                <w:rFonts w:ascii="Arial" w:eastAsia="Arial" w:hAnsi="Arial" w:cs="Arial"/>
                <w:color w:val="000000"/>
                <w:sz w:val="22"/>
                <w:szCs w:val="22"/>
              </w:rPr>
            </w:pPr>
            <w:r w:rsidRPr="522C3BC5">
              <w:rPr>
                <w:rFonts w:ascii="Arial" w:eastAsia="Arial" w:hAnsi="Arial" w:cs="Arial"/>
                <w:color w:val="000000" w:themeColor="text1"/>
                <w:sz w:val="22"/>
                <w:szCs w:val="22"/>
              </w:rPr>
              <w:t xml:space="preserve">Certificate </w:t>
            </w:r>
            <w:r w:rsidR="48C03D0E" w:rsidRPr="522C3BC5">
              <w:rPr>
                <w:rFonts w:ascii="Arial" w:eastAsia="Arial" w:hAnsi="Arial" w:cs="Arial"/>
                <w:color w:val="000000" w:themeColor="text1"/>
                <w:sz w:val="22"/>
                <w:szCs w:val="22"/>
              </w:rPr>
              <w:t>in</w:t>
            </w:r>
            <w:r w:rsidRPr="522C3BC5">
              <w:rPr>
                <w:rFonts w:ascii="Arial" w:eastAsia="Arial" w:hAnsi="Arial" w:cs="Arial"/>
                <w:color w:val="000000" w:themeColor="text1"/>
                <w:sz w:val="22"/>
                <w:szCs w:val="22"/>
              </w:rPr>
              <w:t xml:space="preserve"> Higher Education (Cert HE) upon successful completion of 120 credits at Level 4.</w:t>
            </w:r>
          </w:p>
          <w:p w14:paraId="7C511326" w14:textId="4F9DEC28" w:rsidR="00CB60AE" w:rsidRDefault="00530B9B" w:rsidP="00A02C63">
            <w:pPr>
              <w:spacing w:line="360" w:lineRule="auto"/>
              <w:jc w:val="both"/>
              <w:rPr>
                <w:rFonts w:ascii="Arial" w:eastAsia="Arial" w:hAnsi="Arial" w:cs="Arial"/>
                <w:i/>
                <w:iCs/>
                <w:sz w:val="22"/>
                <w:szCs w:val="22"/>
              </w:rPr>
            </w:pPr>
            <w:r w:rsidRPr="27980F31">
              <w:rPr>
                <w:rFonts w:ascii="Arial" w:eastAsia="Arial" w:hAnsi="Arial" w:cs="Arial"/>
                <w:color w:val="000000" w:themeColor="text1"/>
                <w:sz w:val="22"/>
                <w:szCs w:val="22"/>
              </w:rPr>
              <w:t>Foundation Degree (F</w:t>
            </w:r>
            <w:r w:rsidR="019CF74F" w:rsidRPr="27980F31">
              <w:rPr>
                <w:rFonts w:ascii="Arial" w:eastAsia="Arial" w:hAnsi="Arial" w:cs="Arial"/>
                <w:color w:val="000000" w:themeColor="text1"/>
                <w:sz w:val="22"/>
                <w:szCs w:val="22"/>
              </w:rPr>
              <w:t>D</w:t>
            </w:r>
            <w:r w:rsidRPr="27980F31">
              <w:rPr>
                <w:rFonts w:ascii="Arial" w:eastAsia="Arial" w:hAnsi="Arial" w:cs="Arial"/>
                <w:color w:val="000000" w:themeColor="text1"/>
                <w:sz w:val="22"/>
                <w:szCs w:val="22"/>
              </w:rPr>
              <w:t>) upon successful completion of 240 credits at Level 5.</w:t>
            </w:r>
          </w:p>
          <w:p w14:paraId="7C511327" w14:textId="77777777" w:rsidR="00CB60AE" w:rsidRDefault="00CB60AE" w:rsidP="00A02C63">
            <w:pPr>
              <w:spacing w:line="360" w:lineRule="auto"/>
              <w:jc w:val="both"/>
              <w:rPr>
                <w:rFonts w:ascii="Arial" w:eastAsia="Arial" w:hAnsi="Arial" w:cs="Arial"/>
                <w:i/>
                <w:sz w:val="22"/>
                <w:szCs w:val="22"/>
              </w:rPr>
            </w:pPr>
          </w:p>
        </w:tc>
      </w:tr>
    </w:tbl>
    <w:p w14:paraId="7C511329" w14:textId="77777777" w:rsidR="00CB60AE" w:rsidRDefault="00CB60AE" w:rsidP="00A02C63">
      <w:pPr>
        <w:keepLines/>
        <w:pBdr>
          <w:top w:val="nil"/>
          <w:left w:val="nil"/>
          <w:bottom w:val="nil"/>
          <w:right w:val="nil"/>
          <w:between w:val="nil"/>
        </w:pBdr>
        <w:spacing w:before="120" w:line="360" w:lineRule="auto"/>
        <w:jc w:val="both"/>
        <w:rPr>
          <w:rFonts w:ascii="Arial" w:eastAsia="Arial" w:hAnsi="Arial" w:cs="Arial"/>
          <w:color w:val="000000"/>
          <w:sz w:val="22"/>
          <w:szCs w:val="22"/>
        </w:rPr>
      </w:pPr>
    </w:p>
    <w:p w14:paraId="7C51132A" w14:textId="77777777" w:rsidR="00CB60AE" w:rsidRDefault="00530B9B" w:rsidP="00A02C63">
      <w:pPr>
        <w:spacing w:line="360" w:lineRule="auto"/>
        <w:jc w:val="both"/>
        <w:rPr>
          <w:rFonts w:ascii="Arial" w:eastAsia="Arial" w:hAnsi="Arial" w:cs="Arial"/>
          <w:sz w:val="22"/>
          <w:szCs w:val="22"/>
        </w:rPr>
        <w:sectPr w:rsidR="00CB60AE">
          <w:headerReference w:type="default" r:id="rId16"/>
          <w:footerReference w:type="default" r:id="rId17"/>
          <w:footerReference w:type="first" r:id="rId18"/>
          <w:pgSz w:w="11906" w:h="16838"/>
          <w:pgMar w:top="1440" w:right="1797" w:bottom="1440" w:left="1797" w:header="708" w:footer="708" w:gutter="0"/>
          <w:pgNumType w:start="1"/>
          <w:cols w:space="720"/>
        </w:sectPr>
      </w:pPr>
      <w:r>
        <w:br w:type="page"/>
      </w:r>
    </w:p>
    <w:p w14:paraId="7C51132B" w14:textId="77777777" w:rsidR="00CB60AE" w:rsidRDefault="00CB60AE" w:rsidP="00A02C63">
      <w:pPr>
        <w:widowControl w:val="0"/>
        <w:pBdr>
          <w:top w:val="nil"/>
          <w:left w:val="nil"/>
          <w:bottom w:val="nil"/>
          <w:right w:val="nil"/>
          <w:between w:val="nil"/>
        </w:pBdr>
        <w:spacing w:line="360" w:lineRule="auto"/>
        <w:jc w:val="both"/>
        <w:rPr>
          <w:rFonts w:ascii="Arial" w:eastAsia="Arial" w:hAnsi="Arial" w:cs="Arial"/>
          <w:sz w:val="22"/>
          <w:szCs w:val="22"/>
        </w:rPr>
      </w:pPr>
    </w:p>
    <w:tbl>
      <w:tblPr>
        <w:tblW w:w="14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000" w:firstRow="0" w:lastRow="0" w:firstColumn="0" w:lastColumn="0" w:noHBand="0" w:noVBand="0"/>
      </w:tblPr>
      <w:tblGrid>
        <w:gridCol w:w="4533"/>
        <w:gridCol w:w="954"/>
        <w:gridCol w:w="3660"/>
        <w:gridCol w:w="990"/>
        <w:gridCol w:w="2100"/>
        <w:gridCol w:w="1936"/>
      </w:tblGrid>
      <w:tr w:rsidR="00CB60AE" w14:paraId="7C511333" w14:textId="77777777" w:rsidTr="5AAF81D3">
        <w:trPr>
          <w:trHeight w:val="887"/>
        </w:trPr>
        <w:tc>
          <w:tcPr>
            <w:tcW w:w="14173" w:type="dxa"/>
            <w:gridSpan w:val="6"/>
          </w:tcPr>
          <w:p w14:paraId="7C51132C" w14:textId="77777777" w:rsidR="00CB60AE" w:rsidRDefault="00CB60AE" w:rsidP="00A02C63">
            <w:pPr>
              <w:pBdr>
                <w:top w:val="nil"/>
                <w:left w:val="nil"/>
                <w:bottom w:val="nil"/>
                <w:right w:val="nil"/>
                <w:between w:val="nil"/>
              </w:pBdr>
              <w:tabs>
                <w:tab w:val="left" w:pos="851"/>
              </w:tabs>
              <w:spacing w:line="360" w:lineRule="auto"/>
              <w:ind w:left="851" w:firstLine="120"/>
              <w:jc w:val="both"/>
              <w:rPr>
                <w:rFonts w:ascii="Arial" w:eastAsia="Arial" w:hAnsi="Arial" w:cs="Arial"/>
                <w:b/>
                <w:bCs/>
                <w:color w:val="000000"/>
              </w:rPr>
            </w:pPr>
            <w:bookmarkStart w:id="2" w:name="_heading=h.gjdgxs"/>
            <w:bookmarkEnd w:id="2"/>
          </w:p>
          <w:p w14:paraId="7C51132D" w14:textId="77777777" w:rsidR="00CB60AE" w:rsidRDefault="00CB60AE" w:rsidP="00A02C63">
            <w:pPr>
              <w:pBdr>
                <w:top w:val="nil"/>
                <w:left w:val="nil"/>
                <w:bottom w:val="nil"/>
                <w:right w:val="nil"/>
                <w:between w:val="nil"/>
              </w:pBdr>
              <w:tabs>
                <w:tab w:val="left" w:pos="851"/>
              </w:tabs>
              <w:spacing w:line="360" w:lineRule="auto"/>
              <w:ind w:left="851" w:firstLine="120"/>
              <w:jc w:val="both"/>
              <w:rPr>
                <w:rFonts w:ascii="Arial" w:eastAsia="Arial" w:hAnsi="Arial" w:cs="Arial"/>
                <w:b/>
                <w:bCs/>
                <w:color w:val="000000"/>
              </w:rPr>
            </w:pPr>
          </w:p>
          <w:p w14:paraId="7C51132E" w14:textId="77777777" w:rsidR="00CB60AE" w:rsidRDefault="00CB60AE" w:rsidP="00A02C63">
            <w:pPr>
              <w:pBdr>
                <w:top w:val="nil"/>
                <w:left w:val="nil"/>
                <w:bottom w:val="nil"/>
                <w:right w:val="nil"/>
                <w:between w:val="nil"/>
              </w:pBdr>
              <w:tabs>
                <w:tab w:val="left" w:pos="851"/>
              </w:tabs>
              <w:spacing w:line="360" w:lineRule="auto"/>
              <w:ind w:left="851" w:firstLine="120"/>
              <w:jc w:val="both"/>
              <w:rPr>
                <w:rFonts w:ascii="Arial" w:eastAsia="Arial" w:hAnsi="Arial" w:cs="Arial"/>
                <w:b/>
                <w:bCs/>
                <w:color w:val="000000"/>
              </w:rPr>
            </w:pPr>
          </w:p>
          <w:p w14:paraId="7C51132F" w14:textId="77777777" w:rsidR="00CB60AE" w:rsidRDefault="00CB60AE" w:rsidP="00A02C63">
            <w:pPr>
              <w:pBdr>
                <w:top w:val="nil"/>
                <w:left w:val="nil"/>
                <w:bottom w:val="nil"/>
                <w:right w:val="nil"/>
                <w:between w:val="nil"/>
              </w:pBdr>
              <w:tabs>
                <w:tab w:val="left" w:pos="851"/>
              </w:tabs>
              <w:spacing w:line="360" w:lineRule="auto"/>
              <w:ind w:left="851" w:firstLine="120"/>
              <w:jc w:val="both"/>
              <w:rPr>
                <w:rFonts w:ascii="Arial" w:eastAsia="Arial" w:hAnsi="Arial" w:cs="Arial"/>
                <w:b/>
                <w:bCs/>
                <w:color w:val="000000"/>
              </w:rPr>
            </w:pPr>
          </w:p>
          <w:p w14:paraId="7C511330" w14:textId="77777777" w:rsidR="00CB60AE" w:rsidRDefault="00530B9B" w:rsidP="00A02C63">
            <w:pPr>
              <w:pBdr>
                <w:top w:val="nil"/>
                <w:left w:val="nil"/>
                <w:bottom w:val="nil"/>
                <w:right w:val="nil"/>
                <w:between w:val="nil"/>
              </w:pBdr>
              <w:tabs>
                <w:tab w:val="left" w:pos="851"/>
              </w:tabs>
              <w:spacing w:line="360" w:lineRule="auto"/>
              <w:ind w:left="851" w:firstLine="120"/>
              <w:jc w:val="both"/>
              <w:rPr>
                <w:rFonts w:ascii="Arial" w:eastAsia="Arial" w:hAnsi="Arial" w:cs="Arial"/>
                <w:b/>
                <w:bCs/>
                <w:color w:val="000000"/>
              </w:rPr>
            </w:pPr>
            <w:r w:rsidRPr="38A5D44B">
              <w:rPr>
                <w:rFonts w:ascii="Arial" w:eastAsia="Arial" w:hAnsi="Arial" w:cs="Arial"/>
                <w:b/>
                <w:bCs/>
                <w:color w:val="000000" w:themeColor="text1"/>
              </w:rPr>
              <w:t>3.  Programme structure and learning outcomes</w:t>
            </w:r>
          </w:p>
          <w:p w14:paraId="7C511331" w14:textId="77777777" w:rsidR="00CB60AE" w:rsidRDefault="00530B9B" w:rsidP="00A02C63">
            <w:pPr>
              <w:pBdr>
                <w:top w:val="nil"/>
                <w:left w:val="nil"/>
                <w:bottom w:val="nil"/>
                <w:right w:val="nil"/>
                <w:between w:val="nil"/>
              </w:pBdr>
              <w:tabs>
                <w:tab w:val="left" w:pos="851"/>
              </w:tabs>
              <w:spacing w:line="360" w:lineRule="auto"/>
              <w:ind w:left="851" w:firstLine="120"/>
              <w:jc w:val="both"/>
              <w:rPr>
                <w:rFonts w:ascii="Arial" w:eastAsia="Arial" w:hAnsi="Arial" w:cs="Arial"/>
                <w:b/>
                <w:bCs/>
                <w:i/>
                <w:iCs/>
                <w:color w:val="000000"/>
                <w:sz w:val="20"/>
                <w:szCs w:val="20"/>
              </w:rPr>
            </w:pPr>
            <w:r w:rsidRPr="38A5D44B">
              <w:rPr>
                <w:rFonts w:ascii="Arial" w:eastAsia="Arial" w:hAnsi="Arial" w:cs="Arial"/>
                <w:b/>
                <w:bCs/>
                <w:i/>
                <w:iCs/>
                <w:color w:val="000000" w:themeColor="text1"/>
                <w:sz w:val="20"/>
                <w:szCs w:val="20"/>
              </w:rPr>
              <w:t xml:space="preserve">(The structure for any part-time delivery should be presented separately in this section.) </w:t>
            </w:r>
          </w:p>
          <w:p w14:paraId="7C511332" w14:textId="77777777" w:rsidR="00CB60AE" w:rsidRDefault="00CB60AE" w:rsidP="00A02C63">
            <w:pPr>
              <w:pBdr>
                <w:top w:val="nil"/>
                <w:left w:val="nil"/>
                <w:bottom w:val="nil"/>
                <w:right w:val="nil"/>
                <w:between w:val="nil"/>
              </w:pBdr>
              <w:tabs>
                <w:tab w:val="left" w:pos="851"/>
              </w:tabs>
              <w:spacing w:line="360" w:lineRule="auto"/>
              <w:ind w:left="851" w:firstLine="120"/>
              <w:jc w:val="both"/>
              <w:rPr>
                <w:rFonts w:ascii="Arial" w:eastAsia="Arial" w:hAnsi="Arial" w:cs="Arial"/>
                <w:b/>
                <w:bCs/>
                <w:i/>
                <w:iCs/>
                <w:color w:val="000000"/>
                <w:sz w:val="20"/>
                <w:szCs w:val="20"/>
              </w:rPr>
            </w:pPr>
          </w:p>
        </w:tc>
      </w:tr>
      <w:tr w:rsidR="00CB60AE" w14:paraId="7C511335" w14:textId="77777777" w:rsidTr="5AAF81D3">
        <w:trPr>
          <w:trHeight w:val="522"/>
          <w:tblHeader/>
        </w:trPr>
        <w:tc>
          <w:tcPr>
            <w:tcW w:w="1417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Pr>
          <w:p w14:paraId="7C511334" w14:textId="77777777" w:rsidR="00CB60AE" w:rsidRDefault="00530B9B" w:rsidP="00A02C63">
            <w:pPr>
              <w:spacing w:line="360" w:lineRule="auto"/>
              <w:jc w:val="both"/>
              <w:rPr>
                <w:rFonts w:ascii="Arial" w:eastAsia="Arial" w:hAnsi="Arial" w:cs="Arial"/>
                <w:b/>
                <w:bCs/>
                <w:highlight w:val="yellow"/>
                <w:u w:val="single"/>
              </w:rPr>
            </w:pPr>
            <w:r w:rsidRPr="38A5D44B">
              <w:rPr>
                <w:rFonts w:ascii="Arial" w:eastAsia="Arial" w:hAnsi="Arial" w:cs="Arial"/>
                <w:b/>
                <w:bCs/>
                <w:u w:val="single"/>
              </w:rPr>
              <w:t>Programme Structure - LEVEL 4</w:t>
            </w:r>
          </w:p>
        </w:tc>
      </w:tr>
      <w:tr w:rsidR="00CB60AE" w14:paraId="7C51133C" w14:textId="77777777" w:rsidTr="5AAF81D3">
        <w:trPr>
          <w:tblHeader/>
        </w:trPr>
        <w:tc>
          <w:tcPr>
            <w:tcW w:w="45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Pr>
          <w:p w14:paraId="7C511336" w14:textId="77777777" w:rsidR="00CB60AE" w:rsidRDefault="00530B9B" w:rsidP="00A02C63">
            <w:pPr>
              <w:spacing w:line="360" w:lineRule="auto"/>
              <w:jc w:val="both"/>
              <w:rPr>
                <w:rFonts w:ascii="Arial" w:eastAsia="Arial" w:hAnsi="Arial" w:cs="Arial"/>
                <w:b/>
                <w:bCs/>
                <w:sz w:val="22"/>
                <w:szCs w:val="22"/>
              </w:rPr>
            </w:pPr>
            <w:r w:rsidRPr="38A5D44B">
              <w:rPr>
                <w:rFonts w:ascii="Arial" w:eastAsia="Arial" w:hAnsi="Arial" w:cs="Arial"/>
                <w:b/>
                <w:bCs/>
                <w:sz w:val="22"/>
                <w:szCs w:val="22"/>
              </w:rPr>
              <w:t>Compulsory modules</w:t>
            </w: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Pr>
          <w:p w14:paraId="7C511337" w14:textId="77777777" w:rsidR="00CB60AE" w:rsidRDefault="00530B9B" w:rsidP="00A02C63">
            <w:pPr>
              <w:spacing w:line="360" w:lineRule="auto"/>
              <w:jc w:val="both"/>
              <w:rPr>
                <w:rFonts w:ascii="Arial" w:eastAsia="Arial" w:hAnsi="Arial" w:cs="Arial"/>
                <w:b/>
                <w:bCs/>
                <w:sz w:val="22"/>
                <w:szCs w:val="22"/>
              </w:rPr>
            </w:pPr>
            <w:r w:rsidRPr="38A5D44B">
              <w:rPr>
                <w:rFonts w:ascii="Arial" w:eastAsia="Arial" w:hAnsi="Arial" w:cs="Arial"/>
                <w:b/>
                <w:bCs/>
                <w:sz w:val="22"/>
                <w:szCs w:val="22"/>
              </w:rPr>
              <w:t>Credit points</w:t>
            </w:r>
          </w:p>
        </w:tc>
        <w:tc>
          <w:tcPr>
            <w:tcW w:w="3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Pr>
          <w:p w14:paraId="7C511338" w14:textId="77777777" w:rsidR="00CB60AE" w:rsidRDefault="00530B9B" w:rsidP="00A02C63">
            <w:pPr>
              <w:spacing w:line="360" w:lineRule="auto"/>
              <w:jc w:val="both"/>
              <w:rPr>
                <w:rFonts w:ascii="Arial" w:eastAsia="Arial" w:hAnsi="Arial" w:cs="Arial"/>
                <w:b/>
                <w:bCs/>
                <w:sz w:val="22"/>
                <w:szCs w:val="22"/>
              </w:rPr>
            </w:pPr>
            <w:r w:rsidRPr="38A5D44B">
              <w:rPr>
                <w:rFonts w:ascii="Arial" w:eastAsia="Arial" w:hAnsi="Arial" w:cs="Arial"/>
                <w:b/>
                <w:bCs/>
                <w:sz w:val="22"/>
                <w:szCs w:val="22"/>
              </w:rPr>
              <w:t>Optional modules</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Pr>
          <w:p w14:paraId="7C511339" w14:textId="77777777" w:rsidR="00CB60AE" w:rsidRDefault="00530B9B" w:rsidP="00A02C63">
            <w:pPr>
              <w:spacing w:line="360" w:lineRule="auto"/>
              <w:jc w:val="both"/>
              <w:rPr>
                <w:rFonts w:ascii="Arial" w:eastAsia="Arial" w:hAnsi="Arial" w:cs="Arial"/>
                <w:b/>
                <w:bCs/>
                <w:sz w:val="22"/>
                <w:szCs w:val="22"/>
              </w:rPr>
            </w:pPr>
            <w:r w:rsidRPr="38A5D44B">
              <w:rPr>
                <w:rFonts w:ascii="Arial" w:eastAsia="Arial" w:hAnsi="Arial" w:cs="Arial"/>
                <w:b/>
                <w:bCs/>
                <w:sz w:val="22"/>
                <w:szCs w:val="22"/>
              </w:rPr>
              <w:t>Credit points</w:t>
            </w: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Pr>
          <w:p w14:paraId="7C51133A" w14:textId="77777777" w:rsidR="00CB60AE" w:rsidRDefault="00530B9B" w:rsidP="00A02C63">
            <w:pPr>
              <w:spacing w:line="360" w:lineRule="auto"/>
              <w:jc w:val="both"/>
              <w:rPr>
                <w:rFonts w:ascii="Arial" w:eastAsia="Arial" w:hAnsi="Arial" w:cs="Arial"/>
                <w:b/>
                <w:bCs/>
                <w:sz w:val="22"/>
                <w:szCs w:val="22"/>
              </w:rPr>
            </w:pPr>
            <w:r w:rsidRPr="38A5D44B">
              <w:rPr>
                <w:rFonts w:ascii="Arial" w:eastAsia="Arial" w:hAnsi="Arial" w:cs="Arial"/>
                <w:b/>
                <w:bCs/>
                <w:sz w:val="22"/>
                <w:szCs w:val="22"/>
              </w:rPr>
              <w:t xml:space="preserve">Is module </w:t>
            </w:r>
            <w:proofErr w:type="spellStart"/>
            <w:r w:rsidRPr="38A5D44B">
              <w:rPr>
                <w:rFonts w:ascii="Arial" w:eastAsia="Arial" w:hAnsi="Arial" w:cs="Arial"/>
                <w:b/>
                <w:bCs/>
                <w:sz w:val="22"/>
                <w:szCs w:val="22"/>
              </w:rPr>
              <w:t>compensatable</w:t>
            </w:r>
            <w:proofErr w:type="spellEnd"/>
            <w:r w:rsidRPr="38A5D44B">
              <w:rPr>
                <w:rFonts w:ascii="Arial" w:eastAsia="Arial" w:hAnsi="Arial" w:cs="Arial"/>
                <w:b/>
                <w:bCs/>
                <w:sz w:val="22"/>
                <w:szCs w:val="22"/>
              </w:rPr>
              <w:t>?</w:t>
            </w: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Pr>
          <w:p w14:paraId="7C51133B" w14:textId="77777777" w:rsidR="00CB60AE" w:rsidRDefault="00530B9B" w:rsidP="00A02C63">
            <w:pPr>
              <w:spacing w:line="360" w:lineRule="auto"/>
              <w:jc w:val="both"/>
              <w:rPr>
                <w:rFonts w:ascii="Arial" w:eastAsia="Arial" w:hAnsi="Arial" w:cs="Arial"/>
                <w:b/>
                <w:bCs/>
                <w:sz w:val="22"/>
                <w:szCs w:val="22"/>
              </w:rPr>
            </w:pPr>
            <w:r w:rsidRPr="38A5D44B">
              <w:rPr>
                <w:rFonts w:ascii="Arial" w:eastAsia="Arial" w:hAnsi="Arial" w:cs="Arial"/>
                <w:b/>
                <w:bCs/>
                <w:sz w:val="22"/>
                <w:szCs w:val="22"/>
              </w:rPr>
              <w:t>Year/Semester runs in</w:t>
            </w:r>
          </w:p>
        </w:tc>
      </w:tr>
      <w:tr w:rsidR="00CD0778" w14:paraId="7C511343" w14:textId="77777777" w:rsidTr="5AAF81D3">
        <w:trPr>
          <w:trHeight w:val="300"/>
        </w:trPr>
        <w:tc>
          <w:tcPr>
            <w:tcW w:w="45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51133D" w14:textId="12BA1DB9" w:rsidR="00CD0778" w:rsidRPr="005B07FA" w:rsidRDefault="00CD0778" w:rsidP="00A02C63">
            <w:pPr>
              <w:spacing w:line="360" w:lineRule="auto"/>
              <w:jc w:val="both"/>
              <w:rPr>
                <w:rFonts w:ascii="Arial" w:eastAsia="Arial" w:hAnsi="Arial" w:cs="Arial"/>
                <w:sz w:val="22"/>
                <w:szCs w:val="22"/>
              </w:rPr>
            </w:pPr>
            <w:r w:rsidRPr="005B07FA">
              <w:rPr>
                <w:rFonts w:ascii="Arial" w:hAnsi="Arial" w:cs="Arial"/>
                <w:sz w:val="22"/>
                <w:szCs w:val="22"/>
              </w:rPr>
              <w:t>Design Processes</w:t>
            </w: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51133E" w14:textId="3B270D14" w:rsidR="00CD0778" w:rsidRPr="00CD0778" w:rsidRDefault="00CD0778" w:rsidP="00A02C63">
            <w:pPr>
              <w:spacing w:line="360" w:lineRule="auto"/>
              <w:jc w:val="both"/>
              <w:rPr>
                <w:rFonts w:ascii="Arial" w:eastAsia="Arial" w:hAnsi="Arial" w:cs="Arial"/>
                <w:sz w:val="22"/>
                <w:szCs w:val="22"/>
              </w:rPr>
            </w:pPr>
            <w:r w:rsidRPr="00CD0778">
              <w:rPr>
                <w:rFonts w:ascii="Arial" w:hAnsi="Arial" w:cs="Arial"/>
                <w:sz w:val="22"/>
                <w:szCs w:val="22"/>
              </w:rPr>
              <w:t>30</w:t>
            </w:r>
          </w:p>
        </w:tc>
        <w:tc>
          <w:tcPr>
            <w:tcW w:w="3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51133F" w14:textId="77777777" w:rsidR="00CD0778" w:rsidRDefault="00CD0778" w:rsidP="00A02C63">
            <w:pPr>
              <w:spacing w:line="360" w:lineRule="auto"/>
              <w:jc w:val="both"/>
              <w:rPr>
                <w:rFonts w:ascii="Arial" w:eastAsia="Arial" w:hAnsi="Arial" w:cs="Arial"/>
                <w:sz w:val="22"/>
                <w:szCs w:val="22"/>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511340" w14:textId="77777777" w:rsidR="00CD0778" w:rsidRDefault="00CD0778" w:rsidP="00A02C63">
            <w:pPr>
              <w:spacing w:line="360" w:lineRule="auto"/>
              <w:jc w:val="both"/>
              <w:rPr>
                <w:rFonts w:ascii="Arial" w:eastAsia="Arial" w:hAnsi="Arial" w:cs="Arial"/>
                <w:sz w:val="22"/>
                <w:szCs w:val="22"/>
              </w:rPr>
            </w:pP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341" w14:textId="70572507" w:rsidR="00CD0778" w:rsidRDefault="00300B6A" w:rsidP="00A02C63">
            <w:pPr>
              <w:spacing w:line="360" w:lineRule="auto"/>
              <w:jc w:val="both"/>
              <w:rPr>
                <w:rFonts w:ascii="Arial" w:eastAsia="Arial" w:hAnsi="Arial" w:cs="Arial"/>
                <w:sz w:val="22"/>
                <w:szCs w:val="22"/>
              </w:rPr>
            </w:pPr>
            <w:r>
              <w:rPr>
                <w:rFonts w:ascii="Arial" w:eastAsia="Arial" w:hAnsi="Arial" w:cs="Arial"/>
                <w:sz w:val="22"/>
                <w:szCs w:val="22"/>
              </w:rPr>
              <w:t>No</w:t>
            </w: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342" w14:textId="77777777" w:rsidR="00CD0778" w:rsidRDefault="00CD0778" w:rsidP="00A02C63">
            <w:pPr>
              <w:spacing w:line="360" w:lineRule="auto"/>
              <w:jc w:val="both"/>
              <w:rPr>
                <w:rFonts w:ascii="Arial" w:eastAsia="Arial" w:hAnsi="Arial" w:cs="Arial"/>
                <w:sz w:val="22"/>
                <w:szCs w:val="22"/>
              </w:rPr>
            </w:pPr>
            <w:r w:rsidRPr="38A5D44B">
              <w:rPr>
                <w:rFonts w:ascii="Arial" w:eastAsia="Arial" w:hAnsi="Arial" w:cs="Arial"/>
                <w:sz w:val="22"/>
                <w:szCs w:val="22"/>
              </w:rPr>
              <w:t>1/1</w:t>
            </w:r>
          </w:p>
        </w:tc>
      </w:tr>
      <w:tr w:rsidR="00CD0778" w14:paraId="7C51134A" w14:textId="77777777" w:rsidTr="5AAF81D3">
        <w:trPr>
          <w:trHeight w:val="300"/>
        </w:trPr>
        <w:tc>
          <w:tcPr>
            <w:tcW w:w="45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511344" w14:textId="36A1B52C" w:rsidR="00CD0778" w:rsidRPr="005B07FA" w:rsidRDefault="00CD0778" w:rsidP="00A02C63">
            <w:pPr>
              <w:spacing w:line="360" w:lineRule="auto"/>
              <w:jc w:val="both"/>
              <w:rPr>
                <w:rFonts w:ascii="Arial" w:eastAsia="Arial" w:hAnsi="Arial" w:cs="Arial"/>
                <w:sz w:val="22"/>
                <w:szCs w:val="22"/>
              </w:rPr>
            </w:pPr>
            <w:r w:rsidRPr="005B07FA">
              <w:rPr>
                <w:rFonts w:ascii="Arial" w:hAnsi="Arial" w:cs="Arial"/>
                <w:sz w:val="22"/>
                <w:szCs w:val="22"/>
              </w:rPr>
              <w:t>Principles &amp; Techniques</w:t>
            </w: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511345" w14:textId="450E332D" w:rsidR="00CD0778" w:rsidRPr="00CD0778" w:rsidRDefault="00CD0778" w:rsidP="00A02C63">
            <w:pPr>
              <w:spacing w:line="360" w:lineRule="auto"/>
              <w:jc w:val="both"/>
              <w:rPr>
                <w:rFonts w:ascii="Arial" w:eastAsia="Arial" w:hAnsi="Arial" w:cs="Arial"/>
                <w:sz w:val="22"/>
                <w:szCs w:val="22"/>
              </w:rPr>
            </w:pPr>
            <w:r w:rsidRPr="00CD0778">
              <w:rPr>
                <w:rFonts w:ascii="Arial" w:hAnsi="Arial" w:cs="Arial"/>
                <w:sz w:val="22"/>
                <w:szCs w:val="22"/>
              </w:rPr>
              <w:t>15</w:t>
            </w:r>
          </w:p>
        </w:tc>
        <w:tc>
          <w:tcPr>
            <w:tcW w:w="3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511346" w14:textId="77777777" w:rsidR="00CD0778" w:rsidRDefault="00CD0778" w:rsidP="00A02C63">
            <w:pPr>
              <w:spacing w:line="360" w:lineRule="auto"/>
              <w:jc w:val="both"/>
              <w:rPr>
                <w:rFonts w:ascii="Arial" w:eastAsia="Arial" w:hAnsi="Arial" w:cs="Arial"/>
                <w:sz w:val="22"/>
                <w:szCs w:val="22"/>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511347" w14:textId="77777777" w:rsidR="00CD0778" w:rsidRDefault="00CD0778" w:rsidP="00A02C63">
            <w:pPr>
              <w:spacing w:line="360" w:lineRule="auto"/>
              <w:jc w:val="both"/>
              <w:rPr>
                <w:rFonts w:ascii="Arial" w:eastAsia="Arial" w:hAnsi="Arial" w:cs="Arial"/>
                <w:sz w:val="22"/>
                <w:szCs w:val="22"/>
              </w:rPr>
            </w:pP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348" w14:textId="18721C3F" w:rsidR="00CD0778" w:rsidRDefault="1F642912" w:rsidP="00A02C63">
            <w:pPr>
              <w:spacing w:line="360" w:lineRule="auto"/>
              <w:jc w:val="both"/>
              <w:rPr>
                <w:rFonts w:ascii="Arial" w:eastAsia="Arial" w:hAnsi="Arial" w:cs="Arial"/>
                <w:sz w:val="22"/>
                <w:szCs w:val="22"/>
              </w:rPr>
            </w:pPr>
            <w:r w:rsidRPr="5AAF81D3">
              <w:rPr>
                <w:rFonts w:ascii="Arial" w:eastAsia="Arial" w:hAnsi="Arial" w:cs="Arial"/>
                <w:sz w:val="22"/>
                <w:szCs w:val="22"/>
              </w:rPr>
              <w:t>Yes</w:t>
            </w: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349" w14:textId="77777777" w:rsidR="00CD0778" w:rsidRDefault="00CD0778" w:rsidP="00A02C63">
            <w:pPr>
              <w:spacing w:line="360" w:lineRule="auto"/>
              <w:jc w:val="both"/>
              <w:rPr>
                <w:rFonts w:ascii="Arial" w:eastAsia="Arial" w:hAnsi="Arial" w:cs="Arial"/>
                <w:sz w:val="22"/>
                <w:szCs w:val="22"/>
              </w:rPr>
            </w:pPr>
            <w:r w:rsidRPr="38A5D44B">
              <w:rPr>
                <w:rFonts w:ascii="Arial" w:eastAsia="Arial" w:hAnsi="Arial" w:cs="Arial"/>
                <w:sz w:val="22"/>
                <w:szCs w:val="22"/>
              </w:rPr>
              <w:t>1/1</w:t>
            </w:r>
          </w:p>
        </w:tc>
      </w:tr>
      <w:tr w:rsidR="00CD0778" w14:paraId="7C511351" w14:textId="77777777" w:rsidTr="5AAF81D3">
        <w:trPr>
          <w:trHeight w:val="300"/>
        </w:trPr>
        <w:tc>
          <w:tcPr>
            <w:tcW w:w="45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51134B" w14:textId="23282208" w:rsidR="00CD0778" w:rsidRPr="005B07FA" w:rsidRDefault="00CD0778" w:rsidP="00A02C63">
            <w:pPr>
              <w:spacing w:line="360" w:lineRule="auto"/>
              <w:jc w:val="both"/>
              <w:rPr>
                <w:rFonts w:ascii="Arial" w:eastAsia="Arial" w:hAnsi="Arial" w:cs="Arial"/>
                <w:sz w:val="22"/>
                <w:szCs w:val="22"/>
              </w:rPr>
            </w:pPr>
            <w:r w:rsidRPr="005B07FA">
              <w:rPr>
                <w:rFonts w:ascii="Arial" w:hAnsi="Arial" w:cs="Arial"/>
                <w:sz w:val="22"/>
                <w:szCs w:val="22"/>
              </w:rPr>
              <w:t>Exploring Practices</w:t>
            </w: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51134C" w14:textId="1B445DF7" w:rsidR="00CD0778" w:rsidRPr="00CD0778" w:rsidRDefault="00CD0778" w:rsidP="00A02C63">
            <w:pPr>
              <w:spacing w:line="360" w:lineRule="auto"/>
              <w:jc w:val="both"/>
              <w:rPr>
                <w:rFonts w:ascii="Arial" w:eastAsia="Arial" w:hAnsi="Arial" w:cs="Arial"/>
                <w:sz w:val="22"/>
                <w:szCs w:val="22"/>
              </w:rPr>
            </w:pPr>
            <w:r w:rsidRPr="00CD0778">
              <w:rPr>
                <w:rFonts w:ascii="Arial" w:hAnsi="Arial" w:cs="Arial"/>
                <w:sz w:val="22"/>
                <w:szCs w:val="22"/>
              </w:rPr>
              <w:t>15</w:t>
            </w:r>
          </w:p>
        </w:tc>
        <w:tc>
          <w:tcPr>
            <w:tcW w:w="3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51134D" w14:textId="77777777" w:rsidR="00CD0778" w:rsidRDefault="00CD0778" w:rsidP="00A02C63">
            <w:pPr>
              <w:spacing w:line="360" w:lineRule="auto"/>
              <w:jc w:val="both"/>
              <w:rPr>
                <w:rFonts w:ascii="Arial" w:eastAsia="Arial" w:hAnsi="Arial" w:cs="Arial"/>
                <w:sz w:val="22"/>
                <w:szCs w:val="22"/>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51134E" w14:textId="77777777" w:rsidR="00CD0778" w:rsidRDefault="00CD0778" w:rsidP="00A02C63">
            <w:pPr>
              <w:spacing w:line="360" w:lineRule="auto"/>
              <w:jc w:val="both"/>
              <w:rPr>
                <w:rFonts w:ascii="Arial" w:eastAsia="Arial" w:hAnsi="Arial" w:cs="Arial"/>
                <w:sz w:val="22"/>
                <w:szCs w:val="22"/>
              </w:rPr>
            </w:pP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34F" w14:textId="2B8C761A" w:rsidR="00CD0778" w:rsidRDefault="7591D12D" w:rsidP="00A02C63">
            <w:pPr>
              <w:spacing w:line="360" w:lineRule="auto"/>
              <w:jc w:val="both"/>
              <w:rPr>
                <w:rFonts w:ascii="Arial" w:eastAsia="Arial" w:hAnsi="Arial" w:cs="Arial"/>
                <w:sz w:val="22"/>
                <w:szCs w:val="22"/>
              </w:rPr>
            </w:pPr>
            <w:r w:rsidRPr="5AAF81D3">
              <w:rPr>
                <w:rFonts w:ascii="Arial" w:eastAsia="Arial" w:hAnsi="Arial" w:cs="Arial"/>
                <w:sz w:val="22"/>
                <w:szCs w:val="22"/>
              </w:rPr>
              <w:t>Yes</w:t>
            </w: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350" w14:textId="6EB64D98" w:rsidR="00CD0778" w:rsidRDefault="00CD0778" w:rsidP="00A02C63">
            <w:pPr>
              <w:spacing w:line="360" w:lineRule="auto"/>
              <w:jc w:val="both"/>
              <w:rPr>
                <w:rFonts w:ascii="Arial" w:eastAsia="Arial" w:hAnsi="Arial" w:cs="Arial"/>
                <w:sz w:val="22"/>
                <w:szCs w:val="22"/>
              </w:rPr>
            </w:pPr>
            <w:r w:rsidRPr="38A5D44B">
              <w:rPr>
                <w:rFonts w:ascii="Arial" w:eastAsia="Arial" w:hAnsi="Arial" w:cs="Arial"/>
                <w:sz w:val="22"/>
                <w:szCs w:val="22"/>
              </w:rPr>
              <w:t>1/</w:t>
            </w:r>
            <w:r w:rsidR="00300B6A">
              <w:rPr>
                <w:rFonts w:ascii="Arial" w:eastAsia="Arial" w:hAnsi="Arial" w:cs="Arial"/>
                <w:sz w:val="22"/>
                <w:szCs w:val="22"/>
              </w:rPr>
              <w:t>1</w:t>
            </w:r>
          </w:p>
        </w:tc>
      </w:tr>
      <w:tr w:rsidR="00CD0778" w14:paraId="7C511358" w14:textId="77777777" w:rsidTr="5AAF81D3">
        <w:trPr>
          <w:trHeight w:val="300"/>
        </w:trPr>
        <w:tc>
          <w:tcPr>
            <w:tcW w:w="45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511352" w14:textId="18BAC358" w:rsidR="00CD0778" w:rsidRPr="005B07FA" w:rsidRDefault="00CD0778" w:rsidP="00A02C63">
            <w:pPr>
              <w:spacing w:line="360" w:lineRule="auto"/>
              <w:jc w:val="both"/>
              <w:rPr>
                <w:rFonts w:ascii="Arial" w:eastAsia="Arial" w:hAnsi="Arial" w:cs="Arial"/>
                <w:sz w:val="22"/>
                <w:szCs w:val="22"/>
              </w:rPr>
            </w:pPr>
            <w:r w:rsidRPr="005B07FA">
              <w:rPr>
                <w:rFonts w:ascii="Arial" w:hAnsi="Arial" w:cs="Arial"/>
                <w:sz w:val="22"/>
                <w:szCs w:val="22"/>
              </w:rPr>
              <w:t>Studio Focus</w:t>
            </w: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511353" w14:textId="22E91450" w:rsidR="00CD0778" w:rsidRPr="00CD0778" w:rsidRDefault="00CD0778" w:rsidP="00A02C63">
            <w:pPr>
              <w:spacing w:line="360" w:lineRule="auto"/>
              <w:jc w:val="both"/>
              <w:rPr>
                <w:rFonts w:ascii="Arial" w:eastAsia="Arial" w:hAnsi="Arial" w:cs="Arial"/>
                <w:sz w:val="22"/>
                <w:szCs w:val="22"/>
              </w:rPr>
            </w:pPr>
            <w:r w:rsidRPr="00CD0778">
              <w:rPr>
                <w:rFonts w:ascii="Arial" w:hAnsi="Arial" w:cs="Arial"/>
                <w:sz w:val="22"/>
                <w:szCs w:val="22"/>
              </w:rPr>
              <w:t>30</w:t>
            </w:r>
          </w:p>
        </w:tc>
        <w:tc>
          <w:tcPr>
            <w:tcW w:w="3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511354" w14:textId="77777777" w:rsidR="00CD0778" w:rsidRDefault="00CD0778" w:rsidP="00A02C63">
            <w:pPr>
              <w:spacing w:line="360" w:lineRule="auto"/>
              <w:jc w:val="both"/>
              <w:rPr>
                <w:rFonts w:ascii="Arial" w:eastAsia="Arial" w:hAnsi="Arial" w:cs="Arial"/>
                <w:sz w:val="22"/>
                <w:szCs w:val="22"/>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511355" w14:textId="77777777" w:rsidR="00CD0778" w:rsidRDefault="00CD0778" w:rsidP="00A02C63">
            <w:pPr>
              <w:spacing w:line="360" w:lineRule="auto"/>
              <w:jc w:val="both"/>
              <w:rPr>
                <w:rFonts w:ascii="Arial" w:eastAsia="Arial" w:hAnsi="Arial" w:cs="Arial"/>
                <w:sz w:val="22"/>
                <w:szCs w:val="22"/>
              </w:rPr>
            </w:pP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356" w14:textId="74C425CC" w:rsidR="00CD0778" w:rsidRDefault="00300B6A" w:rsidP="00A02C63">
            <w:pPr>
              <w:spacing w:line="360" w:lineRule="auto"/>
              <w:jc w:val="both"/>
              <w:rPr>
                <w:rFonts w:ascii="Arial" w:eastAsia="Arial" w:hAnsi="Arial" w:cs="Arial"/>
                <w:sz w:val="22"/>
                <w:szCs w:val="22"/>
              </w:rPr>
            </w:pPr>
            <w:r>
              <w:rPr>
                <w:rFonts w:ascii="Arial" w:eastAsia="Arial" w:hAnsi="Arial" w:cs="Arial"/>
                <w:sz w:val="22"/>
                <w:szCs w:val="22"/>
              </w:rPr>
              <w:t>No</w:t>
            </w: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357" w14:textId="77777777" w:rsidR="00CD0778" w:rsidRDefault="00CD0778" w:rsidP="00A02C63">
            <w:pPr>
              <w:spacing w:line="360" w:lineRule="auto"/>
              <w:jc w:val="both"/>
              <w:rPr>
                <w:rFonts w:ascii="Arial" w:eastAsia="Arial" w:hAnsi="Arial" w:cs="Arial"/>
                <w:sz w:val="22"/>
                <w:szCs w:val="22"/>
              </w:rPr>
            </w:pPr>
            <w:r w:rsidRPr="38A5D44B">
              <w:rPr>
                <w:rFonts w:ascii="Arial" w:eastAsia="Arial" w:hAnsi="Arial" w:cs="Arial"/>
                <w:sz w:val="22"/>
                <w:szCs w:val="22"/>
              </w:rPr>
              <w:t>1/2</w:t>
            </w:r>
          </w:p>
        </w:tc>
      </w:tr>
      <w:tr w:rsidR="00CD0778" w14:paraId="7C51135F" w14:textId="77777777" w:rsidTr="5AAF81D3">
        <w:tc>
          <w:tcPr>
            <w:tcW w:w="45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511359" w14:textId="4FE4D591" w:rsidR="00CD0778" w:rsidRPr="005B07FA" w:rsidRDefault="00CD0778" w:rsidP="00A02C63">
            <w:pPr>
              <w:spacing w:line="360" w:lineRule="auto"/>
              <w:jc w:val="both"/>
              <w:rPr>
                <w:rFonts w:ascii="Arial" w:hAnsi="Arial" w:cs="Arial"/>
                <w:color w:val="EA9999"/>
                <w:sz w:val="22"/>
                <w:szCs w:val="22"/>
              </w:rPr>
            </w:pPr>
            <w:r w:rsidRPr="005B07FA">
              <w:rPr>
                <w:rFonts w:ascii="Arial" w:hAnsi="Arial" w:cs="Arial"/>
                <w:sz w:val="22"/>
                <w:szCs w:val="22"/>
              </w:rPr>
              <w:t>Past, Present, Purpose</w:t>
            </w: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51135A" w14:textId="62BD1521" w:rsidR="00CD0778" w:rsidRPr="00CD0778" w:rsidRDefault="00CD0778" w:rsidP="00A02C63">
            <w:pPr>
              <w:spacing w:line="360" w:lineRule="auto"/>
              <w:jc w:val="both"/>
              <w:rPr>
                <w:rFonts w:ascii="Arial" w:eastAsia="Arial (W1)" w:hAnsi="Arial" w:cs="Arial"/>
                <w:color w:val="EA9999"/>
                <w:sz w:val="22"/>
                <w:szCs w:val="22"/>
              </w:rPr>
            </w:pPr>
            <w:r w:rsidRPr="00CD0778">
              <w:rPr>
                <w:rFonts w:ascii="Arial" w:hAnsi="Arial" w:cs="Arial"/>
                <w:sz w:val="22"/>
                <w:szCs w:val="22"/>
              </w:rPr>
              <w:t>15</w:t>
            </w:r>
          </w:p>
        </w:tc>
        <w:tc>
          <w:tcPr>
            <w:tcW w:w="3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51135B" w14:textId="77777777" w:rsidR="00CD0778" w:rsidRDefault="00CD0778" w:rsidP="00A02C63">
            <w:pPr>
              <w:spacing w:line="360" w:lineRule="auto"/>
              <w:jc w:val="both"/>
              <w:rPr>
                <w:rFonts w:ascii="Arial (W1)" w:eastAsia="Arial (W1)" w:hAnsi="Arial (W1)" w:cs="Arial (W1)"/>
                <w:color w:val="EA9999"/>
                <w:sz w:val="21"/>
                <w:szCs w:val="21"/>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51135C" w14:textId="77777777" w:rsidR="00CD0778" w:rsidRDefault="00CD0778" w:rsidP="00A02C63">
            <w:pPr>
              <w:spacing w:line="360" w:lineRule="auto"/>
              <w:jc w:val="both"/>
              <w:rPr>
                <w:rFonts w:ascii="Arial (W1)" w:eastAsia="Arial (W1)" w:hAnsi="Arial (W1)" w:cs="Arial (W1)"/>
                <w:color w:val="EA9999"/>
                <w:sz w:val="21"/>
                <w:szCs w:val="21"/>
              </w:rPr>
            </w:pP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35D" w14:textId="5C8B3BF6" w:rsidR="00CD0778" w:rsidRDefault="7674CCFD" w:rsidP="00A02C63">
            <w:pPr>
              <w:spacing w:line="360" w:lineRule="auto"/>
              <w:jc w:val="both"/>
              <w:rPr>
                <w:rFonts w:ascii="Arial" w:eastAsia="Arial" w:hAnsi="Arial" w:cs="Arial"/>
                <w:sz w:val="22"/>
                <w:szCs w:val="22"/>
              </w:rPr>
            </w:pPr>
            <w:r w:rsidRPr="5AAF81D3">
              <w:rPr>
                <w:rFonts w:ascii="Arial" w:eastAsia="Arial" w:hAnsi="Arial" w:cs="Arial"/>
                <w:sz w:val="22"/>
                <w:szCs w:val="22"/>
              </w:rPr>
              <w:t>Yes</w:t>
            </w: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35E" w14:textId="61BE88DA" w:rsidR="00CD0778" w:rsidRDefault="00300B6A" w:rsidP="00A02C63">
            <w:pPr>
              <w:spacing w:line="360" w:lineRule="auto"/>
              <w:jc w:val="both"/>
              <w:rPr>
                <w:rFonts w:ascii="Arial (W1)" w:eastAsia="Arial (W1)" w:hAnsi="Arial (W1)" w:cs="Arial (W1)"/>
                <w:color w:val="EA9999"/>
                <w:sz w:val="21"/>
                <w:szCs w:val="21"/>
              </w:rPr>
            </w:pPr>
            <w:r w:rsidRPr="38A5D44B">
              <w:rPr>
                <w:rFonts w:ascii="Arial" w:eastAsia="Arial" w:hAnsi="Arial" w:cs="Arial"/>
                <w:sz w:val="22"/>
                <w:szCs w:val="22"/>
              </w:rPr>
              <w:t>1/2</w:t>
            </w:r>
          </w:p>
        </w:tc>
      </w:tr>
      <w:tr w:rsidR="00CD0778" w14:paraId="7C511366" w14:textId="77777777" w:rsidTr="5AAF81D3">
        <w:tc>
          <w:tcPr>
            <w:tcW w:w="45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511360" w14:textId="18E20A46" w:rsidR="00CD0778" w:rsidRPr="005B07FA" w:rsidRDefault="00CD0778" w:rsidP="00A02C63">
            <w:pPr>
              <w:spacing w:line="360" w:lineRule="auto"/>
              <w:jc w:val="both"/>
              <w:rPr>
                <w:rFonts w:ascii="Arial" w:hAnsi="Arial" w:cs="Arial"/>
                <w:color w:val="EA9999"/>
                <w:sz w:val="22"/>
                <w:szCs w:val="22"/>
              </w:rPr>
            </w:pPr>
            <w:r w:rsidRPr="005B07FA">
              <w:rPr>
                <w:rFonts w:ascii="Arial" w:hAnsi="Arial" w:cs="Arial"/>
                <w:sz w:val="22"/>
                <w:szCs w:val="22"/>
              </w:rPr>
              <w:t>Creative Pathways</w:t>
            </w: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511361" w14:textId="0AE08B8D" w:rsidR="00CD0778" w:rsidRPr="00CD0778" w:rsidRDefault="00CD0778" w:rsidP="00A02C63">
            <w:pPr>
              <w:spacing w:line="360" w:lineRule="auto"/>
              <w:jc w:val="both"/>
              <w:rPr>
                <w:rFonts w:ascii="Arial" w:eastAsia="Arial (W1)" w:hAnsi="Arial" w:cs="Arial"/>
                <w:color w:val="EA9999"/>
                <w:sz w:val="22"/>
                <w:szCs w:val="22"/>
              </w:rPr>
            </w:pPr>
            <w:r w:rsidRPr="00CD0778">
              <w:rPr>
                <w:rFonts w:ascii="Arial" w:hAnsi="Arial" w:cs="Arial"/>
                <w:sz w:val="22"/>
                <w:szCs w:val="22"/>
              </w:rPr>
              <w:t>15</w:t>
            </w:r>
          </w:p>
        </w:tc>
        <w:tc>
          <w:tcPr>
            <w:tcW w:w="3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511362" w14:textId="77777777" w:rsidR="00CD0778" w:rsidRDefault="00CD0778" w:rsidP="00A02C63">
            <w:pPr>
              <w:spacing w:line="360" w:lineRule="auto"/>
              <w:jc w:val="both"/>
              <w:rPr>
                <w:rFonts w:ascii="Arial (W1)" w:eastAsia="Arial (W1)" w:hAnsi="Arial (W1)" w:cs="Arial (W1)"/>
                <w:color w:val="EA9999"/>
                <w:sz w:val="21"/>
                <w:szCs w:val="21"/>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511363" w14:textId="77777777" w:rsidR="00CD0778" w:rsidRDefault="00CD0778" w:rsidP="00A02C63">
            <w:pPr>
              <w:spacing w:line="360" w:lineRule="auto"/>
              <w:jc w:val="both"/>
              <w:rPr>
                <w:rFonts w:ascii="Arial (W1)" w:eastAsia="Arial (W1)" w:hAnsi="Arial (W1)" w:cs="Arial (W1)"/>
                <w:color w:val="EA9999"/>
                <w:sz w:val="21"/>
                <w:szCs w:val="21"/>
              </w:rPr>
            </w:pPr>
          </w:p>
        </w:tc>
        <w:tc>
          <w:tcPr>
            <w:tcW w:w="21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364" w14:textId="09DAB06D" w:rsidR="00CD0778" w:rsidRDefault="64BE63EF" w:rsidP="00A02C63">
            <w:pPr>
              <w:spacing w:line="360" w:lineRule="auto"/>
              <w:jc w:val="both"/>
              <w:rPr>
                <w:rFonts w:ascii="Arial" w:eastAsia="Arial" w:hAnsi="Arial" w:cs="Arial"/>
                <w:sz w:val="22"/>
                <w:szCs w:val="22"/>
              </w:rPr>
            </w:pPr>
            <w:r w:rsidRPr="5AAF81D3">
              <w:rPr>
                <w:rFonts w:ascii="Arial" w:eastAsia="Arial" w:hAnsi="Arial" w:cs="Arial"/>
                <w:sz w:val="22"/>
                <w:szCs w:val="22"/>
              </w:rPr>
              <w:t>Yes</w:t>
            </w: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365" w14:textId="65950CA7" w:rsidR="00CD0778" w:rsidRDefault="00300B6A" w:rsidP="00A02C63">
            <w:pPr>
              <w:spacing w:line="360" w:lineRule="auto"/>
              <w:jc w:val="both"/>
              <w:rPr>
                <w:rFonts w:ascii="Arial (W1)" w:eastAsia="Arial (W1)" w:hAnsi="Arial (W1)" w:cs="Arial (W1)"/>
                <w:color w:val="EA9999"/>
                <w:sz w:val="21"/>
                <w:szCs w:val="21"/>
              </w:rPr>
            </w:pPr>
            <w:r w:rsidRPr="38A5D44B">
              <w:rPr>
                <w:rFonts w:ascii="Arial" w:eastAsia="Arial" w:hAnsi="Arial" w:cs="Arial"/>
                <w:sz w:val="22"/>
                <w:szCs w:val="22"/>
              </w:rPr>
              <w:t>1/2</w:t>
            </w:r>
          </w:p>
        </w:tc>
      </w:tr>
    </w:tbl>
    <w:p w14:paraId="7C511367" w14:textId="77777777" w:rsidR="00CB60AE" w:rsidRDefault="00CB60AE" w:rsidP="00A02C63">
      <w:pPr>
        <w:keepLines/>
        <w:pBdr>
          <w:top w:val="nil"/>
          <w:left w:val="nil"/>
          <w:bottom w:val="nil"/>
          <w:right w:val="nil"/>
          <w:between w:val="nil"/>
        </w:pBdr>
        <w:spacing w:before="120" w:line="360" w:lineRule="auto"/>
        <w:jc w:val="both"/>
        <w:rPr>
          <w:rFonts w:ascii="Arial" w:eastAsia="Arial" w:hAnsi="Arial" w:cs="Arial"/>
          <w:color w:val="000000"/>
          <w:sz w:val="22"/>
          <w:szCs w:val="22"/>
        </w:rPr>
      </w:pPr>
    </w:p>
    <w:p w14:paraId="7C511368" w14:textId="77777777" w:rsidR="00CB60AE" w:rsidRDefault="00CB60AE" w:rsidP="00A02C63">
      <w:pPr>
        <w:spacing w:line="360" w:lineRule="auto"/>
        <w:jc w:val="both"/>
      </w:pPr>
    </w:p>
    <w:p w14:paraId="7C511369" w14:textId="77777777" w:rsidR="00CB60AE" w:rsidRDefault="00530B9B" w:rsidP="00A02C63">
      <w:pPr>
        <w:spacing w:line="360" w:lineRule="auto"/>
        <w:jc w:val="both"/>
        <w:rPr>
          <w:rFonts w:ascii="Arial" w:eastAsia="Arial" w:hAnsi="Arial" w:cs="Arial"/>
          <w:b/>
          <w:bCs/>
          <w:sz w:val="22"/>
          <w:szCs w:val="22"/>
        </w:rPr>
      </w:pPr>
      <w:r w:rsidRPr="38A5D44B">
        <w:rPr>
          <w:rFonts w:ascii="Arial" w:eastAsia="Arial" w:hAnsi="Arial" w:cs="Arial"/>
          <w:b/>
          <w:bCs/>
          <w:sz w:val="22"/>
          <w:szCs w:val="22"/>
        </w:rPr>
        <w:t>Intended learning outcomes at Level 4 are listed below:</w:t>
      </w:r>
    </w:p>
    <w:p w14:paraId="7C51136A" w14:textId="77777777" w:rsidR="00CB60AE" w:rsidRDefault="00CB60AE" w:rsidP="00A02C63">
      <w:pPr>
        <w:spacing w:line="360" w:lineRule="auto"/>
        <w:jc w:val="both"/>
      </w:pPr>
    </w:p>
    <w:tbl>
      <w:tblPr>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000" w:firstRow="0" w:lastRow="0" w:firstColumn="0" w:lastColumn="0" w:noHBand="0" w:noVBand="0"/>
      </w:tblPr>
      <w:tblGrid>
        <w:gridCol w:w="6828"/>
        <w:gridCol w:w="7346"/>
      </w:tblGrid>
      <w:tr w:rsidR="00CB60AE" w14:paraId="7C51136C" w14:textId="77777777" w:rsidTr="529F3C8B">
        <w:trPr>
          <w:tblHeader/>
        </w:trPr>
        <w:tc>
          <w:tcPr>
            <w:tcW w:w="14174" w:type="dxa"/>
            <w:gridSpan w:val="2"/>
            <w:shd w:val="clear" w:color="auto" w:fill="E6E6E6"/>
          </w:tcPr>
          <w:p w14:paraId="7C51136B" w14:textId="77777777" w:rsidR="00CB60AE" w:rsidRDefault="00530B9B" w:rsidP="00A02C63">
            <w:pPr>
              <w:keepNext/>
              <w:keepLines/>
              <w:pBdr>
                <w:top w:val="nil"/>
                <w:left w:val="nil"/>
                <w:bottom w:val="nil"/>
                <w:right w:val="nil"/>
                <w:between w:val="nil"/>
              </w:pBdr>
              <w:spacing w:after="240" w:line="360" w:lineRule="auto"/>
              <w:ind w:left="576" w:hanging="576"/>
              <w:jc w:val="both"/>
              <w:rPr>
                <w:rFonts w:ascii="Arial" w:eastAsia="Arial" w:hAnsi="Arial" w:cs="Arial"/>
                <w:b/>
                <w:bCs/>
                <w:color w:val="000000"/>
                <w:u w:val="single"/>
              </w:rPr>
            </w:pPr>
            <w:r w:rsidRPr="38A5D44B">
              <w:rPr>
                <w:rFonts w:ascii="Arial" w:eastAsia="Arial" w:hAnsi="Arial" w:cs="Arial"/>
                <w:b/>
                <w:bCs/>
                <w:color w:val="000000" w:themeColor="text1"/>
                <w:u w:val="single"/>
              </w:rPr>
              <w:t>Learning Outcomes – LEVEL 4</w:t>
            </w:r>
          </w:p>
        </w:tc>
      </w:tr>
      <w:tr w:rsidR="00CB60AE" w14:paraId="7C51136E" w14:textId="77777777" w:rsidTr="529F3C8B">
        <w:trPr>
          <w:tblHeader/>
        </w:trPr>
        <w:tc>
          <w:tcPr>
            <w:tcW w:w="14174" w:type="dxa"/>
            <w:gridSpan w:val="2"/>
            <w:shd w:val="clear" w:color="auto" w:fill="E6E6E6"/>
          </w:tcPr>
          <w:p w14:paraId="7C51136D" w14:textId="77777777" w:rsidR="00CB60AE" w:rsidRDefault="00530B9B" w:rsidP="00A02C63">
            <w:pPr>
              <w:keepNext/>
              <w:keepLines/>
              <w:pBdr>
                <w:top w:val="nil"/>
                <w:left w:val="nil"/>
                <w:bottom w:val="nil"/>
                <w:right w:val="nil"/>
                <w:between w:val="nil"/>
              </w:pBdr>
              <w:spacing w:before="180" w:line="360" w:lineRule="auto"/>
              <w:ind w:left="576" w:hanging="576"/>
              <w:jc w:val="both"/>
              <w:rPr>
                <w:rFonts w:ascii="Arial" w:eastAsia="Arial" w:hAnsi="Arial" w:cs="Arial"/>
                <w:b/>
                <w:bCs/>
                <w:color w:val="000000"/>
                <w:sz w:val="22"/>
                <w:szCs w:val="22"/>
              </w:rPr>
            </w:pPr>
            <w:bookmarkStart w:id="3" w:name="_heading=h.30j0zll"/>
            <w:bookmarkEnd w:id="3"/>
            <w:r w:rsidRPr="38A5D44B">
              <w:rPr>
                <w:rFonts w:ascii="Arial" w:eastAsia="Arial" w:hAnsi="Arial" w:cs="Arial"/>
                <w:b/>
                <w:bCs/>
                <w:color w:val="000000" w:themeColor="text1"/>
                <w:sz w:val="22"/>
                <w:szCs w:val="22"/>
              </w:rPr>
              <w:t>3A. Knowledge and understanding</w:t>
            </w:r>
          </w:p>
        </w:tc>
      </w:tr>
      <w:tr w:rsidR="00CB60AE" w14:paraId="7C511371" w14:textId="77777777" w:rsidTr="529F3C8B">
        <w:tc>
          <w:tcPr>
            <w:tcW w:w="6828" w:type="dxa"/>
            <w:shd w:val="clear" w:color="auto" w:fill="E6E6E6"/>
          </w:tcPr>
          <w:p w14:paraId="7C51136F" w14:textId="77777777" w:rsidR="00CB60AE" w:rsidRDefault="00530B9B" w:rsidP="00A02C63">
            <w:pPr>
              <w:keepNext/>
              <w:keepLines/>
              <w:pBdr>
                <w:top w:val="nil"/>
                <w:left w:val="nil"/>
                <w:bottom w:val="nil"/>
                <w:right w:val="nil"/>
                <w:between w:val="nil"/>
              </w:pBdr>
              <w:spacing w:before="180" w:line="360" w:lineRule="auto"/>
              <w:ind w:left="576" w:hanging="576"/>
              <w:jc w:val="both"/>
              <w:rPr>
                <w:rFonts w:ascii="Arial" w:eastAsia="Arial" w:hAnsi="Arial" w:cs="Arial"/>
                <w:b/>
                <w:bCs/>
                <w:color w:val="000000"/>
                <w:sz w:val="22"/>
                <w:szCs w:val="22"/>
              </w:rPr>
            </w:pPr>
            <w:r w:rsidRPr="38A5D44B">
              <w:rPr>
                <w:rFonts w:ascii="Arial" w:eastAsia="Arial" w:hAnsi="Arial" w:cs="Arial"/>
                <w:b/>
                <w:bCs/>
                <w:color w:val="000000" w:themeColor="text1"/>
                <w:sz w:val="22"/>
                <w:szCs w:val="22"/>
              </w:rPr>
              <w:t>Learning outcomes:</w:t>
            </w:r>
          </w:p>
        </w:tc>
        <w:tc>
          <w:tcPr>
            <w:tcW w:w="7346" w:type="dxa"/>
            <w:shd w:val="clear" w:color="auto" w:fill="E6E6E6"/>
          </w:tcPr>
          <w:p w14:paraId="7C511370" w14:textId="77777777" w:rsidR="00CB60AE" w:rsidRDefault="00530B9B" w:rsidP="00A02C63">
            <w:pPr>
              <w:keepNext/>
              <w:keepLines/>
              <w:pBdr>
                <w:top w:val="nil"/>
                <w:left w:val="nil"/>
                <w:bottom w:val="nil"/>
                <w:right w:val="nil"/>
                <w:between w:val="nil"/>
              </w:pBdr>
              <w:spacing w:before="180" w:line="360" w:lineRule="auto"/>
              <w:ind w:left="576" w:hanging="576"/>
              <w:jc w:val="both"/>
              <w:rPr>
                <w:rFonts w:ascii="Arial" w:eastAsia="Arial" w:hAnsi="Arial" w:cs="Arial"/>
                <w:b/>
                <w:bCs/>
                <w:color w:val="000000"/>
                <w:sz w:val="22"/>
                <w:szCs w:val="22"/>
              </w:rPr>
            </w:pPr>
            <w:r w:rsidRPr="38A5D44B">
              <w:rPr>
                <w:rFonts w:ascii="Arial" w:eastAsia="Arial" w:hAnsi="Arial" w:cs="Arial"/>
                <w:b/>
                <w:bCs/>
                <w:color w:val="000000" w:themeColor="text1"/>
                <w:sz w:val="22"/>
                <w:szCs w:val="22"/>
              </w:rPr>
              <w:t>Learning and teaching strategy/ assessment methods</w:t>
            </w:r>
          </w:p>
        </w:tc>
      </w:tr>
      <w:tr w:rsidR="00CB60AE" w14:paraId="7C51137C" w14:textId="77777777" w:rsidTr="529F3C8B">
        <w:trPr>
          <w:trHeight w:val="1025"/>
        </w:trPr>
        <w:tc>
          <w:tcPr>
            <w:tcW w:w="6828" w:type="dxa"/>
            <w:shd w:val="clear" w:color="auto" w:fill="auto"/>
          </w:tcPr>
          <w:p w14:paraId="38F02647" w14:textId="429B38B0" w:rsidR="00CB60AE" w:rsidRPr="00B8755D" w:rsidRDefault="00530B9B" w:rsidP="004B7461">
            <w:pPr>
              <w:spacing w:line="360" w:lineRule="auto"/>
              <w:rPr>
                <w:rFonts w:ascii="Arial" w:eastAsia="Arial" w:hAnsi="Arial" w:cs="Arial"/>
                <w:color w:val="000000" w:themeColor="text1"/>
                <w:sz w:val="22"/>
                <w:szCs w:val="22"/>
              </w:rPr>
            </w:pPr>
            <w:r w:rsidRPr="529F3C8B">
              <w:rPr>
                <w:rFonts w:ascii="Arial" w:eastAsia="Arial" w:hAnsi="Arial" w:cs="Arial"/>
                <w:b/>
                <w:bCs/>
                <w:sz w:val="22"/>
                <w:szCs w:val="22"/>
              </w:rPr>
              <w:t>A1</w:t>
            </w:r>
            <w:r w:rsidR="02BB2549" w:rsidRPr="529F3C8B">
              <w:rPr>
                <w:rFonts w:ascii="Arial" w:eastAsia="Arial" w:hAnsi="Arial" w:cs="Arial"/>
                <w:b/>
                <w:bCs/>
                <w:sz w:val="22"/>
                <w:szCs w:val="22"/>
              </w:rPr>
              <w:t>:</w:t>
            </w:r>
            <w:r w:rsidRPr="529F3C8B">
              <w:rPr>
                <w:rFonts w:ascii="Arial" w:eastAsia="Arial" w:hAnsi="Arial" w:cs="Arial"/>
                <w:b/>
                <w:bCs/>
                <w:sz w:val="22"/>
                <w:szCs w:val="22"/>
              </w:rPr>
              <w:t xml:space="preserve"> </w:t>
            </w:r>
            <w:r w:rsidR="00B90AA7" w:rsidRPr="00FB6150">
              <w:rPr>
                <w:rFonts w:ascii="Arial" w:eastAsia="Arial" w:hAnsi="Arial" w:cs="Arial"/>
                <w:sz w:val="22"/>
                <w:szCs w:val="22"/>
              </w:rPr>
              <w:t>Demonstrate a com</w:t>
            </w:r>
            <w:r w:rsidR="00B90AA7" w:rsidRPr="00B8755D">
              <w:rPr>
                <w:rFonts w:ascii="Arial" w:eastAsia="Arial" w:hAnsi="Arial" w:cs="Arial"/>
                <w:color w:val="000000" w:themeColor="text1"/>
                <w:sz w:val="22"/>
                <w:szCs w:val="22"/>
              </w:rPr>
              <w:t>prehensive understanding of the design development process</w:t>
            </w:r>
            <w:r w:rsidR="009523A1">
              <w:rPr>
                <w:rFonts w:ascii="Arial" w:eastAsia="Arial" w:hAnsi="Arial" w:cs="Arial"/>
                <w:color w:val="000000" w:themeColor="text1"/>
                <w:sz w:val="22"/>
                <w:szCs w:val="22"/>
              </w:rPr>
              <w:t>.</w:t>
            </w:r>
            <w:r w:rsidR="00FB6150" w:rsidRPr="00B8755D">
              <w:rPr>
                <w:rFonts w:ascii="Arial" w:eastAsia="Arial" w:hAnsi="Arial" w:cs="Arial"/>
                <w:b/>
                <w:bCs/>
                <w:color w:val="000000" w:themeColor="text1"/>
                <w:sz w:val="22"/>
                <w:szCs w:val="22"/>
              </w:rPr>
              <w:br/>
            </w:r>
            <w:r w:rsidR="00FB6150" w:rsidRPr="00B8755D">
              <w:rPr>
                <w:rFonts w:ascii="Arial" w:eastAsia="Arial" w:hAnsi="Arial" w:cs="Arial"/>
                <w:b/>
                <w:bCs/>
                <w:color w:val="000000" w:themeColor="text1"/>
                <w:sz w:val="22"/>
                <w:szCs w:val="22"/>
              </w:rPr>
              <w:br/>
              <w:t xml:space="preserve">A2: </w:t>
            </w:r>
            <w:r w:rsidR="00635C41" w:rsidRPr="00635C41">
              <w:rPr>
                <w:rFonts w:ascii="Arial" w:eastAsia="Arial" w:hAnsi="Arial" w:cs="Arial"/>
                <w:color w:val="000000" w:themeColor="text1"/>
                <w:sz w:val="22"/>
                <w:szCs w:val="22"/>
              </w:rPr>
              <w:t>Define and differentiate key principles</w:t>
            </w:r>
            <w:r w:rsidR="00A17F4D">
              <w:rPr>
                <w:rFonts w:ascii="Arial" w:eastAsia="Arial" w:hAnsi="Arial" w:cs="Arial"/>
                <w:color w:val="000000" w:themeColor="text1"/>
                <w:sz w:val="22"/>
                <w:szCs w:val="22"/>
              </w:rPr>
              <w:t xml:space="preserve"> and concepts </w:t>
            </w:r>
            <w:r w:rsidR="00635C41" w:rsidRPr="00635C41">
              <w:rPr>
                <w:rFonts w:ascii="Arial" w:eastAsia="Arial" w:hAnsi="Arial" w:cs="Arial"/>
                <w:color w:val="000000" w:themeColor="text1"/>
                <w:sz w:val="22"/>
                <w:szCs w:val="22"/>
              </w:rPr>
              <w:t>in either graphic design or illustrative practice</w:t>
            </w:r>
            <w:r w:rsidR="00635C41">
              <w:rPr>
                <w:rFonts w:ascii="Arial" w:eastAsia="Arial" w:hAnsi="Arial" w:cs="Arial"/>
                <w:color w:val="000000" w:themeColor="text1"/>
                <w:sz w:val="22"/>
                <w:szCs w:val="22"/>
              </w:rPr>
              <w:t>.</w:t>
            </w:r>
            <w:r w:rsidR="002A7BF6" w:rsidRPr="00B8755D">
              <w:rPr>
                <w:rFonts w:ascii="Arial" w:eastAsia="Arial" w:hAnsi="Arial" w:cs="Arial"/>
                <w:color w:val="000000" w:themeColor="text1"/>
                <w:sz w:val="22"/>
                <w:szCs w:val="22"/>
              </w:rPr>
              <w:br/>
            </w:r>
            <w:r w:rsidR="002A7BF6" w:rsidRPr="00B8755D">
              <w:rPr>
                <w:rFonts w:ascii="Arial" w:eastAsia="Arial" w:hAnsi="Arial" w:cs="Arial"/>
                <w:color w:val="000000" w:themeColor="text1"/>
                <w:sz w:val="22"/>
                <w:szCs w:val="22"/>
              </w:rPr>
              <w:br/>
            </w:r>
            <w:r w:rsidR="002A7BF6" w:rsidRPr="00B8755D">
              <w:rPr>
                <w:rFonts w:ascii="Arial" w:eastAsia="Arial" w:hAnsi="Arial" w:cs="Arial"/>
                <w:b/>
                <w:bCs/>
                <w:color w:val="000000" w:themeColor="text1"/>
                <w:sz w:val="22"/>
                <w:szCs w:val="22"/>
              </w:rPr>
              <w:t>A3:</w:t>
            </w:r>
            <w:r w:rsidR="002A7BF6" w:rsidRPr="00B8755D">
              <w:rPr>
                <w:rFonts w:ascii="Arial" w:eastAsia="Arial" w:hAnsi="Arial" w:cs="Arial"/>
                <w:color w:val="000000" w:themeColor="text1"/>
                <w:sz w:val="22"/>
                <w:szCs w:val="22"/>
              </w:rPr>
              <w:t xml:space="preserve"> </w:t>
            </w:r>
            <w:r w:rsidR="00B8755D" w:rsidRPr="00B8755D">
              <w:rPr>
                <w:rFonts w:ascii="Arial" w:eastAsia="Arial" w:hAnsi="Arial" w:cs="Arial"/>
                <w:color w:val="000000" w:themeColor="text1"/>
                <w:sz w:val="22"/>
                <w:szCs w:val="22"/>
              </w:rPr>
              <w:t>Define and articulate key principles of design roles.</w:t>
            </w:r>
          </w:p>
          <w:p w14:paraId="47AF705B" w14:textId="77777777" w:rsidR="00B8755D" w:rsidRPr="00B8755D" w:rsidRDefault="00B8755D" w:rsidP="004B7461">
            <w:pPr>
              <w:spacing w:line="360" w:lineRule="auto"/>
              <w:rPr>
                <w:rFonts w:ascii="Arial" w:eastAsia="Arial" w:hAnsi="Arial" w:cs="Arial"/>
                <w:color w:val="000000" w:themeColor="text1"/>
                <w:sz w:val="22"/>
                <w:szCs w:val="22"/>
              </w:rPr>
            </w:pPr>
          </w:p>
          <w:p w14:paraId="528F0A32" w14:textId="3571CD4E" w:rsidR="00B8755D" w:rsidRDefault="00B8755D" w:rsidP="004B7461">
            <w:pPr>
              <w:spacing w:line="360" w:lineRule="auto"/>
              <w:rPr>
                <w:rFonts w:ascii="Arial" w:eastAsia="Arial" w:hAnsi="Arial" w:cs="Arial"/>
                <w:color w:val="000000" w:themeColor="text1"/>
                <w:sz w:val="22"/>
                <w:szCs w:val="22"/>
              </w:rPr>
            </w:pPr>
            <w:r w:rsidRPr="00635C41">
              <w:rPr>
                <w:rFonts w:ascii="Arial" w:eastAsia="Arial" w:hAnsi="Arial" w:cs="Arial"/>
                <w:b/>
                <w:bCs/>
                <w:color w:val="000000" w:themeColor="text1"/>
                <w:sz w:val="22"/>
                <w:szCs w:val="22"/>
              </w:rPr>
              <w:t>A4:</w:t>
            </w:r>
            <w:r w:rsidRPr="00B8755D">
              <w:rPr>
                <w:rFonts w:ascii="Arial" w:eastAsia="Arial" w:hAnsi="Arial" w:cs="Arial"/>
                <w:color w:val="000000" w:themeColor="text1"/>
                <w:sz w:val="22"/>
                <w:szCs w:val="22"/>
              </w:rPr>
              <w:t xml:space="preserve"> </w:t>
            </w:r>
            <w:r w:rsidR="002C0AD3" w:rsidRPr="002C0AD3">
              <w:rPr>
                <w:rFonts w:ascii="Arial" w:eastAsia="Arial" w:hAnsi="Arial" w:cs="Arial"/>
                <w:color w:val="000000" w:themeColor="text1"/>
                <w:sz w:val="22"/>
                <w:szCs w:val="22"/>
              </w:rPr>
              <w:t xml:space="preserve">Identify and </w:t>
            </w:r>
            <w:r w:rsidR="00296A71">
              <w:rPr>
                <w:rFonts w:ascii="Arial" w:eastAsia="Arial" w:hAnsi="Arial" w:cs="Arial"/>
                <w:color w:val="000000" w:themeColor="text1"/>
                <w:sz w:val="22"/>
                <w:szCs w:val="22"/>
              </w:rPr>
              <w:t xml:space="preserve">describe </w:t>
            </w:r>
            <w:r w:rsidR="00DB3A71">
              <w:rPr>
                <w:rFonts w:ascii="Arial" w:eastAsia="Arial" w:hAnsi="Arial" w:cs="Arial"/>
                <w:color w:val="000000" w:themeColor="text1"/>
                <w:sz w:val="22"/>
                <w:szCs w:val="22"/>
              </w:rPr>
              <w:t>key movements and leaders within the industry</w:t>
            </w:r>
            <w:r w:rsidR="002C0AD3" w:rsidRPr="002C0AD3">
              <w:rPr>
                <w:rFonts w:ascii="Arial" w:eastAsia="Arial" w:hAnsi="Arial" w:cs="Arial"/>
                <w:color w:val="000000" w:themeColor="text1"/>
                <w:sz w:val="22"/>
                <w:szCs w:val="22"/>
              </w:rPr>
              <w:t>.</w:t>
            </w:r>
          </w:p>
          <w:p w14:paraId="5C7084A9" w14:textId="77777777" w:rsidR="00C924A9" w:rsidRDefault="00C924A9" w:rsidP="004B7461">
            <w:pPr>
              <w:spacing w:line="360" w:lineRule="auto"/>
              <w:rPr>
                <w:rFonts w:ascii="Arial" w:eastAsia="Arial" w:hAnsi="Arial" w:cs="Arial"/>
                <w:color w:val="000000" w:themeColor="text1"/>
                <w:sz w:val="22"/>
                <w:szCs w:val="22"/>
              </w:rPr>
            </w:pPr>
          </w:p>
          <w:p w14:paraId="7C511378" w14:textId="14E4B2E8" w:rsidR="00C924A9" w:rsidRDefault="00C924A9" w:rsidP="004B7461">
            <w:pPr>
              <w:spacing w:line="360" w:lineRule="auto"/>
              <w:rPr>
                <w:rFonts w:ascii="Arial" w:eastAsia="Arial" w:hAnsi="Arial" w:cs="Arial"/>
                <w:color w:val="EA9999"/>
                <w:sz w:val="22"/>
                <w:szCs w:val="22"/>
              </w:rPr>
            </w:pPr>
            <w:r w:rsidRPr="00B241D0">
              <w:rPr>
                <w:rFonts w:ascii="Arial" w:eastAsia="Arial" w:hAnsi="Arial" w:cs="Arial"/>
                <w:b/>
                <w:bCs/>
                <w:color w:val="000000" w:themeColor="text1"/>
                <w:sz w:val="22"/>
                <w:szCs w:val="22"/>
              </w:rPr>
              <w:t>A5:</w:t>
            </w:r>
            <w:r>
              <w:rPr>
                <w:rFonts w:ascii="Arial" w:eastAsia="Arial" w:hAnsi="Arial" w:cs="Arial"/>
                <w:color w:val="000000" w:themeColor="text1"/>
                <w:sz w:val="22"/>
                <w:szCs w:val="22"/>
              </w:rPr>
              <w:t xml:space="preserve"> Demonstrate a range of practical skills through </w:t>
            </w:r>
            <w:r w:rsidR="00B241D0">
              <w:rPr>
                <w:rFonts w:ascii="Arial" w:eastAsia="Arial" w:hAnsi="Arial" w:cs="Arial"/>
                <w:color w:val="000000" w:themeColor="text1"/>
                <w:sz w:val="22"/>
                <w:szCs w:val="22"/>
              </w:rPr>
              <w:t>exploration of a range of design techniques.</w:t>
            </w:r>
          </w:p>
        </w:tc>
        <w:tc>
          <w:tcPr>
            <w:tcW w:w="7346" w:type="dxa"/>
            <w:shd w:val="clear" w:color="auto" w:fill="auto"/>
          </w:tcPr>
          <w:p w14:paraId="7C511379" w14:textId="76E70A2D" w:rsidR="00CB60AE" w:rsidRDefault="00530B9B" w:rsidP="004B7461">
            <w:pPr>
              <w:keepLines/>
              <w:pBdr>
                <w:top w:val="nil"/>
                <w:left w:val="nil"/>
                <w:bottom w:val="nil"/>
                <w:right w:val="nil"/>
                <w:between w:val="nil"/>
              </w:pBdr>
              <w:spacing w:before="120" w:line="360" w:lineRule="auto"/>
              <w:rPr>
                <w:rFonts w:ascii="Arial" w:eastAsia="Arial" w:hAnsi="Arial" w:cs="Arial"/>
                <w:sz w:val="22"/>
                <w:szCs w:val="22"/>
              </w:rPr>
            </w:pPr>
            <w:r w:rsidRPr="00001C94">
              <w:rPr>
                <w:rFonts w:ascii="Arial" w:eastAsia="Arial" w:hAnsi="Arial" w:cs="Arial"/>
                <w:b/>
                <w:bCs/>
                <w:sz w:val="22"/>
                <w:szCs w:val="22"/>
              </w:rPr>
              <w:lastRenderedPageBreak/>
              <w:t>Teaching and Learning Methods</w:t>
            </w:r>
            <w:r w:rsidR="00913C85">
              <w:rPr>
                <w:rFonts w:ascii="Arial" w:eastAsia="Arial" w:hAnsi="Arial" w:cs="Arial"/>
                <w:sz w:val="22"/>
                <w:szCs w:val="22"/>
              </w:rPr>
              <w:br/>
            </w:r>
            <w:r w:rsidRPr="38A5D44B">
              <w:rPr>
                <w:rFonts w:ascii="Arial" w:eastAsia="Arial" w:hAnsi="Arial" w:cs="Arial"/>
                <w:sz w:val="22"/>
                <w:szCs w:val="22"/>
              </w:rPr>
              <w:t>Lectures, tutor directed tutorials, supervised practical sessions,</w:t>
            </w:r>
            <w:r w:rsidR="000C3E7B">
              <w:rPr>
                <w:rFonts w:ascii="Arial" w:eastAsia="Arial" w:hAnsi="Arial" w:cs="Arial"/>
                <w:sz w:val="22"/>
                <w:szCs w:val="22"/>
              </w:rPr>
              <w:t xml:space="preserve"> workshops, group discussions, critiques, guest lecturers</w:t>
            </w:r>
            <w:r w:rsidR="00001C94">
              <w:rPr>
                <w:rFonts w:ascii="Arial" w:eastAsia="Arial" w:hAnsi="Arial" w:cs="Arial"/>
                <w:sz w:val="22"/>
                <w:szCs w:val="22"/>
              </w:rPr>
              <w:t>,</w:t>
            </w:r>
            <w:r w:rsidRPr="38A5D44B">
              <w:rPr>
                <w:rFonts w:ascii="Arial" w:eastAsia="Arial" w:hAnsi="Arial" w:cs="Arial"/>
                <w:sz w:val="22"/>
                <w:szCs w:val="22"/>
              </w:rPr>
              <w:t xml:space="preserve"> student led seminars and use of the College’s Virtual Learning Environment.</w:t>
            </w:r>
          </w:p>
          <w:p w14:paraId="7C51137A" w14:textId="616E8143" w:rsidR="00CB60AE" w:rsidRDefault="00530B9B" w:rsidP="004B7461">
            <w:pPr>
              <w:keepLines/>
              <w:pBdr>
                <w:top w:val="nil"/>
                <w:left w:val="nil"/>
                <w:bottom w:val="nil"/>
                <w:right w:val="nil"/>
                <w:between w:val="nil"/>
              </w:pBdr>
              <w:spacing w:before="120" w:line="360" w:lineRule="auto"/>
              <w:rPr>
                <w:rFonts w:ascii="Arial" w:eastAsia="Arial" w:hAnsi="Arial" w:cs="Arial"/>
                <w:sz w:val="22"/>
                <w:szCs w:val="22"/>
              </w:rPr>
            </w:pPr>
            <w:r w:rsidRPr="00001C94">
              <w:rPr>
                <w:rFonts w:ascii="Arial" w:eastAsia="Arial" w:hAnsi="Arial" w:cs="Arial"/>
                <w:b/>
                <w:bCs/>
                <w:sz w:val="22"/>
                <w:szCs w:val="22"/>
              </w:rPr>
              <w:t>Assessment Methods</w:t>
            </w:r>
            <w:r w:rsidR="00913C85">
              <w:rPr>
                <w:rFonts w:ascii="Arial" w:eastAsia="Arial" w:hAnsi="Arial" w:cs="Arial"/>
                <w:sz w:val="22"/>
                <w:szCs w:val="22"/>
              </w:rPr>
              <w:br/>
            </w:r>
            <w:r w:rsidRPr="529F3C8B">
              <w:rPr>
                <w:rFonts w:ascii="Arial" w:eastAsia="Arial" w:hAnsi="Arial" w:cs="Arial"/>
                <w:sz w:val="22"/>
                <w:szCs w:val="22"/>
              </w:rPr>
              <w:t>Coursework related to assignments, case studies and projects, open book assessments, presentations,</w:t>
            </w:r>
            <w:r w:rsidR="00001C94">
              <w:rPr>
                <w:rFonts w:ascii="Arial" w:eastAsia="Arial" w:hAnsi="Arial" w:cs="Arial"/>
                <w:sz w:val="22"/>
                <w:szCs w:val="22"/>
              </w:rPr>
              <w:t xml:space="preserve"> portfolio reviews,</w:t>
            </w:r>
            <w:r w:rsidRPr="529F3C8B">
              <w:rPr>
                <w:rFonts w:ascii="Arial" w:eastAsia="Arial" w:hAnsi="Arial" w:cs="Arial"/>
                <w:sz w:val="22"/>
                <w:szCs w:val="22"/>
              </w:rPr>
              <w:t xml:space="preserve"> practical </w:t>
            </w:r>
            <w:r w:rsidR="1784681D" w:rsidRPr="529F3C8B">
              <w:rPr>
                <w:rFonts w:ascii="Arial" w:eastAsia="Arial" w:hAnsi="Arial" w:cs="Arial"/>
                <w:sz w:val="22"/>
                <w:szCs w:val="22"/>
              </w:rPr>
              <w:t>observation</w:t>
            </w:r>
            <w:r w:rsidR="4BD43756" w:rsidRPr="529F3C8B">
              <w:rPr>
                <w:rFonts w:ascii="Arial" w:eastAsia="Arial" w:hAnsi="Arial" w:cs="Arial"/>
                <w:sz w:val="22"/>
                <w:szCs w:val="22"/>
              </w:rPr>
              <w:t xml:space="preserve"> </w:t>
            </w:r>
            <w:r w:rsidRPr="529F3C8B">
              <w:rPr>
                <w:rFonts w:ascii="Arial" w:eastAsia="Arial" w:hAnsi="Arial" w:cs="Arial"/>
                <w:sz w:val="22"/>
                <w:szCs w:val="22"/>
              </w:rPr>
              <w:t>and project reports.</w:t>
            </w:r>
          </w:p>
          <w:p w14:paraId="7C51137B" w14:textId="77777777" w:rsidR="00CB60AE" w:rsidRDefault="00CB60AE" w:rsidP="004B7461">
            <w:pPr>
              <w:keepLines/>
              <w:pBdr>
                <w:top w:val="nil"/>
                <w:left w:val="nil"/>
                <w:bottom w:val="nil"/>
                <w:right w:val="nil"/>
                <w:between w:val="nil"/>
              </w:pBdr>
              <w:spacing w:before="120" w:line="360" w:lineRule="auto"/>
              <w:rPr>
                <w:rFonts w:ascii="Arial" w:eastAsia="Arial" w:hAnsi="Arial" w:cs="Arial"/>
                <w:color w:val="EA9999"/>
                <w:sz w:val="22"/>
                <w:szCs w:val="22"/>
              </w:rPr>
            </w:pPr>
          </w:p>
        </w:tc>
      </w:tr>
    </w:tbl>
    <w:p w14:paraId="7C51137D" w14:textId="77777777" w:rsidR="00CB60AE" w:rsidRDefault="00CB60AE" w:rsidP="00A02C63">
      <w:pPr>
        <w:spacing w:line="360" w:lineRule="auto"/>
        <w:jc w:val="both"/>
        <w:rPr>
          <w:sz w:val="8"/>
          <w:szCs w:val="8"/>
        </w:rPr>
      </w:pPr>
    </w:p>
    <w:tbl>
      <w:tblPr>
        <w:tblW w:w="14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000" w:firstRow="0" w:lastRow="0" w:firstColumn="0" w:lastColumn="0" w:noHBand="0" w:noVBand="0"/>
      </w:tblPr>
      <w:tblGrid>
        <w:gridCol w:w="6828"/>
        <w:gridCol w:w="7320"/>
      </w:tblGrid>
      <w:tr w:rsidR="00CB60AE" w14:paraId="7C51137F" w14:textId="77777777" w:rsidTr="014FEBFC">
        <w:trPr>
          <w:tblHeader/>
        </w:trPr>
        <w:tc>
          <w:tcPr>
            <w:tcW w:w="14148" w:type="dxa"/>
            <w:gridSpan w:val="2"/>
            <w:shd w:val="clear" w:color="auto" w:fill="E6E6E6"/>
          </w:tcPr>
          <w:p w14:paraId="7C51137E" w14:textId="77777777" w:rsidR="00CB60AE" w:rsidRDefault="00530B9B" w:rsidP="00A02C63">
            <w:pPr>
              <w:keepNext/>
              <w:keepLines/>
              <w:pBdr>
                <w:top w:val="nil"/>
                <w:left w:val="nil"/>
                <w:bottom w:val="nil"/>
                <w:right w:val="nil"/>
                <w:between w:val="nil"/>
              </w:pBdr>
              <w:spacing w:before="180" w:line="360" w:lineRule="auto"/>
              <w:ind w:left="576" w:hanging="576"/>
              <w:jc w:val="both"/>
              <w:rPr>
                <w:rFonts w:ascii="Arial" w:eastAsia="Arial" w:hAnsi="Arial" w:cs="Arial"/>
                <w:b/>
                <w:bCs/>
                <w:color w:val="000000"/>
                <w:sz w:val="22"/>
                <w:szCs w:val="22"/>
              </w:rPr>
            </w:pPr>
            <w:bookmarkStart w:id="4" w:name="_heading=h.1fob9te"/>
            <w:bookmarkEnd w:id="4"/>
            <w:r w:rsidRPr="38A5D44B">
              <w:rPr>
                <w:rFonts w:ascii="Arial" w:eastAsia="Arial" w:hAnsi="Arial" w:cs="Arial"/>
                <w:b/>
                <w:bCs/>
                <w:color w:val="000000" w:themeColor="text1"/>
                <w:sz w:val="22"/>
                <w:szCs w:val="22"/>
              </w:rPr>
              <w:t>3B. Cognitive skills</w:t>
            </w:r>
          </w:p>
        </w:tc>
      </w:tr>
      <w:tr w:rsidR="00CB60AE" w14:paraId="7C511382" w14:textId="77777777" w:rsidTr="014FEBFC">
        <w:tc>
          <w:tcPr>
            <w:tcW w:w="6828" w:type="dxa"/>
            <w:shd w:val="clear" w:color="auto" w:fill="E6E6E6"/>
          </w:tcPr>
          <w:p w14:paraId="7C511380" w14:textId="77777777" w:rsidR="00CB60AE" w:rsidRDefault="00530B9B" w:rsidP="00A02C63">
            <w:pPr>
              <w:keepNext/>
              <w:keepLines/>
              <w:pBdr>
                <w:top w:val="nil"/>
                <w:left w:val="nil"/>
                <w:bottom w:val="nil"/>
                <w:right w:val="nil"/>
                <w:between w:val="nil"/>
              </w:pBdr>
              <w:spacing w:before="180" w:line="360" w:lineRule="auto"/>
              <w:ind w:left="576" w:hanging="576"/>
              <w:jc w:val="both"/>
              <w:rPr>
                <w:rFonts w:ascii="Arial" w:eastAsia="Arial" w:hAnsi="Arial" w:cs="Arial"/>
                <w:b/>
                <w:bCs/>
                <w:color w:val="000000"/>
                <w:sz w:val="22"/>
                <w:szCs w:val="22"/>
              </w:rPr>
            </w:pPr>
            <w:r w:rsidRPr="38A5D44B">
              <w:rPr>
                <w:rFonts w:ascii="Arial" w:eastAsia="Arial" w:hAnsi="Arial" w:cs="Arial"/>
                <w:b/>
                <w:bCs/>
                <w:color w:val="000000" w:themeColor="text1"/>
                <w:sz w:val="22"/>
                <w:szCs w:val="22"/>
              </w:rPr>
              <w:t>Learning outcomes:</w:t>
            </w:r>
          </w:p>
        </w:tc>
        <w:tc>
          <w:tcPr>
            <w:tcW w:w="7320" w:type="dxa"/>
            <w:shd w:val="clear" w:color="auto" w:fill="E6E6E6"/>
          </w:tcPr>
          <w:p w14:paraId="7C511381" w14:textId="77777777" w:rsidR="00CB60AE" w:rsidRDefault="00530B9B" w:rsidP="00A02C63">
            <w:pPr>
              <w:keepNext/>
              <w:keepLines/>
              <w:pBdr>
                <w:top w:val="nil"/>
                <w:left w:val="nil"/>
                <w:bottom w:val="nil"/>
                <w:right w:val="nil"/>
                <w:between w:val="nil"/>
              </w:pBdr>
              <w:spacing w:before="180" w:line="360" w:lineRule="auto"/>
              <w:ind w:left="576" w:hanging="576"/>
              <w:jc w:val="both"/>
              <w:rPr>
                <w:rFonts w:ascii="Arial" w:eastAsia="Arial" w:hAnsi="Arial" w:cs="Arial"/>
                <w:b/>
                <w:bCs/>
                <w:color w:val="000000"/>
                <w:sz w:val="22"/>
                <w:szCs w:val="22"/>
              </w:rPr>
            </w:pPr>
            <w:r w:rsidRPr="38A5D44B">
              <w:rPr>
                <w:rFonts w:ascii="Arial" w:eastAsia="Arial" w:hAnsi="Arial" w:cs="Arial"/>
                <w:b/>
                <w:bCs/>
                <w:color w:val="000000" w:themeColor="text1"/>
                <w:sz w:val="22"/>
                <w:szCs w:val="22"/>
              </w:rPr>
              <w:t>Learning and teaching strategy/ assessment methods</w:t>
            </w:r>
          </w:p>
        </w:tc>
      </w:tr>
      <w:tr w:rsidR="00CB60AE" w14:paraId="7C51139A" w14:textId="77777777" w:rsidTr="014FEBFC">
        <w:trPr>
          <w:trHeight w:val="1290"/>
        </w:trPr>
        <w:tc>
          <w:tcPr>
            <w:tcW w:w="6828" w:type="dxa"/>
            <w:shd w:val="clear" w:color="auto" w:fill="auto"/>
          </w:tcPr>
          <w:p w14:paraId="7C511389" w14:textId="4A34ED77" w:rsidR="00CB60AE" w:rsidRDefault="46A69C91" w:rsidP="004B7461">
            <w:pPr>
              <w:spacing w:line="360" w:lineRule="auto"/>
              <w:rPr>
                <w:rFonts w:ascii="Arial" w:eastAsia="Arial" w:hAnsi="Arial" w:cs="Arial"/>
              </w:rPr>
            </w:pPr>
            <w:r w:rsidRPr="014FEBFC">
              <w:rPr>
                <w:rFonts w:ascii="Arial" w:eastAsia="Arial" w:hAnsi="Arial" w:cs="Arial"/>
                <w:b/>
                <w:bCs/>
                <w:sz w:val="22"/>
                <w:szCs w:val="22"/>
              </w:rPr>
              <w:t xml:space="preserve">B1: </w:t>
            </w:r>
            <w:r w:rsidR="01D4FAB6" w:rsidRPr="014FEBFC">
              <w:rPr>
                <w:rFonts w:ascii="Arial" w:eastAsia="Arial" w:hAnsi="Arial" w:cs="Arial"/>
                <w:sz w:val="22"/>
                <w:szCs w:val="22"/>
              </w:rPr>
              <w:t>Demonstrate problem-solving abilities in graphic design by identifying opportunities</w:t>
            </w:r>
            <w:r w:rsidR="61F3BE34" w:rsidRPr="014FEBFC">
              <w:rPr>
                <w:rFonts w:ascii="Arial" w:eastAsia="Arial" w:hAnsi="Arial" w:cs="Arial"/>
                <w:sz w:val="22"/>
                <w:szCs w:val="22"/>
              </w:rPr>
              <w:t xml:space="preserve"> and </w:t>
            </w:r>
            <w:r w:rsidR="01D4FAB6" w:rsidRPr="014FEBFC">
              <w:rPr>
                <w:rFonts w:ascii="Arial" w:eastAsia="Arial" w:hAnsi="Arial" w:cs="Arial"/>
                <w:sz w:val="22"/>
                <w:szCs w:val="22"/>
              </w:rPr>
              <w:t>proposing creative solutions</w:t>
            </w:r>
            <w:r w:rsidR="296A7867" w:rsidRPr="014FEBFC">
              <w:rPr>
                <w:rFonts w:ascii="Arial" w:eastAsia="Arial" w:hAnsi="Arial" w:cs="Arial"/>
                <w:sz w:val="22"/>
                <w:szCs w:val="22"/>
              </w:rPr>
              <w:t>.</w:t>
            </w:r>
            <w:r w:rsidR="01D4FAB6" w:rsidRPr="014FEBFC">
              <w:rPr>
                <w:rFonts w:ascii="Arial" w:eastAsia="Arial" w:hAnsi="Arial" w:cs="Arial"/>
                <w:sz w:val="22"/>
                <w:szCs w:val="22"/>
              </w:rPr>
              <w:t xml:space="preserve"> </w:t>
            </w:r>
            <w:r w:rsidR="2A010DFA">
              <w:br/>
            </w:r>
            <w:r w:rsidR="2A010DFA">
              <w:br/>
            </w:r>
            <w:r w:rsidR="321E063D" w:rsidRPr="014FEBFC">
              <w:rPr>
                <w:rFonts w:ascii="Arial" w:eastAsia="Arial" w:hAnsi="Arial" w:cs="Arial"/>
                <w:b/>
                <w:bCs/>
                <w:sz w:val="22"/>
                <w:szCs w:val="22"/>
              </w:rPr>
              <w:t>B2:</w:t>
            </w:r>
            <w:r w:rsidR="321E063D" w:rsidRPr="014FEBFC">
              <w:rPr>
                <w:rFonts w:ascii="Arial" w:eastAsia="Arial" w:hAnsi="Arial" w:cs="Arial"/>
                <w:sz w:val="22"/>
                <w:szCs w:val="22"/>
              </w:rPr>
              <w:t xml:space="preserve"> </w:t>
            </w:r>
            <w:r w:rsidR="1EFB165C" w:rsidRPr="014FEBFC">
              <w:rPr>
                <w:rFonts w:ascii="Arial" w:eastAsia="Arial" w:hAnsi="Arial" w:cs="Arial"/>
                <w:sz w:val="22"/>
                <w:szCs w:val="22"/>
              </w:rPr>
              <w:t>Exhibit proficiency in materials and techniques selection, interpretation, and extension of creative concepts in design projects.</w:t>
            </w:r>
            <w:r w:rsidR="2A010DFA">
              <w:br/>
            </w:r>
            <w:r w:rsidR="2A010DFA">
              <w:br/>
            </w:r>
            <w:r w:rsidR="57BB240A" w:rsidRPr="014FEBFC">
              <w:rPr>
                <w:rFonts w:ascii="Arial" w:eastAsia="Arial" w:hAnsi="Arial" w:cs="Arial"/>
                <w:b/>
                <w:bCs/>
                <w:sz w:val="22"/>
                <w:szCs w:val="22"/>
              </w:rPr>
              <w:t>B3:</w:t>
            </w:r>
            <w:r w:rsidR="57BB240A" w:rsidRPr="014FEBFC">
              <w:rPr>
                <w:rFonts w:ascii="Arial" w:eastAsia="Arial" w:hAnsi="Arial" w:cs="Arial"/>
                <w:sz w:val="22"/>
                <w:szCs w:val="22"/>
              </w:rPr>
              <w:t xml:space="preserve"> </w:t>
            </w:r>
            <w:r w:rsidR="4511F0E4" w:rsidRPr="014FEBFC">
              <w:rPr>
                <w:rFonts w:ascii="Arial" w:eastAsia="Arial" w:hAnsi="Arial" w:cs="Arial"/>
                <w:sz w:val="22"/>
                <w:szCs w:val="22"/>
              </w:rPr>
              <w:t xml:space="preserve">Apply multimedia design strategies effectively in </w:t>
            </w:r>
            <w:r w:rsidR="0E50ED62" w:rsidRPr="014FEBFC">
              <w:rPr>
                <w:rFonts w:ascii="Arial" w:eastAsia="Arial" w:hAnsi="Arial" w:cs="Arial"/>
                <w:sz w:val="22"/>
                <w:szCs w:val="22"/>
              </w:rPr>
              <w:t xml:space="preserve">individual and </w:t>
            </w:r>
            <w:r w:rsidR="4511F0E4" w:rsidRPr="014FEBFC">
              <w:rPr>
                <w:rFonts w:ascii="Arial" w:eastAsia="Arial" w:hAnsi="Arial" w:cs="Arial"/>
                <w:sz w:val="22"/>
                <w:szCs w:val="22"/>
              </w:rPr>
              <w:t>collaborative projects and provide well-justified project management decisions.</w:t>
            </w:r>
            <w:r w:rsidR="2A010DFA">
              <w:br/>
            </w:r>
            <w:r w:rsidR="2A010DFA">
              <w:lastRenderedPageBreak/>
              <w:br/>
            </w:r>
            <w:r w:rsidR="3A50B98C" w:rsidRPr="014FEBFC">
              <w:rPr>
                <w:rFonts w:ascii="Arial" w:eastAsia="Arial" w:hAnsi="Arial" w:cs="Arial"/>
                <w:b/>
                <w:bCs/>
                <w:sz w:val="22"/>
                <w:szCs w:val="22"/>
              </w:rPr>
              <w:t>B4:</w:t>
            </w:r>
            <w:r w:rsidR="3A50B98C" w:rsidRPr="014FEBFC">
              <w:rPr>
                <w:rFonts w:ascii="Arial" w:eastAsia="Arial" w:hAnsi="Arial" w:cs="Arial"/>
                <w:sz w:val="22"/>
                <w:szCs w:val="22"/>
              </w:rPr>
              <w:t xml:space="preserve"> </w:t>
            </w:r>
            <w:r w:rsidR="2FFA3DE7" w:rsidRPr="014FEBFC">
              <w:rPr>
                <w:rFonts w:ascii="Arial" w:eastAsia="Arial" w:hAnsi="Arial" w:cs="Arial"/>
                <w:sz w:val="22"/>
                <w:szCs w:val="22"/>
              </w:rPr>
              <w:t>Analyse</w:t>
            </w:r>
            <w:r w:rsidR="4511F0E4" w:rsidRPr="014FEBFC">
              <w:rPr>
                <w:rFonts w:ascii="Arial" w:eastAsia="Arial" w:hAnsi="Arial" w:cs="Arial"/>
                <w:sz w:val="22"/>
                <w:szCs w:val="22"/>
              </w:rPr>
              <w:t xml:space="preserve"> and critically assess the impact of historical events, movements, and theories on contemporary graphic design and illustration.</w:t>
            </w:r>
          </w:p>
        </w:tc>
        <w:tc>
          <w:tcPr>
            <w:tcW w:w="7320" w:type="dxa"/>
            <w:shd w:val="clear" w:color="auto" w:fill="auto"/>
          </w:tcPr>
          <w:p w14:paraId="7C51138A" w14:textId="1D5C5E0E" w:rsidR="00CB60AE" w:rsidRDefault="00530B9B" w:rsidP="004B7461">
            <w:pPr>
              <w:pBdr>
                <w:top w:val="nil"/>
                <w:left w:val="nil"/>
                <w:bottom w:val="nil"/>
                <w:right w:val="nil"/>
                <w:between w:val="nil"/>
              </w:pBdr>
              <w:spacing w:line="360" w:lineRule="auto"/>
              <w:rPr>
                <w:rFonts w:ascii="Quattrocento Sans" w:eastAsia="Quattrocento Sans" w:hAnsi="Quattrocento Sans" w:cs="Quattrocento Sans"/>
                <w:sz w:val="22"/>
                <w:szCs w:val="22"/>
              </w:rPr>
            </w:pPr>
            <w:r>
              <w:rPr>
                <w:rFonts w:ascii="Arial" w:eastAsia="Arial" w:hAnsi="Arial" w:cs="Arial"/>
                <w:b/>
                <w:sz w:val="22"/>
                <w:szCs w:val="22"/>
              </w:rPr>
              <w:lastRenderedPageBreak/>
              <w:t>Learning and Teaching Methods</w:t>
            </w:r>
          </w:p>
          <w:p w14:paraId="7C511392" w14:textId="71F7FABA" w:rsidR="00CB60AE" w:rsidRDefault="00E626B6" w:rsidP="004B7461">
            <w:pPr>
              <w:pBdr>
                <w:top w:val="nil"/>
                <w:left w:val="nil"/>
                <w:bottom w:val="nil"/>
                <w:right w:val="nil"/>
                <w:between w:val="nil"/>
              </w:pBdr>
              <w:spacing w:line="360" w:lineRule="auto"/>
              <w:rPr>
                <w:rFonts w:ascii="Quattrocento Sans" w:eastAsia="Quattrocento Sans" w:hAnsi="Quattrocento Sans" w:cs="Quattrocento Sans"/>
                <w:sz w:val="22"/>
                <w:szCs w:val="22"/>
              </w:rPr>
            </w:pPr>
            <w:r w:rsidRPr="38A5D44B">
              <w:rPr>
                <w:rFonts w:ascii="Arial" w:eastAsia="Arial" w:hAnsi="Arial" w:cs="Arial"/>
                <w:sz w:val="22"/>
                <w:szCs w:val="22"/>
              </w:rPr>
              <w:t>Lectures, tutor directed tutorials</w:t>
            </w:r>
            <w:r>
              <w:rPr>
                <w:rFonts w:ascii="Arial" w:eastAsia="Arial" w:hAnsi="Arial" w:cs="Arial"/>
                <w:sz w:val="22"/>
                <w:szCs w:val="22"/>
              </w:rPr>
              <w:t>,</w:t>
            </w:r>
            <w:r w:rsidR="00530B9B">
              <w:rPr>
                <w:rFonts w:ascii="Arial" w:eastAsia="Arial" w:hAnsi="Arial" w:cs="Arial"/>
                <w:sz w:val="22"/>
                <w:szCs w:val="22"/>
              </w:rPr>
              <w:t> </w:t>
            </w:r>
            <w:r w:rsidR="006541FA">
              <w:rPr>
                <w:rFonts w:ascii="Arial" w:eastAsia="Arial" w:hAnsi="Arial" w:cs="Arial"/>
                <w:sz w:val="22"/>
                <w:szCs w:val="22"/>
              </w:rPr>
              <w:t>Project-based learning, Workshops, Collaborative Projects, Guest Speakers, Criti</w:t>
            </w:r>
            <w:r>
              <w:rPr>
                <w:rFonts w:ascii="Arial" w:eastAsia="Arial" w:hAnsi="Arial" w:cs="Arial"/>
                <w:sz w:val="22"/>
                <w:szCs w:val="22"/>
              </w:rPr>
              <w:t xml:space="preserve">ques, Case studies, </w:t>
            </w:r>
            <w:r w:rsidR="00657067">
              <w:rPr>
                <w:rFonts w:ascii="Arial" w:eastAsia="Arial" w:hAnsi="Arial" w:cs="Arial"/>
                <w:sz w:val="22"/>
                <w:szCs w:val="22"/>
              </w:rPr>
              <w:t>research,</w:t>
            </w:r>
            <w:r>
              <w:rPr>
                <w:rFonts w:ascii="Arial" w:eastAsia="Arial" w:hAnsi="Arial" w:cs="Arial"/>
                <w:sz w:val="22"/>
                <w:szCs w:val="22"/>
              </w:rPr>
              <w:t xml:space="preserve"> and discussion.</w:t>
            </w:r>
            <w:r>
              <w:rPr>
                <w:rFonts w:ascii="Arial" w:eastAsia="Arial" w:hAnsi="Arial" w:cs="Arial"/>
                <w:sz w:val="22"/>
                <w:szCs w:val="22"/>
              </w:rPr>
              <w:br/>
            </w:r>
          </w:p>
          <w:p w14:paraId="7C511393" w14:textId="77777777" w:rsidR="00CB60AE" w:rsidRDefault="00530B9B" w:rsidP="004B7461">
            <w:pPr>
              <w:pBdr>
                <w:top w:val="nil"/>
                <w:left w:val="nil"/>
                <w:bottom w:val="nil"/>
                <w:right w:val="nil"/>
                <w:between w:val="nil"/>
              </w:pBdr>
              <w:spacing w:line="360" w:lineRule="auto"/>
              <w:rPr>
                <w:rFonts w:ascii="Quattrocento Sans" w:eastAsia="Quattrocento Sans" w:hAnsi="Quattrocento Sans" w:cs="Quattrocento Sans"/>
                <w:sz w:val="22"/>
                <w:szCs w:val="22"/>
              </w:rPr>
            </w:pPr>
            <w:r>
              <w:rPr>
                <w:rFonts w:ascii="Arial" w:eastAsia="Arial" w:hAnsi="Arial" w:cs="Arial"/>
                <w:b/>
                <w:sz w:val="22"/>
                <w:szCs w:val="22"/>
              </w:rPr>
              <w:t>Assessment Methods:</w:t>
            </w:r>
            <w:r>
              <w:rPr>
                <w:rFonts w:ascii="Arial" w:eastAsia="Arial" w:hAnsi="Arial" w:cs="Arial"/>
                <w:sz w:val="22"/>
                <w:szCs w:val="22"/>
              </w:rPr>
              <w:t> </w:t>
            </w:r>
          </w:p>
          <w:p w14:paraId="7C511399" w14:textId="6D2C377B" w:rsidR="00CB60AE" w:rsidRDefault="00E626B6" w:rsidP="004B7461">
            <w:pPr>
              <w:pBdr>
                <w:top w:val="nil"/>
                <w:left w:val="nil"/>
                <w:bottom w:val="nil"/>
                <w:right w:val="nil"/>
                <w:between w:val="nil"/>
              </w:pBdr>
              <w:spacing w:line="360" w:lineRule="auto"/>
              <w:rPr>
                <w:rFonts w:ascii="Arial" w:eastAsia="Arial" w:hAnsi="Arial" w:cs="Arial"/>
                <w:sz w:val="22"/>
                <w:szCs w:val="22"/>
              </w:rPr>
            </w:pPr>
            <w:r>
              <w:rPr>
                <w:rFonts w:ascii="Arial" w:eastAsia="Arial" w:hAnsi="Arial" w:cs="Arial"/>
                <w:sz w:val="22"/>
                <w:szCs w:val="22"/>
              </w:rPr>
              <w:t>Industry</w:t>
            </w:r>
            <w:r w:rsidR="002214FD">
              <w:rPr>
                <w:rFonts w:ascii="Arial" w:eastAsia="Arial" w:hAnsi="Arial" w:cs="Arial"/>
                <w:sz w:val="22"/>
                <w:szCs w:val="22"/>
              </w:rPr>
              <w:t>-standard projects, development portfolios, collaborative outcomes, research reports, critiques, presentation, discussions.</w:t>
            </w:r>
          </w:p>
        </w:tc>
      </w:tr>
    </w:tbl>
    <w:p w14:paraId="7C51139B" w14:textId="77777777" w:rsidR="00CB60AE" w:rsidRDefault="00CB60AE" w:rsidP="00A02C63">
      <w:pPr>
        <w:spacing w:line="360" w:lineRule="auto"/>
        <w:jc w:val="both"/>
        <w:rPr>
          <w:sz w:val="8"/>
          <w:szCs w:val="8"/>
        </w:rPr>
      </w:pPr>
    </w:p>
    <w:tbl>
      <w:tblPr>
        <w:tblW w:w="14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000" w:firstRow="0" w:lastRow="0" w:firstColumn="0" w:lastColumn="0" w:noHBand="0" w:noVBand="0"/>
      </w:tblPr>
      <w:tblGrid>
        <w:gridCol w:w="6828"/>
        <w:gridCol w:w="7320"/>
      </w:tblGrid>
      <w:tr w:rsidR="00CB60AE" w14:paraId="7C51139D" w14:textId="77777777" w:rsidTr="014FEBFC">
        <w:trPr>
          <w:tblHeader/>
        </w:trPr>
        <w:tc>
          <w:tcPr>
            <w:tcW w:w="14148" w:type="dxa"/>
            <w:gridSpan w:val="2"/>
            <w:shd w:val="clear" w:color="auto" w:fill="E6E6E6"/>
          </w:tcPr>
          <w:p w14:paraId="7C51139C" w14:textId="77777777" w:rsidR="00CB60AE" w:rsidRDefault="00530B9B" w:rsidP="00A02C63">
            <w:pPr>
              <w:keepNext/>
              <w:keepLines/>
              <w:pBdr>
                <w:top w:val="nil"/>
                <w:left w:val="nil"/>
                <w:bottom w:val="nil"/>
                <w:right w:val="nil"/>
                <w:between w:val="nil"/>
              </w:pBdr>
              <w:spacing w:before="180" w:line="360" w:lineRule="auto"/>
              <w:ind w:left="576" w:hanging="576"/>
              <w:jc w:val="both"/>
              <w:rPr>
                <w:rFonts w:ascii="Arial" w:eastAsia="Arial" w:hAnsi="Arial" w:cs="Arial"/>
                <w:b/>
                <w:bCs/>
                <w:color w:val="000000"/>
                <w:sz w:val="22"/>
                <w:szCs w:val="22"/>
              </w:rPr>
            </w:pPr>
            <w:r w:rsidRPr="38A5D44B">
              <w:rPr>
                <w:rFonts w:ascii="Arial" w:eastAsia="Arial" w:hAnsi="Arial" w:cs="Arial"/>
                <w:b/>
                <w:bCs/>
                <w:color w:val="000000" w:themeColor="text1"/>
                <w:sz w:val="22"/>
                <w:szCs w:val="22"/>
              </w:rPr>
              <w:lastRenderedPageBreak/>
              <w:t>3C. Practical and professional skills</w:t>
            </w:r>
          </w:p>
        </w:tc>
      </w:tr>
      <w:tr w:rsidR="00CB60AE" w14:paraId="7C5113A0" w14:textId="77777777" w:rsidTr="014FEBFC">
        <w:tc>
          <w:tcPr>
            <w:tcW w:w="6828" w:type="dxa"/>
            <w:shd w:val="clear" w:color="auto" w:fill="E6E6E6"/>
          </w:tcPr>
          <w:p w14:paraId="7C51139E" w14:textId="77777777" w:rsidR="00CB60AE" w:rsidRDefault="00530B9B" w:rsidP="00A02C63">
            <w:pPr>
              <w:keepNext/>
              <w:keepLines/>
              <w:pBdr>
                <w:top w:val="nil"/>
                <w:left w:val="nil"/>
                <w:bottom w:val="nil"/>
                <w:right w:val="nil"/>
                <w:between w:val="nil"/>
              </w:pBdr>
              <w:spacing w:before="180" w:line="360" w:lineRule="auto"/>
              <w:ind w:left="576" w:hanging="576"/>
              <w:jc w:val="both"/>
              <w:rPr>
                <w:rFonts w:ascii="Arial" w:eastAsia="Arial" w:hAnsi="Arial" w:cs="Arial"/>
                <w:b/>
                <w:bCs/>
                <w:color w:val="000000"/>
                <w:sz w:val="22"/>
                <w:szCs w:val="22"/>
              </w:rPr>
            </w:pPr>
            <w:r w:rsidRPr="38A5D44B">
              <w:rPr>
                <w:rFonts w:ascii="Arial" w:eastAsia="Arial" w:hAnsi="Arial" w:cs="Arial"/>
                <w:b/>
                <w:bCs/>
                <w:color w:val="000000" w:themeColor="text1"/>
                <w:sz w:val="22"/>
                <w:szCs w:val="22"/>
              </w:rPr>
              <w:t>Learning outcomes:</w:t>
            </w:r>
          </w:p>
        </w:tc>
        <w:tc>
          <w:tcPr>
            <w:tcW w:w="7320" w:type="dxa"/>
            <w:shd w:val="clear" w:color="auto" w:fill="E6E6E6"/>
          </w:tcPr>
          <w:p w14:paraId="7C51139F" w14:textId="77777777" w:rsidR="00CB60AE" w:rsidRDefault="00530B9B" w:rsidP="00A02C63">
            <w:pPr>
              <w:keepNext/>
              <w:keepLines/>
              <w:pBdr>
                <w:top w:val="nil"/>
                <w:left w:val="nil"/>
                <w:bottom w:val="nil"/>
                <w:right w:val="nil"/>
                <w:between w:val="nil"/>
              </w:pBdr>
              <w:spacing w:before="180" w:line="360" w:lineRule="auto"/>
              <w:ind w:left="576" w:hanging="576"/>
              <w:jc w:val="both"/>
              <w:rPr>
                <w:rFonts w:ascii="Arial" w:eastAsia="Arial" w:hAnsi="Arial" w:cs="Arial"/>
                <w:b/>
                <w:bCs/>
                <w:color w:val="000000"/>
                <w:sz w:val="22"/>
                <w:szCs w:val="22"/>
              </w:rPr>
            </w:pPr>
            <w:r w:rsidRPr="38A5D44B">
              <w:rPr>
                <w:rFonts w:ascii="Arial" w:eastAsia="Arial" w:hAnsi="Arial" w:cs="Arial"/>
                <w:b/>
                <w:bCs/>
                <w:color w:val="000000" w:themeColor="text1"/>
                <w:sz w:val="22"/>
                <w:szCs w:val="22"/>
              </w:rPr>
              <w:t>Learning and teaching strategy/ assessment methods</w:t>
            </w:r>
          </w:p>
        </w:tc>
      </w:tr>
      <w:tr w:rsidR="00CB60AE" w14:paraId="7C5113AF" w14:textId="77777777" w:rsidTr="014FEBFC">
        <w:trPr>
          <w:trHeight w:val="1290"/>
        </w:trPr>
        <w:tc>
          <w:tcPr>
            <w:tcW w:w="6828" w:type="dxa"/>
            <w:shd w:val="clear" w:color="auto" w:fill="auto"/>
          </w:tcPr>
          <w:p w14:paraId="73610EA3" w14:textId="14EA55FE" w:rsidR="00CB60AE" w:rsidRDefault="00530B9B" w:rsidP="004B7461">
            <w:pPr>
              <w:pStyle w:val="Heading4"/>
              <w:tabs>
                <w:tab w:val="left" w:pos="426"/>
              </w:tabs>
              <w:spacing w:line="360" w:lineRule="auto"/>
              <w:jc w:val="left"/>
              <w:rPr>
                <w:rFonts w:ascii="Arial" w:eastAsia="Arial" w:hAnsi="Arial" w:cs="Arial"/>
                <w:b w:val="0"/>
                <w:sz w:val="22"/>
                <w:szCs w:val="22"/>
              </w:rPr>
            </w:pPr>
            <w:r w:rsidRPr="014FEBFC">
              <w:rPr>
                <w:rFonts w:ascii="Arial" w:eastAsia="Arial" w:hAnsi="Arial" w:cs="Arial"/>
                <w:sz w:val="22"/>
                <w:szCs w:val="22"/>
              </w:rPr>
              <w:t>C1</w:t>
            </w:r>
            <w:r w:rsidR="2AF5DD81" w:rsidRPr="014FEBFC">
              <w:rPr>
                <w:rFonts w:ascii="Arial" w:eastAsia="Arial" w:hAnsi="Arial" w:cs="Arial"/>
                <w:sz w:val="22"/>
                <w:szCs w:val="22"/>
              </w:rPr>
              <w:t>:</w:t>
            </w:r>
            <w:r w:rsidRPr="014FEBFC">
              <w:rPr>
                <w:rFonts w:ascii="Arial" w:eastAsia="Arial" w:hAnsi="Arial" w:cs="Arial"/>
                <w:sz w:val="22"/>
                <w:szCs w:val="22"/>
              </w:rPr>
              <w:t xml:space="preserve"> </w:t>
            </w:r>
            <w:r w:rsidR="51CE20CE" w:rsidRPr="014FEBFC">
              <w:rPr>
                <w:rFonts w:ascii="Arial" w:eastAsia="Arial" w:hAnsi="Arial" w:cs="Arial"/>
                <w:b w:val="0"/>
                <w:sz w:val="22"/>
                <w:szCs w:val="22"/>
              </w:rPr>
              <w:t xml:space="preserve">Develop practical skills in executing both traditional and </w:t>
            </w:r>
          </w:p>
          <w:p w14:paraId="7C5113A1" w14:textId="0711B9ED" w:rsidR="00CB60AE" w:rsidRDefault="3BCABCAA" w:rsidP="004B7461">
            <w:pPr>
              <w:pStyle w:val="Heading4"/>
              <w:tabs>
                <w:tab w:val="left" w:pos="426"/>
              </w:tabs>
              <w:spacing w:line="360" w:lineRule="auto"/>
              <w:jc w:val="left"/>
              <w:rPr>
                <w:rFonts w:ascii="Arial" w:eastAsia="Arial" w:hAnsi="Arial" w:cs="Arial"/>
                <w:b w:val="0"/>
                <w:sz w:val="22"/>
                <w:szCs w:val="22"/>
              </w:rPr>
            </w:pPr>
            <w:r w:rsidRPr="014FEBFC">
              <w:rPr>
                <w:rFonts w:ascii="Arial" w:eastAsia="Arial" w:hAnsi="Arial" w:cs="Arial"/>
                <w:b w:val="0"/>
                <w:sz w:val="22"/>
                <w:szCs w:val="22"/>
              </w:rPr>
              <w:t xml:space="preserve">       </w:t>
            </w:r>
            <w:r w:rsidR="51CE20CE" w:rsidRPr="014FEBFC">
              <w:rPr>
                <w:rFonts w:ascii="Arial" w:eastAsia="Arial" w:hAnsi="Arial" w:cs="Arial"/>
                <w:b w:val="0"/>
                <w:sz w:val="22"/>
                <w:szCs w:val="22"/>
              </w:rPr>
              <w:t>modern art techniques</w:t>
            </w:r>
            <w:r w:rsidR="04A00BD8" w:rsidRPr="014FEBFC">
              <w:rPr>
                <w:rFonts w:ascii="Arial" w:eastAsia="Arial" w:hAnsi="Arial" w:cs="Arial"/>
                <w:b w:val="0"/>
                <w:sz w:val="22"/>
                <w:szCs w:val="22"/>
              </w:rPr>
              <w:t>.</w:t>
            </w:r>
          </w:p>
          <w:p w14:paraId="7C5113A2" w14:textId="77777777" w:rsidR="00CB60AE" w:rsidRDefault="00CB60AE" w:rsidP="004B7461">
            <w:pPr>
              <w:spacing w:line="360" w:lineRule="auto"/>
              <w:rPr>
                <w:color w:val="EA9999"/>
              </w:rPr>
            </w:pPr>
          </w:p>
          <w:p w14:paraId="7C5113A3" w14:textId="630563C2" w:rsidR="00CB60AE" w:rsidRDefault="00530B9B" w:rsidP="004B7461">
            <w:pPr>
              <w:spacing w:line="360" w:lineRule="auto"/>
              <w:rPr>
                <w:rFonts w:ascii="Arial" w:eastAsia="Arial" w:hAnsi="Arial" w:cs="Arial"/>
                <w:sz w:val="22"/>
                <w:szCs w:val="22"/>
              </w:rPr>
            </w:pPr>
            <w:r w:rsidRPr="529F3C8B">
              <w:rPr>
                <w:rFonts w:ascii="Arial" w:eastAsia="Arial" w:hAnsi="Arial" w:cs="Arial"/>
                <w:b/>
                <w:bCs/>
                <w:sz w:val="22"/>
                <w:szCs w:val="22"/>
              </w:rPr>
              <w:t>C2</w:t>
            </w:r>
            <w:r w:rsidR="15737512" w:rsidRPr="529F3C8B">
              <w:rPr>
                <w:rFonts w:ascii="Arial" w:eastAsia="Arial" w:hAnsi="Arial" w:cs="Arial"/>
                <w:b/>
                <w:bCs/>
                <w:sz w:val="22"/>
                <w:szCs w:val="22"/>
              </w:rPr>
              <w:t>:</w:t>
            </w:r>
            <w:r w:rsidRPr="529F3C8B">
              <w:rPr>
                <w:rFonts w:ascii="Arial" w:eastAsia="Arial" w:hAnsi="Arial" w:cs="Arial"/>
                <w:b/>
                <w:bCs/>
                <w:sz w:val="22"/>
                <w:szCs w:val="22"/>
              </w:rPr>
              <w:t xml:space="preserve">   </w:t>
            </w:r>
            <w:r w:rsidRPr="529F3C8B">
              <w:rPr>
                <w:rFonts w:ascii="Arial" w:eastAsia="Arial" w:hAnsi="Arial" w:cs="Arial"/>
                <w:sz w:val="22"/>
                <w:szCs w:val="22"/>
              </w:rPr>
              <w:t>Demonstrate practical/professional skills</w:t>
            </w:r>
            <w:r w:rsidR="00BD2F84">
              <w:rPr>
                <w:rFonts w:ascii="Arial" w:eastAsia="Arial" w:hAnsi="Arial" w:cs="Arial"/>
                <w:sz w:val="22"/>
                <w:szCs w:val="22"/>
              </w:rPr>
              <w:t xml:space="preserve"> through presentation of final outcomes.</w:t>
            </w:r>
          </w:p>
          <w:p w14:paraId="7C5113A4" w14:textId="77777777" w:rsidR="00CB60AE" w:rsidRDefault="00CB60AE" w:rsidP="004B7461">
            <w:pPr>
              <w:spacing w:line="360" w:lineRule="auto"/>
              <w:rPr>
                <w:rFonts w:ascii="Arial" w:eastAsia="Arial" w:hAnsi="Arial" w:cs="Arial"/>
                <w:color w:val="EA9999"/>
                <w:sz w:val="22"/>
                <w:szCs w:val="22"/>
              </w:rPr>
            </w:pPr>
          </w:p>
          <w:p w14:paraId="7C5113A6" w14:textId="3BF91AE8" w:rsidR="00CB60AE" w:rsidRDefault="00530B9B" w:rsidP="004B7461">
            <w:pPr>
              <w:spacing w:line="360" w:lineRule="auto"/>
              <w:ind w:left="426" w:hanging="426"/>
              <w:rPr>
                <w:rFonts w:ascii="Arial" w:eastAsia="Arial" w:hAnsi="Arial" w:cs="Arial"/>
                <w:color w:val="EA9999"/>
                <w:sz w:val="22"/>
                <w:szCs w:val="22"/>
              </w:rPr>
            </w:pPr>
            <w:r w:rsidRPr="5AAF81D3">
              <w:rPr>
                <w:rFonts w:ascii="Arial" w:eastAsia="Arial" w:hAnsi="Arial" w:cs="Arial"/>
                <w:b/>
                <w:bCs/>
                <w:sz w:val="22"/>
                <w:szCs w:val="22"/>
              </w:rPr>
              <w:t>C3</w:t>
            </w:r>
            <w:r w:rsidR="70DFE0B7" w:rsidRPr="5AAF81D3">
              <w:rPr>
                <w:rFonts w:ascii="Arial" w:eastAsia="Arial" w:hAnsi="Arial" w:cs="Arial"/>
                <w:b/>
                <w:bCs/>
                <w:sz w:val="22"/>
                <w:szCs w:val="22"/>
              </w:rPr>
              <w:t>:</w:t>
            </w:r>
            <w:r w:rsidRPr="5AAF81D3">
              <w:rPr>
                <w:rFonts w:ascii="Arial" w:eastAsia="Arial" w:hAnsi="Arial" w:cs="Arial"/>
                <w:b/>
                <w:bCs/>
                <w:sz w:val="22"/>
                <w:szCs w:val="22"/>
              </w:rPr>
              <w:t xml:space="preserve">  </w:t>
            </w:r>
            <w:r w:rsidRPr="5AAF81D3">
              <w:rPr>
                <w:rFonts w:ascii="Arial" w:eastAsia="Arial" w:hAnsi="Arial" w:cs="Arial"/>
                <w:sz w:val="22"/>
                <w:szCs w:val="22"/>
              </w:rPr>
              <w:t xml:space="preserve"> </w:t>
            </w:r>
            <w:r w:rsidR="293FE456" w:rsidRPr="5AAF81D3">
              <w:rPr>
                <w:rFonts w:ascii="Arial" w:eastAsia="Arial" w:hAnsi="Arial" w:cs="Arial"/>
                <w:sz w:val="22"/>
                <w:szCs w:val="22"/>
              </w:rPr>
              <w:t xml:space="preserve">Apply critical thinking skills to </w:t>
            </w:r>
            <w:r w:rsidR="5EDACDE9" w:rsidRPr="5AAF81D3">
              <w:rPr>
                <w:rFonts w:ascii="Arial" w:eastAsia="Arial" w:hAnsi="Arial" w:cs="Arial"/>
                <w:sz w:val="22"/>
                <w:szCs w:val="22"/>
              </w:rPr>
              <w:t>analyse</w:t>
            </w:r>
            <w:r w:rsidR="293FE456" w:rsidRPr="5AAF81D3">
              <w:rPr>
                <w:rFonts w:ascii="Arial" w:eastAsia="Arial" w:hAnsi="Arial" w:cs="Arial"/>
                <w:sz w:val="22"/>
                <w:szCs w:val="22"/>
              </w:rPr>
              <w:t xml:space="preserve"> and evaluate the impact of historical and cultural factors on design practice.</w:t>
            </w:r>
            <w:r>
              <w:br/>
            </w:r>
          </w:p>
          <w:p w14:paraId="67266CF0" w14:textId="7E96997E" w:rsidR="00CB60AE" w:rsidRDefault="00530B9B" w:rsidP="004B7461">
            <w:pPr>
              <w:spacing w:line="360" w:lineRule="auto"/>
              <w:ind w:left="426" w:hanging="426"/>
              <w:rPr>
                <w:rFonts w:ascii="Arial" w:eastAsia="Arial" w:hAnsi="Arial" w:cs="Arial"/>
                <w:sz w:val="22"/>
                <w:szCs w:val="22"/>
              </w:rPr>
            </w:pPr>
            <w:r w:rsidRPr="014FEBFC">
              <w:rPr>
                <w:rFonts w:ascii="Arial" w:eastAsia="Arial" w:hAnsi="Arial" w:cs="Arial"/>
                <w:b/>
                <w:bCs/>
                <w:sz w:val="22"/>
                <w:szCs w:val="22"/>
              </w:rPr>
              <w:t>C4</w:t>
            </w:r>
            <w:r w:rsidR="2B7F8A90" w:rsidRPr="014FEBFC">
              <w:rPr>
                <w:rFonts w:ascii="Arial" w:eastAsia="Arial" w:hAnsi="Arial" w:cs="Arial"/>
                <w:b/>
                <w:bCs/>
                <w:sz w:val="22"/>
                <w:szCs w:val="22"/>
              </w:rPr>
              <w:t>:</w:t>
            </w:r>
            <w:r w:rsidRPr="014FEBFC">
              <w:rPr>
                <w:rFonts w:ascii="Arial" w:eastAsia="Arial" w:hAnsi="Arial" w:cs="Arial"/>
                <w:b/>
                <w:bCs/>
                <w:sz w:val="22"/>
                <w:szCs w:val="22"/>
              </w:rPr>
              <w:t xml:space="preserve">   </w:t>
            </w:r>
            <w:r w:rsidRPr="014FEBFC">
              <w:rPr>
                <w:rFonts w:ascii="Arial" w:eastAsia="Arial" w:hAnsi="Arial" w:cs="Arial"/>
                <w:sz w:val="22"/>
                <w:szCs w:val="22"/>
              </w:rPr>
              <w:t>Design, plan and produce content in a variety of industry</w:t>
            </w:r>
          </w:p>
          <w:p w14:paraId="7C5113A7" w14:textId="7A3E4F15" w:rsidR="00CB60AE" w:rsidRDefault="3863F27C" w:rsidP="004B7461">
            <w:pPr>
              <w:spacing w:line="360" w:lineRule="auto"/>
              <w:ind w:left="426" w:hanging="426"/>
              <w:rPr>
                <w:rFonts w:ascii="Arial" w:eastAsia="Arial" w:hAnsi="Arial" w:cs="Arial"/>
                <w:sz w:val="22"/>
                <w:szCs w:val="22"/>
              </w:rPr>
            </w:pPr>
            <w:r w:rsidRPr="014FEBFC">
              <w:rPr>
                <w:rFonts w:ascii="Arial" w:eastAsia="Arial" w:hAnsi="Arial" w:cs="Arial"/>
                <w:sz w:val="22"/>
                <w:szCs w:val="22"/>
              </w:rPr>
              <w:t xml:space="preserve">       </w:t>
            </w:r>
            <w:r w:rsidR="00530B9B" w:rsidRPr="014FEBFC">
              <w:rPr>
                <w:rFonts w:ascii="Arial" w:eastAsia="Arial" w:hAnsi="Arial" w:cs="Arial"/>
                <w:sz w:val="22"/>
                <w:szCs w:val="22"/>
              </w:rPr>
              <w:t xml:space="preserve"> </w:t>
            </w:r>
            <w:r w:rsidR="64D55BB4" w:rsidRPr="014FEBFC">
              <w:rPr>
                <w:rFonts w:ascii="Arial" w:eastAsia="Arial" w:hAnsi="Arial" w:cs="Arial"/>
                <w:sz w:val="22"/>
                <w:szCs w:val="22"/>
              </w:rPr>
              <w:t xml:space="preserve"> </w:t>
            </w:r>
            <w:r w:rsidR="00530B9B" w:rsidRPr="014FEBFC">
              <w:rPr>
                <w:rFonts w:ascii="Arial" w:eastAsia="Arial" w:hAnsi="Arial" w:cs="Arial"/>
                <w:sz w:val="22"/>
                <w:szCs w:val="22"/>
              </w:rPr>
              <w:t>contexts.</w:t>
            </w:r>
          </w:p>
          <w:p w14:paraId="7C5113A8" w14:textId="77777777" w:rsidR="00CB60AE" w:rsidRDefault="00CB60AE" w:rsidP="004B7461">
            <w:pPr>
              <w:spacing w:line="360" w:lineRule="auto"/>
              <w:rPr>
                <w:rFonts w:ascii="Arial" w:eastAsia="Arial" w:hAnsi="Arial" w:cs="Arial"/>
                <w:color w:val="EA9999"/>
              </w:rPr>
            </w:pPr>
          </w:p>
        </w:tc>
        <w:tc>
          <w:tcPr>
            <w:tcW w:w="7320" w:type="dxa"/>
            <w:shd w:val="clear" w:color="auto" w:fill="auto"/>
          </w:tcPr>
          <w:p w14:paraId="7C5113AE" w14:textId="2B4C7975" w:rsidR="00C10395" w:rsidRPr="00C10395" w:rsidRDefault="002214FD" w:rsidP="004B7461">
            <w:pPr>
              <w:keepLines/>
              <w:pBdr>
                <w:top w:val="nil"/>
                <w:left w:val="nil"/>
                <w:bottom w:val="nil"/>
                <w:right w:val="nil"/>
                <w:between w:val="nil"/>
              </w:pBdr>
              <w:spacing w:before="120" w:line="360" w:lineRule="auto"/>
              <w:rPr>
                <w:rFonts w:ascii="Arial" w:eastAsia="Arial" w:hAnsi="Arial" w:cs="Arial"/>
                <w:sz w:val="22"/>
                <w:szCs w:val="22"/>
              </w:rPr>
            </w:pPr>
            <w:r w:rsidRPr="00C10395">
              <w:rPr>
                <w:rFonts w:ascii="Arial" w:eastAsia="Arial" w:hAnsi="Arial" w:cs="Arial"/>
                <w:b/>
                <w:bCs/>
                <w:sz w:val="22"/>
                <w:szCs w:val="22"/>
              </w:rPr>
              <w:t>Learning and teaching</w:t>
            </w:r>
            <w:r>
              <w:rPr>
                <w:rFonts w:ascii="Arial" w:eastAsia="Arial" w:hAnsi="Arial" w:cs="Arial"/>
                <w:sz w:val="22"/>
                <w:szCs w:val="22"/>
              </w:rPr>
              <w:br/>
            </w:r>
            <w:r w:rsidR="00DF6382">
              <w:rPr>
                <w:rFonts w:ascii="Arial" w:eastAsia="Arial" w:hAnsi="Arial" w:cs="Arial"/>
                <w:sz w:val="22"/>
                <w:szCs w:val="22"/>
              </w:rPr>
              <w:t xml:space="preserve">Practical workshops, application of industry standard materials and software, portfolio development, </w:t>
            </w:r>
            <w:r w:rsidR="00C10395">
              <w:rPr>
                <w:rFonts w:ascii="Arial" w:eastAsia="Arial" w:hAnsi="Arial" w:cs="Arial"/>
                <w:sz w:val="22"/>
                <w:szCs w:val="22"/>
              </w:rPr>
              <w:t xml:space="preserve">historical and cultural analysis, industry field trips, design challenges, </w:t>
            </w:r>
            <w:r w:rsidR="00A61725">
              <w:rPr>
                <w:rFonts w:ascii="Arial" w:eastAsia="Arial" w:hAnsi="Arial" w:cs="Arial"/>
                <w:sz w:val="22"/>
                <w:szCs w:val="22"/>
              </w:rPr>
              <w:t>research,</w:t>
            </w:r>
            <w:r w:rsidR="00C10395">
              <w:rPr>
                <w:rFonts w:ascii="Arial" w:eastAsia="Arial" w:hAnsi="Arial" w:cs="Arial"/>
                <w:sz w:val="22"/>
                <w:szCs w:val="22"/>
              </w:rPr>
              <w:t xml:space="preserve"> and reflection.</w:t>
            </w:r>
            <w:r w:rsidR="00C10395">
              <w:rPr>
                <w:rFonts w:ascii="Arial" w:eastAsia="Arial" w:hAnsi="Arial" w:cs="Arial"/>
                <w:sz w:val="22"/>
                <w:szCs w:val="22"/>
              </w:rPr>
              <w:br/>
            </w:r>
            <w:r w:rsidR="00C10395">
              <w:rPr>
                <w:rFonts w:ascii="Arial" w:eastAsia="Arial" w:hAnsi="Arial" w:cs="Arial"/>
                <w:sz w:val="22"/>
                <w:szCs w:val="22"/>
              </w:rPr>
              <w:br/>
            </w:r>
            <w:r w:rsidR="00C10395" w:rsidRPr="00C10395">
              <w:rPr>
                <w:rFonts w:ascii="Arial" w:eastAsia="Arial" w:hAnsi="Arial" w:cs="Arial"/>
                <w:b/>
                <w:bCs/>
                <w:sz w:val="22"/>
                <w:szCs w:val="22"/>
              </w:rPr>
              <w:t>Assessment Methods:</w:t>
            </w:r>
            <w:r w:rsidR="00C10395">
              <w:rPr>
                <w:rFonts w:ascii="Arial" w:eastAsia="Arial" w:hAnsi="Arial" w:cs="Arial"/>
                <w:b/>
                <w:bCs/>
                <w:sz w:val="22"/>
                <w:szCs w:val="22"/>
              </w:rPr>
              <w:br/>
            </w:r>
            <w:r w:rsidR="00C10395">
              <w:rPr>
                <w:rFonts w:ascii="Arial" w:eastAsia="Arial" w:hAnsi="Arial" w:cs="Arial"/>
                <w:sz w:val="22"/>
                <w:szCs w:val="22"/>
              </w:rPr>
              <w:t xml:space="preserve">Portfolio Reviews, Design projects, </w:t>
            </w:r>
            <w:r w:rsidR="00850BAD">
              <w:rPr>
                <w:rFonts w:ascii="Arial" w:eastAsia="Arial" w:hAnsi="Arial" w:cs="Arial"/>
                <w:sz w:val="22"/>
                <w:szCs w:val="22"/>
              </w:rPr>
              <w:t>Historical and Cultural Research evidence, industry-led assignments, peer and self-assessment</w:t>
            </w:r>
            <w:r w:rsidR="00F62DE7">
              <w:rPr>
                <w:rFonts w:ascii="Arial" w:eastAsia="Arial" w:hAnsi="Arial" w:cs="Arial"/>
                <w:sz w:val="22"/>
                <w:szCs w:val="22"/>
              </w:rPr>
              <w:t>, design brief responses.</w:t>
            </w:r>
          </w:p>
        </w:tc>
      </w:tr>
    </w:tbl>
    <w:p w14:paraId="7C5113B0" w14:textId="77777777" w:rsidR="00CB60AE" w:rsidRDefault="00CB60AE" w:rsidP="00A02C63">
      <w:pPr>
        <w:keepLines/>
        <w:pBdr>
          <w:top w:val="nil"/>
          <w:left w:val="nil"/>
          <w:bottom w:val="nil"/>
          <w:right w:val="nil"/>
          <w:between w:val="nil"/>
        </w:pBdr>
        <w:spacing w:line="360" w:lineRule="auto"/>
        <w:jc w:val="both"/>
        <w:rPr>
          <w:rFonts w:ascii="Arial" w:eastAsia="Arial" w:hAnsi="Arial" w:cs="Arial"/>
          <w:color w:val="000000"/>
          <w:sz w:val="8"/>
          <w:szCs w:val="8"/>
        </w:rPr>
      </w:pPr>
    </w:p>
    <w:tbl>
      <w:tblPr>
        <w:tblW w:w="14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000" w:firstRow="0" w:lastRow="0" w:firstColumn="0" w:lastColumn="0" w:noHBand="0" w:noVBand="0"/>
      </w:tblPr>
      <w:tblGrid>
        <w:gridCol w:w="6828"/>
        <w:gridCol w:w="7320"/>
      </w:tblGrid>
      <w:tr w:rsidR="00CB60AE" w14:paraId="7C5113B2" w14:textId="77777777" w:rsidTr="5AAF81D3">
        <w:trPr>
          <w:tblHeader/>
        </w:trPr>
        <w:tc>
          <w:tcPr>
            <w:tcW w:w="14148" w:type="dxa"/>
            <w:gridSpan w:val="2"/>
            <w:shd w:val="clear" w:color="auto" w:fill="E6E6E6"/>
          </w:tcPr>
          <w:p w14:paraId="7C5113B1" w14:textId="77777777" w:rsidR="00CB60AE" w:rsidRDefault="00530B9B" w:rsidP="00A02C63">
            <w:pPr>
              <w:keepNext/>
              <w:keepLines/>
              <w:pBdr>
                <w:top w:val="nil"/>
                <w:left w:val="nil"/>
                <w:bottom w:val="nil"/>
                <w:right w:val="nil"/>
                <w:between w:val="nil"/>
              </w:pBdr>
              <w:spacing w:before="180" w:line="360" w:lineRule="auto"/>
              <w:ind w:left="576" w:hanging="576"/>
              <w:jc w:val="both"/>
              <w:rPr>
                <w:rFonts w:ascii="Arial" w:eastAsia="Arial" w:hAnsi="Arial" w:cs="Arial"/>
                <w:b/>
                <w:bCs/>
                <w:color w:val="000000"/>
                <w:sz w:val="22"/>
                <w:szCs w:val="22"/>
              </w:rPr>
            </w:pPr>
            <w:r w:rsidRPr="38A5D44B">
              <w:rPr>
                <w:rFonts w:ascii="Arial" w:eastAsia="Arial" w:hAnsi="Arial" w:cs="Arial"/>
                <w:b/>
                <w:bCs/>
                <w:color w:val="000000" w:themeColor="text1"/>
                <w:sz w:val="22"/>
                <w:szCs w:val="22"/>
              </w:rPr>
              <w:lastRenderedPageBreak/>
              <w:t>3D. Key/transferable skills</w:t>
            </w:r>
          </w:p>
        </w:tc>
      </w:tr>
      <w:tr w:rsidR="00CB60AE" w14:paraId="7C5113B5" w14:textId="77777777" w:rsidTr="5AAF81D3">
        <w:tc>
          <w:tcPr>
            <w:tcW w:w="6828" w:type="dxa"/>
            <w:shd w:val="clear" w:color="auto" w:fill="E6E6E6"/>
          </w:tcPr>
          <w:p w14:paraId="7C5113B3" w14:textId="77777777" w:rsidR="00CB60AE" w:rsidRDefault="00530B9B" w:rsidP="00A02C63">
            <w:pPr>
              <w:keepNext/>
              <w:keepLines/>
              <w:pBdr>
                <w:top w:val="nil"/>
                <w:left w:val="nil"/>
                <w:bottom w:val="nil"/>
                <w:right w:val="nil"/>
                <w:between w:val="nil"/>
              </w:pBdr>
              <w:spacing w:before="180" w:line="360" w:lineRule="auto"/>
              <w:ind w:left="576" w:hanging="576"/>
              <w:jc w:val="both"/>
              <w:rPr>
                <w:rFonts w:ascii="Arial" w:eastAsia="Arial" w:hAnsi="Arial" w:cs="Arial"/>
                <w:b/>
                <w:bCs/>
                <w:color w:val="000000"/>
                <w:sz w:val="22"/>
                <w:szCs w:val="22"/>
              </w:rPr>
            </w:pPr>
            <w:r w:rsidRPr="38A5D44B">
              <w:rPr>
                <w:rFonts w:ascii="Arial" w:eastAsia="Arial" w:hAnsi="Arial" w:cs="Arial"/>
                <w:b/>
                <w:bCs/>
                <w:color w:val="000000" w:themeColor="text1"/>
                <w:sz w:val="22"/>
                <w:szCs w:val="22"/>
              </w:rPr>
              <w:t>Learning outcomes:</w:t>
            </w:r>
          </w:p>
        </w:tc>
        <w:tc>
          <w:tcPr>
            <w:tcW w:w="7320" w:type="dxa"/>
            <w:shd w:val="clear" w:color="auto" w:fill="E6E6E6"/>
          </w:tcPr>
          <w:p w14:paraId="7C5113B4" w14:textId="77777777" w:rsidR="00CB60AE" w:rsidRDefault="00530B9B" w:rsidP="00A02C63">
            <w:pPr>
              <w:keepNext/>
              <w:keepLines/>
              <w:pBdr>
                <w:top w:val="nil"/>
                <w:left w:val="nil"/>
                <w:bottom w:val="nil"/>
                <w:right w:val="nil"/>
                <w:between w:val="nil"/>
              </w:pBdr>
              <w:spacing w:before="180" w:line="360" w:lineRule="auto"/>
              <w:ind w:left="576" w:hanging="576"/>
              <w:jc w:val="both"/>
              <w:rPr>
                <w:rFonts w:ascii="Arial" w:eastAsia="Arial" w:hAnsi="Arial" w:cs="Arial"/>
                <w:b/>
                <w:bCs/>
                <w:color w:val="000000"/>
                <w:sz w:val="22"/>
                <w:szCs w:val="22"/>
              </w:rPr>
            </w:pPr>
            <w:r w:rsidRPr="38A5D44B">
              <w:rPr>
                <w:rFonts w:ascii="Arial" w:eastAsia="Arial" w:hAnsi="Arial" w:cs="Arial"/>
                <w:b/>
                <w:bCs/>
                <w:color w:val="000000" w:themeColor="text1"/>
                <w:sz w:val="22"/>
                <w:szCs w:val="22"/>
              </w:rPr>
              <w:t>Learning and teaching strategy/ assessment methods</w:t>
            </w:r>
          </w:p>
        </w:tc>
      </w:tr>
      <w:tr w:rsidR="00CB60AE" w14:paraId="7C5113CD" w14:textId="77777777" w:rsidTr="5AAF81D3">
        <w:trPr>
          <w:trHeight w:val="1290"/>
        </w:trPr>
        <w:tc>
          <w:tcPr>
            <w:tcW w:w="6828" w:type="dxa"/>
            <w:shd w:val="clear" w:color="auto" w:fill="auto"/>
          </w:tcPr>
          <w:p w14:paraId="7C5113B6" w14:textId="553EF210" w:rsidR="00CB60AE" w:rsidRDefault="00530B9B" w:rsidP="004B7461">
            <w:pPr>
              <w:spacing w:line="360" w:lineRule="auto"/>
              <w:rPr>
                <w:rFonts w:ascii="Arial" w:eastAsia="Arial" w:hAnsi="Arial" w:cs="Arial"/>
                <w:sz w:val="22"/>
                <w:szCs w:val="22"/>
              </w:rPr>
            </w:pPr>
            <w:r w:rsidRPr="38A5D44B">
              <w:rPr>
                <w:rFonts w:ascii="Arial" w:eastAsia="Arial" w:hAnsi="Arial" w:cs="Arial"/>
                <w:b/>
                <w:bCs/>
              </w:rPr>
              <w:t>D</w:t>
            </w:r>
            <w:r w:rsidR="3B88ACF2" w:rsidRPr="38A5D44B">
              <w:rPr>
                <w:rFonts w:ascii="Arial" w:eastAsia="Arial" w:hAnsi="Arial" w:cs="Arial"/>
                <w:b/>
                <w:bCs/>
              </w:rPr>
              <w:t>1:</w:t>
            </w:r>
            <w:r w:rsidRPr="38A5D44B">
              <w:rPr>
                <w:rFonts w:ascii="Arial" w:eastAsia="Arial" w:hAnsi="Arial" w:cs="Arial"/>
                <w:b/>
                <w:bCs/>
              </w:rPr>
              <w:t xml:space="preserve"> </w:t>
            </w:r>
            <w:r w:rsidRPr="38A5D44B">
              <w:rPr>
                <w:rFonts w:ascii="Arial" w:eastAsia="Arial" w:hAnsi="Arial" w:cs="Arial"/>
                <w:sz w:val="22"/>
                <w:szCs w:val="22"/>
              </w:rPr>
              <w:t>Develop effective written and oral communication and numerical skills including the application of IT</w:t>
            </w:r>
            <w:r w:rsidR="1A4A1E34" w:rsidRPr="38A5D44B">
              <w:rPr>
                <w:rFonts w:ascii="Arial" w:eastAsia="Arial" w:hAnsi="Arial" w:cs="Arial"/>
                <w:sz w:val="22"/>
                <w:szCs w:val="22"/>
              </w:rPr>
              <w:t>.</w:t>
            </w:r>
          </w:p>
          <w:p w14:paraId="7C5113B7" w14:textId="77777777" w:rsidR="00CB60AE" w:rsidRDefault="00CB60AE" w:rsidP="004B7461">
            <w:pPr>
              <w:spacing w:line="360" w:lineRule="auto"/>
              <w:rPr>
                <w:sz w:val="22"/>
                <w:szCs w:val="22"/>
              </w:rPr>
            </w:pPr>
          </w:p>
          <w:p w14:paraId="7C5113B8" w14:textId="6EF4F5B8" w:rsidR="00CB60AE" w:rsidRDefault="00530B9B" w:rsidP="004B7461">
            <w:pPr>
              <w:spacing w:line="360" w:lineRule="auto"/>
              <w:rPr>
                <w:rFonts w:ascii="Arial" w:eastAsia="Arial" w:hAnsi="Arial" w:cs="Arial"/>
                <w:sz w:val="22"/>
                <w:szCs w:val="22"/>
              </w:rPr>
            </w:pPr>
            <w:r w:rsidRPr="38A5D44B">
              <w:rPr>
                <w:rFonts w:ascii="Arial" w:eastAsia="Arial" w:hAnsi="Arial" w:cs="Arial"/>
                <w:b/>
                <w:bCs/>
              </w:rPr>
              <w:t>D2:</w:t>
            </w:r>
            <w:r w:rsidRPr="38A5D44B">
              <w:rPr>
                <w:rFonts w:ascii="Arial" w:eastAsia="Arial" w:hAnsi="Arial" w:cs="Arial"/>
              </w:rPr>
              <w:t xml:space="preserve"> </w:t>
            </w:r>
            <w:r w:rsidRPr="38A5D44B">
              <w:rPr>
                <w:rFonts w:ascii="Arial" w:eastAsia="Arial" w:hAnsi="Arial" w:cs="Arial"/>
                <w:sz w:val="22"/>
                <w:szCs w:val="22"/>
              </w:rPr>
              <w:t>Use organisation skills (including task, time management and problem solving) both individually and in groups</w:t>
            </w:r>
            <w:r w:rsidR="25E94946" w:rsidRPr="38A5D44B">
              <w:rPr>
                <w:rFonts w:ascii="Arial" w:eastAsia="Arial" w:hAnsi="Arial" w:cs="Arial"/>
                <w:sz w:val="22"/>
                <w:szCs w:val="22"/>
              </w:rPr>
              <w:t>.</w:t>
            </w:r>
          </w:p>
          <w:p w14:paraId="7C5113B9" w14:textId="77777777" w:rsidR="00CB60AE" w:rsidRDefault="00CB60AE" w:rsidP="004B7461">
            <w:pPr>
              <w:spacing w:line="360" w:lineRule="auto"/>
              <w:rPr>
                <w:sz w:val="22"/>
                <w:szCs w:val="22"/>
              </w:rPr>
            </w:pPr>
          </w:p>
          <w:p w14:paraId="7C5113BA" w14:textId="7B107A4A" w:rsidR="00CB60AE" w:rsidRDefault="00530B9B" w:rsidP="004B7461">
            <w:pPr>
              <w:spacing w:line="360" w:lineRule="auto"/>
              <w:rPr>
                <w:rFonts w:ascii="Arial" w:eastAsia="Arial" w:hAnsi="Arial" w:cs="Arial"/>
                <w:sz w:val="22"/>
                <w:szCs w:val="22"/>
              </w:rPr>
            </w:pPr>
            <w:r w:rsidRPr="529F3C8B">
              <w:rPr>
                <w:rFonts w:ascii="Arial" w:eastAsia="Arial" w:hAnsi="Arial" w:cs="Arial"/>
                <w:b/>
                <w:bCs/>
              </w:rPr>
              <w:t>D3:</w:t>
            </w:r>
            <w:r w:rsidRPr="529F3C8B">
              <w:rPr>
                <w:rFonts w:ascii="Arial" w:eastAsia="Arial" w:hAnsi="Arial" w:cs="Arial"/>
              </w:rPr>
              <w:t xml:space="preserve"> </w:t>
            </w:r>
            <w:r w:rsidRPr="529F3C8B">
              <w:rPr>
                <w:rFonts w:ascii="Arial" w:eastAsia="Arial" w:hAnsi="Arial" w:cs="Arial"/>
                <w:sz w:val="22"/>
                <w:szCs w:val="22"/>
              </w:rPr>
              <w:t xml:space="preserve">Develop the ability to </w:t>
            </w:r>
            <w:proofErr w:type="spellStart"/>
            <w:r w:rsidR="710B2A8D" w:rsidRPr="529F3C8B">
              <w:rPr>
                <w:rFonts w:ascii="Arial" w:eastAsia="Arial" w:hAnsi="Arial" w:cs="Arial"/>
                <w:sz w:val="22"/>
                <w:szCs w:val="22"/>
              </w:rPr>
              <w:t>self</w:t>
            </w:r>
            <w:r w:rsidR="5A3FF1D7" w:rsidRPr="529F3C8B">
              <w:rPr>
                <w:rFonts w:ascii="Arial" w:eastAsia="Arial" w:hAnsi="Arial" w:cs="Arial"/>
                <w:sz w:val="22"/>
                <w:szCs w:val="22"/>
              </w:rPr>
              <w:t xml:space="preserve"> </w:t>
            </w:r>
            <w:r w:rsidR="710B2A8D" w:rsidRPr="529F3C8B">
              <w:rPr>
                <w:rFonts w:ascii="Arial" w:eastAsia="Arial" w:hAnsi="Arial" w:cs="Arial"/>
                <w:sz w:val="22"/>
                <w:szCs w:val="22"/>
              </w:rPr>
              <w:t>appraise</w:t>
            </w:r>
            <w:proofErr w:type="spellEnd"/>
            <w:r w:rsidRPr="529F3C8B">
              <w:rPr>
                <w:rFonts w:ascii="Arial" w:eastAsia="Arial" w:hAnsi="Arial" w:cs="Arial"/>
                <w:sz w:val="22"/>
                <w:szCs w:val="22"/>
              </w:rPr>
              <w:t xml:space="preserve"> and reflect on practice </w:t>
            </w:r>
            <w:r w:rsidR="2CA98769" w:rsidRPr="529F3C8B">
              <w:rPr>
                <w:rFonts w:ascii="Arial" w:eastAsia="Arial" w:hAnsi="Arial" w:cs="Arial"/>
                <w:sz w:val="22"/>
                <w:szCs w:val="22"/>
              </w:rPr>
              <w:t>to</w:t>
            </w:r>
            <w:r w:rsidRPr="529F3C8B">
              <w:rPr>
                <w:rFonts w:ascii="Arial" w:eastAsia="Arial" w:hAnsi="Arial" w:cs="Arial"/>
                <w:sz w:val="22"/>
                <w:szCs w:val="22"/>
              </w:rPr>
              <w:t xml:space="preserve"> improve future performance</w:t>
            </w:r>
            <w:r w:rsidR="3D1D9212" w:rsidRPr="529F3C8B">
              <w:rPr>
                <w:rFonts w:ascii="Arial" w:eastAsia="Arial" w:hAnsi="Arial" w:cs="Arial"/>
                <w:sz w:val="22"/>
                <w:szCs w:val="22"/>
              </w:rPr>
              <w:t>.</w:t>
            </w:r>
          </w:p>
          <w:p w14:paraId="7C5113BB" w14:textId="77777777" w:rsidR="00CB60AE" w:rsidRDefault="00CB60AE" w:rsidP="004B7461">
            <w:pPr>
              <w:spacing w:line="360" w:lineRule="auto"/>
              <w:rPr>
                <w:rFonts w:ascii="Arial" w:eastAsia="Arial" w:hAnsi="Arial" w:cs="Arial"/>
                <w:sz w:val="22"/>
                <w:szCs w:val="22"/>
              </w:rPr>
            </w:pPr>
          </w:p>
          <w:p w14:paraId="7C5113BC" w14:textId="28283695" w:rsidR="00CB60AE" w:rsidRDefault="00530B9B" w:rsidP="004B7461">
            <w:pPr>
              <w:spacing w:line="360" w:lineRule="auto"/>
              <w:rPr>
                <w:rFonts w:ascii="Arial" w:eastAsia="Arial" w:hAnsi="Arial" w:cs="Arial"/>
                <w:sz w:val="22"/>
                <w:szCs w:val="22"/>
              </w:rPr>
            </w:pPr>
            <w:r w:rsidRPr="38A5D44B">
              <w:rPr>
                <w:rFonts w:ascii="Arial" w:eastAsia="Arial" w:hAnsi="Arial" w:cs="Arial"/>
                <w:b/>
                <w:bCs/>
                <w:sz w:val="22"/>
                <w:szCs w:val="22"/>
              </w:rPr>
              <w:t>D4:</w:t>
            </w:r>
            <w:r w:rsidRPr="38A5D44B">
              <w:rPr>
                <w:rFonts w:ascii="Arial" w:eastAsia="Arial" w:hAnsi="Arial" w:cs="Arial"/>
                <w:sz w:val="22"/>
                <w:szCs w:val="22"/>
              </w:rPr>
              <w:t xml:space="preserve"> Demonstrate personal and interpersonal skills such as effective planning, organising, time management and teamwork</w:t>
            </w:r>
            <w:r w:rsidR="4DEFA220" w:rsidRPr="38A5D44B">
              <w:rPr>
                <w:rFonts w:ascii="Arial" w:eastAsia="Arial" w:hAnsi="Arial" w:cs="Arial"/>
                <w:sz w:val="22"/>
                <w:szCs w:val="22"/>
              </w:rPr>
              <w:t>.</w:t>
            </w:r>
          </w:p>
          <w:p w14:paraId="7C5113BD" w14:textId="77777777" w:rsidR="00CB60AE" w:rsidRDefault="00CB60AE" w:rsidP="004B7461">
            <w:pPr>
              <w:spacing w:line="360" w:lineRule="auto"/>
              <w:rPr>
                <w:rFonts w:ascii="Arial" w:eastAsia="Arial" w:hAnsi="Arial" w:cs="Arial"/>
                <w:sz w:val="22"/>
                <w:szCs w:val="22"/>
              </w:rPr>
            </w:pPr>
          </w:p>
          <w:p w14:paraId="7C5113BE" w14:textId="77777777" w:rsidR="00CB60AE" w:rsidRDefault="00CB60AE" w:rsidP="004B7461">
            <w:pPr>
              <w:spacing w:line="360" w:lineRule="auto"/>
              <w:rPr>
                <w:rFonts w:ascii="Arial" w:eastAsia="Arial" w:hAnsi="Arial" w:cs="Arial"/>
                <w:sz w:val="22"/>
                <w:szCs w:val="22"/>
              </w:rPr>
            </w:pPr>
          </w:p>
          <w:p w14:paraId="7C5113BF" w14:textId="77777777" w:rsidR="00CB60AE" w:rsidRDefault="00CB60AE" w:rsidP="004B7461">
            <w:pPr>
              <w:spacing w:line="360" w:lineRule="auto"/>
              <w:rPr>
                <w:rFonts w:ascii="Arial" w:eastAsia="Arial" w:hAnsi="Arial" w:cs="Arial"/>
                <w:b/>
                <w:bCs/>
                <w:sz w:val="22"/>
                <w:szCs w:val="22"/>
              </w:rPr>
            </w:pPr>
          </w:p>
        </w:tc>
        <w:tc>
          <w:tcPr>
            <w:tcW w:w="7320" w:type="dxa"/>
            <w:shd w:val="clear" w:color="auto" w:fill="auto"/>
          </w:tcPr>
          <w:p w14:paraId="7C5113C0" w14:textId="77777777" w:rsidR="00CB60AE" w:rsidRDefault="00530B9B" w:rsidP="004B7461">
            <w:pPr>
              <w:pBdr>
                <w:top w:val="nil"/>
                <w:left w:val="nil"/>
                <w:bottom w:val="nil"/>
                <w:right w:val="nil"/>
                <w:between w:val="nil"/>
              </w:pBdr>
              <w:spacing w:line="360" w:lineRule="auto"/>
              <w:rPr>
                <w:rFonts w:ascii="Quattrocento Sans" w:eastAsia="Quattrocento Sans" w:hAnsi="Quattrocento Sans" w:cs="Quattrocento Sans"/>
                <w:sz w:val="22"/>
                <w:szCs w:val="22"/>
              </w:rPr>
            </w:pPr>
            <w:r>
              <w:rPr>
                <w:rFonts w:ascii="Arial" w:eastAsia="Arial" w:hAnsi="Arial" w:cs="Arial"/>
                <w:b/>
                <w:sz w:val="22"/>
                <w:szCs w:val="22"/>
              </w:rPr>
              <w:t>Learning and Teaching Methods</w:t>
            </w:r>
            <w:r>
              <w:rPr>
                <w:rFonts w:ascii="Arial" w:eastAsia="Arial" w:hAnsi="Arial" w:cs="Arial"/>
                <w:sz w:val="22"/>
                <w:szCs w:val="22"/>
              </w:rPr>
              <w:t>: </w:t>
            </w:r>
          </w:p>
          <w:p w14:paraId="7C5113C1" w14:textId="5C5F1965" w:rsidR="00CB60AE" w:rsidRDefault="00530B9B" w:rsidP="004B7461">
            <w:pPr>
              <w:pBdr>
                <w:top w:val="nil"/>
                <w:left w:val="nil"/>
                <w:bottom w:val="nil"/>
                <w:right w:val="nil"/>
                <w:between w:val="nil"/>
              </w:pBdr>
              <w:spacing w:line="360" w:lineRule="auto"/>
              <w:rPr>
                <w:rFonts w:ascii="Arial" w:eastAsia="Arial" w:hAnsi="Arial" w:cs="Arial"/>
                <w:sz w:val="22"/>
                <w:szCs w:val="22"/>
              </w:rPr>
            </w:pPr>
            <w:r w:rsidRPr="38A5D44B">
              <w:rPr>
                <w:rFonts w:ascii="Arial" w:eastAsia="Arial" w:hAnsi="Arial" w:cs="Arial"/>
                <w:sz w:val="22"/>
                <w:szCs w:val="22"/>
              </w:rPr>
              <w:t xml:space="preserve">Transferable and fundamental skills are delivered throughout the course, i.e., lectures, coursework assignments. The teaching and learning of ICT skills will be within the course structure. Workshops include demonstrations such as ICT skills, PowerPoint and other I.T. applications, </w:t>
            </w:r>
            <w:r w:rsidR="0ED5B003" w:rsidRPr="38A5D44B">
              <w:rPr>
                <w:rFonts w:ascii="Arial" w:eastAsia="Arial" w:hAnsi="Arial" w:cs="Arial"/>
                <w:sz w:val="22"/>
                <w:szCs w:val="22"/>
              </w:rPr>
              <w:t>presentations,</w:t>
            </w:r>
            <w:r w:rsidR="3E1FE705" w:rsidRPr="38A5D44B">
              <w:rPr>
                <w:rFonts w:ascii="Arial" w:eastAsia="Arial" w:hAnsi="Arial" w:cs="Arial"/>
                <w:sz w:val="22"/>
                <w:szCs w:val="22"/>
              </w:rPr>
              <w:t xml:space="preserve"> </w:t>
            </w:r>
            <w:r w:rsidRPr="38A5D44B">
              <w:rPr>
                <w:rFonts w:ascii="Arial" w:eastAsia="Arial" w:hAnsi="Arial" w:cs="Arial"/>
                <w:sz w:val="22"/>
                <w:szCs w:val="22"/>
              </w:rPr>
              <w:t xml:space="preserve">and library research skills. Other learning and teaching methodologies include team teaching, </w:t>
            </w:r>
            <w:r w:rsidR="0C13DB78" w:rsidRPr="38A5D44B">
              <w:rPr>
                <w:rFonts w:ascii="Arial" w:eastAsia="Arial" w:hAnsi="Arial" w:cs="Arial"/>
                <w:sz w:val="22"/>
                <w:szCs w:val="22"/>
              </w:rPr>
              <w:t>demonstration,</w:t>
            </w:r>
            <w:r w:rsidR="3F47B156" w:rsidRPr="38A5D44B">
              <w:rPr>
                <w:rFonts w:ascii="Arial" w:eastAsia="Arial" w:hAnsi="Arial" w:cs="Arial"/>
                <w:sz w:val="22"/>
                <w:szCs w:val="22"/>
              </w:rPr>
              <w:t xml:space="preserve"> </w:t>
            </w:r>
            <w:r w:rsidRPr="38A5D44B">
              <w:rPr>
                <w:rFonts w:ascii="Arial" w:eastAsia="Arial" w:hAnsi="Arial" w:cs="Arial"/>
                <w:sz w:val="22"/>
                <w:szCs w:val="22"/>
              </w:rPr>
              <w:t>and peer learning</w:t>
            </w:r>
            <w:r w:rsidR="159AB2F1" w:rsidRPr="38A5D44B">
              <w:rPr>
                <w:rFonts w:ascii="Arial" w:eastAsia="Arial" w:hAnsi="Arial" w:cs="Arial"/>
                <w:sz w:val="22"/>
                <w:szCs w:val="22"/>
              </w:rPr>
              <w:t xml:space="preserve">. </w:t>
            </w:r>
          </w:p>
          <w:p w14:paraId="7C5113C2" w14:textId="77777777" w:rsidR="00CB60AE" w:rsidRDefault="00530B9B" w:rsidP="004B7461">
            <w:pPr>
              <w:pBdr>
                <w:top w:val="nil"/>
                <w:left w:val="nil"/>
                <w:bottom w:val="nil"/>
                <w:right w:val="nil"/>
                <w:between w:val="nil"/>
              </w:pBdr>
              <w:spacing w:line="360" w:lineRule="auto"/>
              <w:rPr>
                <w:rFonts w:ascii="Quattrocento Sans" w:eastAsia="Quattrocento Sans" w:hAnsi="Quattrocento Sans" w:cs="Quattrocento Sans"/>
                <w:sz w:val="22"/>
                <w:szCs w:val="22"/>
              </w:rPr>
            </w:pPr>
            <w:r>
              <w:rPr>
                <w:rFonts w:ascii="Arial" w:eastAsia="Arial" w:hAnsi="Arial" w:cs="Arial"/>
                <w:sz w:val="22"/>
                <w:szCs w:val="22"/>
              </w:rPr>
              <w:t> </w:t>
            </w:r>
          </w:p>
          <w:p w14:paraId="7C5113C3" w14:textId="2DEBFEA0" w:rsidR="00CB60AE" w:rsidRDefault="00530B9B" w:rsidP="004B7461">
            <w:pPr>
              <w:pBdr>
                <w:top w:val="nil"/>
                <w:left w:val="nil"/>
                <w:bottom w:val="nil"/>
                <w:right w:val="nil"/>
                <w:between w:val="nil"/>
              </w:pBdr>
              <w:spacing w:line="360" w:lineRule="auto"/>
              <w:rPr>
                <w:rFonts w:ascii="Arial" w:eastAsia="Arial" w:hAnsi="Arial" w:cs="Arial"/>
                <w:sz w:val="22"/>
                <w:szCs w:val="22"/>
              </w:rPr>
            </w:pPr>
            <w:r w:rsidRPr="529F3C8B">
              <w:rPr>
                <w:rFonts w:ascii="Arial" w:eastAsia="Arial" w:hAnsi="Arial" w:cs="Arial"/>
                <w:sz w:val="22"/>
                <w:szCs w:val="22"/>
              </w:rPr>
              <w:t>Workshops with lecturing staff and visiting professionals will support learners with research, academic writing and referencing throughout the year</w:t>
            </w:r>
            <w:r w:rsidR="20B27D13" w:rsidRPr="529F3C8B">
              <w:rPr>
                <w:rFonts w:ascii="Arial" w:eastAsia="Arial" w:hAnsi="Arial" w:cs="Arial"/>
                <w:sz w:val="22"/>
                <w:szCs w:val="22"/>
              </w:rPr>
              <w:t xml:space="preserve">. </w:t>
            </w:r>
            <w:r w:rsidRPr="529F3C8B">
              <w:rPr>
                <w:rFonts w:ascii="Arial" w:eastAsia="Arial" w:hAnsi="Arial" w:cs="Arial"/>
                <w:sz w:val="22"/>
                <w:szCs w:val="22"/>
              </w:rPr>
              <w:t xml:space="preserve">Teaching and learning will be contextualised with social, </w:t>
            </w:r>
            <w:r w:rsidR="5574CB08" w:rsidRPr="529F3C8B">
              <w:rPr>
                <w:rFonts w:ascii="Arial" w:eastAsia="Arial" w:hAnsi="Arial" w:cs="Arial"/>
                <w:sz w:val="22"/>
                <w:szCs w:val="22"/>
              </w:rPr>
              <w:t>ethical</w:t>
            </w:r>
            <w:r w:rsidRPr="529F3C8B">
              <w:rPr>
                <w:rFonts w:ascii="Arial" w:eastAsia="Arial" w:hAnsi="Arial" w:cs="Arial"/>
                <w:sz w:val="22"/>
                <w:szCs w:val="22"/>
              </w:rPr>
              <w:t xml:space="preserve"> and legal relevance to the industry</w:t>
            </w:r>
            <w:r w:rsidR="25E992CB" w:rsidRPr="529F3C8B">
              <w:rPr>
                <w:rFonts w:ascii="Arial" w:eastAsia="Arial" w:hAnsi="Arial" w:cs="Arial"/>
                <w:sz w:val="22"/>
                <w:szCs w:val="22"/>
              </w:rPr>
              <w:t xml:space="preserve">. </w:t>
            </w:r>
            <w:r w:rsidRPr="529F3C8B">
              <w:rPr>
                <w:rFonts w:ascii="Arial" w:eastAsia="Arial" w:hAnsi="Arial" w:cs="Arial"/>
                <w:sz w:val="22"/>
                <w:szCs w:val="22"/>
              </w:rPr>
              <w:t xml:space="preserve">Collaboration and communication techniques will be utilised through all learning and teaching activities, </w:t>
            </w:r>
            <w:r w:rsidRPr="529F3C8B">
              <w:rPr>
                <w:rFonts w:ascii="Arial" w:eastAsia="Arial" w:hAnsi="Arial" w:cs="Arial"/>
                <w:sz w:val="22"/>
                <w:szCs w:val="22"/>
              </w:rPr>
              <w:lastRenderedPageBreak/>
              <w:t xml:space="preserve">group discussions and simulations, </w:t>
            </w:r>
            <w:r w:rsidR="078EB932" w:rsidRPr="529F3C8B">
              <w:rPr>
                <w:rFonts w:ascii="Arial" w:eastAsia="Arial" w:hAnsi="Arial" w:cs="Arial"/>
                <w:sz w:val="22"/>
                <w:szCs w:val="22"/>
              </w:rPr>
              <w:t>project</w:t>
            </w:r>
            <w:r w:rsidR="2C437394" w:rsidRPr="529F3C8B">
              <w:rPr>
                <w:rFonts w:ascii="Arial" w:eastAsia="Arial" w:hAnsi="Arial" w:cs="Arial"/>
                <w:sz w:val="22"/>
                <w:szCs w:val="22"/>
              </w:rPr>
              <w:t xml:space="preserve"> </w:t>
            </w:r>
            <w:r w:rsidR="078EB932" w:rsidRPr="529F3C8B">
              <w:rPr>
                <w:rFonts w:ascii="Arial" w:eastAsia="Arial" w:hAnsi="Arial" w:cs="Arial"/>
                <w:sz w:val="22"/>
                <w:szCs w:val="22"/>
              </w:rPr>
              <w:t>based</w:t>
            </w:r>
            <w:r w:rsidRPr="529F3C8B">
              <w:rPr>
                <w:rFonts w:ascii="Arial" w:eastAsia="Arial" w:hAnsi="Arial" w:cs="Arial"/>
                <w:sz w:val="22"/>
                <w:szCs w:val="22"/>
              </w:rPr>
              <w:t xml:space="preserve"> learning activities, report writing and blended and virtual learning platforms.</w:t>
            </w:r>
          </w:p>
          <w:p w14:paraId="7C5113C4" w14:textId="77777777" w:rsidR="00CB60AE" w:rsidRDefault="00530B9B" w:rsidP="004B7461">
            <w:pPr>
              <w:pBdr>
                <w:top w:val="nil"/>
                <w:left w:val="nil"/>
                <w:bottom w:val="nil"/>
                <w:right w:val="nil"/>
                <w:between w:val="nil"/>
              </w:pBdr>
              <w:spacing w:line="360" w:lineRule="auto"/>
              <w:rPr>
                <w:rFonts w:ascii="Quattrocento Sans" w:eastAsia="Quattrocento Sans" w:hAnsi="Quattrocento Sans" w:cs="Quattrocento Sans"/>
                <w:sz w:val="22"/>
                <w:szCs w:val="22"/>
              </w:rPr>
            </w:pPr>
            <w:r>
              <w:rPr>
                <w:rFonts w:ascii="Arial" w:eastAsia="Arial" w:hAnsi="Arial" w:cs="Arial"/>
                <w:sz w:val="22"/>
                <w:szCs w:val="22"/>
              </w:rPr>
              <w:t> </w:t>
            </w:r>
          </w:p>
          <w:p w14:paraId="7C5113C5" w14:textId="19A9EEED" w:rsidR="00CB60AE" w:rsidRDefault="00530B9B" w:rsidP="004B7461">
            <w:pPr>
              <w:pBdr>
                <w:top w:val="nil"/>
                <w:left w:val="nil"/>
                <w:bottom w:val="nil"/>
                <w:right w:val="nil"/>
                <w:between w:val="nil"/>
              </w:pBdr>
              <w:spacing w:line="360" w:lineRule="auto"/>
              <w:rPr>
                <w:rFonts w:ascii="Arial" w:eastAsia="Arial" w:hAnsi="Arial" w:cs="Arial"/>
                <w:sz w:val="22"/>
                <w:szCs w:val="22"/>
              </w:rPr>
            </w:pPr>
            <w:r w:rsidRPr="38A5D44B">
              <w:rPr>
                <w:rFonts w:ascii="Arial" w:eastAsia="Arial" w:hAnsi="Arial" w:cs="Arial"/>
                <w:sz w:val="22"/>
                <w:szCs w:val="22"/>
              </w:rPr>
              <w:t>Over the course of the programme, learners are provided with essential information which they must then research, analyse and interpret</w:t>
            </w:r>
            <w:r w:rsidR="7AC6DC1A" w:rsidRPr="38A5D44B">
              <w:rPr>
                <w:rFonts w:ascii="Arial" w:eastAsia="Arial" w:hAnsi="Arial" w:cs="Arial"/>
                <w:sz w:val="22"/>
                <w:szCs w:val="22"/>
              </w:rPr>
              <w:t xml:space="preserve">. </w:t>
            </w:r>
            <w:r w:rsidRPr="38A5D44B">
              <w:rPr>
                <w:rFonts w:ascii="Arial" w:eastAsia="Arial" w:hAnsi="Arial" w:cs="Arial"/>
                <w:sz w:val="22"/>
                <w:szCs w:val="22"/>
              </w:rPr>
              <w:t>Learners will undertake further independent reading to broaden the understanding of specific problems and design principles</w:t>
            </w:r>
            <w:r w:rsidR="129638BC" w:rsidRPr="38A5D44B">
              <w:rPr>
                <w:rFonts w:ascii="Arial" w:eastAsia="Arial" w:hAnsi="Arial" w:cs="Arial"/>
                <w:sz w:val="22"/>
                <w:szCs w:val="22"/>
              </w:rPr>
              <w:t xml:space="preserve">. </w:t>
            </w:r>
            <w:r w:rsidRPr="38A5D44B">
              <w:rPr>
                <w:rFonts w:ascii="Arial" w:eastAsia="Arial" w:hAnsi="Arial" w:cs="Arial"/>
                <w:sz w:val="22"/>
                <w:szCs w:val="22"/>
              </w:rPr>
              <w:t>This is designed to stretch and challenge learners and develop their ability at Level 4 as preparation for Level 5</w:t>
            </w:r>
            <w:r w:rsidR="064069D0" w:rsidRPr="38A5D44B">
              <w:rPr>
                <w:rFonts w:ascii="Arial" w:eastAsia="Arial" w:hAnsi="Arial" w:cs="Arial"/>
                <w:sz w:val="22"/>
                <w:szCs w:val="22"/>
              </w:rPr>
              <w:t xml:space="preserve">. </w:t>
            </w:r>
            <w:r w:rsidRPr="38A5D44B">
              <w:rPr>
                <w:rFonts w:ascii="Arial" w:eastAsia="Arial" w:hAnsi="Arial" w:cs="Arial"/>
                <w:sz w:val="22"/>
                <w:szCs w:val="22"/>
              </w:rPr>
              <w:t>Creative thinking and critical analysis are engendered in every aspect of the programme and will be further fostered and encouraged through lecturer mentoring weekly</w:t>
            </w:r>
            <w:r w:rsidR="3D365D8F" w:rsidRPr="38A5D44B">
              <w:rPr>
                <w:rFonts w:ascii="Arial" w:eastAsia="Arial" w:hAnsi="Arial" w:cs="Arial"/>
                <w:sz w:val="22"/>
                <w:szCs w:val="22"/>
              </w:rPr>
              <w:t xml:space="preserve">. </w:t>
            </w:r>
            <w:r w:rsidRPr="38A5D44B">
              <w:rPr>
                <w:rFonts w:ascii="Arial" w:eastAsia="Arial" w:hAnsi="Arial" w:cs="Arial"/>
                <w:sz w:val="22"/>
                <w:szCs w:val="22"/>
              </w:rPr>
              <w:t>Discussion and critiques support the development of problem resolution at a higher intellectual level</w:t>
            </w:r>
            <w:r w:rsidR="4A1F867A" w:rsidRPr="38A5D44B">
              <w:rPr>
                <w:rFonts w:ascii="Arial" w:eastAsia="Arial" w:hAnsi="Arial" w:cs="Arial"/>
                <w:sz w:val="22"/>
                <w:szCs w:val="22"/>
              </w:rPr>
              <w:t xml:space="preserve">. </w:t>
            </w:r>
          </w:p>
          <w:p w14:paraId="7C5113C6" w14:textId="77777777" w:rsidR="00CB60AE" w:rsidRDefault="00530B9B" w:rsidP="004B7461">
            <w:pPr>
              <w:pBdr>
                <w:top w:val="nil"/>
                <w:left w:val="nil"/>
                <w:bottom w:val="nil"/>
                <w:right w:val="nil"/>
                <w:between w:val="nil"/>
              </w:pBdr>
              <w:spacing w:line="360" w:lineRule="auto"/>
              <w:rPr>
                <w:rFonts w:ascii="Quattrocento Sans" w:eastAsia="Quattrocento Sans" w:hAnsi="Quattrocento Sans" w:cs="Quattrocento Sans"/>
                <w:sz w:val="22"/>
                <w:szCs w:val="22"/>
              </w:rPr>
            </w:pPr>
            <w:r>
              <w:rPr>
                <w:rFonts w:ascii="Arial" w:eastAsia="Arial" w:hAnsi="Arial" w:cs="Arial"/>
                <w:sz w:val="22"/>
                <w:szCs w:val="22"/>
              </w:rPr>
              <w:t> </w:t>
            </w:r>
          </w:p>
          <w:p w14:paraId="7C5113C7" w14:textId="77777777" w:rsidR="00CB60AE" w:rsidRDefault="00530B9B" w:rsidP="004B7461">
            <w:pPr>
              <w:pBdr>
                <w:top w:val="nil"/>
                <w:left w:val="nil"/>
                <w:bottom w:val="nil"/>
                <w:right w:val="nil"/>
                <w:between w:val="nil"/>
              </w:pBdr>
              <w:spacing w:line="360" w:lineRule="auto"/>
              <w:rPr>
                <w:rFonts w:ascii="Quattrocento Sans" w:eastAsia="Quattrocento Sans" w:hAnsi="Quattrocento Sans" w:cs="Quattrocento Sans"/>
                <w:sz w:val="22"/>
                <w:szCs w:val="22"/>
              </w:rPr>
            </w:pPr>
            <w:r>
              <w:rPr>
                <w:rFonts w:ascii="Arial" w:eastAsia="Arial" w:hAnsi="Arial" w:cs="Arial"/>
                <w:b/>
                <w:sz w:val="22"/>
                <w:szCs w:val="22"/>
              </w:rPr>
              <w:t>Assessment Methods:</w:t>
            </w:r>
            <w:r>
              <w:rPr>
                <w:rFonts w:ascii="Arial" w:eastAsia="Arial" w:hAnsi="Arial" w:cs="Arial"/>
                <w:sz w:val="22"/>
                <w:szCs w:val="22"/>
              </w:rPr>
              <w:t> </w:t>
            </w:r>
          </w:p>
          <w:p w14:paraId="7C5113C8" w14:textId="0218ADCA" w:rsidR="00CB60AE" w:rsidRDefault="00530B9B" w:rsidP="004B7461">
            <w:pPr>
              <w:pBdr>
                <w:top w:val="nil"/>
                <w:left w:val="nil"/>
                <w:bottom w:val="nil"/>
                <w:right w:val="nil"/>
                <w:between w:val="nil"/>
              </w:pBdr>
              <w:spacing w:line="360" w:lineRule="auto"/>
              <w:rPr>
                <w:rFonts w:ascii="Arial" w:eastAsia="Arial" w:hAnsi="Arial" w:cs="Arial"/>
                <w:sz w:val="22"/>
                <w:szCs w:val="22"/>
              </w:rPr>
            </w:pPr>
            <w:r w:rsidRPr="38A5D44B">
              <w:rPr>
                <w:rFonts w:ascii="Arial" w:eastAsia="Arial" w:hAnsi="Arial" w:cs="Arial"/>
                <w:sz w:val="22"/>
                <w:szCs w:val="22"/>
              </w:rPr>
              <w:t xml:space="preserve">Learners will develop subject knowledge from data examination and enhance their understanding of assessments. Throughout the </w:t>
            </w:r>
            <w:r w:rsidRPr="38A5D44B">
              <w:rPr>
                <w:rFonts w:ascii="Arial" w:eastAsia="Arial" w:hAnsi="Arial" w:cs="Arial"/>
                <w:sz w:val="22"/>
                <w:szCs w:val="22"/>
              </w:rPr>
              <w:lastRenderedPageBreak/>
              <w:t>programme learners will develop digital literacy by completing assessments and presentations using suitable methods</w:t>
            </w:r>
            <w:r w:rsidR="4FCB508C" w:rsidRPr="38A5D44B">
              <w:rPr>
                <w:rFonts w:ascii="Arial" w:eastAsia="Arial" w:hAnsi="Arial" w:cs="Arial"/>
                <w:sz w:val="22"/>
                <w:szCs w:val="22"/>
              </w:rPr>
              <w:t xml:space="preserve">. </w:t>
            </w:r>
          </w:p>
          <w:p w14:paraId="7C5113C9" w14:textId="77777777" w:rsidR="00CB60AE" w:rsidRDefault="00530B9B" w:rsidP="004B7461">
            <w:pPr>
              <w:pBdr>
                <w:top w:val="nil"/>
                <w:left w:val="nil"/>
                <w:bottom w:val="nil"/>
                <w:right w:val="nil"/>
                <w:between w:val="nil"/>
              </w:pBdr>
              <w:spacing w:line="360" w:lineRule="auto"/>
              <w:rPr>
                <w:rFonts w:ascii="Arial" w:eastAsia="Arial" w:hAnsi="Arial" w:cs="Arial"/>
                <w:sz w:val="22"/>
                <w:szCs w:val="22"/>
              </w:rPr>
            </w:pPr>
            <w:r>
              <w:rPr>
                <w:rFonts w:ascii="Arial" w:eastAsia="Arial" w:hAnsi="Arial" w:cs="Arial"/>
                <w:sz w:val="22"/>
                <w:szCs w:val="22"/>
              </w:rPr>
              <w:t xml:space="preserve"> </w:t>
            </w:r>
          </w:p>
          <w:p w14:paraId="7C5113CA" w14:textId="30C7754A" w:rsidR="00CB60AE" w:rsidRDefault="00530B9B" w:rsidP="004B7461">
            <w:pPr>
              <w:pBdr>
                <w:top w:val="nil"/>
                <w:left w:val="nil"/>
                <w:bottom w:val="nil"/>
                <w:right w:val="nil"/>
                <w:between w:val="nil"/>
              </w:pBdr>
              <w:spacing w:line="360" w:lineRule="auto"/>
              <w:rPr>
                <w:rFonts w:ascii="Arial" w:eastAsia="Arial" w:hAnsi="Arial" w:cs="Arial"/>
                <w:sz w:val="22"/>
                <w:szCs w:val="22"/>
              </w:rPr>
            </w:pPr>
            <w:r w:rsidRPr="529F3C8B">
              <w:rPr>
                <w:rFonts w:ascii="Arial" w:eastAsia="Arial" w:hAnsi="Arial" w:cs="Arial"/>
                <w:sz w:val="22"/>
                <w:szCs w:val="22"/>
              </w:rPr>
              <w:t xml:space="preserve">The testing of learner knowledge is principally through coursework assignments, reports, online assessment, experimental </w:t>
            </w:r>
            <w:r w:rsidR="49446554" w:rsidRPr="529F3C8B">
              <w:rPr>
                <w:rFonts w:ascii="Arial" w:eastAsia="Arial" w:hAnsi="Arial" w:cs="Arial"/>
                <w:sz w:val="22"/>
                <w:szCs w:val="22"/>
              </w:rPr>
              <w:t>reports,</w:t>
            </w:r>
            <w:r w:rsidR="6B51C40D" w:rsidRPr="529F3C8B">
              <w:rPr>
                <w:rFonts w:ascii="Arial" w:eastAsia="Arial" w:hAnsi="Arial" w:cs="Arial"/>
                <w:sz w:val="22"/>
                <w:szCs w:val="22"/>
              </w:rPr>
              <w:t xml:space="preserve"> </w:t>
            </w:r>
            <w:r w:rsidRPr="529F3C8B">
              <w:rPr>
                <w:rFonts w:ascii="Arial" w:eastAsia="Arial" w:hAnsi="Arial" w:cs="Arial"/>
                <w:sz w:val="22"/>
                <w:szCs w:val="22"/>
              </w:rPr>
              <w:t xml:space="preserve">and class tests. Assessment of teamwork is through submission of teamwork tasks, student/peer and </w:t>
            </w:r>
            <w:proofErr w:type="spellStart"/>
            <w:r w:rsidR="18091B5B" w:rsidRPr="529F3C8B">
              <w:rPr>
                <w:rFonts w:ascii="Arial" w:eastAsia="Arial" w:hAnsi="Arial" w:cs="Arial"/>
                <w:sz w:val="22"/>
                <w:szCs w:val="22"/>
              </w:rPr>
              <w:t>self</w:t>
            </w:r>
            <w:r w:rsidR="5CB05230" w:rsidRPr="529F3C8B">
              <w:rPr>
                <w:rFonts w:ascii="Arial" w:eastAsia="Arial" w:hAnsi="Arial" w:cs="Arial"/>
                <w:sz w:val="22"/>
                <w:szCs w:val="22"/>
              </w:rPr>
              <w:t xml:space="preserve"> </w:t>
            </w:r>
            <w:r w:rsidR="18091B5B" w:rsidRPr="529F3C8B">
              <w:rPr>
                <w:rFonts w:ascii="Arial" w:eastAsia="Arial" w:hAnsi="Arial" w:cs="Arial"/>
                <w:sz w:val="22"/>
                <w:szCs w:val="22"/>
              </w:rPr>
              <w:t>assessment</w:t>
            </w:r>
            <w:proofErr w:type="spellEnd"/>
            <w:r w:rsidRPr="529F3C8B">
              <w:rPr>
                <w:rFonts w:ascii="Arial" w:eastAsia="Arial" w:hAnsi="Arial" w:cs="Arial"/>
                <w:sz w:val="22"/>
                <w:szCs w:val="22"/>
              </w:rPr>
              <w:t xml:space="preserve"> and oral presentations</w:t>
            </w:r>
            <w:r w:rsidR="2996E4A9" w:rsidRPr="529F3C8B">
              <w:rPr>
                <w:rFonts w:ascii="Arial" w:eastAsia="Arial" w:hAnsi="Arial" w:cs="Arial"/>
                <w:sz w:val="22"/>
                <w:szCs w:val="22"/>
              </w:rPr>
              <w:t xml:space="preserve">. </w:t>
            </w:r>
          </w:p>
          <w:p w14:paraId="7C5113CB" w14:textId="77777777" w:rsidR="00CB60AE" w:rsidRDefault="00530B9B" w:rsidP="004B7461">
            <w:pPr>
              <w:pBdr>
                <w:top w:val="nil"/>
                <w:left w:val="nil"/>
                <w:bottom w:val="nil"/>
                <w:right w:val="nil"/>
                <w:between w:val="nil"/>
              </w:pBdr>
              <w:spacing w:line="360" w:lineRule="auto"/>
              <w:rPr>
                <w:rFonts w:ascii="Arial" w:eastAsia="Arial" w:hAnsi="Arial" w:cs="Arial"/>
                <w:sz w:val="22"/>
                <w:szCs w:val="22"/>
              </w:rPr>
            </w:pPr>
            <w:r>
              <w:rPr>
                <w:rFonts w:ascii="Arial" w:eastAsia="Arial" w:hAnsi="Arial" w:cs="Arial"/>
                <w:sz w:val="22"/>
                <w:szCs w:val="22"/>
              </w:rPr>
              <w:t xml:space="preserve"> </w:t>
            </w:r>
          </w:p>
          <w:p w14:paraId="7C5113CC" w14:textId="0863AAE8" w:rsidR="00CB60AE" w:rsidRDefault="00530B9B" w:rsidP="004B7461">
            <w:pPr>
              <w:keepLines/>
              <w:pBdr>
                <w:top w:val="nil"/>
                <w:left w:val="nil"/>
                <w:bottom w:val="nil"/>
                <w:right w:val="nil"/>
                <w:between w:val="nil"/>
              </w:pBdr>
              <w:tabs>
                <w:tab w:val="left" w:pos="360"/>
              </w:tabs>
              <w:spacing w:before="60" w:line="360" w:lineRule="auto"/>
              <w:ind w:left="360" w:hanging="360"/>
              <w:rPr>
                <w:rFonts w:ascii="Arial" w:eastAsia="Arial" w:hAnsi="Arial" w:cs="Arial"/>
                <w:sz w:val="22"/>
                <w:szCs w:val="22"/>
              </w:rPr>
            </w:pPr>
            <w:r w:rsidRPr="5AAF81D3">
              <w:rPr>
                <w:rFonts w:ascii="Arial" w:eastAsia="Arial" w:hAnsi="Arial" w:cs="Arial"/>
                <w:sz w:val="22"/>
                <w:szCs w:val="22"/>
              </w:rPr>
              <w:t>Assessment strategies offer students clear guidance regarding future</w:t>
            </w:r>
            <w:r w:rsidR="75151FCE" w:rsidRPr="5AAF81D3">
              <w:rPr>
                <w:rFonts w:ascii="Arial" w:eastAsia="Arial" w:hAnsi="Arial" w:cs="Arial"/>
                <w:sz w:val="22"/>
                <w:szCs w:val="22"/>
              </w:rPr>
              <w:t xml:space="preserve"> </w:t>
            </w:r>
            <w:r w:rsidRPr="5AAF81D3">
              <w:rPr>
                <w:rFonts w:ascii="Arial" w:eastAsia="Arial" w:hAnsi="Arial" w:cs="Arial"/>
                <w:sz w:val="22"/>
                <w:szCs w:val="22"/>
              </w:rPr>
              <w:t xml:space="preserve">development. </w:t>
            </w:r>
            <w:proofErr w:type="spellStart"/>
            <w:r w:rsidR="42530D85" w:rsidRPr="5AAF81D3">
              <w:rPr>
                <w:rFonts w:ascii="Arial" w:eastAsia="Arial" w:hAnsi="Arial" w:cs="Arial"/>
                <w:sz w:val="22"/>
                <w:szCs w:val="22"/>
              </w:rPr>
              <w:t>Self</w:t>
            </w:r>
            <w:r w:rsidR="243A2BE1" w:rsidRPr="5AAF81D3">
              <w:rPr>
                <w:rFonts w:ascii="Arial" w:eastAsia="Arial" w:hAnsi="Arial" w:cs="Arial"/>
                <w:sz w:val="22"/>
                <w:szCs w:val="22"/>
              </w:rPr>
              <w:t xml:space="preserve"> </w:t>
            </w:r>
            <w:r w:rsidR="42530D85" w:rsidRPr="5AAF81D3">
              <w:rPr>
                <w:rFonts w:ascii="Arial" w:eastAsia="Arial" w:hAnsi="Arial" w:cs="Arial"/>
                <w:sz w:val="22"/>
                <w:szCs w:val="22"/>
              </w:rPr>
              <w:t>reflection</w:t>
            </w:r>
            <w:proofErr w:type="spellEnd"/>
            <w:r w:rsidRPr="5AAF81D3">
              <w:rPr>
                <w:rFonts w:ascii="Arial" w:eastAsia="Arial" w:hAnsi="Arial" w:cs="Arial"/>
                <w:sz w:val="22"/>
                <w:szCs w:val="22"/>
              </w:rPr>
              <w:t xml:space="preserve"> and peer evaluation constitute an essential part of formative assessment.</w:t>
            </w:r>
          </w:p>
        </w:tc>
      </w:tr>
    </w:tbl>
    <w:p w14:paraId="7C5113CE" w14:textId="77777777" w:rsidR="00CB60AE" w:rsidRDefault="00CB60AE" w:rsidP="00A02C63">
      <w:pPr>
        <w:spacing w:line="360" w:lineRule="auto"/>
        <w:jc w:val="both"/>
        <w:rPr>
          <w:rFonts w:ascii="Arial" w:eastAsia="Arial" w:hAnsi="Arial" w:cs="Arial"/>
          <w:b/>
          <w:bCs/>
          <w:sz w:val="22"/>
          <w:szCs w:val="22"/>
          <w:highlight w:val="yellow"/>
        </w:rPr>
      </w:pPr>
    </w:p>
    <w:p w14:paraId="7C5113CF" w14:textId="49C75378" w:rsidR="00CB60AE" w:rsidRDefault="00530B9B" w:rsidP="00A02C63">
      <w:pPr>
        <w:tabs>
          <w:tab w:val="left" w:pos="567"/>
          <w:tab w:val="left" w:pos="1134"/>
          <w:tab w:val="left" w:pos="1701"/>
        </w:tabs>
        <w:spacing w:line="360" w:lineRule="auto"/>
        <w:jc w:val="both"/>
        <w:rPr>
          <w:rFonts w:ascii="Arial" w:eastAsia="Arial" w:hAnsi="Arial" w:cs="Arial"/>
          <w:color w:val="000000"/>
        </w:rPr>
      </w:pPr>
      <w:r>
        <w:rPr>
          <w:rFonts w:ascii="Arial" w:eastAsia="Arial" w:hAnsi="Arial" w:cs="Arial"/>
          <w:b/>
          <w:color w:val="000000"/>
        </w:rPr>
        <w:t xml:space="preserve">Exit Award: Certificate in Higher Education in </w:t>
      </w:r>
      <w:r w:rsidR="00534CA3">
        <w:rPr>
          <w:rFonts w:ascii="Arial" w:eastAsia="Arial" w:hAnsi="Arial" w:cs="Arial"/>
          <w:b/>
          <w:color w:val="000000"/>
        </w:rPr>
        <w:t>Graphic Design &amp; Illustration</w:t>
      </w:r>
      <w:r>
        <w:rPr>
          <w:rFonts w:ascii="Arial" w:eastAsia="Arial" w:hAnsi="Arial" w:cs="Arial"/>
          <w:b/>
          <w:color w:val="000000"/>
        </w:rPr>
        <w:t xml:space="preserve"> (Cert HE)</w:t>
      </w:r>
    </w:p>
    <w:p w14:paraId="7C5113D0" w14:textId="77777777" w:rsidR="00CB60AE" w:rsidRDefault="00530B9B" w:rsidP="00A02C63">
      <w:pPr>
        <w:spacing w:line="360" w:lineRule="auto"/>
        <w:jc w:val="both"/>
        <w:rPr>
          <w:sz w:val="20"/>
          <w:szCs w:val="20"/>
        </w:rPr>
      </w:pPr>
      <w:r>
        <w:br w:type="page"/>
      </w:r>
    </w:p>
    <w:tbl>
      <w:tblPr>
        <w:tblW w:w="1414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4643"/>
        <w:gridCol w:w="993"/>
        <w:gridCol w:w="4252"/>
        <w:gridCol w:w="992"/>
        <w:gridCol w:w="1985"/>
        <w:gridCol w:w="1276"/>
      </w:tblGrid>
      <w:tr w:rsidR="00CB60AE" w14:paraId="7C5113D2" w14:textId="77777777" w:rsidTr="00281CE6">
        <w:trPr>
          <w:trHeight w:val="522"/>
          <w:tblHeader/>
        </w:trPr>
        <w:tc>
          <w:tcPr>
            <w:tcW w:w="14141" w:type="dxa"/>
            <w:gridSpan w:val="6"/>
            <w:shd w:val="clear" w:color="auto" w:fill="E6E6E6"/>
          </w:tcPr>
          <w:p w14:paraId="7C5113D1" w14:textId="77777777" w:rsidR="00CB60AE" w:rsidRDefault="00530B9B" w:rsidP="00A02C63">
            <w:pPr>
              <w:spacing w:line="360" w:lineRule="auto"/>
              <w:jc w:val="both"/>
              <w:rPr>
                <w:rFonts w:ascii="Arial" w:eastAsia="Arial" w:hAnsi="Arial" w:cs="Arial"/>
                <w:b/>
                <w:bCs/>
                <w:highlight w:val="yellow"/>
                <w:u w:val="single"/>
              </w:rPr>
            </w:pPr>
            <w:r w:rsidRPr="38A5D44B">
              <w:rPr>
                <w:rFonts w:ascii="Arial" w:eastAsia="Arial" w:hAnsi="Arial" w:cs="Arial"/>
                <w:b/>
                <w:bCs/>
                <w:u w:val="single"/>
              </w:rPr>
              <w:lastRenderedPageBreak/>
              <w:t>Programme Structure - LEVEL 5</w:t>
            </w:r>
          </w:p>
        </w:tc>
      </w:tr>
      <w:tr w:rsidR="00CB60AE" w14:paraId="7C5113D9" w14:textId="77777777" w:rsidTr="00281CE6">
        <w:trPr>
          <w:trHeight w:val="655"/>
          <w:tblHeader/>
        </w:trPr>
        <w:tc>
          <w:tcPr>
            <w:tcW w:w="4643" w:type="dxa"/>
            <w:shd w:val="clear" w:color="auto" w:fill="E6E6E6"/>
          </w:tcPr>
          <w:p w14:paraId="7C5113D3" w14:textId="77777777" w:rsidR="00CB60AE" w:rsidRDefault="00530B9B" w:rsidP="00A02C63">
            <w:pPr>
              <w:spacing w:line="360" w:lineRule="auto"/>
              <w:jc w:val="both"/>
              <w:rPr>
                <w:rFonts w:ascii="Arial" w:eastAsia="Arial" w:hAnsi="Arial" w:cs="Arial"/>
                <w:b/>
                <w:bCs/>
                <w:sz w:val="22"/>
                <w:szCs w:val="22"/>
              </w:rPr>
            </w:pPr>
            <w:r w:rsidRPr="38A5D44B">
              <w:rPr>
                <w:rFonts w:ascii="Arial" w:eastAsia="Arial" w:hAnsi="Arial" w:cs="Arial"/>
                <w:b/>
                <w:bCs/>
                <w:sz w:val="22"/>
                <w:szCs w:val="22"/>
              </w:rPr>
              <w:t>Compulsory modules</w:t>
            </w:r>
          </w:p>
        </w:tc>
        <w:tc>
          <w:tcPr>
            <w:tcW w:w="993" w:type="dxa"/>
            <w:shd w:val="clear" w:color="auto" w:fill="E6E6E6"/>
          </w:tcPr>
          <w:p w14:paraId="7C5113D4" w14:textId="77777777" w:rsidR="00CB60AE" w:rsidRDefault="00530B9B" w:rsidP="00A02C63">
            <w:pPr>
              <w:spacing w:line="360" w:lineRule="auto"/>
              <w:jc w:val="both"/>
              <w:rPr>
                <w:rFonts w:ascii="Arial" w:eastAsia="Arial" w:hAnsi="Arial" w:cs="Arial"/>
                <w:b/>
                <w:bCs/>
                <w:sz w:val="22"/>
                <w:szCs w:val="22"/>
              </w:rPr>
            </w:pPr>
            <w:r w:rsidRPr="38A5D44B">
              <w:rPr>
                <w:rFonts w:ascii="Arial" w:eastAsia="Arial" w:hAnsi="Arial" w:cs="Arial"/>
                <w:b/>
                <w:bCs/>
                <w:sz w:val="22"/>
                <w:szCs w:val="22"/>
              </w:rPr>
              <w:t>Credit points</w:t>
            </w:r>
          </w:p>
        </w:tc>
        <w:tc>
          <w:tcPr>
            <w:tcW w:w="4252" w:type="dxa"/>
            <w:shd w:val="clear" w:color="auto" w:fill="E6E6E6"/>
          </w:tcPr>
          <w:p w14:paraId="7C5113D5" w14:textId="77777777" w:rsidR="00CB60AE" w:rsidRDefault="00530B9B" w:rsidP="00A02C63">
            <w:pPr>
              <w:spacing w:line="360" w:lineRule="auto"/>
              <w:jc w:val="both"/>
              <w:rPr>
                <w:rFonts w:ascii="Arial" w:eastAsia="Arial" w:hAnsi="Arial" w:cs="Arial"/>
                <w:b/>
                <w:bCs/>
                <w:sz w:val="22"/>
                <w:szCs w:val="22"/>
              </w:rPr>
            </w:pPr>
            <w:r w:rsidRPr="38A5D44B">
              <w:rPr>
                <w:rFonts w:ascii="Arial" w:eastAsia="Arial" w:hAnsi="Arial" w:cs="Arial"/>
                <w:b/>
                <w:bCs/>
                <w:sz w:val="22"/>
                <w:szCs w:val="22"/>
              </w:rPr>
              <w:t>Optional modules</w:t>
            </w:r>
          </w:p>
        </w:tc>
        <w:tc>
          <w:tcPr>
            <w:tcW w:w="992" w:type="dxa"/>
            <w:shd w:val="clear" w:color="auto" w:fill="E0E0E0"/>
          </w:tcPr>
          <w:p w14:paraId="7C5113D6" w14:textId="77777777" w:rsidR="00CB60AE" w:rsidRDefault="00530B9B" w:rsidP="00A02C63">
            <w:pPr>
              <w:spacing w:line="360" w:lineRule="auto"/>
              <w:jc w:val="both"/>
              <w:rPr>
                <w:rFonts w:ascii="Arial" w:eastAsia="Arial" w:hAnsi="Arial" w:cs="Arial"/>
                <w:b/>
                <w:bCs/>
                <w:sz w:val="22"/>
                <w:szCs w:val="22"/>
              </w:rPr>
            </w:pPr>
            <w:r w:rsidRPr="38A5D44B">
              <w:rPr>
                <w:rFonts w:ascii="Arial" w:eastAsia="Arial" w:hAnsi="Arial" w:cs="Arial"/>
                <w:b/>
                <w:bCs/>
                <w:sz w:val="22"/>
                <w:szCs w:val="22"/>
              </w:rPr>
              <w:t>Credit points</w:t>
            </w:r>
          </w:p>
        </w:tc>
        <w:tc>
          <w:tcPr>
            <w:tcW w:w="1985" w:type="dxa"/>
            <w:shd w:val="clear" w:color="auto" w:fill="E0E0E0"/>
          </w:tcPr>
          <w:p w14:paraId="7C5113D7" w14:textId="77777777" w:rsidR="00CB60AE" w:rsidRDefault="00530B9B" w:rsidP="00A02C63">
            <w:pPr>
              <w:spacing w:line="360" w:lineRule="auto"/>
              <w:jc w:val="both"/>
              <w:rPr>
                <w:rFonts w:ascii="Arial" w:eastAsia="Arial" w:hAnsi="Arial" w:cs="Arial"/>
                <w:b/>
                <w:bCs/>
                <w:sz w:val="22"/>
                <w:szCs w:val="22"/>
              </w:rPr>
            </w:pPr>
            <w:r w:rsidRPr="38A5D44B">
              <w:rPr>
                <w:rFonts w:ascii="Arial" w:eastAsia="Arial" w:hAnsi="Arial" w:cs="Arial"/>
                <w:b/>
                <w:bCs/>
                <w:sz w:val="22"/>
                <w:szCs w:val="22"/>
              </w:rPr>
              <w:t xml:space="preserve">Is module </w:t>
            </w:r>
            <w:proofErr w:type="spellStart"/>
            <w:r w:rsidRPr="38A5D44B">
              <w:rPr>
                <w:rFonts w:ascii="Arial" w:eastAsia="Arial" w:hAnsi="Arial" w:cs="Arial"/>
                <w:b/>
                <w:bCs/>
                <w:sz w:val="22"/>
                <w:szCs w:val="22"/>
              </w:rPr>
              <w:t>compensatable</w:t>
            </w:r>
            <w:proofErr w:type="spellEnd"/>
            <w:r w:rsidRPr="38A5D44B">
              <w:rPr>
                <w:rFonts w:ascii="Arial" w:eastAsia="Arial" w:hAnsi="Arial" w:cs="Arial"/>
                <w:b/>
                <w:bCs/>
                <w:sz w:val="22"/>
                <w:szCs w:val="22"/>
              </w:rPr>
              <w:t>?</w:t>
            </w:r>
          </w:p>
        </w:tc>
        <w:tc>
          <w:tcPr>
            <w:tcW w:w="1276" w:type="dxa"/>
            <w:shd w:val="clear" w:color="auto" w:fill="E0E0E0"/>
          </w:tcPr>
          <w:p w14:paraId="7C5113D8" w14:textId="77777777" w:rsidR="00CB60AE" w:rsidRDefault="00530B9B" w:rsidP="00A02C63">
            <w:pPr>
              <w:spacing w:line="360" w:lineRule="auto"/>
              <w:jc w:val="both"/>
              <w:rPr>
                <w:rFonts w:ascii="Arial" w:eastAsia="Arial" w:hAnsi="Arial" w:cs="Arial"/>
                <w:b/>
                <w:bCs/>
                <w:sz w:val="22"/>
                <w:szCs w:val="22"/>
              </w:rPr>
            </w:pPr>
            <w:r w:rsidRPr="38A5D44B">
              <w:rPr>
                <w:rFonts w:ascii="Arial" w:eastAsia="Arial" w:hAnsi="Arial" w:cs="Arial"/>
                <w:b/>
                <w:bCs/>
                <w:sz w:val="22"/>
                <w:szCs w:val="22"/>
              </w:rPr>
              <w:t>Semester runs in</w:t>
            </w:r>
          </w:p>
        </w:tc>
      </w:tr>
      <w:tr w:rsidR="00CB60AE" w14:paraId="7C5113E0" w14:textId="77777777" w:rsidTr="00281CE6">
        <w:tc>
          <w:tcPr>
            <w:tcW w:w="4643" w:type="dxa"/>
            <w:tcBorders>
              <w:bottom w:val="single" w:sz="4" w:space="0" w:color="000000" w:themeColor="text1"/>
            </w:tcBorders>
            <w:shd w:val="clear" w:color="auto" w:fill="auto"/>
          </w:tcPr>
          <w:p w14:paraId="7C5113DA" w14:textId="0DBFF40D" w:rsidR="00CB60AE" w:rsidRDefault="00C06564" w:rsidP="00A02C63">
            <w:pPr>
              <w:spacing w:line="360" w:lineRule="auto"/>
              <w:jc w:val="both"/>
              <w:rPr>
                <w:rFonts w:ascii="Arial" w:eastAsia="Arial" w:hAnsi="Arial" w:cs="Arial"/>
                <w:sz w:val="22"/>
                <w:szCs w:val="22"/>
              </w:rPr>
            </w:pPr>
            <w:r>
              <w:rPr>
                <w:rFonts w:ascii="Arial" w:eastAsia="Arial" w:hAnsi="Arial" w:cs="Arial"/>
                <w:sz w:val="22"/>
                <w:szCs w:val="22"/>
              </w:rPr>
              <w:t>Discover &amp; Design</w:t>
            </w:r>
            <w:r w:rsidR="00530B9B" w:rsidRPr="38A5D44B">
              <w:rPr>
                <w:rFonts w:ascii="Arial" w:eastAsia="Arial" w:hAnsi="Arial" w:cs="Arial"/>
                <w:sz w:val="22"/>
                <w:szCs w:val="22"/>
              </w:rPr>
              <w:t xml:space="preserve"> </w:t>
            </w:r>
          </w:p>
        </w:tc>
        <w:tc>
          <w:tcPr>
            <w:tcW w:w="993" w:type="dxa"/>
            <w:tcBorders>
              <w:bottom w:val="single" w:sz="4" w:space="0" w:color="000000" w:themeColor="text1"/>
            </w:tcBorders>
            <w:shd w:val="clear" w:color="auto" w:fill="auto"/>
          </w:tcPr>
          <w:p w14:paraId="7C5113DB" w14:textId="65333E59" w:rsidR="00CB60AE" w:rsidRDefault="00281CE6" w:rsidP="00A02C63">
            <w:pPr>
              <w:spacing w:line="360" w:lineRule="auto"/>
              <w:jc w:val="both"/>
              <w:rPr>
                <w:rFonts w:ascii="Arial" w:eastAsia="Arial" w:hAnsi="Arial" w:cs="Arial"/>
                <w:sz w:val="22"/>
                <w:szCs w:val="22"/>
              </w:rPr>
            </w:pPr>
            <w:r>
              <w:rPr>
                <w:rFonts w:ascii="Arial" w:eastAsia="Arial" w:hAnsi="Arial" w:cs="Arial"/>
                <w:sz w:val="22"/>
                <w:szCs w:val="22"/>
              </w:rPr>
              <w:t>40</w:t>
            </w:r>
          </w:p>
        </w:tc>
        <w:tc>
          <w:tcPr>
            <w:tcW w:w="4252" w:type="dxa"/>
            <w:tcBorders>
              <w:bottom w:val="single" w:sz="4" w:space="0" w:color="000000" w:themeColor="text1"/>
            </w:tcBorders>
            <w:shd w:val="clear" w:color="auto" w:fill="auto"/>
          </w:tcPr>
          <w:p w14:paraId="7C5113DC" w14:textId="77777777" w:rsidR="00CB60AE" w:rsidRDefault="00CB60AE" w:rsidP="00A02C63">
            <w:pPr>
              <w:spacing w:line="360" w:lineRule="auto"/>
              <w:jc w:val="both"/>
              <w:rPr>
                <w:rFonts w:ascii="Arial" w:eastAsia="Arial" w:hAnsi="Arial" w:cs="Arial"/>
                <w:sz w:val="22"/>
                <w:szCs w:val="22"/>
              </w:rPr>
            </w:pPr>
          </w:p>
        </w:tc>
        <w:tc>
          <w:tcPr>
            <w:tcW w:w="992" w:type="dxa"/>
            <w:tcBorders>
              <w:bottom w:val="single" w:sz="4" w:space="0" w:color="000000" w:themeColor="text1"/>
            </w:tcBorders>
            <w:shd w:val="clear" w:color="auto" w:fill="auto"/>
          </w:tcPr>
          <w:p w14:paraId="7C5113DD" w14:textId="77777777" w:rsidR="00CB60AE" w:rsidRDefault="00CB60AE" w:rsidP="00A02C63">
            <w:pPr>
              <w:spacing w:line="360" w:lineRule="auto"/>
              <w:jc w:val="both"/>
              <w:rPr>
                <w:rFonts w:ascii="Arial" w:eastAsia="Arial" w:hAnsi="Arial" w:cs="Arial"/>
                <w:sz w:val="22"/>
                <w:szCs w:val="22"/>
              </w:rPr>
            </w:pPr>
          </w:p>
        </w:tc>
        <w:tc>
          <w:tcPr>
            <w:tcW w:w="1985" w:type="dxa"/>
            <w:tcBorders>
              <w:bottom w:val="single" w:sz="4" w:space="0" w:color="000000" w:themeColor="text1"/>
            </w:tcBorders>
          </w:tcPr>
          <w:p w14:paraId="7C5113DE" w14:textId="25AFCC9F" w:rsidR="00CB60AE" w:rsidRDefault="0D5EF180" w:rsidP="00A02C63">
            <w:pPr>
              <w:spacing w:line="360" w:lineRule="auto"/>
              <w:jc w:val="both"/>
              <w:rPr>
                <w:rFonts w:ascii="Arial" w:eastAsia="Arial" w:hAnsi="Arial" w:cs="Arial"/>
                <w:sz w:val="22"/>
                <w:szCs w:val="22"/>
              </w:rPr>
            </w:pPr>
            <w:r w:rsidRPr="61D452AD">
              <w:rPr>
                <w:rFonts w:ascii="Arial" w:eastAsia="Arial" w:hAnsi="Arial" w:cs="Arial"/>
                <w:sz w:val="22"/>
                <w:szCs w:val="22"/>
              </w:rPr>
              <w:t>No</w:t>
            </w:r>
          </w:p>
        </w:tc>
        <w:tc>
          <w:tcPr>
            <w:tcW w:w="1276" w:type="dxa"/>
            <w:tcBorders>
              <w:bottom w:val="single" w:sz="4" w:space="0" w:color="000000" w:themeColor="text1"/>
            </w:tcBorders>
          </w:tcPr>
          <w:p w14:paraId="7C5113DF" w14:textId="77777777" w:rsidR="00CB60AE" w:rsidRDefault="00530B9B" w:rsidP="00A02C63">
            <w:pPr>
              <w:spacing w:line="360" w:lineRule="auto"/>
              <w:jc w:val="both"/>
              <w:rPr>
                <w:rFonts w:ascii="Arial" w:eastAsia="Arial" w:hAnsi="Arial" w:cs="Arial"/>
                <w:sz w:val="22"/>
                <w:szCs w:val="22"/>
              </w:rPr>
            </w:pPr>
            <w:r w:rsidRPr="38A5D44B">
              <w:rPr>
                <w:rFonts w:ascii="Arial" w:eastAsia="Arial" w:hAnsi="Arial" w:cs="Arial"/>
                <w:sz w:val="22"/>
                <w:szCs w:val="22"/>
              </w:rPr>
              <w:t>2/1</w:t>
            </w:r>
          </w:p>
        </w:tc>
      </w:tr>
      <w:tr w:rsidR="00CB60AE" w14:paraId="7C5113EE" w14:textId="77777777" w:rsidTr="00281CE6">
        <w:tc>
          <w:tcPr>
            <w:tcW w:w="4643" w:type="dxa"/>
            <w:tcBorders>
              <w:bottom w:val="single" w:sz="4" w:space="0" w:color="000000" w:themeColor="text1"/>
            </w:tcBorders>
            <w:shd w:val="clear" w:color="auto" w:fill="auto"/>
          </w:tcPr>
          <w:p w14:paraId="7C5113E8" w14:textId="455EBB5D" w:rsidR="00CB60AE" w:rsidRDefault="1FC2BB05" w:rsidP="00A02C63">
            <w:pPr>
              <w:spacing w:line="360" w:lineRule="auto"/>
              <w:jc w:val="both"/>
              <w:rPr>
                <w:rFonts w:ascii="Arial" w:eastAsia="Arial" w:hAnsi="Arial" w:cs="Arial"/>
                <w:sz w:val="22"/>
                <w:szCs w:val="22"/>
              </w:rPr>
            </w:pPr>
            <w:r w:rsidRPr="38A5D44B">
              <w:rPr>
                <w:rFonts w:ascii="Arial" w:eastAsia="Arial" w:hAnsi="Arial" w:cs="Arial"/>
                <w:sz w:val="22"/>
                <w:szCs w:val="22"/>
              </w:rPr>
              <w:t>Advanced</w:t>
            </w:r>
            <w:r w:rsidR="00530B9B" w:rsidRPr="38A5D44B">
              <w:rPr>
                <w:rFonts w:ascii="Arial" w:eastAsia="Arial" w:hAnsi="Arial" w:cs="Arial"/>
                <w:sz w:val="22"/>
                <w:szCs w:val="22"/>
              </w:rPr>
              <w:t xml:space="preserve"> </w:t>
            </w:r>
            <w:r w:rsidR="00C06564">
              <w:rPr>
                <w:rFonts w:ascii="Arial" w:eastAsia="Arial" w:hAnsi="Arial" w:cs="Arial"/>
                <w:sz w:val="22"/>
                <w:szCs w:val="22"/>
              </w:rPr>
              <w:t>Practice</w:t>
            </w:r>
          </w:p>
        </w:tc>
        <w:tc>
          <w:tcPr>
            <w:tcW w:w="993" w:type="dxa"/>
            <w:tcBorders>
              <w:bottom w:val="single" w:sz="4" w:space="0" w:color="000000" w:themeColor="text1"/>
            </w:tcBorders>
            <w:shd w:val="clear" w:color="auto" w:fill="auto"/>
          </w:tcPr>
          <w:p w14:paraId="7C5113E9" w14:textId="667E6E12" w:rsidR="00CB60AE" w:rsidRDefault="00281CE6" w:rsidP="00A02C63">
            <w:pPr>
              <w:spacing w:line="360" w:lineRule="auto"/>
              <w:jc w:val="both"/>
              <w:rPr>
                <w:rFonts w:ascii="Arial" w:eastAsia="Arial" w:hAnsi="Arial" w:cs="Arial"/>
                <w:sz w:val="22"/>
                <w:szCs w:val="22"/>
              </w:rPr>
            </w:pPr>
            <w:r>
              <w:rPr>
                <w:rFonts w:ascii="Arial" w:eastAsia="Arial" w:hAnsi="Arial" w:cs="Arial"/>
                <w:sz w:val="22"/>
                <w:szCs w:val="22"/>
              </w:rPr>
              <w:t>40</w:t>
            </w:r>
          </w:p>
        </w:tc>
        <w:tc>
          <w:tcPr>
            <w:tcW w:w="4252" w:type="dxa"/>
            <w:tcBorders>
              <w:bottom w:val="single" w:sz="4" w:space="0" w:color="000000" w:themeColor="text1"/>
            </w:tcBorders>
            <w:shd w:val="clear" w:color="auto" w:fill="auto"/>
          </w:tcPr>
          <w:p w14:paraId="7C5113EA" w14:textId="77777777" w:rsidR="00CB60AE" w:rsidRDefault="00CB60AE" w:rsidP="00A02C63">
            <w:pPr>
              <w:spacing w:line="360" w:lineRule="auto"/>
              <w:jc w:val="both"/>
              <w:rPr>
                <w:rFonts w:ascii="Arial" w:eastAsia="Arial" w:hAnsi="Arial" w:cs="Arial"/>
                <w:sz w:val="22"/>
                <w:szCs w:val="22"/>
              </w:rPr>
            </w:pPr>
          </w:p>
        </w:tc>
        <w:tc>
          <w:tcPr>
            <w:tcW w:w="992" w:type="dxa"/>
            <w:tcBorders>
              <w:bottom w:val="single" w:sz="4" w:space="0" w:color="000000" w:themeColor="text1"/>
            </w:tcBorders>
            <w:shd w:val="clear" w:color="auto" w:fill="auto"/>
          </w:tcPr>
          <w:p w14:paraId="7C5113EB" w14:textId="77777777" w:rsidR="00CB60AE" w:rsidRDefault="00CB60AE" w:rsidP="00A02C63">
            <w:pPr>
              <w:spacing w:line="360" w:lineRule="auto"/>
              <w:jc w:val="both"/>
              <w:rPr>
                <w:rFonts w:ascii="Arial" w:eastAsia="Arial" w:hAnsi="Arial" w:cs="Arial"/>
                <w:sz w:val="22"/>
                <w:szCs w:val="22"/>
              </w:rPr>
            </w:pPr>
          </w:p>
        </w:tc>
        <w:tc>
          <w:tcPr>
            <w:tcW w:w="1985" w:type="dxa"/>
            <w:tcBorders>
              <w:bottom w:val="single" w:sz="4" w:space="0" w:color="000000" w:themeColor="text1"/>
            </w:tcBorders>
          </w:tcPr>
          <w:p w14:paraId="7C5113EC" w14:textId="4B4AED1F" w:rsidR="00CB60AE" w:rsidRDefault="41CB8F02" w:rsidP="00A02C63">
            <w:pPr>
              <w:spacing w:line="360" w:lineRule="auto"/>
              <w:jc w:val="both"/>
              <w:rPr>
                <w:rFonts w:ascii="Arial" w:eastAsia="Arial" w:hAnsi="Arial" w:cs="Arial"/>
                <w:sz w:val="22"/>
                <w:szCs w:val="22"/>
              </w:rPr>
            </w:pPr>
            <w:r w:rsidRPr="61D452AD">
              <w:rPr>
                <w:rFonts w:ascii="Arial" w:eastAsia="Arial" w:hAnsi="Arial" w:cs="Arial"/>
                <w:sz w:val="22"/>
                <w:szCs w:val="22"/>
              </w:rPr>
              <w:t>No</w:t>
            </w:r>
          </w:p>
        </w:tc>
        <w:tc>
          <w:tcPr>
            <w:tcW w:w="1276" w:type="dxa"/>
            <w:tcBorders>
              <w:bottom w:val="single" w:sz="4" w:space="0" w:color="000000" w:themeColor="text1"/>
            </w:tcBorders>
          </w:tcPr>
          <w:p w14:paraId="7C5113ED" w14:textId="77777777" w:rsidR="00CB60AE" w:rsidRDefault="00530B9B" w:rsidP="00A02C63">
            <w:pPr>
              <w:spacing w:line="360" w:lineRule="auto"/>
              <w:jc w:val="both"/>
              <w:rPr>
                <w:rFonts w:ascii="Arial" w:eastAsia="Arial" w:hAnsi="Arial" w:cs="Arial"/>
                <w:sz w:val="22"/>
                <w:szCs w:val="22"/>
              </w:rPr>
            </w:pPr>
            <w:r w:rsidRPr="38A5D44B">
              <w:rPr>
                <w:rFonts w:ascii="Arial" w:eastAsia="Arial" w:hAnsi="Arial" w:cs="Arial"/>
                <w:sz w:val="22"/>
                <w:szCs w:val="22"/>
              </w:rPr>
              <w:t>2/2</w:t>
            </w:r>
          </w:p>
        </w:tc>
      </w:tr>
      <w:tr w:rsidR="00CB60AE" w14:paraId="7C5113F5" w14:textId="77777777" w:rsidTr="00281CE6">
        <w:trPr>
          <w:trHeight w:val="300"/>
        </w:trPr>
        <w:tc>
          <w:tcPr>
            <w:tcW w:w="4643" w:type="dxa"/>
            <w:tcBorders>
              <w:bottom w:val="single" w:sz="4" w:space="0" w:color="000000" w:themeColor="text1"/>
            </w:tcBorders>
            <w:shd w:val="clear" w:color="auto" w:fill="auto"/>
          </w:tcPr>
          <w:p w14:paraId="7C5113EF" w14:textId="0AB52035" w:rsidR="00CB60AE" w:rsidRDefault="00C06564" w:rsidP="00A02C63">
            <w:pPr>
              <w:spacing w:line="360" w:lineRule="auto"/>
              <w:jc w:val="both"/>
              <w:rPr>
                <w:rFonts w:ascii="Arial" w:eastAsia="Arial" w:hAnsi="Arial" w:cs="Arial"/>
                <w:sz w:val="22"/>
                <w:szCs w:val="22"/>
              </w:rPr>
            </w:pPr>
            <w:r>
              <w:rPr>
                <w:rFonts w:ascii="Arial" w:eastAsia="Arial" w:hAnsi="Arial" w:cs="Arial"/>
                <w:sz w:val="22"/>
                <w:szCs w:val="22"/>
              </w:rPr>
              <w:t>Industry Connections (</w:t>
            </w:r>
            <w:r w:rsidR="00530B9B" w:rsidRPr="38A5D44B">
              <w:rPr>
                <w:rFonts w:ascii="Arial" w:eastAsia="Arial" w:hAnsi="Arial" w:cs="Arial"/>
                <w:sz w:val="22"/>
                <w:szCs w:val="22"/>
              </w:rPr>
              <w:t>Work Based Learning</w:t>
            </w:r>
            <w:r>
              <w:rPr>
                <w:rFonts w:ascii="Arial" w:eastAsia="Arial" w:hAnsi="Arial" w:cs="Arial"/>
                <w:sz w:val="22"/>
                <w:szCs w:val="22"/>
              </w:rPr>
              <w:t>)</w:t>
            </w:r>
          </w:p>
        </w:tc>
        <w:tc>
          <w:tcPr>
            <w:tcW w:w="993" w:type="dxa"/>
            <w:tcBorders>
              <w:bottom w:val="single" w:sz="4" w:space="0" w:color="000000" w:themeColor="text1"/>
            </w:tcBorders>
            <w:shd w:val="clear" w:color="auto" w:fill="auto"/>
          </w:tcPr>
          <w:p w14:paraId="7C5113F0" w14:textId="77777777" w:rsidR="00CB60AE" w:rsidRDefault="00530B9B" w:rsidP="00A02C63">
            <w:pPr>
              <w:spacing w:line="360" w:lineRule="auto"/>
              <w:jc w:val="both"/>
              <w:rPr>
                <w:rFonts w:ascii="Arial" w:eastAsia="Arial" w:hAnsi="Arial" w:cs="Arial"/>
                <w:sz w:val="22"/>
                <w:szCs w:val="22"/>
              </w:rPr>
            </w:pPr>
            <w:r w:rsidRPr="38A5D44B">
              <w:rPr>
                <w:rFonts w:ascii="Arial" w:eastAsia="Arial" w:hAnsi="Arial" w:cs="Arial"/>
                <w:sz w:val="22"/>
                <w:szCs w:val="22"/>
              </w:rPr>
              <w:t>40</w:t>
            </w:r>
          </w:p>
        </w:tc>
        <w:tc>
          <w:tcPr>
            <w:tcW w:w="4252" w:type="dxa"/>
            <w:tcBorders>
              <w:bottom w:val="single" w:sz="4" w:space="0" w:color="000000" w:themeColor="text1"/>
            </w:tcBorders>
            <w:shd w:val="clear" w:color="auto" w:fill="auto"/>
          </w:tcPr>
          <w:p w14:paraId="7C5113F1" w14:textId="77777777" w:rsidR="00CB60AE" w:rsidRDefault="00CB60AE" w:rsidP="00A02C63">
            <w:pPr>
              <w:spacing w:line="360" w:lineRule="auto"/>
              <w:jc w:val="both"/>
              <w:rPr>
                <w:rFonts w:ascii="Arial" w:eastAsia="Arial" w:hAnsi="Arial" w:cs="Arial"/>
                <w:sz w:val="22"/>
                <w:szCs w:val="22"/>
              </w:rPr>
            </w:pPr>
          </w:p>
        </w:tc>
        <w:tc>
          <w:tcPr>
            <w:tcW w:w="992" w:type="dxa"/>
            <w:tcBorders>
              <w:bottom w:val="single" w:sz="4" w:space="0" w:color="000000" w:themeColor="text1"/>
            </w:tcBorders>
            <w:shd w:val="clear" w:color="auto" w:fill="auto"/>
          </w:tcPr>
          <w:p w14:paraId="7C5113F2" w14:textId="77777777" w:rsidR="00CB60AE" w:rsidRDefault="00CB60AE" w:rsidP="00A02C63">
            <w:pPr>
              <w:spacing w:line="360" w:lineRule="auto"/>
              <w:jc w:val="both"/>
              <w:rPr>
                <w:rFonts w:ascii="Arial" w:eastAsia="Arial" w:hAnsi="Arial" w:cs="Arial"/>
                <w:sz w:val="22"/>
                <w:szCs w:val="22"/>
              </w:rPr>
            </w:pPr>
          </w:p>
        </w:tc>
        <w:tc>
          <w:tcPr>
            <w:tcW w:w="1985" w:type="dxa"/>
            <w:tcBorders>
              <w:bottom w:val="single" w:sz="4" w:space="0" w:color="000000" w:themeColor="text1"/>
            </w:tcBorders>
          </w:tcPr>
          <w:p w14:paraId="7C5113F3" w14:textId="77777777" w:rsidR="00CB60AE" w:rsidRDefault="00530B9B" w:rsidP="00A02C63">
            <w:pPr>
              <w:spacing w:line="360" w:lineRule="auto"/>
              <w:jc w:val="both"/>
              <w:rPr>
                <w:rFonts w:ascii="Arial" w:eastAsia="Arial" w:hAnsi="Arial" w:cs="Arial"/>
                <w:sz w:val="22"/>
                <w:szCs w:val="22"/>
              </w:rPr>
            </w:pPr>
            <w:r w:rsidRPr="38A5D44B">
              <w:rPr>
                <w:rFonts w:ascii="Arial" w:eastAsia="Arial" w:hAnsi="Arial" w:cs="Arial"/>
                <w:sz w:val="22"/>
                <w:szCs w:val="22"/>
              </w:rPr>
              <w:t>No</w:t>
            </w:r>
          </w:p>
        </w:tc>
        <w:tc>
          <w:tcPr>
            <w:tcW w:w="1276" w:type="dxa"/>
            <w:tcBorders>
              <w:bottom w:val="single" w:sz="4" w:space="0" w:color="000000" w:themeColor="text1"/>
            </w:tcBorders>
          </w:tcPr>
          <w:p w14:paraId="7C5113F4" w14:textId="77777777" w:rsidR="00CB60AE" w:rsidRDefault="00530B9B" w:rsidP="00A02C63">
            <w:pPr>
              <w:spacing w:line="360" w:lineRule="auto"/>
              <w:jc w:val="both"/>
              <w:rPr>
                <w:rFonts w:ascii="Arial" w:eastAsia="Arial" w:hAnsi="Arial" w:cs="Arial"/>
                <w:sz w:val="22"/>
                <w:szCs w:val="22"/>
              </w:rPr>
            </w:pPr>
            <w:r w:rsidRPr="38A5D44B">
              <w:rPr>
                <w:rFonts w:ascii="Arial" w:eastAsia="Arial" w:hAnsi="Arial" w:cs="Arial"/>
                <w:sz w:val="22"/>
                <w:szCs w:val="22"/>
              </w:rPr>
              <w:t>2/1, 2/2</w:t>
            </w:r>
          </w:p>
        </w:tc>
      </w:tr>
    </w:tbl>
    <w:p w14:paraId="7C5113FD" w14:textId="77777777" w:rsidR="00CB60AE" w:rsidRDefault="00CB60AE" w:rsidP="00A02C63">
      <w:pPr>
        <w:spacing w:line="360" w:lineRule="auto"/>
        <w:jc w:val="both"/>
      </w:pPr>
    </w:p>
    <w:p w14:paraId="7C5113FE" w14:textId="77777777" w:rsidR="00CB60AE" w:rsidRDefault="00530B9B" w:rsidP="00A02C63">
      <w:pPr>
        <w:spacing w:line="360" w:lineRule="auto"/>
        <w:jc w:val="both"/>
        <w:rPr>
          <w:rFonts w:ascii="Arial" w:eastAsia="Arial" w:hAnsi="Arial" w:cs="Arial"/>
          <w:b/>
          <w:bCs/>
          <w:sz w:val="22"/>
          <w:szCs w:val="22"/>
        </w:rPr>
      </w:pPr>
      <w:r w:rsidRPr="38A5D44B">
        <w:rPr>
          <w:rFonts w:ascii="Arial" w:eastAsia="Arial" w:hAnsi="Arial" w:cs="Arial"/>
          <w:b/>
          <w:bCs/>
          <w:sz w:val="22"/>
          <w:szCs w:val="22"/>
        </w:rPr>
        <w:t>Intended learning outcomes at Level 5 are listed below:</w:t>
      </w:r>
    </w:p>
    <w:p w14:paraId="7C5113FF" w14:textId="77777777" w:rsidR="00CB60AE" w:rsidRDefault="00CB60AE" w:rsidP="00A02C63">
      <w:pPr>
        <w:spacing w:line="360" w:lineRule="auto"/>
        <w:jc w:val="both"/>
        <w:rPr>
          <w:rFonts w:ascii="Arial" w:eastAsia="Arial" w:hAnsi="Arial" w:cs="Arial"/>
          <w:sz w:val="22"/>
          <w:szCs w:val="22"/>
        </w:rPr>
      </w:pPr>
    </w:p>
    <w:tbl>
      <w:tblPr>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000" w:firstRow="0" w:lastRow="0" w:firstColumn="0" w:lastColumn="0" w:noHBand="0" w:noVBand="0"/>
      </w:tblPr>
      <w:tblGrid>
        <w:gridCol w:w="6828"/>
        <w:gridCol w:w="7346"/>
      </w:tblGrid>
      <w:tr w:rsidR="00CB60AE" w14:paraId="7C511401" w14:textId="77777777" w:rsidTr="612D2D91">
        <w:trPr>
          <w:tblHeader/>
        </w:trPr>
        <w:tc>
          <w:tcPr>
            <w:tcW w:w="14174" w:type="dxa"/>
            <w:gridSpan w:val="2"/>
            <w:shd w:val="clear" w:color="auto" w:fill="E6E6E6"/>
          </w:tcPr>
          <w:p w14:paraId="7C511400" w14:textId="77777777" w:rsidR="00CB60AE" w:rsidRDefault="00530B9B" w:rsidP="00A02C63">
            <w:pPr>
              <w:keepNext/>
              <w:keepLines/>
              <w:pBdr>
                <w:top w:val="nil"/>
                <w:left w:val="nil"/>
                <w:bottom w:val="nil"/>
                <w:right w:val="nil"/>
                <w:between w:val="nil"/>
              </w:pBdr>
              <w:spacing w:after="240" w:line="360" w:lineRule="auto"/>
              <w:ind w:left="576" w:hanging="576"/>
              <w:jc w:val="both"/>
              <w:rPr>
                <w:rFonts w:ascii="Arial" w:eastAsia="Arial" w:hAnsi="Arial" w:cs="Arial"/>
                <w:b/>
                <w:bCs/>
                <w:color w:val="000000"/>
                <w:u w:val="single"/>
              </w:rPr>
            </w:pPr>
            <w:r w:rsidRPr="38A5D44B">
              <w:rPr>
                <w:rFonts w:ascii="Arial" w:eastAsia="Arial" w:hAnsi="Arial" w:cs="Arial"/>
                <w:b/>
                <w:bCs/>
                <w:color w:val="000000" w:themeColor="text1"/>
                <w:u w:val="single"/>
              </w:rPr>
              <w:lastRenderedPageBreak/>
              <w:t>Learning Outcomes – LEVEL 5</w:t>
            </w:r>
          </w:p>
        </w:tc>
      </w:tr>
      <w:tr w:rsidR="00CB60AE" w14:paraId="7C511403" w14:textId="77777777" w:rsidTr="612D2D91">
        <w:trPr>
          <w:tblHeader/>
        </w:trPr>
        <w:tc>
          <w:tcPr>
            <w:tcW w:w="14174" w:type="dxa"/>
            <w:gridSpan w:val="2"/>
            <w:shd w:val="clear" w:color="auto" w:fill="E6E6E6"/>
          </w:tcPr>
          <w:p w14:paraId="7C511402" w14:textId="77777777" w:rsidR="00CB60AE" w:rsidRDefault="00530B9B" w:rsidP="00A02C63">
            <w:pPr>
              <w:keepNext/>
              <w:keepLines/>
              <w:pBdr>
                <w:top w:val="nil"/>
                <w:left w:val="nil"/>
                <w:bottom w:val="nil"/>
                <w:right w:val="nil"/>
                <w:between w:val="nil"/>
              </w:pBdr>
              <w:spacing w:before="180" w:line="360" w:lineRule="auto"/>
              <w:ind w:left="576" w:hanging="576"/>
              <w:jc w:val="both"/>
              <w:rPr>
                <w:rFonts w:ascii="Arial" w:eastAsia="Arial" w:hAnsi="Arial" w:cs="Arial"/>
                <w:b/>
                <w:bCs/>
                <w:color w:val="000000"/>
                <w:sz w:val="22"/>
                <w:szCs w:val="22"/>
              </w:rPr>
            </w:pPr>
            <w:r w:rsidRPr="38A5D44B">
              <w:rPr>
                <w:rFonts w:ascii="Arial" w:eastAsia="Arial" w:hAnsi="Arial" w:cs="Arial"/>
                <w:b/>
                <w:bCs/>
                <w:color w:val="000000" w:themeColor="text1"/>
                <w:sz w:val="22"/>
                <w:szCs w:val="22"/>
              </w:rPr>
              <w:t>3A. Knowledge and understanding</w:t>
            </w:r>
          </w:p>
        </w:tc>
      </w:tr>
      <w:tr w:rsidR="00CB60AE" w14:paraId="7C511406" w14:textId="77777777" w:rsidTr="612D2D91">
        <w:tc>
          <w:tcPr>
            <w:tcW w:w="6828" w:type="dxa"/>
            <w:shd w:val="clear" w:color="auto" w:fill="E6E6E6"/>
          </w:tcPr>
          <w:p w14:paraId="7C511404" w14:textId="77777777" w:rsidR="00CB60AE" w:rsidRDefault="00530B9B" w:rsidP="00A02C63">
            <w:pPr>
              <w:keepNext/>
              <w:keepLines/>
              <w:pBdr>
                <w:top w:val="nil"/>
                <w:left w:val="nil"/>
                <w:bottom w:val="nil"/>
                <w:right w:val="nil"/>
                <w:between w:val="nil"/>
              </w:pBdr>
              <w:spacing w:before="180" w:line="360" w:lineRule="auto"/>
              <w:ind w:left="576" w:hanging="576"/>
              <w:jc w:val="both"/>
              <w:rPr>
                <w:rFonts w:ascii="Arial" w:eastAsia="Arial" w:hAnsi="Arial" w:cs="Arial"/>
                <w:b/>
                <w:bCs/>
                <w:color w:val="000000"/>
                <w:sz w:val="22"/>
                <w:szCs w:val="22"/>
              </w:rPr>
            </w:pPr>
            <w:r w:rsidRPr="38A5D44B">
              <w:rPr>
                <w:rFonts w:ascii="Arial" w:eastAsia="Arial" w:hAnsi="Arial" w:cs="Arial"/>
                <w:b/>
                <w:bCs/>
                <w:color w:val="000000" w:themeColor="text1"/>
                <w:sz w:val="22"/>
                <w:szCs w:val="22"/>
              </w:rPr>
              <w:t>Learning outcomes:</w:t>
            </w:r>
          </w:p>
        </w:tc>
        <w:tc>
          <w:tcPr>
            <w:tcW w:w="7346" w:type="dxa"/>
            <w:shd w:val="clear" w:color="auto" w:fill="E6E6E6"/>
          </w:tcPr>
          <w:p w14:paraId="7C511405" w14:textId="77777777" w:rsidR="00CB60AE" w:rsidRDefault="00530B9B" w:rsidP="00A02C63">
            <w:pPr>
              <w:keepNext/>
              <w:keepLines/>
              <w:pBdr>
                <w:top w:val="nil"/>
                <w:left w:val="nil"/>
                <w:bottom w:val="nil"/>
                <w:right w:val="nil"/>
                <w:between w:val="nil"/>
              </w:pBdr>
              <w:spacing w:before="180" w:line="360" w:lineRule="auto"/>
              <w:ind w:left="576" w:hanging="576"/>
              <w:jc w:val="both"/>
              <w:rPr>
                <w:rFonts w:ascii="Arial" w:eastAsia="Arial" w:hAnsi="Arial" w:cs="Arial"/>
                <w:b/>
                <w:bCs/>
                <w:color w:val="000000"/>
                <w:sz w:val="22"/>
                <w:szCs w:val="22"/>
              </w:rPr>
            </w:pPr>
            <w:r w:rsidRPr="38A5D44B">
              <w:rPr>
                <w:rFonts w:ascii="Arial" w:eastAsia="Arial" w:hAnsi="Arial" w:cs="Arial"/>
                <w:b/>
                <w:bCs/>
                <w:color w:val="000000" w:themeColor="text1"/>
                <w:sz w:val="22"/>
                <w:szCs w:val="22"/>
              </w:rPr>
              <w:t>Learning and teaching strategy/ assessment methods</w:t>
            </w:r>
          </w:p>
        </w:tc>
      </w:tr>
      <w:tr w:rsidR="00CB60AE" w14:paraId="7C511411" w14:textId="77777777" w:rsidTr="612D2D91">
        <w:trPr>
          <w:trHeight w:val="1025"/>
        </w:trPr>
        <w:tc>
          <w:tcPr>
            <w:tcW w:w="6828" w:type="dxa"/>
            <w:shd w:val="clear" w:color="auto" w:fill="auto"/>
          </w:tcPr>
          <w:p w14:paraId="07B79414" w14:textId="77777777" w:rsidR="00B621F4" w:rsidRPr="00B621F4" w:rsidRDefault="00B621F4" w:rsidP="004B7461">
            <w:pPr>
              <w:pBdr>
                <w:top w:val="nil"/>
                <w:left w:val="nil"/>
                <w:bottom w:val="nil"/>
                <w:right w:val="nil"/>
                <w:between w:val="nil"/>
              </w:pBdr>
              <w:spacing w:line="360" w:lineRule="auto"/>
              <w:rPr>
                <w:rFonts w:ascii="Arial" w:eastAsia="Arial" w:hAnsi="Arial" w:cs="Arial"/>
                <w:color w:val="000000" w:themeColor="text1"/>
                <w:sz w:val="22"/>
                <w:szCs w:val="22"/>
              </w:rPr>
            </w:pPr>
            <w:r w:rsidRPr="00B621F4">
              <w:rPr>
                <w:rFonts w:ascii="Arial" w:eastAsia="Arial" w:hAnsi="Arial" w:cs="Arial"/>
                <w:b/>
                <w:bCs/>
                <w:color w:val="000000" w:themeColor="text1"/>
                <w:sz w:val="22"/>
                <w:szCs w:val="22"/>
              </w:rPr>
              <w:t xml:space="preserve">A1: </w:t>
            </w:r>
            <w:r w:rsidRPr="00B621F4">
              <w:rPr>
                <w:rFonts w:ascii="Arial" w:eastAsia="Arial" w:hAnsi="Arial" w:cs="Arial"/>
                <w:color w:val="000000" w:themeColor="text1"/>
                <w:sz w:val="22"/>
                <w:szCs w:val="22"/>
              </w:rPr>
              <w:t>Demonstrate the ability to identify design opportunities and develop problem-solving ideas for design outcomes.</w:t>
            </w:r>
          </w:p>
          <w:p w14:paraId="28B88295" w14:textId="77777777" w:rsidR="00B621F4" w:rsidRPr="00B621F4" w:rsidRDefault="00B621F4" w:rsidP="004B7461">
            <w:pPr>
              <w:pBdr>
                <w:top w:val="nil"/>
                <w:left w:val="nil"/>
                <w:bottom w:val="nil"/>
                <w:right w:val="nil"/>
                <w:between w:val="nil"/>
              </w:pBdr>
              <w:spacing w:line="360" w:lineRule="auto"/>
              <w:rPr>
                <w:rFonts w:ascii="Arial" w:eastAsia="Arial" w:hAnsi="Arial" w:cs="Arial"/>
                <w:b/>
                <w:bCs/>
                <w:color w:val="000000" w:themeColor="text1"/>
                <w:sz w:val="22"/>
                <w:szCs w:val="22"/>
              </w:rPr>
            </w:pPr>
          </w:p>
          <w:p w14:paraId="49765443" w14:textId="77777777" w:rsidR="00B621F4" w:rsidRPr="00B621F4" w:rsidRDefault="00B621F4" w:rsidP="004B7461">
            <w:pPr>
              <w:pBdr>
                <w:top w:val="nil"/>
                <w:left w:val="nil"/>
                <w:bottom w:val="nil"/>
                <w:right w:val="nil"/>
                <w:between w:val="nil"/>
              </w:pBdr>
              <w:spacing w:line="360" w:lineRule="auto"/>
              <w:rPr>
                <w:rFonts w:ascii="Arial" w:eastAsia="Arial" w:hAnsi="Arial" w:cs="Arial"/>
                <w:color w:val="000000" w:themeColor="text1"/>
                <w:sz w:val="22"/>
                <w:szCs w:val="22"/>
              </w:rPr>
            </w:pPr>
            <w:r w:rsidRPr="00B621F4">
              <w:rPr>
                <w:rFonts w:ascii="Arial" w:eastAsia="Arial" w:hAnsi="Arial" w:cs="Arial"/>
                <w:b/>
                <w:bCs/>
                <w:color w:val="000000" w:themeColor="text1"/>
                <w:sz w:val="22"/>
                <w:szCs w:val="22"/>
              </w:rPr>
              <w:t xml:space="preserve">A2: </w:t>
            </w:r>
            <w:r w:rsidRPr="00B621F4">
              <w:rPr>
                <w:rFonts w:ascii="Arial" w:eastAsia="Arial" w:hAnsi="Arial" w:cs="Arial"/>
                <w:color w:val="000000" w:themeColor="text1"/>
                <w:sz w:val="22"/>
                <w:szCs w:val="22"/>
              </w:rPr>
              <w:t>Understand the concepts and processes of your role in a work-based learning environment and its importance within a collaborative context.</w:t>
            </w:r>
          </w:p>
          <w:p w14:paraId="7C51140C" w14:textId="0E3F7D5A" w:rsidR="00CB60AE" w:rsidRPr="00B621F4" w:rsidRDefault="00B621F4" w:rsidP="004B7461">
            <w:pPr>
              <w:spacing w:before="280" w:after="280" w:line="360" w:lineRule="auto"/>
              <w:rPr>
                <w:rFonts w:ascii="Arial" w:eastAsia="Arial" w:hAnsi="Arial" w:cs="Arial"/>
                <w:color w:val="000000"/>
                <w:sz w:val="22"/>
                <w:szCs w:val="22"/>
              </w:rPr>
            </w:pPr>
            <w:r w:rsidRPr="00B621F4">
              <w:rPr>
                <w:rFonts w:ascii="Arial" w:eastAsia="Arial" w:hAnsi="Arial" w:cs="Arial"/>
                <w:b/>
                <w:bCs/>
                <w:color w:val="000000" w:themeColor="text1"/>
                <w:sz w:val="22"/>
                <w:szCs w:val="22"/>
              </w:rPr>
              <w:t xml:space="preserve">A3: </w:t>
            </w:r>
            <w:r w:rsidRPr="00B621F4">
              <w:rPr>
                <w:rFonts w:ascii="Arial" w:eastAsia="Arial" w:hAnsi="Arial" w:cs="Arial"/>
                <w:color w:val="000000" w:themeColor="text1"/>
                <w:sz w:val="22"/>
                <w:szCs w:val="22"/>
              </w:rPr>
              <w:t>Undertake advanced practical skills and apply them to industry projects.</w:t>
            </w:r>
          </w:p>
          <w:p w14:paraId="7C51140D" w14:textId="77777777" w:rsidR="00CB60AE" w:rsidRDefault="00CB60AE" w:rsidP="004B7461">
            <w:pPr>
              <w:keepLines/>
              <w:pBdr>
                <w:top w:val="nil"/>
                <w:left w:val="nil"/>
                <w:bottom w:val="nil"/>
                <w:right w:val="nil"/>
                <w:between w:val="nil"/>
              </w:pBdr>
              <w:tabs>
                <w:tab w:val="left" w:pos="360"/>
              </w:tabs>
              <w:spacing w:before="60" w:line="360" w:lineRule="auto"/>
              <w:rPr>
                <w:rFonts w:ascii="Arial" w:eastAsia="Arial" w:hAnsi="Arial" w:cs="Arial"/>
                <w:color w:val="000000"/>
                <w:sz w:val="22"/>
                <w:szCs w:val="22"/>
              </w:rPr>
            </w:pPr>
          </w:p>
        </w:tc>
        <w:tc>
          <w:tcPr>
            <w:tcW w:w="7346" w:type="dxa"/>
            <w:shd w:val="clear" w:color="auto" w:fill="auto"/>
          </w:tcPr>
          <w:p w14:paraId="7C511410" w14:textId="25EF33A6" w:rsidR="00CB60AE" w:rsidRDefault="006F21F6" w:rsidP="004B7461">
            <w:pPr>
              <w:keepLines/>
              <w:pBdr>
                <w:top w:val="nil"/>
                <w:left w:val="nil"/>
                <w:bottom w:val="nil"/>
                <w:right w:val="nil"/>
                <w:between w:val="nil"/>
              </w:pBdr>
              <w:spacing w:before="120" w:line="360" w:lineRule="auto"/>
              <w:rPr>
                <w:rFonts w:ascii="Arial" w:eastAsia="Arial" w:hAnsi="Arial" w:cs="Arial"/>
                <w:color w:val="000000"/>
                <w:sz w:val="22"/>
                <w:szCs w:val="22"/>
              </w:rPr>
            </w:pPr>
            <w:r w:rsidRPr="000D352D">
              <w:rPr>
                <w:rFonts w:ascii="Arial" w:eastAsia="Arial" w:hAnsi="Arial" w:cs="Arial"/>
                <w:b/>
                <w:bCs/>
                <w:sz w:val="22"/>
                <w:szCs w:val="22"/>
              </w:rPr>
              <w:t>Learning and Teaching</w:t>
            </w:r>
            <w:r>
              <w:rPr>
                <w:rFonts w:ascii="Arial" w:eastAsia="Arial" w:hAnsi="Arial" w:cs="Arial"/>
                <w:sz w:val="22"/>
                <w:szCs w:val="22"/>
              </w:rPr>
              <w:br/>
              <w:t xml:space="preserve">Design challenges, workshops, </w:t>
            </w:r>
            <w:r w:rsidR="000D352D">
              <w:rPr>
                <w:rFonts w:ascii="Arial" w:eastAsia="Arial" w:hAnsi="Arial" w:cs="Arial"/>
                <w:sz w:val="22"/>
                <w:szCs w:val="22"/>
              </w:rPr>
              <w:t>work-based learning opportunities, practical skills labs, collaborative projects, design process analysis, guest speakers.</w:t>
            </w:r>
            <w:r w:rsidR="000D352D">
              <w:rPr>
                <w:rFonts w:ascii="Arial" w:eastAsia="Arial" w:hAnsi="Arial" w:cs="Arial"/>
                <w:sz w:val="22"/>
                <w:szCs w:val="22"/>
              </w:rPr>
              <w:br/>
            </w:r>
            <w:r w:rsidR="000D352D">
              <w:rPr>
                <w:rFonts w:ascii="Arial" w:eastAsia="Arial" w:hAnsi="Arial" w:cs="Arial"/>
                <w:sz w:val="22"/>
                <w:szCs w:val="22"/>
              </w:rPr>
              <w:br/>
            </w:r>
            <w:r w:rsidR="000D352D" w:rsidRPr="00257805">
              <w:rPr>
                <w:rFonts w:ascii="Arial" w:eastAsia="Arial" w:hAnsi="Arial" w:cs="Arial"/>
                <w:b/>
                <w:bCs/>
                <w:sz w:val="22"/>
                <w:szCs w:val="22"/>
              </w:rPr>
              <w:t>Assessment Methods</w:t>
            </w:r>
            <w:r w:rsidR="000D352D">
              <w:rPr>
                <w:rFonts w:ascii="Arial" w:eastAsia="Arial" w:hAnsi="Arial" w:cs="Arial"/>
                <w:sz w:val="22"/>
                <w:szCs w:val="22"/>
              </w:rPr>
              <w:br/>
              <w:t>Design projects, portfolios, work-based learning</w:t>
            </w:r>
            <w:r w:rsidR="00257805">
              <w:rPr>
                <w:rFonts w:ascii="Arial" w:eastAsia="Arial" w:hAnsi="Arial" w:cs="Arial"/>
                <w:sz w:val="22"/>
                <w:szCs w:val="22"/>
              </w:rPr>
              <w:t>, practical skills demonstration, industry-related assignments, artist statements and reflections.</w:t>
            </w:r>
          </w:p>
        </w:tc>
      </w:tr>
    </w:tbl>
    <w:p w14:paraId="7C511412" w14:textId="77777777" w:rsidR="00CB60AE" w:rsidRDefault="00CB60AE" w:rsidP="00A02C63">
      <w:pPr>
        <w:spacing w:line="360" w:lineRule="auto"/>
        <w:jc w:val="both"/>
        <w:rPr>
          <w:rFonts w:ascii="Arial" w:eastAsia="Arial" w:hAnsi="Arial" w:cs="Arial"/>
          <w:sz w:val="22"/>
          <w:szCs w:val="22"/>
          <w:highlight w:val="yellow"/>
        </w:rPr>
      </w:pPr>
    </w:p>
    <w:tbl>
      <w:tblPr>
        <w:tblW w:w="14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000" w:firstRow="0" w:lastRow="0" w:firstColumn="0" w:lastColumn="0" w:noHBand="0" w:noVBand="0"/>
      </w:tblPr>
      <w:tblGrid>
        <w:gridCol w:w="6828"/>
        <w:gridCol w:w="7320"/>
      </w:tblGrid>
      <w:tr w:rsidR="00CB60AE" w14:paraId="7C511414" w14:textId="77777777" w:rsidTr="612D2D91">
        <w:trPr>
          <w:tblHeader/>
        </w:trPr>
        <w:tc>
          <w:tcPr>
            <w:tcW w:w="14148" w:type="dxa"/>
            <w:gridSpan w:val="2"/>
            <w:shd w:val="clear" w:color="auto" w:fill="E6E6E6"/>
          </w:tcPr>
          <w:p w14:paraId="7C511413" w14:textId="77777777" w:rsidR="00CB60AE" w:rsidRDefault="00530B9B" w:rsidP="00A02C63">
            <w:pPr>
              <w:keepNext/>
              <w:keepLines/>
              <w:pBdr>
                <w:top w:val="nil"/>
                <w:left w:val="nil"/>
                <w:bottom w:val="nil"/>
                <w:right w:val="nil"/>
                <w:between w:val="nil"/>
              </w:pBdr>
              <w:spacing w:before="180" w:line="360" w:lineRule="auto"/>
              <w:ind w:left="576" w:hanging="576"/>
              <w:jc w:val="both"/>
              <w:rPr>
                <w:rFonts w:ascii="Arial" w:eastAsia="Arial" w:hAnsi="Arial" w:cs="Arial"/>
                <w:b/>
                <w:bCs/>
                <w:color w:val="000000"/>
                <w:sz w:val="22"/>
                <w:szCs w:val="22"/>
              </w:rPr>
            </w:pPr>
            <w:r w:rsidRPr="38A5D44B">
              <w:rPr>
                <w:rFonts w:ascii="Arial" w:eastAsia="Arial" w:hAnsi="Arial" w:cs="Arial"/>
                <w:b/>
                <w:bCs/>
                <w:color w:val="000000" w:themeColor="text1"/>
                <w:sz w:val="22"/>
                <w:szCs w:val="22"/>
              </w:rPr>
              <w:lastRenderedPageBreak/>
              <w:t>3B. Cognitive skills</w:t>
            </w:r>
          </w:p>
        </w:tc>
      </w:tr>
      <w:tr w:rsidR="00CB60AE" w14:paraId="7C511417" w14:textId="77777777" w:rsidTr="612D2D91">
        <w:tc>
          <w:tcPr>
            <w:tcW w:w="6828" w:type="dxa"/>
            <w:shd w:val="clear" w:color="auto" w:fill="E6E6E6"/>
          </w:tcPr>
          <w:p w14:paraId="7C511415" w14:textId="77777777" w:rsidR="00CB60AE" w:rsidRDefault="00530B9B" w:rsidP="00A02C63">
            <w:pPr>
              <w:keepNext/>
              <w:keepLines/>
              <w:pBdr>
                <w:top w:val="nil"/>
                <w:left w:val="nil"/>
                <w:bottom w:val="nil"/>
                <w:right w:val="nil"/>
                <w:between w:val="nil"/>
              </w:pBdr>
              <w:spacing w:before="180" w:line="360" w:lineRule="auto"/>
              <w:ind w:left="576" w:hanging="576"/>
              <w:jc w:val="both"/>
              <w:rPr>
                <w:rFonts w:ascii="Arial" w:eastAsia="Arial" w:hAnsi="Arial" w:cs="Arial"/>
                <w:b/>
                <w:bCs/>
                <w:color w:val="000000"/>
                <w:sz w:val="22"/>
                <w:szCs w:val="22"/>
              </w:rPr>
            </w:pPr>
            <w:r w:rsidRPr="38A5D44B">
              <w:rPr>
                <w:rFonts w:ascii="Arial" w:eastAsia="Arial" w:hAnsi="Arial" w:cs="Arial"/>
                <w:b/>
                <w:bCs/>
                <w:color w:val="000000" w:themeColor="text1"/>
                <w:sz w:val="22"/>
                <w:szCs w:val="22"/>
              </w:rPr>
              <w:t>Learning outcomes:</w:t>
            </w:r>
          </w:p>
        </w:tc>
        <w:tc>
          <w:tcPr>
            <w:tcW w:w="7320" w:type="dxa"/>
            <w:shd w:val="clear" w:color="auto" w:fill="E6E6E6"/>
          </w:tcPr>
          <w:p w14:paraId="7C511416" w14:textId="77777777" w:rsidR="00CB60AE" w:rsidRDefault="00530B9B" w:rsidP="00A02C63">
            <w:pPr>
              <w:keepNext/>
              <w:keepLines/>
              <w:pBdr>
                <w:top w:val="nil"/>
                <w:left w:val="nil"/>
                <w:bottom w:val="nil"/>
                <w:right w:val="nil"/>
                <w:between w:val="nil"/>
              </w:pBdr>
              <w:spacing w:before="180" w:line="360" w:lineRule="auto"/>
              <w:ind w:left="576" w:hanging="576"/>
              <w:jc w:val="both"/>
              <w:rPr>
                <w:rFonts w:ascii="Arial" w:eastAsia="Arial" w:hAnsi="Arial" w:cs="Arial"/>
                <w:b/>
                <w:bCs/>
                <w:color w:val="000000"/>
                <w:sz w:val="22"/>
                <w:szCs w:val="22"/>
              </w:rPr>
            </w:pPr>
            <w:r w:rsidRPr="38A5D44B">
              <w:rPr>
                <w:rFonts w:ascii="Arial" w:eastAsia="Arial" w:hAnsi="Arial" w:cs="Arial"/>
                <w:b/>
                <w:bCs/>
                <w:color w:val="000000" w:themeColor="text1"/>
                <w:sz w:val="22"/>
                <w:szCs w:val="22"/>
              </w:rPr>
              <w:t>Learning and teaching strategy/ assessment methods</w:t>
            </w:r>
          </w:p>
        </w:tc>
      </w:tr>
      <w:tr w:rsidR="00CB60AE" w14:paraId="7C511426" w14:textId="77777777" w:rsidTr="612D2D91">
        <w:trPr>
          <w:trHeight w:val="1290"/>
        </w:trPr>
        <w:tc>
          <w:tcPr>
            <w:tcW w:w="6828" w:type="dxa"/>
            <w:shd w:val="clear" w:color="auto" w:fill="auto"/>
          </w:tcPr>
          <w:p w14:paraId="7C511418" w14:textId="03FCD37A" w:rsidR="00CB60AE" w:rsidRDefault="75DBF8F5" w:rsidP="004B7461">
            <w:pPr>
              <w:spacing w:line="360" w:lineRule="auto"/>
              <w:rPr>
                <w:rFonts w:ascii="Arial" w:eastAsia="Arial" w:hAnsi="Arial" w:cs="Arial"/>
                <w:sz w:val="22"/>
                <w:szCs w:val="22"/>
              </w:rPr>
            </w:pPr>
            <w:r w:rsidRPr="529F3C8B">
              <w:rPr>
                <w:rFonts w:ascii="Arial" w:eastAsia="Arial" w:hAnsi="Arial" w:cs="Arial"/>
                <w:b/>
                <w:bCs/>
                <w:sz w:val="22"/>
                <w:szCs w:val="22"/>
              </w:rPr>
              <w:t>B1</w:t>
            </w:r>
            <w:r w:rsidRPr="529F3C8B">
              <w:rPr>
                <w:rFonts w:ascii="Arial" w:eastAsia="Arial" w:hAnsi="Arial" w:cs="Arial"/>
                <w:sz w:val="22"/>
                <w:szCs w:val="22"/>
              </w:rPr>
              <w:t>: Exercise critical thinking in the analysis of</w:t>
            </w:r>
            <w:r w:rsidRPr="529F3C8B">
              <w:rPr>
                <w:rFonts w:ascii="Arial" w:eastAsia="Arial" w:hAnsi="Arial" w:cs="Arial"/>
                <w:b/>
                <w:bCs/>
                <w:sz w:val="22"/>
                <w:szCs w:val="22"/>
              </w:rPr>
              <w:t xml:space="preserve"> </w:t>
            </w:r>
            <w:r w:rsidRPr="529F3C8B">
              <w:rPr>
                <w:rFonts w:ascii="Arial" w:eastAsia="Arial" w:hAnsi="Arial" w:cs="Arial"/>
                <w:sz w:val="22"/>
                <w:szCs w:val="22"/>
              </w:rPr>
              <w:t xml:space="preserve">a range of appropriate </w:t>
            </w:r>
            <w:r w:rsidR="0010692A">
              <w:rPr>
                <w:rFonts w:ascii="Arial" w:eastAsia="Arial" w:hAnsi="Arial" w:cs="Arial"/>
                <w:sz w:val="22"/>
                <w:szCs w:val="22"/>
              </w:rPr>
              <w:t>materials</w:t>
            </w:r>
            <w:r w:rsidRPr="529F3C8B">
              <w:rPr>
                <w:rFonts w:ascii="Arial" w:eastAsia="Arial" w:hAnsi="Arial" w:cs="Arial"/>
                <w:sz w:val="22"/>
                <w:szCs w:val="22"/>
              </w:rPr>
              <w:t xml:space="preserve">, </w:t>
            </w:r>
            <w:r w:rsidR="1D2CC060" w:rsidRPr="529F3C8B">
              <w:rPr>
                <w:rFonts w:ascii="Arial" w:eastAsia="Arial" w:hAnsi="Arial" w:cs="Arial"/>
                <w:sz w:val="22"/>
                <w:szCs w:val="22"/>
              </w:rPr>
              <w:t>principles</w:t>
            </w:r>
            <w:r w:rsidR="30892AD9" w:rsidRPr="529F3C8B">
              <w:rPr>
                <w:rFonts w:ascii="Arial" w:eastAsia="Arial" w:hAnsi="Arial" w:cs="Arial"/>
                <w:sz w:val="22"/>
                <w:szCs w:val="22"/>
              </w:rPr>
              <w:t xml:space="preserve"> </w:t>
            </w:r>
            <w:r w:rsidRPr="529F3C8B">
              <w:rPr>
                <w:rFonts w:ascii="Arial" w:eastAsia="Arial" w:hAnsi="Arial" w:cs="Arial"/>
                <w:sz w:val="22"/>
                <w:szCs w:val="22"/>
              </w:rPr>
              <w:t xml:space="preserve">and concepts to situations within the </w:t>
            </w:r>
            <w:r w:rsidR="00C67648">
              <w:rPr>
                <w:rFonts w:ascii="Arial" w:eastAsia="Arial" w:hAnsi="Arial" w:cs="Arial"/>
                <w:sz w:val="22"/>
                <w:szCs w:val="22"/>
              </w:rPr>
              <w:t>project</w:t>
            </w:r>
            <w:r w:rsidRPr="529F3C8B">
              <w:rPr>
                <w:rFonts w:ascii="Arial" w:eastAsia="Arial" w:hAnsi="Arial" w:cs="Arial"/>
                <w:sz w:val="22"/>
                <w:szCs w:val="22"/>
              </w:rPr>
              <w:t>.</w:t>
            </w:r>
          </w:p>
          <w:p w14:paraId="294C17DF" w14:textId="2C2044A8" w:rsidR="75BA9901" w:rsidRDefault="75BA9901" w:rsidP="004B7461">
            <w:pPr>
              <w:spacing w:line="360" w:lineRule="auto"/>
              <w:rPr>
                <w:rFonts w:ascii="Arial" w:eastAsia="Arial" w:hAnsi="Arial" w:cs="Arial"/>
                <w:sz w:val="22"/>
                <w:szCs w:val="22"/>
              </w:rPr>
            </w:pPr>
          </w:p>
          <w:p w14:paraId="7C511419" w14:textId="1EBB7BD1" w:rsidR="00CB60AE" w:rsidRDefault="75DBF8F5" w:rsidP="004B7461">
            <w:pPr>
              <w:spacing w:line="360" w:lineRule="auto"/>
              <w:rPr>
                <w:rFonts w:ascii="Arial" w:eastAsia="Arial" w:hAnsi="Arial" w:cs="Arial"/>
                <w:sz w:val="22"/>
                <w:szCs w:val="22"/>
              </w:rPr>
            </w:pPr>
            <w:r w:rsidRPr="75BA9901">
              <w:rPr>
                <w:rFonts w:ascii="Arial" w:eastAsia="Arial" w:hAnsi="Arial" w:cs="Arial"/>
                <w:b/>
                <w:bCs/>
                <w:sz w:val="22"/>
                <w:szCs w:val="22"/>
              </w:rPr>
              <w:t xml:space="preserve">B2: </w:t>
            </w:r>
            <w:r w:rsidR="00CC6DF2" w:rsidRPr="00CC6DF2">
              <w:rPr>
                <w:rFonts w:ascii="Arial" w:eastAsia="Arial" w:hAnsi="Arial" w:cs="Arial"/>
                <w:sz w:val="22"/>
                <w:szCs w:val="22"/>
              </w:rPr>
              <w:t>Exercise appropriate judgment in planning, selecting, and presenting information, methods, and sources.</w:t>
            </w:r>
          </w:p>
          <w:p w14:paraId="597786C9" w14:textId="5C57C5FE" w:rsidR="75BA9901" w:rsidRDefault="75BA9901" w:rsidP="004B7461">
            <w:pPr>
              <w:spacing w:line="360" w:lineRule="auto"/>
              <w:rPr>
                <w:rFonts w:ascii="Arial" w:eastAsia="Arial" w:hAnsi="Arial" w:cs="Arial"/>
                <w:sz w:val="22"/>
                <w:szCs w:val="22"/>
              </w:rPr>
            </w:pPr>
          </w:p>
          <w:p w14:paraId="7C51141B" w14:textId="2FCB5340" w:rsidR="00CB60AE" w:rsidRDefault="75DBF8F5" w:rsidP="004B7461">
            <w:pPr>
              <w:spacing w:line="360" w:lineRule="auto"/>
              <w:rPr>
                <w:rFonts w:ascii="Arial" w:eastAsia="Arial" w:hAnsi="Arial" w:cs="Arial"/>
                <w:sz w:val="22"/>
                <w:szCs w:val="22"/>
              </w:rPr>
            </w:pPr>
            <w:r w:rsidRPr="529F3C8B">
              <w:rPr>
                <w:rFonts w:ascii="Arial" w:eastAsia="Arial" w:hAnsi="Arial" w:cs="Arial"/>
                <w:b/>
                <w:bCs/>
                <w:sz w:val="22"/>
                <w:szCs w:val="22"/>
              </w:rPr>
              <w:t xml:space="preserve">B3: </w:t>
            </w:r>
            <w:r w:rsidR="00530B9B" w:rsidRPr="38A5D44B">
              <w:rPr>
                <w:rFonts w:ascii="Arial" w:eastAsia="Arial" w:hAnsi="Arial" w:cs="Arial"/>
                <w:sz w:val="22"/>
                <w:szCs w:val="22"/>
              </w:rPr>
              <w:t>Develop the ability to critically assess and reflect on own performance and peer feedback, providing constructive feedback where needed.</w:t>
            </w:r>
          </w:p>
          <w:p w14:paraId="7C51141C" w14:textId="77777777" w:rsidR="00CB60AE" w:rsidRDefault="00CB60AE" w:rsidP="004B7461">
            <w:pPr>
              <w:spacing w:line="360" w:lineRule="auto"/>
              <w:ind w:hanging="33"/>
              <w:rPr>
                <w:rFonts w:ascii="Arial" w:eastAsia="Arial" w:hAnsi="Arial" w:cs="Arial"/>
              </w:rPr>
            </w:pPr>
          </w:p>
        </w:tc>
        <w:tc>
          <w:tcPr>
            <w:tcW w:w="7320" w:type="dxa"/>
            <w:shd w:val="clear" w:color="auto" w:fill="auto"/>
          </w:tcPr>
          <w:p w14:paraId="7C51141D" w14:textId="77777777" w:rsidR="00CB60AE" w:rsidRDefault="00530B9B" w:rsidP="004B7461">
            <w:pPr>
              <w:tabs>
                <w:tab w:val="left" w:pos="360"/>
                <w:tab w:val="left" w:pos="567"/>
                <w:tab w:val="left" w:pos="1134"/>
                <w:tab w:val="left" w:pos="1701"/>
              </w:tabs>
              <w:spacing w:before="120" w:after="120" w:line="360" w:lineRule="auto"/>
              <w:rPr>
                <w:rFonts w:ascii="Arial" w:eastAsia="Arial" w:hAnsi="Arial" w:cs="Arial"/>
                <w:color w:val="000000"/>
                <w:sz w:val="22"/>
                <w:szCs w:val="22"/>
              </w:rPr>
            </w:pPr>
            <w:r w:rsidRPr="522C3BC5">
              <w:rPr>
                <w:rFonts w:ascii="Arial" w:eastAsia="Arial" w:hAnsi="Arial" w:cs="Arial"/>
                <w:b/>
                <w:bCs/>
                <w:color w:val="000000" w:themeColor="text1"/>
                <w:sz w:val="22"/>
                <w:szCs w:val="22"/>
              </w:rPr>
              <w:t>Learning and Teaching Methods</w:t>
            </w:r>
            <w:r w:rsidRPr="522C3BC5">
              <w:rPr>
                <w:rFonts w:ascii="Arial" w:eastAsia="Arial" w:hAnsi="Arial" w:cs="Arial"/>
                <w:color w:val="000000" w:themeColor="text1"/>
                <w:sz w:val="22"/>
                <w:szCs w:val="22"/>
              </w:rPr>
              <w:t>:</w:t>
            </w:r>
          </w:p>
          <w:p w14:paraId="7C51141E" w14:textId="2DBE3B9A" w:rsidR="00CB60AE" w:rsidRDefault="00FC284A" w:rsidP="004B7461">
            <w:pPr>
              <w:spacing w:before="120" w:after="120" w:line="360" w:lineRule="auto"/>
              <w:rPr>
                <w:rFonts w:ascii="Arial" w:eastAsia="Arial" w:hAnsi="Arial" w:cs="Arial"/>
                <w:sz w:val="22"/>
                <w:szCs w:val="22"/>
              </w:rPr>
            </w:pPr>
            <w:r>
              <w:rPr>
                <w:rFonts w:ascii="Arial" w:eastAsia="Arial" w:hAnsi="Arial" w:cs="Arial"/>
                <w:sz w:val="22"/>
                <w:szCs w:val="22"/>
              </w:rPr>
              <w:t>L</w:t>
            </w:r>
            <w:r w:rsidR="00530B9B" w:rsidRPr="529F3C8B">
              <w:rPr>
                <w:rFonts w:ascii="Arial" w:eastAsia="Arial" w:hAnsi="Arial" w:cs="Arial"/>
                <w:sz w:val="22"/>
                <w:szCs w:val="22"/>
              </w:rPr>
              <w:t xml:space="preserve">ectures, seminars, tutorials or practical based activities, independent project work and </w:t>
            </w:r>
            <w:r w:rsidR="00A61725" w:rsidRPr="529F3C8B">
              <w:rPr>
                <w:rFonts w:ascii="Arial" w:eastAsia="Arial" w:hAnsi="Arial" w:cs="Arial"/>
                <w:sz w:val="22"/>
                <w:szCs w:val="22"/>
              </w:rPr>
              <w:t>work-based</w:t>
            </w:r>
            <w:r w:rsidR="00530B9B" w:rsidRPr="529F3C8B">
              <w:rPr>
                <w:rFonts w:ascii="Arial" w:eastAsia="Arial" w:hAnsi="Arial" w:cs="Arial"/>
                <w:sz w:val="22"/>
                <w:szCs w:val="22"/>
              </w:rPr>
              <w:t xml:space="preserve"> learning activities. </w:t>
            </w:r>
          </w:p>
          <w:p w14:paraId="7C51141F" w14:textId="4E119F5C" w:rsidR="00CB60AE" w:rsidRDefault="00530B9B" w:rsidP="004B7461">
            <w:pPr>
              <w:spacing w:before="120" w:after="120" w:line="360" w:lineRule="auto"/>
              <w:rPr>
                <w:rFonts w:ascii="Arial" w:eastAsia="Arial" w:hAnsi="Arial" w:cs="Arial"/>
                <w:sz w:val="22"/>
                <w:szCs w:val="22"/>
              </w:rPr>
            </w:pPr>
            <w:r w:rsidRPr="529F3C8B">
              <w:rPr>
                <w:rFonts w:ascii="Arial" w:eastAsia="Arial" w:hAnsi="Arial" w:cs="Arial"/>
                <w:sz w:val="22"/>
                <w:szCs w:val="22"/>
              </w:rPr>
              <w:t xml:space="preserve">As with Level 4, students will be presented with briefs; however, at Level 5, </w:t>
            </w:r>
            <w:r w:rsidR="00A61725" w:rsidRPr="529F3C8B">
              <w:rPr>
                <w:rFonts w:ascii="Arial" w:eastAsia="Arial" w:hAnsi="Arial" w:cs="Arial"/>
                <w:sz w:val="22"/>
                <w:szCs w:val="22"/>
              </w:rPr>
              <w:t>project-based</w:t>
            </w:r>
            <w:r w:rsidRPr="529F3C8B">
              <w:rPr>
                <w:rFonts w:ascii="Arial" w:eastAsia="Arial" w:hAnsi="Arial" w:cs="Arial"/>
                <w:sz w:val="22"/>
                <w:szCs w:val="22"/>
              </w:rPr>
              <w:t xml:space="preserve"> Learning will move to more complex industry defined problems, forcing the students to develop their critical thinking, </w:t>
            </w:r>
            <w:r w:rsidR="28A20EB5" w:rsidRPr="529F3C8B">
              <w:rPr>
                <w:rFonts w:ascii="Arial" w:eastAsia="Arial" w:hAnsi="Arial" w:cs="Arial"/>
                <w:sz w:val="22"/>
                <w:szCs w:val="22"/>
              </w:rPr>
              <w:t>creativity</w:t>
            </w:r>
            <w:r w:rsidRPr="529F3C8B">
              <w:rPr>
                <w:rFonts w:ascii="Arial" w:eastAsia="Arial" w:hAnsi="Arial" w:cs="Arial"/>
                <w:sz w:val="22"/>
                <w:szCs w:val="22"/>
              </w:rPr>
              <w:t xml:space="preserve"> and communication skills</w:t>
            </w:r>
            <w:r w:rsidR="319CFF1B" w:rsidRPr="529F3C8B">
              <w:rPr>
                <w:rFonts w:ascii="Arial" w:eastAsia="Arial" w:hAnsi="Arial" w:cs="Arial"/>
                <w:sz w:val="22"/>
                <w:szCs w:val="22"/>
              </w:rPr>
              <w:t xml:space="preserve">. </w:t>
            </w:r>
          </w:p>
          <w:p w14:paraId="7C511420" w14:textId="77777777" w:rsidR="00CB60AE" w:rsidRDefault="00530B9B" w:rsidP="004B7461">
            <w:pPr>
              <w:spacing w:before="120" w:after="120" w:line="360" w:lineRule="auto"/>
              <w:rPr>
                <w:rFonts w:ascii="Arial" w:eastAsia="Arial" w:hAnsi="Arial" w:cs="Arial"/>
                <w:sz w:val="22"/>
                <w:szCs w:val="22"/>
              </w:rPr>
            </w:pPr>
            <w:r w:rsidRPr="522C3BC5">
              <w:rPr>
                <w:rFonts w:ascii="Arial" w:eastAsia="Arial" w:hAnsi="Arial" w:cs="Arial"/>
                <w:sz w:val="22"/>
                <w:szCs w:val="22"/>
              </w:rPr>
              <w:t>At Level 5, WBL will guide the students to develop more critical awareness, enabling students to formulate ideas and confidently research and experiment to strengthen their outcomes.</w:t>
            </w:r>
          </w:p>
          <w:p w14:paraId="7C511421" w14:textId="77777777" w:rsidR="00CB60AE" w:rsidRDefault="00CB60AE" w:rsidP="004B7461">
            <w:pPr>
              <w:spacing w:before="120" w:after="120" w:line="360" w:lineRule="auto"/>
              <w:rPr>
                <w:rFonts w:ascii="Arial" w:eastAsia="Arial" w:hAnsi="Arial" w:cs="Arial"/>
                <w:sz w:val="22"/>
                <w:szCs w:val="22"/>
              </w:rPr>
            </w:pPr>
          </w:p>
          <w:p w14:paraId="7C511422" w14:textId="77777777" w:rsidR="00CB60AE" w:rsidRDefault="00530B9B" w:rsidP="004B7461">
            <w:pPr>
              <w:spacing w:before="120" w:after="120" w:line="360" w:lineRule="auto"/>
              <w:rPr>
                <w:rFonts w:ascii="Arial" w:eastAsia="Arial" w:hAnsi="Arial" w:cs="Arial"/>
                <w:sz w:val="22"/>
                <w:szCs w:val="22"/>
              </w:rPr>
            </w:pPr>
            <w:r w:rsidRPr="522C3BC5">
              <w:rPr>
                <w:rFonts w:ascii="Arial" w:eastAsia="Arial" w:hAnsi="Arial" w:cs="Arial"/>
                <w:b/>
                <w:bCs/>
                <w:sz w:val="22"/>
                <w:szCs w:val="22"/>
              </w:rPr>
              <w:t xml:space="preserve">Assessment Methods: </w:t>
            </w:r>
          </w:p>
          <w:p w14:paraId="7C511425" w14:textId="42785AFB" w:rsidR="00CB60AE" w:rsidRDefault="00CA71ED" w:rsidP="004B7461">
            <w:pPr>
              <w:keepLines/>
              <w:pBdr>
                <w:top w:val="nil"/>
                <w:left w:val="nil"/>
                <w:bottom w:val="nil"/>
                <w:right w:val="nil"/>
                <w:between w:val="nil"/>
              </w:pBdr>
              <w:tabs>
                <w:tab w:val="left" w:pos="360"/>
              </w:tabs>
              <w:spacing w:before="60" w:line="360" w:lineRule="auto"/>
              <w:ind w:left="360" w:hanging="360"/>
              <w:rPr>
                <w:rFonts w:ascii="Arial" w:eastAsia="Arial" w:hAnsi="Arial" w:cs="Arial"/>
                <w:sz w:val="22"/>
                <w:szCs w:val="22"/>
              </w:rPr>
            </w:pPr>
            <w:r>
              <w:rPr>
                <w:rFonts w:ascii="Arial" w:eastAsia="Arial" w:hAnsi="Arial" w:cs="Arial"/>
                <w:sz w:val="22"/>
                <w:szCs w:val="22"/>
              </w:rPr>
              <w:lastRenderedPageBreak/>
              <w:t>Research proposals, presentations, portfolio evaluation, design brief</w:t>
            </w:r>
            <w:r w:rsidR="004B7461">
              <w:rPr>
                <w:rFonts w:ascii="Arial" w:eastAsia="Arial" w:hAnsi="Arial" w:cs="Arial"/>
                <w:sz w:val="22"/>
                <w:szCs w:val="22"/>
              </w:rPr>
              <w:t xml:space="preserve"> </w:t>
            </w:r>
            <w:r w:rsidR="00A61725">
              <w:rPr>
                <w:rFonts w:ascii="Arial" w:eastAsia="Arial" w:hAnsi="Arial" w:cs="Arial"/>
                <w:sz w:val="22"/>
                <w:szCs w:val="22"/>
              </w:rPr>
              <w:t>responses, peer</w:t>
            </w:r>
            <w:r w:rsidR="00C85259">
              <w:rPr>
                <w:rFonts w:ascii="Arial" w:eastAsia="Arial" w:hAnsi="Arial" w:cs="Arial"/>
                <w:sz w:val="22"/>
                <w:szCs w:val="22"/>
              </w:rPr>
              <w:t xml:space="preserve"> review, feedback, reflective journals </w:t>
            </w:r>
          </w:p>
        </w:tc>
      </w:tr>
    </w:tbl>
    <w:p w14:paraId="7C511427" w14:textId="77777777" w:rsidR="00CB60AE" w:rsidRDefault="00CB60AE" w:rsidP="00A02C63">
      <w:pPr>
        <w:spacing w:line="360" w:lineRule="auto"/>
        <w:jc w:val="both"/>
        <w:rPr>
          <w:rFonts w:ascii="Arial" w:eastAsia="Arial" w:hAnsi="Arial" w:cs="Arial"/>
          <w:sz w:val="8"/>
          <w:szCs w:val="8"/>
        </w:rPr>
      </w:pPr>
    </w:p>
    <w:tbl>
      <w:tblPr>
        <w:tblW w:w="14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000" w:firstRow="0" w:lastRow="0" w:firstColumn="0" w:lastColumn="0" w:noHBand="0" w:noVBand="0"/>
      </w:tblPr>
      <w:tblGrid>
        <w:gridCol w:w="6855"/>
        <w:gridCol w:w="7290"/>
      </w:tblGrid>
      <w:tr w:rsidR="00CB60AE" w14:paraId="7C511429" w14:textId="77777777" w:rsidTr="014FEBFC">
        <w:trPr>
          <w:tblHeader/>
        </w:trPr>
        <w:tc>
          <w:tcPr>
            <w:tcW w:w="14145" w:type="dxa"/>
            <w:gridSpan w:val="2"/>
            <w:shd w:val="clear" w:color="auto" w:fill="E6E6E6"/>
          </w:tcPr>
          <w:p w14:paraId="7C511428" w14:textId="77777777" w:rsidR="00CB60AE" w:rsidRDefault="00530B9B" w:rsidP="00A02C63">
            <w:pPr>
              <w:keepNext/>
              <w:keepLines/>
              <w:pBdr>
                <w:top w:val="nil"/>
                <w:left w:val="nil"/>
                <w:bottom w:val="nil"/>
                <w:right w:val="nil"/>
                <w:between w:val="nil"/>
              </w:pBdr>
              <w:spacing w:before="180" w:line="360" w:lineRule="auto"/>
              <w:ind w:left="576" w:hanging="576"/>
              <w:jc w:val="both"/>
              <w:rPr>
                <w:rFonts w:ascii="Arial" w:eastAsia="Arial" w:hAnsi="Arial" w:cs="Arial"/>
                <w:b/>
                <w:bCs/>
                <w:color w:val="000000"/>
                <w:sz w:val="22"/>
                <w:szCs w:val="22"/>
              </w:rPr>
            </w:pPr>
            <w:r w:rsidRPr="38A5D44B">
              <w:rPr>
                <w:rFonts w:ascii="Arial" w:eastAsia="Arial" w:hAnsi="Arial" w:cs="Arial"/>
                <w:b/>
                <w:bCs/>
                <w:color w:val="000000" w:themeColor="text1"/>
                <w:sz w:val="22"/>
                <w:szCs w:val="22"/>
              </w:rPr>
              <w:lastRenderedPageBreak/>
              <w:t>3C. Practical and professional skills</w:t>
            </w:r>
          </w:p>
        </w:tc>
      </w:tr>
      <w:tr w:rsidR="00CB60AE" w14:paraId="7C51142C" w14:textId="77777777" w:rsidTr="014FEBFC">
        <w:tc>
          <w:tcPr>
            <w:tcW w:w="6855" w:type="dxa"/>
            <w:shd w:val="clear" w:color="auto" w:fill="E6E6E6"/>
          </w:tcPr>
          <w:p w14:paraId="7C51142A" w14:textId="77777777" w:rsidR="00CB60AE" w:rsidRDefault="00530B9B" w:rsidP="00A02C63">
            <w:pPr>
              <w:keepNext/>
              <w:keepLines/>
              <w:pBdr>
                <w:top w:val="nil"/>
                <w:left w:val="nil"/>
                <w:bottom w:val="nil"/>
                <w:right w:val="nil"/>
                <w:between w:val="nil"/>
              </w:pBdr>
              <w:spacing w:before="180" w:line="360" w:lineRule="auto"/>
              <w:ind w:left="576" w:hanging="576"/>
              <w:jc w:val="both"/>
              <w:rPr>
                <w:rFonts w:ascii="Arial" w:eastAsia="Arial" w:hAnsi="Arial" w:cs="Arial"/>
                <w:b/>
                <w:bCs/>
                <w:color w:val="000000"/>
                <w:sz w:val="22"/>
                <w:szCs w:val="22"/>
              </w:rPr>
            </w:pPr>
            <w:r w:rsidRPr="38A5D44B">
              <w:rPr>
                <w:rFonts w:ascii="Arial" w:eastAsia="Arial" w:hAnsi="Arial" w:cs="Arial"/>
                <w:b/>
                <w:bCs/>
                <w:color w:val="000000" w:themeColor="text1"/>
                <w:sz w:val="22"/>
                <w:szCs w:val="22"/>
              </w:rPr>
              <w:t>Learning outcomes:</w:t>
            </w:r>
          </w:p>
        </w:tc>
        <w:tc>
          <w:tcPr>
            <w:tcW w:w="7290" w:type="dxa"/>
            <w:shd w:val="clear" w:color="auto" w:fill="E6E6E6"/>
          </w:tcPr>
          <w:p w14:paraId="7C51142B" w14:textId="77777777" w:rsidR="00CB60AE" w:rsidRDefault="00530B9B" w:rsidP="00A02C63">
            <w:pPr>
              <w:keepNext/>
              <w:keepLines/>
              <w:pBdr>
                <w:top w:val="nil"/>
                <w:left w:val="nil"/>
                <w:bottom w:val="nil"/>
                <w:right w:val="nil"/>
                <w:between w:val="nil"/>
              </w:pBdr>
              <w:spacing w:before="180" w:line="360" w:lineRule="auto"/>
              <w:ind w:left="576" w:hanging="576"/>
              <w:jc w:val="both"/>
              <w:rPr>
                <w:rFonts w:ascii="Arial" w:eastAsia="Arial" w:hAnsi="Arial" w:cs="Arial"/>
                <w:b/>
                <w:bCs/>
                <w:color w:val="000000"/>
                <w:sz w:val="22"/>
                <w:szCs w:val="22"/>
              </w:rPr>
            </w:pPr>
            <w:r w:rsidRPr="38A5D44B">
              <w:rPr>
                <w:rFonts w:ascii="Arial" w:eastAsia="Arial" w:hAnsi="Arial" w:cs="Arial"/>
                <w:b/>
                <w:bCs/>
                <w:color w:val="000000" w:themeColor="text1"/>
                <w:sz w:val="22"/>
                <w:szCs w:val="22"/>
              </w:rPr>
              <w:t>Learning and teaching strategy/ assessment methods</w:t>
            </w:r>
          </w:p>
        </w:tc>
      </w:tr>
      <w:tr w:rsidR="00CB60AE" w14:paraId="7C511440" w14:textId="77777777" w:rsidTr="014FEBFC">
        <w:trPr>
          <w:trHeight w:val="1290"/>
        </w:trPr>
        <w:tc>
          <w:tcPr>
            <w:tcW w:w="6855" w:type="dxa"/>
            <w:shd w:val="clear" w:color="auto" w:fill="auto"/>
          </w:tcPr>
          <w:p w14:paraId="7C51142F" w14:textId="2A95DAF7" w:rsidR="00CB60AE" w:rsidRDefault="00530B9B" w:rsidP="004B7461">
            <w:pPr>
              <w:pStyle w:val="Heading4"/>
              <w:tabs>
                <w:tab w:val="left" w:pos="426"/>
              </w:tabs>
              <w:spacing w:line="360" w:lineRule="auto"/>
              <w:jc w:val="left"/>
              <w:rPr>
                <w:rFonts w:ascii="Arial" w:eastAsia="Arial" w:hAnsi="Arial" w:cs="Arial"/>
                <w:b w:val="0"/>
                <w:sz w:val="22"/>
                <w:szCs w:val="22"/>
              </w:rPr>
            </w:pPr>
            <w:r w:rsidRPr="38A5D44B">
              <w:rPr>
                <w:rFonts w:ascii="Arial" w:eastAsia="Arial" w:hAnsi="Arial" w:cs="Arial"/>
                <w:sz w:val="22"/>
                <w:szCs w:val="22"/>
              </w:rPr>
              <w:t xml:space="preserve">C1:   </w:t>
            </w:r>
            <w:r w:rsidRPr="38A5D44B">
              <w:rPr>
                <w:rFonts w:ascii="Arial" w:eastAsia="Arial" w:hAnsi="Arial" w:cs="Arial"/>
                <w:b w:val="0"/>
                <w:sz w:val="22"/>
                <w:szCs w:val="22"/>
              </w:rPr>
              <w:t xml:space="preserve">Plan, design and execute practical activities using </w:t>
            </w:r>
            <w:r w:rsidR="00A61725" w:rsidRPr="38A5D44B">
              <w:rPr>
                <w:rFonts w:ascii="Arial" w:eastAsia="Arial" w:hAnsi="Arial" w:cs="Arial"/>
                <w:b w:val="0"/>
                <w:sz w:val="22"/>
                <w:szCs w:val="22"/>
              </w:rPr>
              <w:t>techniques.</w:t>
            </w:r>
            <w:r w:rsidRPr="38A5D44B">
              <w:rPr>
                <w:rFonts w:ascii="Arial" w:eastAsia="Arial" w:hAnsi="Arial" w:cs="Arial"/>
                <w:b w:val="0"/>
                <w:sz w:val="22"/>
                <w:szCs w:val="22"/>
              </w:rPr>
              <w:t xml:space="preserve"> </w:t>
            </w:r>
          </w:p>
          <w:p w14:paraId="60F76D32" w14:textId="771A32CE" w:rsidR="00CB60AE" w:rsidRDefault="00530B9B" w:rsidP="004B7461">
            <w:pPr>
              <w:pStyle w:val="Heading4"/>
              <w:tabs>
                <w:tab w:val="left" w:pos="426"/>
              </w:tabs>
              <w:spacing w:line="360" w:lineRule="auto"/>
              <w:jc w:val="left"/>
              <w:rPr>
                <w:rFonts w:ascii="Arial" w:eastAsia="Arial" w:hAnsi="Arial" w:cs="Arial"/>
                <w:b w:val="0"/>
                <w:sz w:val="22"/>
                <w:szCs w:val="22"/>
              </w:rPr>
            </w:pPr>
            <w:r w:rsidRPr="014FEBFC">
              <w:rPr>
                <w:rFonts w:ascii="Arial" w:eastAsia="Arial" w:hAnsi="Arial" w:cs="Arial"/>
                <w:b w:val="0"/>
                <w:sz w:val="22"/>
                <w:szCs w:val="22"/>
              </w:rPr>
              <w:t xml:space="preserve">and procedures appropriate to </w:t>
            </w:r>
            <w:r w:rsidR="00C4C006" w:rsidRPr="014FEBFC">
              <w:rPr>
                <w:rFonts w:ascii="Arial" w:eastAsia="Arial" w:hAnsi="Arial" w:cs="Arial"/>
                <w:b w:val="0"/>
                <w:sz w:val="22"/>
                <w:szCs w:val="22"/>
              </w:rPr>
              <w:t xml:space="preserve">the graphic design and </w:t>
            </w:r>
          </w:p>
          <w:p w14:paraId="7C511431" w14:textId="70AD18CA" w:rsidR="00CB60AE" w:rsidRDefault="00C4C006" w:rsidP="004B7461">
            <w:pPr>
              <w:pStyle w:val="Heading4"/>
              <w:tabs>
                <w:tab w:val="left" w:pos="426"/>
              </w:tabs>
              <w:spacing w:line="360" w:lineRule="auto"/>
              <w:jc w:val="left"/>
              <w:rPr>
                <w:rFonts w:ascii="Arial" w:eastAsia="Arial" w:hAnsi="Arial" w:cs="Arial"/>
                <w:b w:val="0"/>
                <w:sz w:val="22"/>
                <w:szCs w:val="22"/>
              </w:rPr>
            </w:pPr>
            <w:r w:rsidRPr="014FEBFC">
              <w:rPr>
                <w:rFonts w:ascii="Arial" w:eastAsia="Arial" w:hAnsi="Arial" w:cs="Arial"/>
                <w:b w:val="0"/>
                <w:sz w:val="22"/>
                <w:szCs w:val="22"/>
              </w:rPr>
              <w:t>illustration industry.</w:t>
            </w:r>
          </w:p>
          <w:p w14:paraId="7C511434" w14:textId="77777777" w:rsidR="00CB60AE" w:rsidRDefault="00CB60AE" w:rsidP="004B7461">
            <w:pPr>
              <w:spacing w:line="360" w:lineRule="auto"/>
              <w:rPr>
                <w:rFonts w:ascii="Arial" w:eastAsia="Arial" w:hAnsi="Arial" w:cs="Arial"/>
                <w:sz w:val="22"/>
                <w:szCs w:val="22"/>
              </w:rPr>
            </w:pPr>
          </w:p>
          <w:p w14:paraId="7C511435" w14:textId="6B092E6B" w:rsidR="00CB60AE" w:rsidRDefault="00530B9B" w:rsidP="004B7461">
            <w:pPr>
              <w:spacing w:line="360" w:lineRule="auto"/>
              <w:ind w:left="426" w:hanging="426"/>
              <w:rPr>
                <w:rFonts w:ascii="Arial" w:eastAsia="Arial" w:hAnsi="Arial" w:cs="Arial"/>
                <w:sz w:val="22"/>
                <w:szCs w:val="22"/>
              </w:rPr>
            </w:pPr>
            <w:r w:rsidRPr="38A5D44B">
              <w:rPr>
                <w:rFonts w:ascii="Arial" w:eastAsia="Arial" w:hAnsi="Arial" w:cs="Arial"/>
                <w:b/>
                <w:bCs/>
                <w:sz w:val="22"/>
                <w:szCs w:val="22"/>
              </w:rPr>
              <w:t>C</w:t>
            </w:r>
            <w:r w:rsidR="003754FA">
              <w:rPr>
                <w:rFonts w:ascii="Arial" w:eastAsia="Arial" w:hAnsi="Arial" w:cs="Arial"/>
                <w:b/>
                <w:bCs/>
                <w:sz w:val="22"/>
                <w:szCs w:val="22"/>
              </w:rPr>
              <w:t>2</w:t>
            </w:r>
            <w:r w:rsidRPr="38A5D44B">
              <w:rPr>
                <w:rFonts w:ascii="Arial" w:eastAsia="Arial" w:hAnsi="Arial" w:cs="Arial"/>
                <w:b/>
                <w:bCs/>
                <w:sz w:val="22"/>
                <w:szCs w:val="22"/>
              </w:rPr>
              <w:t xml:space="preserve">:  </w:t>
            </w:r>
            <w:r w:rsidRPr="38A5D44B">
              <w:rPr>
                <w:rFonts w:ascii="Arial" w:eastAsia="Arial" w:hAnsi="Arial" w:cs="Arial"/>
                <w:sz w:val="22"/>
                <w:szCs w:val="22"/>
              </w:rPr>
              <w:t>Plan, design and create assets using appropriate media and digital formats.</w:t>
            </w:r>
          </w:p>
          <w:p w14:paraId="7C511436" w14:textId="77777777" w:rsidR="00CB60AE" w:rsidRDefault="00CB60AE" w:rsidP="004B7461">
            <w:pPr>
              <w:spacing w:line="360" w:lineRule="auto"/>
              <w:rPr>
                <w:rFonts w:ascii="Arial" w:eastAsia="Arial" w:hAnsi="Arial" w:cs="Arial"/>
                <w:sz w:val="22"/>
                <w:szCs w:val="22"/>
              </w:rPr>
            </w:pPr>
          </w:p>
          <w:p w14:paraId="7C511437" w14:textId="62600439" w:rsidR="00CB60AE" w:rsidRDefault="00530B9B" w:rsidP="004B7461">
            <w:pPr>
              <w:spacing w:line="360" w:lineRule="auto"/>
              <w:ind w:left="426" w:hanging="426"/>
              <w:rPr>
                <w:rFonts w:ascii="Arial" w:eastAsia="Arial" w:hAnsi="Arial" w:cs="Arial"/>
                <w:sz w:val="22"/>
                <w:szCs w:val="22"/>
              </w:rPr>
            </w:pPr>
            <w:r w:rsidRPr="38A5D44B">
              <w:rPr>
                <w:rFonts w:ascii="Arial" w:eastAsia="Arial" w:hAnsi="Arial" w:cs="Arial"/>
                <w:b/>
                <w:bCs/>
                <w:sz w:val="22"/>
                <w:szCs w:val="22"/>
              </w:rPr>
              <w:t>C</w:t>
            </w:r>
            <w:r w:rsidR="003754FA">
              <w:rPr>
                <w:rFonts w:ascii="Arial" w:eastAsia="Arial" w:hAnsi="Arial" w:cs="Arial"/>
                <w:b/>
                <w:bCs/>
                <w:sz w:val="22"/>
                <w:szCs w:val="22"/>
              </w:rPr>
              <w:t>3</w:t>
            </w:r>
            <w:r w:rsidRPr="38A5D44B">
              <w:rPr>
                <w:rFonts w:ascii="Arial" w:eastAsia="Arial" w:hAnsi="Arial" w:cs="Arial"/>
                <w:b/>
                <w:bCs/>
                <w:sz w:val="22"/>
                <w:szCs w:val="22"/>
              </w:rPr>
              <w:t xml:space="preserve">:  </w:t>
            </w:r>
            <w:r w:rsidRPr="38A5D44B">
              <w:rPr>
                <w:rFonts w:ascii="Arial" w:eastAsia="Arial" w:hAnsi="Arial" w:cs="Arial"/>
                <w:sz w:val="22"/>
                <w:szCs w:val="22"/>
              </w:rPr>
              <w:t>Employ creative solutions to complete an industry relevant production.</w:t>
            </w:r>
            <w:r w:rsidR="106DECC7" w:rsidRPr="38A5D44B">
              <w:rPr>
                <w:rFonts w:ascii="Arial" w:eastAsia="Arial" w:hAnsi="Arial" w:cs="Arial"/>
                <w:sz w:val="22"/>
                <w:szCs w:val="22"/>
              </w:rPr>
              <w:t xml:space="preserve"> </w:t>
            </w:r>
            <w:r w:rsidRPr="38A5D44B">
              <w:rPr>
                <w:rFonts w:ascii="Arial" w:eastAsia="Arial" w:hAnsi="Arial" w:cs="Arial"/>
                <w:sz w:val="22"/>
                <w:szCs w:val="22"/>
              </w:rPr>
              <w:t>Using industry techniques and production workflows</w:t>
            </w:r>
            <w:r w:rsidR="33666232" w:rsidRPr="38A5D44B">
              <w:rPr>
                <w:rFonts w:ascii="Arial" w:eastAsia="Arial" w:hAnsi="Arial" w:cs="Arial"/>
                <w:sz w:val="22"/>
                <w:szCs w:val="22"/>
              </w:rPr>
              <w:t>.</w:t>
            </w:r>
          </w:p>
          <w:p w14:paraId="7C511438" w14:textId="77777777" w:rsidR="00CB60AE" w:rsidRDefault="00CB60AE" w:rsidP="004B7461">
            <w:pPr>
              <w:keepLines/>
              <w:pBdr>
                <w:top w:val="nil"/>
                <w:left w:val="nil"/>
                <w:bottom w:val="nil"/>
                <w:right w:val="nil"/>
                <w:between w:val="nil"/>
              </w:pBdr>
              <w:tabs>
                <w:tab w:val="left" w:pos="360"/>
              </w:tabs>
              <w:spacing w:before="60" w:line="360" w:lineRule="auto"/>
              <w:ind w:left="360" w:hanging="360"/>
              <w:rPr>
                <w:rFonts w:ascii="Arial" w:eastAsia="Arial" w:hAnsi="Arial" w:cs="Arial"/>
                <w:color w:val="000000"/>
                <w:sz w:val="22"/>
                <w:szCs w:val="22"/>
              </w:rPr>
            </w:pPr>
          </w:p>
          <w:p w14:paraId="7C511439" w14:textId="77777777" w:rsidR="00CB60AE" w:rsidRDefault="00CB60AE" w:rsidP="004B7461">
            <w:pPr>
              <w:keepLines/>
              <w:pBdr>
                <w:top w:val="nil"/>
                <w:left w:val="nil"/>
                <w:bottom w:val="nil"/>
                <w:right w:val="nil"/>
                <w:between w:val="nil"/>
              </w:pBdr>
              <w:tabs>
                <w:tab w:val="left" w:pos="360"/>
              </w:tabs>
              <w:spacing w:before="60" w:line="360" w:lineRule="auto"/>
              <w:ind w:left="360" w:hanging="360"/>
              <w:rPr>
                <w:rFonts w:ascii="Arial" w:eastAsia="Arial" w:hAnsi="Arial" w:cs="Arial"/>
                <w:color w:val="000000"/>
                <w:sz w:val="22"/>
                <w:szCs w:val="22"/>
              </w:rPr>
            </w:pPr>
          </w:p>
        </w:tc>
        <w:tc>
          <w:tcPr>
            <w:tcW w:w="7290" w:type="dxa"/>
            <w:shd w:val="clear" w:color="auto" w:fill="auto"/>
          </w:tcPr>
          <w:p w14:paraId="7C51143E" w14:textId="61487F6C" w:rsidR="00CB60AE" w:rsidRDefault="00E557E3" w:rsidP="004B7461">
            <w:pPr>
              <w:keepLines/>
              <w:pBdr>
                <w:top w:val="nil"/>
                <w:left w:val="nil"/>
                <w:bottom w:val="nil"/>
                <w:right w:val="nil"/>
                <w:between w:val="nil"/>
              </w:pBdr>
              <w:spacing w:before="120" w:line="360" w:lineRule="auto"/>
              <w:rPr>
                <w:rFonts w:ascii="Arial" w:eastAsia="Arial" w:hAnsi="Arial" w:cs="Arial"/>
                <w:sz w:val="22"/>
                <w:szCs w:val="22"/>
              </w:rPr>
            </w:pPr>
            <w:r w:rsidRPr="008D6F7F">
              <w:rPr>
                <w:rFonts w:ascii="Arial" w:eastAsia="Arial" w:hAnsi="Arial" w:cs="Arial"/>
                <w:b/>
                <w:bCs/>
                <w:sz w:val="22"/>
                <w:szCs w:val="22"/>
              </w:rPr>
              <w:t>Learning and Teaching</w:t>
            </w:r>
            <w:r>
              <w:rPr>
                <w:rFonts w:ascii="Arial" w:eastAsia="Arial" w:hAnsi="Arial" w:cs="Arial"/>
                <w:sz w:val="22"/>
                <w:szCs w:val="22"/>
              </w:rPr>
              <w:br/>
            </w:r>
            <w:r w:rsidR="00530B9B" w:rsidRPr="612D2D91">
              <w:rPr>
                <w:rFonts w:ascii="Arial" w:eastAsia="Arial" w:hAnsi="Arial" w:cs="Arial"/>
                <w:sz w:val="22"/>
                <w:szCs w:val="22"/>
              </w:rPr>
              <w:t xml:space="preserve">Lectures, tutor directed tutorials, student led seminars, supervised practical sessions and </w:t>
            </w:r>
            <w:r w:rsidR="00A61725" w:rsidRPr="612D2D91">
              <w:rPr>
                <w:rFonts w:ascii="Arial" w:eastAsia="Arial" w:hAnsi="Arial" w:cs="Arial"/>
                <w:sz w:val="22"/>
                <w:szCs w:val="22"/>
              </w:rPr>
              <w:t>self-directed</w:t>
            </w:r>
            <w:r w:rsidR="00530B9B" w:rsidRPr="612D2D91">
              <w:rPr>
                <w:rFonts w:ascii="Arial" w:eastAsia="Arial" w:hAnsi="Arial" w:cs="Arial"/>
                <w:sz w:val="22"/>
                <w:szCs w:val="22"/>
              </w:rPr>
              <w:t xml:space="preserve"> learning employing study packs and use of the College’s Virtual Learning Environment.</w:t>
            </w:r>
            <w:r w:rsidR="00C85259">
              <w:rPr>
                <w:rFonts w:ascii="Arial" w:eastAsia="Arial" w:hAnsi="Arial" w:cs="Arial"/>
                <w:sz w:val="22"/>
                <w:szCs w:val="22"/>
              </w:rPr>
              <w:t xml:space="preserve"> Industry </w:t>
            </w:r>
            <w:r>
              <w:rPr>
                <w:rFonts w:ascii="Arial" w:eastAsia="Arial" w:hAnsi="Arial" w:cs="Arial"/>
                <w:sz w:val="22"/>
                <w:szCs w:val="22"/>
              </w:rPr>
              <w:t>visits to studios and labs.</w:t>
            </w:r>
            <w:r>
              <w:rPr>
                <w:rFonts w:ascii="Arial" w:eastAsia="Arial" w:hAnsi="Arial" w:cs="Arial"/>
                <w:sz w:val="22"/>
                <w:szCs w:val="22"/>
              </w:rPr>
              <w:br/>
            </w:r>
            <w:r>
              <w:rPr>
                <w:rFonts w:ascii="Arial" w:eastAsia="Arial" w:hAnsi="Arial" w:cs="Arial"/>
                <w:sz w:val="22"/>
                <w:szCs w:val="22"/>
              </w:rPr>
              <w:br/>
            </w:r>
            <w:r w:rsidRPr="00A775B2">
              <w:rPr>
                <w:rFonts w:ascii="Arial" w:eastAsia="Arial" w:hAnsi="Arial" w:cs="Arial"/>
                <w:b/>
                <w:bCs/>
                <w:sz w:val="22"/>
                <w:szCs w:val="22"/>
              </w:rPr>
              <w:t>Assessment Methods</w:t>
            </w:r>
          </w:p>
          <w:p w14:paraId="7C51143F" w14:textId="5E88BF3F" w:rsidR="00CB60AE" w:rsidRDefault="008D6F7F" w:rsidP="004B7461">
            <w:pPr>
              <w:keepLines/>
              <w:pBdr>
                <w:top w:val="nil"/>
                <w:left w:val="nil"/>
                <w:bottom w:val="nil"/>
                <w:right w:val="nil"/>
                <w:between w:val="nil"/>
              </w:pBdr>
              <w:spacing w:before="120" w:line="360" w:lineRule="auto"/>
              <w:rPr>
                <w:rFonts w:ascii="Arial" w:eastAsia="Arial" w:hAnsi="Arial" w:cs="Arial"/>
                <w:color w:val="000000"/>
                <w:sz w:val="22"/>
                <w:szCs w:val="22"/>
              </w:rPr>
            </w:pPr>
            <w:r>
              <w:rPr>
                <w:rFonts w:ascii="Arial" w:eastAsia="Arial" w:hAnsi="Arial" w:cs="Arial"/>
                <w:color w:val="000000"/>
                <w:sz w:val="22"/>
                <w:szCs w:val="22"/>
              </w:rPr>
              <w:t xml:space="preserve">Practical activity assessment, </w:t>
            </w:r>
            <w:r w:rsidR="00A775B2">
              <w:rPr>
                <w:rFonts w:ascii="Arial" w:eastAsia="Arial" w:hAnsi="Arial" w:cs="Arial"/>
                <w:color w:val="000000"/>
                <w:sz w:val="22"/>
                <w:szCs w:val="22"/>
              </w:rPr>
              <w:t>asset creation, portfolio review, presentation, documentation of project development and outcomes.</w:t>
            </w:r>
          </w:p>
        </w:tc>
      </w:tr>
    </w:tbl>
    <w:p w14:paraId="7C511441" w14:textId="77777777" w:rsidR="00CB60AE" w:rsidRDefault="00CB60AE" w:rsidP="00A02C63">
      <w:pPr>
        <w:spacing w:line="360" w:lineRule="auto"/>
        <w:jc w:val="both"/>
        <w:rPr>
          <w:rFonts w:ascii="Arial" w:eastAsia="Arial" w:hAnsi="Arial" w:cs="Arial"/>
          <w:sz w:val="8"/>
          <w:szCs w:val="8"/>
        </w:rPr>
      </w:pPr>
    </w:p>
    <w:tbl>
      <w:tblPr>
        <w:tblW w:w="14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000" w:firstRow="0" w:lastRow="0" w:firstColumn="0" w:lastColumn="0" w:noHBand="0" w:noVBand="0"/>
      </w:tblPr>
      <w:tblGrid>
        <w:gridCol w:w="6828"/>
        <w:gridCol w:w="7320"/>
      </w:tblGrid>
      <w:tr w:rsidR="00CB60AE" w14:paraId="7C511443" w14:textId="77777777" w:rsidTr="612D2D91">
        <w:trPr>
          <w:tblHeader/>
        </w:trPr>
        <w:tc>
          <w:tcPr>
            <w:tcW w:w="14148" w:type="dxa"/>
            <w:gridSpan w:val="2"/>
            <w:shd w:val="clear" w:color="auto" w:fill="E6E6E6"/>
          </w:tcPr>
          <w:p w14:paraId="7C511442" w14:textId="77777777" w:rsidR="00CB60AE" w:rsidRDefault="00530B9B" w:rsidP="00A02C63">
            <w:pPr>
              <w:keepNext/>
              <w:keepLines/>
              <w:pBdr>
                <w:top w:val="nil"/>
                <w:left w:val="nil"/>
                <w:bottom w:val="nil"/>
                <w:right w:val="nil"/>
                <w:between w:val="nil"/>
              </w:pBdr>
              <w:spacing w:before="180" w:line="360" w:lineRule="auto"/>
              <w:ind w:left="576" w:hanging="576"/>
              <w:jc w:val="both"/>
              <w:rPr>
                <w:rFonts w:ascii="Arial" w:eastAsia="Arial" w:hAnsi="Arial" w:cs="Arial"/>
                <w:b/>
                <w:bCs/>
                <w:color w:val="000000"/>
                <w:sz w:val="22"/>
                <w:szCs w:val="22"/>
              </w:rPr>
            </w:pPr>
            <w:r w:rsidRPr="38A5D44B">
              <w:rPr>
                <w:rFonts w:ascii="Arial" w:eastAsia="Arial" w:hAnsi="Arial" w:cs="Arial"/>
                <w:b/>
                <w:bCs/>
                <w:color w:val="000000" w:themeColor="text1"/>
                <w:sz w:val="22"/>
                <w:szCs w:val="22"/>
              </w:rPr>
              <w:lastRenderedPageBreak/>
              <w:t>3D. Key/transferable skills</w:t>
            </w:r>
          </w:p>
        </w:tc>
      </w:tr>
      <w:tr w:rsidR="00CB60AE" w14:paraId="7C511446" w14:textId="77777777" w:rsidTr="612D2D91">
        <w:tc>
          <w:tcPr>
            <w:tcW w:w="6828" w:type="dxa"/>
            <w:shd w:val="clear" w:color="auto" w:fill="E6E6E6"/>
          </w:tcPr>
          <w:p w14:paraId="7C511444" w14:textId="77777777" w:rsidR="00CB60AE" w:rsidRDefault="00530B9B" w:rsidP="00A02C63">
            <w:pPr>
              <w:keepNext/>
              <w:keepLines/>
              <w:pBdr>
                <w:top w:val="nil"/>
                <w:left w:val="nil"/>
                <w:bottom w:val="nil"/>
                <w:right w:val="nil"/>
                <w:between w:val="nil"/>
              </w:pBdr>
              <w:spacing w:before="180" w:line="360" w:lineRule="auto"/>
              <w:ind w:left="576" w:hanging="576"/>
              <w:jc w:val="both"/>
              <w:rPr>
                <w:rFonts w:ascii="Arial" w:eastAsia="Arial" w:hAnsi="Arial" w:cs="Arial"/>
                <w:b/>
                <w:bCs/>
                <w:color w:val="000000"/>
                <w:sz w:val="22"/>
                <w:szCs w:val="22"/>
              </w:rPr>
            </w:pPr>
            <w:r w:rsidRPr="38A5D44B">
              <w:rPr>
                <w:rFonts w:ascii="Arial" w:eastAsia="Arial" w:hAnsi="Arial" w:cs="Arial"/>
                <w:b/>
                <w:bCs/>
                <w:color w:val="000000" w:themeColor="text1"/>
                <w:sz w:val="22"/>
                <w:szCs w:val="22"/>
              </w:rPr>
              <w:t>Learning outcomes:</w:t>
            </w:r>
          </w:p>
        </w:tc>
        <w:tc>
          <w:tcPr>
            <w:tcW w:w="7320" w:type="dxa"/>
            <w:shd w:val="clear" w:color="auto" w:fill="E6E6E6"/>
          </w:tcPr>
          <w:p w14:paraId="7C511445" w14:textId="77777777" w:rsidR="00CB60AE" w:rsidRDefault="00530B9B" w:rsidP="00A02C63">
            <w:pPr>
              <w:keepNext/>
              <w:keepLines/>
              <w:pBdr>
                <w:top w:val="nil"/>
                <w:left w:val="nil"/>
                <w:bottom w:val="nil"/>
                <w:right w:val="nil"/>
                <w:between w:val="nil"/>
              </w:pBdr>
              <w:spacing w:before="180" w:line="360" w:lineRule="auto"/>
              <w:ind w:left="576" w:hanging="576"/>
              <w:jc w:val="both"/>
              <w:rPr>
                <w:rFonts w:ascii="Arial" w:eastAsia="Arial" w:hAnsi="Arial" w:cs="Arial"/>
                <w:b/>
                <w:bCs/>
                <w:color w:val="000000"/>
                <w:sz w:val="22"/>
                <w:szCs w:val="22"/>
              </w:rPr>
            </w:pPr>
            <w:r w:rsidRPr="38A5D44B">
              <w:rPr>
                <w:rFonts w:ascii="Arial" w:eastAsia="Arial" w:hAnsi="Arial" w:cs="Arial"/>
                <w:b/>
                <w:bCs/>
                <w:color w:val="000000" w:themeColor="text1"/>
                <w:sz w:val="22"/>
                <w:szCs w:val="22"/>
              </w:rPr>
              <w:t>Learning and teaching strategy/ assessment methods</w:t>
            </w:r>
          </w:p>
        </w:tc>
      </w:tr>
      <w:tr w:rsidR="00CB60AE" w14:paraId="7C51145A" w14:textId="77777777" w:rsidTr="612D2D91">
        <w:trPr>
          <w:trHeight w:val="1290"/>
        </w:trPr>
        <w:tc>
          <w:tcPr>
            <w:tcW w:w="6828" w:type="dxa"/>
            <w:shd w:val="clear" w:color="auto" w:fill="auto"/>
          </w:tcPr>
          <w:p w14:paraId="7C511447" w14:textId="698E7738" w:rsidR="00CB60AE" w:rsidRDefault="00530B9B" w:rsidP="004B7461">
            <w:pPr>
              <w:spacing w:line="360" w:lineRule="auto"/>
              <w:rPr>
                <w:rFonts w:ascii="Arial" w:eastAsia="Arial" w:hAnsi="Arial" w:cs="Arial"/>
                <w:sz w:val="22"/>
                <w:szCs w:val="22"/>
              </w:rPr>
            </w:pPr>
            <w:r w:rsidRPr="612D2D91">
              <w:rPr>
                <w:rFonts w:ascii="Arial" w:eastAsia="Arial" w:hAnsi="Arial" w:cs="Arial"/>
                <w:b/>
                <w:bCs/>
                <w:sz w:val="22"/>
                <w:szCs w:val="22"/>
              </w:rPr>
              <w:t xml:space="preserve">D1:   </w:t>
            </w:r>
            <w:r w:rsidRPr="612D2D91">
              <w:rPr>
                <w:rFonts w:ascii="Arial" w:eastAsia="Arial" w:hAnsi="Arial" w:cs="Arial"/>
                <w:sz w:val="22"/>
                <w:szCs w:val="22"/>
              </w:rPr>
              <w:t xml:space="preserve">Identify key problem areas and choose appropriate tools and methods, applying numeracy and literacy skills, </w:t>
            </w:r>
            <w:r w:rsidR="591619A4" w:rsidRPr="612D2D91">
              <w:rPr>
                <w:rFonts w:ascii="Arial" w:eastAsia="Arial" w:hAnsi="Arial" w:cs="Arial"/>
                <w:sz w:val="22"/>
                <w:szCs w:val="22"/>
              </w:rPr>
              <w:t>information</w:t>
            </w:r>
            <w:r w:rsidR="22740971" w:rsidRPr="612D2D91">
              <w:rPr>
                <w:rFonts w:ascii="Arial" w:eastAsia="Arial" w:hAnsi="Arial" w:cs="Arial"/>
                <w:sz w:val="22"/>
                <w:szCs w:val="22"/>
              </w:rPr>
              <w:t xml:space="preserve"> </w:t>
            </w:r>
            <w:r w:rsidRPr="612D2D91">
              <w:rPr>
                <w:rFonts w:ascii="Arial" w:eastAsia="Arial" w:hAnsi="Arial" w:cs="Arial"/>
                <w:sz w:val="22"/>
                <w:szCs w:val="22"/>
              </w:rPr>
              <w:t>and data analysis for appropriate solutions.</w:t>
            </w:r>
          </w:p>
          <w:p w14:paraId="7C51144A" w14:textId="77777777" w:rsidR="00CB60AE" w:rsidRDefault="00CB60AE" w:rsidP="004B7461">
            <w:pPr>
              <w:spacing w:line="360" w:lineRule="auto"/>
              <w:rPr>
                <w:rFonts w:ascii="Arial" w:eastAsia="Arial" w:hAnsi="Arial" w:cs="Arial"/>
                <w:sz w:val="22"/>
                <w:szCs w:val="22"/>
              </w:rPr>
            </w:pPr>
          </w:p>
          <w:p w14:paraId="7C51144B" w14:textId="6A726991" w:rsidR="00CB60AE" w:rsidRDefault="00530B9B" w:rsidP="004B7461">
            <w:pPr>
              <w:spacing w:line="360" w:lineRule="auto"/>
              <w:rPr>
                <w:rFonts w:ascii="Arial" w:eastAsia="Arial" w:hAnsi="Arial" w:cs="Arial"/>
                <w:sz w:val="22"/>
                <w:szCs w:val="22"/>
              </w:rPr>
            </w:pPr>
            <w:r w:rsidRPr="38A5D44B">
              <w:rPr>
                <w:rFonts w:ascii="Arial" w:eastAsia="Arial" w:hAnsi="Arial" w:cs="Arial"/>
                <w:b/>
                <w:bCs/>
                <w:sz w:val="22"/>
                <w:szCs w:val="22"/>
              </w:rPr>
              <w:t>D</w:t>
            </w:r>
            <w:r w:rsidR="003754FA">
              <w:rPr>
                <w:rFonts w:ascii="Arial" w:eastAsia="Arial" w:hAnsi="Arial" w:cs="Arial"/>
                <w:b/>
                <w:bCs/>
                <w:sz w:val="22"/>
                <w:szCs w:val="22"/>
              </w:rPr>
              <w:t>2</w:t>
            </w:r>
            <w:r w:rsidRPr="38A5D44B">
              <w:rPr>
                <w:rFonts w:ascii="Arial" w:eastAsia="Arial" w:hAnsi="Arial" w:cs="Arial"/>
                <w:b/>
                <w:bCs/>
                <w:sz w:val="22"/>
                <w:szCs w:val="22"/>
              </w:rPr>
              <w:t>:</w:t>
            </w:r>
            <w:r w:rsidRPr="38A5D44B">
              <w:rPr>
                <w:rFonts w:ascii="Arial" w:eastAsia="Arial" w:hAnsi="Arial" w:cs="Arial"/>
                <w:sz w:val="22"/>
                <w:szCs w:val="22"/>
              </w:rPr>
              <w:t xml:space="preserve">  Demonstrate personal and interpersonal skills such as the effective planning, organising, management of and responsibility for contributing to the bringing of projects to completion on time either independently or as a team member</w:t>
            </w:r>
            <w:r w:rsidR="2D9C02CD" w:rsidRPr="38A5D44B">
              <w:rPr>
                <w:rFonts w:ascii="Arial" w:eastAsia="Arial" w:hAnsi="Arial" w:cs="Arial"/>
                <w:sz w:val="22"/>
                <w:szCs w:val="22"/>
              </w:rPr>
              <w:t>.</w:t>
            </w:r>
          </w:p>
          <w:p w14:paraId="7C51144C" w14:textId="77777777" w:rsidR="00CB60AE" w:rsidRDefault="00CB60AE" w:rsidP="004B7461">
            <w:pPr>
              <w:spacing w:line="360" w:lineRule="auto"/>
              <w:rPr>
                <w:rFonts w:ascii="Arial" w:eastAsia="Arial" w:hAnsi="Arial" w:cs="Arial"/>
                <w:sz w:val="22"/>
                <w:szCs w:val="22"/>
              </w:rPr>
            </w:pPr>
          </w:p>
          <w:p w14:paraId="7C51144D" w14:textId="7F37BE20" w:rsidR="00CB60AE" w:rsidRDefault="00530B9B" w:rsidP="004B7461">
            <w:pPr>
              <w:spacing w:line="360" w:lineRule="auto"/>
              <w:rPr>
                <w:rFonts w:ascii="Arial" w:eastAsia="Arial" w:hAnsi="Arial" w:cs="Arial"/>
              </w:rPr>
            </w:pPr>
            <w:r w:rsidRPr="38A5D44B">
              <w:rPr>
                <w:rFonts w:ascii="Arial" w:eastAsia="Arial" w:hAnsi="Arial" w:cs="Arial"/>
                <w:b/>
                <w:bCs/>
                <w:sz w:val="22"/>
                <w:szCs w:val="22"/>
              </w:rPr>
              <w:t>D</w:t>
            </w:r>
            <w:r w:rsidR="003754FA">
              <w:rPr>
                <w:rFonts w:ascii="Arial" w:eastAsia="Arial" w:hAnsi="Arial" w:cs="Arial"/>
                <w:b/>
                <w:bCs/>
                <w:sz w:val="22"/>
                <w:szCs w:val="22"/>
              </w:rPr>
              <w:t>3</w:t>
            </w:r>
            <w:r w:rsidRPr="38A5D44B">
              <w:rPr>
                <w:rFonts w:ascii="Arial" w:eastAsia="Arial" w:hAnsi="Arial" w:cs="Arial"/>
                <w:b/>
                <w:bCs/>
                <w:sz w:val="22"/>
                <w:szCs w:val="22"/>
              </w:rPr>
              <w:t xml:space="preserve">:  </w:t>
            </w:r>
            <w:r w:rsidRPr="38A5D44B">
              <w:rPr>
                <w:rFonts w:ascii="Arial" w:eastAsia="Arial" w:hAnsi="Arial" w:cs="Arial"/>
                <w:sz w:val="22"/>
                <w:szCs w:val="22"/>
              </w:rPr>
              <w:t>Evaluate own strengths and weaknesses, challenge received opinion and develop own criteria and judgement</w:t>
            </w:r>
            <w:r w:rsidR="7077A1AE" w:rsidRPr="38A5D44B">
              <w:rPr>
                <w:rFonts w:ascii="Arial" w:eastAsia="Arial" w:hAnsi="Arial" w:cs="Arial"/>
                <w:sz w:val="22"/>
                <w:szCs w:val="22"/>
              </w:rPr>
              <w:t>.</w:t>
            </w:r>
          </w:p>
          <w:p w14:paraId="7C51144E" w14:textId="77777777" w:rsidR="00CB60AE" w:rsidRDefault="00CB60AE" w:rsidP="004B7461">
            <w:pPr>
              <w:spacing w:line="360" w:lineRule="auto"/>
              <w:ind w:left="600" w:hanging="600"/>
              <w:rPr>
                <w:rFonts w:ascii="Arial" w:eastAsia="Arial" w:hAnsi="Arial" w:cs="Arial"/>
              </w:rPr>
            </w:pPr>
          </w:p>
          <w:p w14:paraId="7C51144F" w14:textId="77777777" w:rsidR="00CB60AE" w:rsidRDefault="00CB60AE" w:rsidP="004B7461">
            <w:pPr>
              <w:keepLines/>
              <w:pBdr>
                <w:top w:val="nil"/>
                <w:left w:val="nil"/>
                <w:bottom w:val="nil"/>
                <w:right w:val="nil"/>
                <w:between w:val="nil"/>
              </w:pBdr>
              <w:tabs>
                <w:tab w:val="left" w:pos="360"/>
              </w:tabs>
              <w:spacing w:before="60" w:line="360" w:lineRule="auto"/>
              <w:ind w:left="360" w:hanging="360"/>
              <w:rPr>
                <w:rFonts w:ascii="Arial" w:eastAsia="Arial" w:hAnsi="Arial" w:cs="Arial"/>
                <w:color w:val="000000"/>
                <w:sz w:val="22"/>
                <w:szCs w:val="22"/>
              </w:rPr>
            </w:pPr>
          </w:p>
          <w:p w14:paraId="7C511450" w14:textId="77777777" w:rsidR="00CB60AE" w:rsidRDefault="00CB60AE" w:rsidP="004B7461">
            <w:pPr>
              <w:keepLines/>
              <w:pBdr>
                <w:top w:val="nil"/>
                <w:left w:val="nil"/>
                <w:bottom w:val="nil"/>
                <w:right w:val="nil"/>
                <w:between w:val="nil"/>
              </w:pBdr>
              <w:tabs>
                <w:tab w:val="left" w:pos="360"/>
              </w:tabs>
              <w:spacing w:before="60" w:line="360" w:lineRule="auto"/>
              <w:ind w:left="360" w:hanging="360"/>
              <w:rPr>
                <w:rFonts w:ascii="Arial" w:eastAsia="Arial" w:hAnsi="Arial" w:cs="Arial"/>
                <w:color w:val="000000"/>
                <w:sz w:val="22"/>
                <w:szCs w:val="22"/>
              </w:rPr>
            </w:pPr>
          </w:p>
        </w:tc>
        <w:tc>
          <w:tcPr>
            <w:tcW w:w="7320" w:type="dxa"/>
            <w:shd w:val="clear" w:color="auto" w:fill="auto"/>
          </w:tcPr>
          <w:p w14:paraId="7C511451" w14:textId="77777777" w:rsidR="00CB60AE" w:rsidRDefault="00530B9B" w:rsidP="004B7461">
            <w:pPr>
              <w:spacing w:before="120" w:after="120" w:line="360" w:lineRule="auto"/>
              <w:rPr>
                <w:rFonts w:ascii="Arial" w:eastAsia="Arial" w:hAnsi="Arial" w:cs="Arial"/>
                <w:color w:val="000000"/>
                <w:sz w:val="21"/>
                <w:szCs w:val="21"/>
              </w:rPr>
            </w:pPr>
            <w:r>
              <w:rPr>
                <w:rFonts w:ascii="Arial" w:eastAsia="Arial" w:hAnsi="Arial" w:cs="Arial"/>
                <w:b/>
                <w:color w:val="000000"/>
                <w:sz w:val="21"/>
                <w:szCs w:val="21"/>
              </w:rPr>
              <w:t xml:space="preserve">Learning and Teaching Methods: </w:t>
            </w:r>
          </w:p>
          <w:p w14:paraId="7C511452" w14:textId="498D3532" w:rsidR="00CB60AE" w:rsidRDefault="00530B9B" w:rsidP="004B7461">
            <w:pPr>
              <w:spacing w:before="120" w:after="120" w:line="360" w:lineRule="auto"/>
              <w:rPr>
                <w:rFonts w:ascii="Arial" w:eastAsia="Arial" w:hAnsi="Arial" w:cs="Arial"/>
                <w:sz w:val="22"/>
                <w:szCs w:val="22"/>
              </w:rPr>
            </w:pPr>
            <w:r w:rsidRPr="612D2D91">
              <w:rPr>
                <w:rFonts w:ascii="Arial" w:eastAsia="Arial" w:hAnsi="Arial" w:cs="Arial"/>
                <w:sz w:val="22"/>
                <w:szCs w:val="22"/>
              </w:rPr>
              <w:t xml:space="preserve">Key/transferable skills will be developed through lectures, </w:t>
            </w:r>
            <w:r w:rsidR="356145B0" w:rsidRPr="612D2D91">
              <w:rPr>
                <w:rFonts w:ascii="Arial" w:eastAsia="Arial" w:hAnsi="Arial" w:cs="Arial"/>
                <w:sz w:val="22"/>
                <w:szCs w:val="22"/>
              </w:rPr>
              <w:t>seminars</w:t>
            </w:r>
            <w:r w:rsidRPr="612D2D91">
              <w:rPr>
                <w:rFonts w:ascii="Arial" w:eastAsia="Arial" w:hAnsi="Arial" w:cs="Arial"/>
                <w:sz w:val="22"/>
                <w:szCs w:val="22"/>
              </w:rPr>
              <w:t xml:space="preserve"> and tutorials</w:t>
            </w:r>
            <w:r w:rsidR="377FBCA9" w:rsidRPr="612D2D91">
              <w:rPr>
                <w:rFonts w:ascii="Arial" w:eastAsia="Arial" w:hAnsi="Arial" w:cs="Arial"/>
                <w:sz w:val="22"/>
                <w:szCs w:val="22"/>
              </w:rPr>
              <w:t xml:space="preserve">. </w:t>
            </w:r>
            <w:r w:rsidRPr="612D2D91">
              <w:rPr>
                <w:rFonts w:ascii="Arial" w:eastAsia="Arial" w:hAnsi="Arial" w:cs="Arial"/>
                <w:sz w:val="22"/>
                <w:szCs w:val="22"/>
              </w:rPr>
              <w:t>This also includes ICT skills, information management, library research skills and preparation for placement activities</w:t>
            </w:r>
            <w:r w:rsidR="267202CA" w:rsidRPr="612D2D91">
              <w:rPr>
                <w:rFonts w:ascii="Arial" w:eastAsia="Arial" w:hAnsi="Arial" w:cs="Arial"/>
                <w:sz w:val="22"/>
                <w:szCs w:val="22"/>
              </w:rPr>
              <w:t xml:space="preserve">. </w:t>
            </w:r>
            <w:r w:rsidRPr="612D2D91">
              <w:rPr>
                <w:rFonts w:ascii="Arial" w:eastAsia="Arial" w:hAnsi="Arial" w:cs="Arial"/>
                <w:sz w:val="22"/>
                <w:szCs w:val="22"/>
              </w:rPr>
              <w:t xml:space="preserve">All transferable skills apply to theoretical disciplines, practical and </w:t>
            </w:r>
            <w:r w:rsidR="00A61725" w:rsidRPr="612D2D91">
              <w:rPr>
                <w:rFonts w:ascii="Arial" w:eastAsia="Arial" w:hAnsi="Arial" w:cs="Arial"/>
                <w:sz w:val="22"/>
                <w:szCs w:val="22"/>
              </w:rPr>
              <w:t>work-based</w:t>
            </w:r>
            <w:r w:rsidRPr="612D2D91">
              <w:rPr>
                <w:rFonts w:ascii="Arial" w:eastAsia="Arial" w:hAnsi="Arial" w:cs="Arial"/>
                <w:sz w:val="22"/>
                <w:szCs w:val="22"/>
              </w:rPr>
              <w:t xml:space="preserve"> activities. Other learning and teaching methodologies include team teaching, </w:t>
            </w:r>
            <w:r w:rsidR="00A61725" w:rsidRPr="612D2D91">
              <w:rPr>
                <w:rFonts w:ascii="Arial" w:eastAsia="Arial" w:hAnsi="Arial" w:cs="Arial"/>
                <w:sz w:val="22"/>
                <w:szCs w:val="22"/>
              </w:rPr>
              <w:t>demonstration,</w:t>
            </w:r>
            <w:r w:rsidR="3253D1C7" w:rsidRPr="612D2D91">
              <w:rPr>
                <w:rFonts w:ascii="Arial" w:eastAsia="Arial" w:hAnsi="Arial" w:cs="Arial"/>
                <w:sz w:val="22"/>
                <w:szCs w:val="22"/>
              </w:rPr>
              <w:t xml:space="preserve"> </w:t>
            </w:r>
            <w:r w:rsidRPr="612D2D91">
              <w:rPr>
                <w:rFonts w:ascii="Arial" w:eastAsia="Arial" w:hAnsi="Arial" w:cs="Arial"/>
                <w:sz w:val="22"/>
                <w:szCs w:val="22"/>
              </w:rPr>
              <w:t xml:space="preserve">and peer learning. </w:t>
            </w:r>
          </w:p>
          <w:p w14:paraId="7C511453" w14:textId="33D5A131" w:rsidR="00CB60AE" w:rsidRDefault="00530B9B" w:rsidP="004B7461">
            <w:pPr>
              <w:spacing w:before="120" w:after="120" w:line="360" w:lineRule="auto"/>
              <w:rPr>
                <w:rFonts w:ascii="Arial" w:eastAsia="Arial" w:hAnsi="Arial" w:cs="Arial"/>
                <w:sz w:val="22"/>
                <w:szCs w:val="22"/>
              </w:rPr>
            </w:pPr>
            <w:r w:rsidRPr="612D2D91">
              <w:rPr>
                <w:rFonts w:ascii="Arial" w:eastAsia="Arial" w:hAnsi="Arial" w:cs="Arial"/>
                <w:sz w:val="22"/>
                <w:szCs w:val="22"/>
              </w:rPr>
              <w:t xml:space="preserve">Learners will be provided with key information which they will research, </w:t>
            </w:r>
            <w:r w:rsidR="00A61725" w:rsidRPr="612D2D91">
              <w:rPr>
                <w:rFonts w:ascii="Arial" w:eastAsia="Arial" w:hAnsi="Arial" w:cs="Arial"/>
                <w:sz w:val="22"/>
                <w:szCs w:val="22"/>
              </w:rPr>
              <w:t>analyse,</w:t>
            </w:r>
            <w:r w:rsidR="419B3E1F" w:rsidRPr="612D2D91">
              <w:rPr>
                <w:rFonts w:ascii="Arial" w:eastAsia="Arial" w:hAnsi="Arial" w:cs="Arial"/>
                <w:sz w:val="22"/>
                <w:szCs w:val="22"/>
              </w:rPr>
              <w:t xml:space="preserve"> </w:t>
            </w:r>
            <w:r w:rsidRPr="612D2D91">
              <w:rPr>
                <w:rFonts w:ascii="Arial" w:eastAsia="Arial" w:hAnsi="Arial" w:cs="Arial"/>
                <w:sz w:val="22"/>
                <w:szCs w:val="22"/>
              </w:rPr>
              <w:t>and interpret, then seek out further reading where they must independently broaden their understanding of specific</w:t>
            </w:r>
            <w:r w:rsidRPr="612D2D91">
              <w:rPr>
                <w:rFonts w:ascii="Arial" w:eastAsia="Arial" w:hAnsi="Arial" w:cs="Arial"/>
              </w:rPr>
              <w:t xml:space="preserve"> </w:t>
            </w:r>
            <w:r w:rsidRPr="612D2D91">
              <w:rPr>
                <w:rFonts w:ascii="Arial" w:eastAsia="Arial" w:hAnsi="Arial" w:cs="Arial"/>
                <w:sz w:val="22"/>
                <w:szCs w:val="22"/>
              </w:rPr>
              <w:t>problems and creative design principles. The fundamental design of the</w:t>
            </w:r>
            <w:r w:rsidRPr="612D2D91">
              <w:rPr>
                <w:rFonts w:ascii="Arial" w:eastAsia="Arial" w:hAnsi="Arial" w:cs="Arial"/>
              </w:rPr>
              <w:t xml:space="preserve"> </w:t>
            </w:r>
            <w:r w:rsidRPr="612D2D91">
              <w:rPr>
                <w:rFonts w:ascii="Arial" w:eastAsia="Arial" w:hAnsi="Arial" w:cs="Arial"/>
                <w:sz w:val="22"/>
                <w:szCs w:val="22"/>
              </w:rPr>
              <w:t>programme is to stretch learners, develop their skills at Level 5 as preparation for Level 6.</w:t>
            </w:r>
          </w:p>
          <w:p w14:paraId="7C511454" w14:textId="72357867" w:rsidR="00CB60AE" w:rsidRDefault="00530B9B" w:rsidP="004B7461">
            <w:pPr>
              <w:spacing w:before="120" w:after="120" w:line="360" w:lineRule="auto"/>
              <w:rPr>
                <w:rFonts w:ascii="Arial" w:eastAsia="Arial" w:hAnsi="Arial" w:cs="Arial"/>
                <w:sz w:val="22"/>
                <w:szCs w:val="22"/>
              </w:rPr>
            </w:pPr>
            <w:r w:rsidRPr="38A5D44B">
              <w:rPr>
                <w:rFonts w:ascii="Arial" w:eastAsia="Arial" w:hAnsi="Arial" w:cs="Arial"/>
                <w:sz w:val="22"/>
                <w:szCs w:val="22"/>
              </w:rPr>
              <w:lastRenderedPageBreak/>
              <w:t>Work Based Learning at Level 5 enables students to work in industry (or simulated) contexts, driving them to become effective in their time management, taking responsibility for their work and managing working with others in a professional environment</w:t>
            </w:r>
            <w:r w:rsidR="5C2FAEAC" w:rsidRPr="38A5D44B">
              <w:rPr>
                <w:rFonts w:ascii="Arial" w:eastAsia="Arial" w:hAnsi="Arial" w:cs="Arial"/>
                <w:sz w:val="22"/>
                <w:szCs w:val="22"/>
              </w:rPr>
              <w:t xml:space="preserve">. </w:t>
            </w:r>
          </w:p>
          <w:p w14:paraId="7C511455" w14:textId="5CDBC56F" w:rsidR="00CB60AE" w:rsidRDefault="00530B9B" w:rsidP="004B7461">
            <w:pPr>
              <w:spacing w:before="120" w:after="120" w:line="360" w:lineRule="auto"/>
              <w:rPr>
                <w:rFonts w:ascii="Arial" w:eastAsia="Arial" w:hAnsi="Arial" w:cs="Arial"/>
                <w:sz w:val="22"/>
                <w:szCs w:val="22"/>
              </w:rPr>
            </w:pPr>
            <w:r w:rsidRPr="612D2D91">
              <w:rPr>
                <w:rFonts w:ascii="Arial" w:eastAsia="Arial" w:hAnsi="Arial" w:cs="Arial"/>
                <w:sz w:val="22"/>
                <w:szCs w:val="22"/>
              </w:rPr>
              <w:t>Creative thinking and critical analysis are applied to all aspects of the programme and will be further foster</w:t>
            </w:r>
            <w:r w:rsidR="333E61CA" w:rsidRPr="612D2D91">
              <w:rPr>
                <w:rFonts w:ascii="Arial" w:eastAsia="Arial" w:hAnsi="Arial" w:cs="Arial"/>
                <w:sz w:val="22"/>
                <w:szCs w:val="22"/>
              </w:rPr>
              <w:t>ed</w:t>
            </w:r>
            <w:r w:rsidRPr="612D2D91">
              <w:rPr>
                <w:rFonts w:ascii="Arial" w:eastAsia="Arial" w:hAnsi="Arial" w:cs="Arial"/>
                <w:sz w:val="22"/>
                <w:szCs w:val="22"/>
              </w:rPr>
              <w:t xml:space="preserve"> and encouraged through lecturer mentoring weekly</w:t>
            </w:r>
            <w:r w:rsidR="377F7E63" w:rsidRPr="612D2D91">
              <w:rPr>
                <w:rFonts w:ascii="Arial" w:eastAsia="Arial" w:hAnsi="Arial" w:cs="Arial"/>
                <w:sz w:val="22"/>
                <w:szCs w:val="22"/>
              </w:rPr>
              <w:t xml:space="preserve">. </w:t>
            </w:r>
            <w:r w:rsidRPr="612D2D91">
              <w:rPr>
                <w:rFonts w:ascii="Arial" w:eastAsia="Arial" w:hAnsi="Arial" w:cs="Arial"/>
                <w:sz w:val="22"/>
                <w:szCs w:val="22"/>
              </w:rPr>
              <w:t>Discussion and critiques support the development of problem resolution at a higher intellectual level</w:t>
            </w:r>
            <w:r w:rsidR="5F9BCD9A" w:rsidRPr="612D2D91">
              <w:rPr>
                <w:rFonts w:ascii="Arial" w:eastAsia="Arial" w:hAnsi="Arial" w:cs="Arial"/>
                <w:sz w:val="22"/>
                <w:szCs w:val="22"/>
              </w:rPr>
              <w:t xml:space="preserve">. </w:t>
            </w:r>
            <w:r w:rsidRPr="612D2D91">
              <w:rPr>
                <w:rFonts w:ascii="Arial" w:eastAsia="Arial" w:hAnsi="Arial" w:cs="Arial"/>
                <w:sz w:val="22"/>
                <w:szCs w:val="22"/>
              </w:rPr>
              <w:t xml:space="preserve">At Level 5, students are encouraged to develop their </w:t>
            </w:r>
            <w:r w:rsidR="00A61725" w:rsidRPr="612D2D91">
              <w:rPr>
                <w:rFonts w:ascii="Arial" w:eastAsia="Arial" w:hAnsi="Arial" w:cs="Arial"/>
                <w:sz w:val="22"/>
                <w:szCs w:val="22"/>
              </w:rPr>
              <w:t>self-reflection</w:t>
            </w:r>
            <w:r w:rsidRPr="612D2D91">
              <w:rPr>
                <w:rFonts w:ascii="Arial" w:eastAsia="Arial" w:hAnsi="Arial" w:cs="Arial"/>
                <w:sz w:val="22"/>
                <w:szCs w:val="22"/>
              </w:rPr>
              <w:t xml:space="preserve"> and set targets with the tutor, reflecting on </w:t>
            </w:r>
            <w:r w:rsidR="4A0539E3" w:rsidRPr="612D2D91">
              <w:rPr>
                <w:rFonts w:ascii="Arial" w:eastAsia="Arial" w:hAnsi="Arial" w:cs="Arial"/>
                <w:sz w:val="22"/>
                <w:szCs w:val="22"/>
              </w:rPr>
              <w:t>feedback</w:t>
            </w:r>
            <w:r w:rsidRPr="612D2D91">
              <w:rPr>
                <w:rFonts w:ascii="Arial" w:eastAsia="Arial" w:hAnsi="Arial" w:cs="Arial"/>
                <w:sz w:val="22"/>
                <w:szCs w:val="22"/>
              </w:rPr>
              <w:t xml:space="preserve"> and responding to this.</w:t>
            </w:r>
          </w:p>
          <w:p w14:paraId="7C511456" w14:textId="77777777" w:rsidR="00CB60AE" w:rsidRDefault="00CB60AE" w:rsidP="004B7461">
            <w:pPr>
              <w:spacing w:before="120" w:after="120" w:line="360" w:lineRule="auto"/>
              <w:rPr>
                <w:rFonts w:ascii="Arial" w:eastAsia="Arial" w:hAnsi="Arial" w:cs="Arial"/>
                <w:sz w:val="22"/>
                <w:szCs w:val="22"/>
              </w:rPr>
            </w:pPr>
          </w:p>
          <w:p w14:paraId="7C511457" w14:textId="77777777" w:rsidR="00CB60AE" w:rsidRDefault="00530B9B" w:rsidP="004B7461">
            <w:pPr>
              <w:spacing w:before="120" w:after="120" w:line="360" w:lineRule="auto"/>
              <w:rPr>
                <w:rFonts w:ascii="Arial" w:eastAsia="Arial" w:hAnsi="Arial" w:cs="Arial"/>
                <w:sz w:val="21"/>
                <w:szCs w:val="21"/>
              </w:rPr>
            </w:pPr>
            <w:r>
              <w:rPr>
                <w:rFonts w:ascii="Arial" w:eastAsia="Arial" w:hAnsi="Arial" w:cs="Arial"/>
                <w:b/>
                <w:sz w:val="21"/>
                <w:szCs w:val="21"/>
              </w:rPr>
              <w:t xml:space="preserve">Assessment Methods: </w:t>
            </w:r>
          </w:p>
          <w:p w14:paraId="7C511458" w14:textId="4C8B23A3" w:rsidR="00CB60AE" w:rsidRDefault="00530B9B" w:rsidP="004B7461">
            <w:pPr>
              <w:tabs>
                <w:tab w:val="left" w:pos="567"/>
                <w:tab w:val="left" w:pos="1134"/>
                <w:tab w:val="left" w:pos="1418"/>
                <w:tab w:val="left" w:pos="1701"/>
                <w:tab w:val="left" w:pos="2268"/>
                <w:tab w:val="left" w:pos="2835"/>
              </w:tabs>
              <w:spacing w:line="360" w:lineRule="auto"/>
              <w:rPr>
                <w:rFonts w:ascii="Arial" w:eastAsia="Arial" w:hAnsi="Arial" w:cs="Arial"/>
                <w:sz w:val="22"/>
                <w:szCs w:val="22"/>
              </w:rPr>
            </w:pPr>
            <w:r w:rsidRPr="612D2D91">
              <w:rPr>
                <w:rFonts w:ascii="Arial" w:eastAsia="Arial" w:hAnsi="Arial" w:cs="Arial"/>
                <w:sz w:val="22"/>
                <w:szCs w:val="22"/>
              </w:rPr>
              <w:t xml:space="preserve">Formative and summative assessments will be shown through coursework submissions, </w:t>
            </w:r>
            <w:r w:rsidR="00A61725" w:rsidRPr="612D2D91">
              <w:rPr>
                <w:rFonts w:ascii="Arial" w:eastAsia="Arial" w:hAnsi="Arial" w:cs="Arial"/>
                <w:sz w:val="22"/>
                <w:szCs w:val="22"/>
              </w:rPr>
              <w:t>essays,</w:t>
            </w:r>
            <w:r w:rsidR="107045FC" w:rsidRPr="612D2D91">
              <w:rPr>
                <w:rFonts w:ascii="Arial" w:eastAsia="Arial" w:hAnsi="Arial" w:cs="Arial"/>
                <w:sz w:val="22"/>
                <w:szCs w:val="22"/>
              </w:rPr>
              <w:t xml:space="preserve"> </w:t>
            </w:r>
            <w:r w:rsidRPr="612D2D91">
              <w:rPr>
                <w:rFonts w:ascii="Arial" w:eastAsia="Arial" w:hAnsi="Arial" w:cs="Arial"/>
                <w:sz w:val="22"/>
                <w:szCs w:val="22"/>
              </w:rPr>
              <w:t xml:space="preserve">and project reports. Other assessment evidence may be generated using </w:t>
            </w:r>
            <w:r w:rsidR="19569DB2" w:rsidRPr="612D2D91">
              <w:rPr>
                <w:rFonts w:ascii="Arial" w:eastAsia="Arial" w:hAnsi="Arial" w:cs="Arial"/>
                <w:sz w:val="22"/>
                <w:szCs w:val="22"/>
              </w:rPr>
              <w:t>Logbooks</w:t>
            </w:r>
            <w:r w:rsidRPr="612D2D91">
              <w:rPr>
                <w:rFonts w:ascii="Arial" w:eastAsia="Arial" w:hAnsi="Arial" w:cs="Arial"/>
                <w:sz w:val="22"/>
                <w:szCs w:val="22"/>
              </w:rPr>
              <w:t xml:space="preserve"> / Diary / Digital Diary, </w:t>
            </w:r>
            <w:r w:rsidRPr="612D2D91">
              <w:rPr>
                <w:rFonts w:ascii="Arial" w:eastAsia="Arial" w:hAnsi="Arial" w:cs="Arial"/>
                <w:sz w:val="22"/>
                <w:szCs w:val="22"/>
              </w:rPr>
              <w:lastRenderedPageBreak/>
              <w:t xml:space="preserve">Reflective Journals, A/V evidence and completed products, </w:t>
            </w:r>
            <w:r w:rsidR="4E17D353" w:rsidRPr="612D2D91">
              <w:rPr>
                <w:rFonts w:ascii="Arial" w:eastAsia="Arial" w:hAnsi="Arial" w:cs="Arial"/>
                <w:sz w:val="22"/>
                <w:szCs w:val="22"/>
              </w:rPr>
              <w:t>peer</w:t>
            </w:r>
            <w:r w:rsidRPr="612D2D91">
              <w:rPr>
                <w:rFonts w:ascii="Arial" w:eastAsia="Arial" w:hAnsi="Arial" w:cs="Arial"/>
                <w:sz w:val="22"/>
                <w:szCs w:val="22"/>
              </w:rPr>
              <w:t xml:space="preserve"> and supervisory review/evaluation.</w:t>
            </w:r>
          </w:p>
          <w:p w14:paraId="7C511459" w14:textId="77777777" w:rsidR="00CB60AE" w:rsidRDefault="00CB60AE" w:rsidP="004B7461">
            <w:pPr>
              <w:keepLines/>
              <w:pBdr>
                <w:top w:val="nil"/>
                <w:left w:val="nil"/>
                <w:bottom w:val="nil"/>
                <w:right w:val="nil"/>
                <w:between w:val="nil"/>
              </w:pBdr>
              <w:tabs>
                <w:tab w:val="left" w:pos="360"/>
              </w:tabs>
              <w:spacing w:before="60" w:line="360" w:lineRule="auto"/>
              <w:ind w:left="360" w:hanging="360"/>
              <w:rPr>
                <w:rFonts w:ascii="Arial" w:eastAsia="Arial" w:hAnsi="Arial" w:cs="Arial"/>
                <w:color w:val="000000"/>
                <w:sz w:val="22"/>
                <w:szCs w:val="22"/>
              </w:rPr>
            </w:pPr>
          </w:p>
        </w:tc>
      </w:tr>
    </w:tbl>
    <w:p w14:paraId="7C51145B" w14:textId="77777777" w:rsidR="00CB60AE" w:rsidRDefault="00CB60AE" w:rsidP="00A02C63">
      <w:pPr>
        <w:spacing w:line="360" w:lineRule="auto"/>
        <w:jc w:val="both"/>
        <w:rPr>
          <w:rFonts w:ascii="Arial" w:eastAsia="Arial" w:hAnsi="Arial" w:cs="Arial"/>
          <w:sz w:val="22"/>
          <w:szCs w:val="22"/>
        </w:rPr>
      </w:pPr>
    </w:p>
    <w:p w14:paraId="7C51145C" w14:textId="77777777" w:rsidR="00CB60AE" w:rsidRDefault="00530B9B" w:rsidP="00A02C63">
      <w:pPr>
        <w:spacing w:line="360" w:lineRule="auto"/>
        <w:jc w:val="both"/>
        <w:rPr>
          <w:rFonts w:ascii="Arial" w:eastAsia="Arial" w:hAnsi="Arial" w:cs="Arial"/>
          <w:sz w:val="22"/>
          <w:szCs w:val="22"/>
        </w:rPr>
        <w:sectPr w:rsidR="00CB60AE">
          <w:pgSz w:w="16838" w:h="11906" w:orient="landscape"/>
          <w:pgMar w:top="1797" w:right="1440" w:bottom="1797" w:left="1440" w:header="709" w:footer="709" w:gutter="0"/>
          <w:cols w:space="720"/>
        </w:sectPr>
      </w:pPr>
      <w:r>
        <w:br w:type="page"/>
      </w:r>
    </w:p>
    <w:p w14:paraId="7C51145D" w14:textId="77777777" w:rsidR="00CB60AE" w:rsidRDefault="00CB60AE" w:rsidP="00A02C63">
      <w:pPr>
        <w:keepLines/>
        <w:pBdr>
          <w:top w:val="nil"/>
          <w:left w:val="nil"/>
          <w:bottom w:val="nil"/>
          <w:right w:val="nil"/>
          <w:between w:val="nil"/>
        </w:pBdr>
        <w:spacing w:before="120" w:line="360" w:lineRule="auto"/>
        <w:jc w:val="both"/>
        <w:rPr>
          <w:rFonts w:ascii="Arial" w:eastAsia="Arial" w:hAnsi="Arial" w:cs="Arial"/>
          <w:color w:val="000000"/>
          <w:sz w:val="22"/>
          <w:szCs w:val="22"/>
        </w:rPr>
      </w:pPr>
    </w:p>
    <w:tbl>
      <w:tblPr>
        <w:tblW w:w="8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000" w:firstRow="0" w:lastRow="0" w:firstColumn="0" w:lastColumn="0" w:noHBand="0" w:noVBand="0"/>
      </w:tblPr>
      <w:tblGrid>
        <w:gridCol w:w="8748"/>
      </w:tblGrid>
      <w:tr w:rsidR="00CB60AE" w14:paraId="7C51146A" w14:textId="77777777" w:rsidTr="612D2D91">
        <w:tc>
          <w:tcPr>
            <w:tcW w:w="8748" w:type="dxa"/>
            <w:shd w:val="clear" w:color="auto" w:fill="E6E6E6"/>
          </w:tcPr>
          <w:p w14:paraId="7C51145E" w14:textId="77777777" w:rsidR="00CB60AE" w:rsidRDefault="00CB60AE" w:rsidP="00A02C63">
            <w:pPr>
              <w:spacing w:line="360" w:lineRule="auto"/>
              <w:jc w:val="both"/>
              <w:rPr>
                <w:rFonts w:ascii="Arial" w:eastAsia="Arial" w:hAnsi="Arial" w:cs="Arial"/>
                <w:sz w:val="22"/>
                <w:szCs w:val="22"/>
              </w:rPr>
            </w:pPr>
          </w:p>
          <w:p w14:paraId="7C51145F" w14:textId="77777777" w:rsidR="00CB60AE" w:rsidRDefault="75DBF8F5" w:rsidP="00A02C63">
            <w:pPr>
              <w:keepLines/>
              <w:pBdr>
                <w:top w:val="nil"/>
                <w:left w:val="nil"/>
                <w:bottom w:val="nil"/>
                <w:right w:val="nil"/>
                <w:between w:val="nil"/>
              </w:pBdr>
              <w:spacing w:before="120" w:line="360" w:lineRule="auto"/>
              <w:jc w:val="both"/>
              <w:rPr>
                <w:rFonts w:ascii="Arial" w:eastAsia="Arial" w:hAnsi="Arial" w:cs="Arial"/>
                <w:b/>
                <w:bCs/>
                <w:color w:val="000000"/>
              </w:rPr>
            </w:pPr>
            <w:r w:rsidRPr="75BA9901">
              <w:rPr>
                <w:rFonts w:ascii="Arial" w:eastAsia="Arial" w:hAnsi="Arial" w:cs="Arial"/>
                <w:b/>
                <w:bCs/>
                <w:color w:val="000000" w:themeColor="text1"/>
              </w:rPr>
              <w:t>4. Distinctive features of the programme structure</w:t>
            </w:r>
          </w:p>
          <w:p w14:paraId="7C511460" w14:textId="77777777" w:rsidR="00CB60AE" w:rsidRDefault="75DBF8F5" w:rsidP="00A02C63">
            <w:pPr>
              <w:keepLines/>
              <w:numPr>
                <w:ilvl w:val="0"/>
                <w:numId w:val="7"/>
              </w:numPr>
              <w:pBdr>
                <w:top w:val="nil"/>
                <w:left w:val="nil"/>
                <w:bottom w:val="nil"/>
                <w:right w:val="nil"/>
                <w:between w:val="nil"/>
              </w:pBdr>
              <w:spacing w:before="120" w:line="360" w:lineRule="auto"/>
              <w:jc w:val="both"/>
              <w:rPr>
                <w:rFonts w:ascii="Arial" w:eastAsia="Arial" w:hAnsi="Arial" w:cs="Arial"/>
                <w:b/>
                <w:bCs/>
                <w:color w:val="000000"/>
                <w:sz w:val="22"/>
                <w:szCs w:val="22"/>
              </w:rPr>
            </w:pPr>
            <w:r w:rsidRPr="75BA9901">
              <w:rPr>
                <w:rFonts w:ascii="Arial" w:eastAsia="Arial" w:hAnsi="Arial" w:cs="Arial"/>
                <w:b/>
                <w:bCs/>
                <w:color w:val="000000" w:themeColor="text1"/>
                <w:sz w:val="22"/>
                <w:szCs w:val="22"/>
              </w:rPr>
              <w:t xml:space="preserve">Where applicable, this section provides details on distinctive </w:t>
            </w:r>
            <w:r w:rsidRPr="75BA9901">
              <w:rPr>
                <w:rFonts w:ascii="Arial" w:eastAsia="Arial" w:hAnsi="Arial" w:cs="Arial"/>
                <w:b/>
                <w:bCs/>
                <w:sz w:val="22"/>
                <w:szCs w:val="22"/>
              </w:rPr>
              <w:t>features</w:t>
            </w:r>
            <w:r w:rsidRPr="75BA9901">
              <w:rPr>
                <w:rFonts w:ascii="Arial" w:eastAsia="Arial" w:hAnsi="Arial" w:cs="Arial"/>
                <w:b/>
                <w:bCs/>
                <w:color w:val="000000" w:themeColor="text1"/>
                <w:sz w:val="22"/>
                <w:szCs w:val="22"/>
              </w:rPr>
              <w:t xml:space="preserve"> such as:</w:t>
            </w:r>
          </w:p>
          <w:p w14:paraId="7C511461" w14:textId="77777777" w:rsidR="00CB60AE" w:rsidRDefault="75DBF8F5" w:rsidP="00A02C63">
            <w:pPr>
              <w:keepLines/>
              <w:numPr>
                <w:ilvl w:val="0"/>
                <w:numId w:val="11"/>
              </w:numPr>
              <w:pBdr>
                <w:top w:val="nil"/>
                <w:left w:val="nil"/>
                <w:bottom w:val="nil"/>
                <w:right w:val="nil"/>
                <w:between w:val="nil"/>
              </w:pBdr>
              <w:spacing w:before="120" w:line="360" w:lineRule="auto"/>
              <w:jc w:val="both"/>
              <w:rPr>
                <w:rFonts w:ascii="Arial" w:eastAsia="Arial" w:hAnsi="Arial" w:cs="Arial"/>
                <w:color w:val="000000"/>
                <w:sz w:val="22"/>
                <w:szCs w:val="22"/>
              </w:rPr>
            </w:pPr>
            <w:r w:rsidRPr="75BA9901">
              <w:rPr>
                <w:rFonts w:ascii="Arial" w:eastAsia="Arial" w:hAnsi="Arial" w:cs="Arial"/>
                <w:color w:val="000000" w:themeColor="text1"/>
                <w:sz w:val="22"/>
                <w:szCs w:val="22"/>
              </w:rPr>
              <w:t xml:space="preserve">where in the structure above a </w:t>
            </w:r>
            <w:bookmarkStart w:id="5" w:name="_Int_6HfZBO4t"/>
            <w:r w:rsidRPr="75BA9901">
              <w:rPr>
                <w:rFonts w:ascii="Arial" w:eastAsia="Arial" w:hAnsi="Arial" w:cs="Arial"/>
                <w:color w:val="000000" w:themeColor="text1"/>
                <w:sz w:val="22"/>
                <w:szCs w:val="22"/>
              </w:rPr>
              <w:t>professional/placement year fits</w:t>
            </w:r>
            <w:bookmarkEnd w:id="5"/>
            <w:r w:rsidRPr="75BA9901">
              <w:rPr>
                <w:rFonts w:ascii="Arial" w:eastAsia="Arial" w:hAnsi="Arial" w:cs="Arial"/>
                <w:color w:val="000000" w:themeColor="text1"/>
                <w:sz w:val="22"/>
                <w:szCs w:val="22"/>
              </w:rPr>
              <w:t xml:space="preserve"> in and how it may affect progression</w:t>
            </w:r>
          </w:p>
          <w:p w14:paraId="7C511462" w14:textId="77777777" w:rsidR="00CB60AE" w:rsidRDefault="75DBF8F5" w:rsidP="00A02C63">
            <w:pPr>
              <w:keepLines/>
              <w:numPr>
                <w:ilvl w:val="0"/>
                <w:numId w:val="11"/>
              </w:numPr>
              <w:pBdr>
                <w:top w:val="nil"/>
                <w:left w:val="nil"/>
                <w:bottom w:val="nil"/>
                <w:right w:val="nil"/>
                <w:between w:val="nil"/>
              </w:pBdr>
              <w:spacing w:before="120" w:line="360" w:lineRule="auto"/>
              <w:jc w:val="both"/>
              <w:rPr>
                <w:rFonts w:ascii="Arial" w:eastAsia="Arial" w:hAnsi="Arial" w:cs="Arial"/>
                <w:color w:val="000000"/>
                <w:sz w:val="22"/>
                <w:szCs w:val="22"/>
              </w:rPr>
            </w:pPr>
            <w:r w:rsidRPr="75BA9901">
              <w:rPr>
                <w:rFonts w:ascii="Arial" w:eastAsia="Arial" w:hAnsi="Arial" w:cs="Arial"/>
                <w:color w:val="000000" w:themeColor="text1"/>
                <w:sz w:val="22"/>
                <w:szCs w:val="22"/>
              </w:rPr>
              <w:t xml:space="preserve">any restrictions regarding the availability of elective modules </w:t>
            </w:r>
          </w:p>
          <w:p w14:paraId="7C511463" w14:textId="77777777" w:rsidR="00CB60AE" w:rsidRDefault="75DBF8F5" w:rsidP="00A02C63">
            <w:pPr>
              <w:numPr>
                <w:ilvl w:val="0"/>
                <w:numId w:val="11"/>
              </w:numPr>
              <w:pBdr>
                <w:top w:val="nil"/>
                <w:left w:val="nil"/>
                <w:bottom w:val="nil"/>
                <w:right w:val="nil"/>
                <w:between w:val="nil"/>
              </w:pBdr>
              <w:spacing w:line="360" w:lineRule="auto"/>
              <w:jc w:val="both"/>
              <w:rPr>
                <w:rFonts w:ascii="Arial" w:eastAsia="Arial" w:hAnsi="Arial" w:cs="Arial"/>
                <w:color w:val="000000"/>
                <w:sz w:val="22"/>
                <w:szCs w:val="22"/>
              </w:rPr>
            </w:pPr>
            <w:r w:rsidRPr="75BA9901">
              <w:rPr>
                <w:rFonts w:ascii="Arial" w:eastAsia="Arial" w:hAnsi="Arial" w:cs="Arial"/>
                <w:color w:val="000000" w:themeColor="text1"/>
                <w:sz w:val="22"/>
                <w:szCs w:val="22"/>
              </w:rPr>
              <w:t>where in the programme structure students must make a choice of pathway/route</w:t>
            </w:r>
          </w:p>
          <w:p w14:paraId="7C511464" w14:textId="77777777" w:rsidR="00CB60AE" w:rsidRDefault="75DBF8F5" w:rsidP="00A02C63">
            <w:pPr>
              <w:numPr>
                <w:ilvl w:val="0"/>
                <w:numId w:val="15"/>
              </w:numPr>
              <w:pBdr>
                <w:top w:val="nil"/>
                <w:left w:val="nil"/>
                <w:bottom w:val="nil"/>
                <w:right w:val="nil"/>
                <w:between w:val="nil"/>
              </w:pBdr>
              <w:spacing w:line="360" w:lineRule="auto"/>
              <w:jc w:val="both"/>
              <w:rPr>
                <w:rFonts w:ascii="Arial" w:eastAsia="Arial" w:hAnsi="Arial" w:cs="Arial"/>
                <w:color w:val="000000"/>
                <w:sz w:val="22"/>
                <w:szCs w:val="22"/>
              </w:rPr>
            </w:pPr>
            <w:r w:rsidRPr="75BA9901">
              <w:rPr>
                <w:rFonts w:ascii="Arial" w:eastAsia="Arial" w:hAnsi="Arial" w:cs="Arial"/>
                <w:b/>
                <w:bCs/>
                <w:color w:val="000000" w:themeColor="text1"/>
                <w:sz w:val="22"/>
                <w:szCs w:val="22"/>
              </w:rPr>
              <w:t>Additional considerations for apprenticeships:</w:t>
            </w:r>
          </w:p>
          <w:p w14:paraId="7C511465" w14:textId="77777777" w:rsidR="00CB60AE" w:rsidRDefault="75DBF8F5" w:rsidP="00A02C63">
            <w:pPr>
              <w:numPr>
                <w:ilvl w:val="0"/>
                <w:numId w:val="11"/>
              </w:numPr>
              <w:pBdr>
                <w:top w:val="nil"/>
                <w:left w:val="nil"/>
                <w:bottom w:val="nil"/>
                <w:right w:val="nil"/>
                <w:between w:val="nil"/>
              </w:pBdr>
              <w:spacing w:line="360" w:lineRule="auto"/>
              <w:jc w:val="both"/>
              <w:rPr>
                <w:rFonts w:ascii="Arial" w:eastAsia="Arial" w:hAnsi="Arial" w:cs="Arial"/>
                <w:color w:val="000000"/>
                <w:sz w:val="22"/>
                <w:szCs w:val="22"/>
              </w:rPr>
            </w:pPr>
            <w:r w:rsidRPr="75BA9901">
              <w:rPr>
                <w:rFonts w:ascii="Arial" w:eastAsia="Arial" w:hAnsi="Arial" w:cs="Arial"/>
                <w:color w:val="000000" w:themeColor="text1"/>
                <w:sz w:val="22"/>
                <w:szCs w:val="22"/>
              </w:rPr>
              <w:t>how the delivery of the academic award fits in with the wider apprenticeship</w:t>
            </w:r>
          </w:p>
          <w:p w14:paraId="7C511466" w14:textId="77777777" w:rsidR="00CB60AE" w:rsidRDefault="75DBF8F5" w:rsidP="00A02C63">
            <w:pPr>
              <w:numPr>
                <w:ilvl w:val="0"/>
                <w:numId w:val="11"/>
              </w:numPr>
              <w:pBdr>
                <w:top w:val="nil"/>
                <w:left w:val="nil"/>
                <w:bottom w:val="nil"/>
                <w:right w:val="nil"/>
                <w:between w:val="nil"/>
              </w:pBdr>
              <w:spacing w:line="360" w:lineRule="auto"/>
              <w:jc w:val="both"/>
              <w:rPr>
                <w:rFonts w:ascii="Arial" w:eastAsia="Arial" w:hAnsi="Arial" w:cs="Arial"/>
                <w:color w:val="000000"/>
                <w:sz w:val="22"/>
                <w:szCs w:val="22"/>
              </w:rPr>
            </w:pPr>
            <w:r w:rsidRPr="75BA9901">
              <w:rPr>
                <w:rFonts w:ascii="Arial" w:eastAsia="Arial" w:hAnsi="Arial" w:cs="Arial"/>
                <w:color w:val="000000" w:themeColor="text1"/>
                <w:sz w:val="22"/>
                <w:szCs w:val="22"/>
              </w:rPr>
              <w:t>the integration of the ‘on the job’ and ‘off the job’ training</w:t>
            </w:r>
          </w:p>
          <w:p w14:paraId="7C511467" w14:textId="77777777" w:rsidR="00CB60AE" w:rsidRDefault="75DBF8F5" w:rsidP="00A02C63">
            <w:pPr>
              <w:numPr>
                <w:ilvl w:val="0"/>
                <w:numId w:val="11"/>
              </w:numPr>
              <w:pBdr>
                <w:top w:val="nil"/>
                <w:left w:val="nil"/>
                <w:bottom w:val="nil"/>
                <w:right w:val="nil"/>
                <w:between w:val="nil"/>
              </w:pBdr>
              <w:spacing w:line="360" w:lineRule="auto"/>
              <w:jc w:val="both"/>
              <w:rPr>
                <w:rFonts w:ascii="Arial" w:eastAsia="Arial" w:hAnsi="Arial" w:cs="Arial"/>
                <w:color w:val="000000"/>
                <w:sz w:val="22"/>
                <w:szCs w:val="22"/>
              </w:rPr>
            </w:pPr>
            <w:r w:rsidRPr="75BA9901">
              <w:rPr>
                <w:rFonts w:ascii="Arial" w:eastAsia="Arial" w:hAnsi="Arial" w:cs="Arial"/>
                <w:color w:val="000000" w:themeColor="text1"/>
                <w:sz w:val="22"/>
                <w:szCs w:val="22"/>
              </w:rPr>
              <w:t>how the academic award fits within the assessment of the apprenticeship</w:t>
            </w:r>
          </w:p>
          <w:p w14:paraId="7C511468" w14:textId="77777777" w:rsidR="00CB60AE" w:rsidRDefault="00CB60AE" w:rsidP="00A02C63">
            <w:pPr>
              <w:pBdr>
                <w:top w:val="nil"/>
                <w:left w:val="nil"/>
                <w:bottom w:val="nil"/>
                <w:right w:val="nil"/>
                <w:between w:val="nil"/>
              </w:pBdr>
              <w:spacing w:line="360" w:lineRule="auto"/>
              <w:ind w:left="720"/>
              <w:jc w:val="both"/>
              <w:rPr>
                <w:rFonts w:ascii="Arial" w:eastAsia="Arial" w:hAnsi="Arial" w:cs="Arial"/>
                <w:color w:val="000000"/>
                <w:sz w:val="22"/>
                <w:szCs w:val="22"/>
              </w:rPr>
            </w:pPr>
          </w:p>
          <w:p w14:paraId="7C511469" w14:textId="77777777" w:rsidR="00CB60AE" w:rsidRDefault="00CB60AE" w:rsidP="00A02C63">
            <w:pPr>
              <w:spacing w:line="360" w:lineRule="auto"/>
              <w:jc w:val="both"/>
              <w:rPr>
                <w:rFonts w:ascii="Arial" w:eastAsia="Arial" w:hAnsi="Arial" w:cs="Arial"/>
                <w:sz w:val="22"/>
                <w:szCs w:val="22"/>
              </w:rPr>
            </w:pPr>
          </w:p>
        </w:tc>
      </w:tr>
      <w:tr w:rsidR="00CB60AE" w14:paraId="7C511475" w14:textId="77777777" w:rsidTr="612D2D91">
        <w:trPr>
          <w:trHeight w:val="974"/>
        </w:trPr>
        <w:tc>
          <w:tcPr>
            <w:tcW w:w="8748" w:type="dxa"/>
            <w:shd w:val="clear" w:color="auto" w:fill="auto"/>
          </w:tcPr>
          <w:p w14:paraId="7C51146B" w14:textId="77777777" w:rsidR="00CB60AE" w:rsidRDefault="00CB60AE" w:rsidP="00A02C63">
            <w:pPr>
              <w:spacing w:line="360" w:lineRule="auto"/>
              <w:jc w:val="both"/>
              <w:rPr>
                <w:rFonts w:ascii="Arial" w:eastAsia="Arial" w:hAnsi="Arial" w:cs="Arial"/>
                <w:i/>
                <w:sz w:val="22"/>
                <w:szCs w:val="22"/>
              </w:rPr>
            </w:pPr>
          </w:p>
          <w:p w14:paraId="7C51146C" w14:textId="53C263E9" w:rsidR="00CB60AE" w:rsidRDefault="00530B9B" w:rsidP="00A02C63">
            <w:pPr>
              <w:shd w:val="clear" w:color="auto" w:fill="FFFFFF" w:themeFill="background1"/>
              <w:tabs>
                <w:tab w:val="left" w:pos="707"/>
                <w:tab w:val="left" w:pos="1427"/>
              </w:tabs>
              <w:spacing w:before="240" w:after="240" w:line="360" w:lineRule="auto"/>
              <w:jc w:val="both"/>
              <w:rPr>
                <w:rFonts w:ascii="Arial" w:eastAsia="Arial" w:hAnsi="Arial" w:cs="Arial"/>
                <w:sz w:val="22"/>
                <w:szCs w:val="22"/>
              </w:rPr>
            </w:pPr>
            <w:r w:rsidRPr="612D2D91">
              <w:rPr>
                <w:rFonts w:ascii="Arial" w:eastAsia="Arial" w:hAnsi="Arial" w:cs="Arial"/>
                <w:sz w:val="22"/>
                <w:szCs w:val="22"/>
              </w:rPr>
              <w:t>This programme will facilitate the opportunity for successful p</w:t>
            </w:r>
            <w:r w:rsidRPr="00155B35">
              <w:rPr>
                <w:rFonts w:ascii="Arial" w:eastAsia="Arial" w:hAnsi="Arial" w:cs="Arial"/>
                <w:sz w:val="22"/>
                <w:szCs w:val="22"/>
              </w:rPr>
              <w:t xml:space="preserve">rogression from Level 3 </w:t>
            </w:r>
            <w:r w:rsidR="00EC620F" w:rsidRPr="00155B35">
              <w:rPr>
                <w:rFonts w:ascii="Arial" w:eastAsia="Arial" w:hAnsi="Arial" w:cs="Arial"/>
                <w:sz w:val="22"/>
                <w:szCs w:val="22"/>
              </w:rPr>
              <w:t>Graphic Design, Digital Art &amp; Animation, IT</w:t>
            </w:r>
            <w:r w:rsidR="00155B35" w:rsidRPr="00155B35">
              <w:rPr>
                <w:rFonts w:ascii="Arial" w:eastAsia="Arial" w:hAnsi="Arial" w:cs="Arial"/>
                <w:sz w:val="22"/>
                <w:szCs w:val="22"/>
              </w:rPr>
              <w:t xml:space="preserve">, </w:t>
            </w:r>
            <w:r w:rsidRPr="00155B35">
              <w:rPr>
                <w:rFonts w:ascii="Arial" w:eastAsia="Arial" w:hAnsi="Arial" w:cs="Arial"/>
                <w:sz w:val="22"/>
                <w:szCs w:val="22"/>
              </w:rPr>
              <w:t xml:space="preserve">Film, </w:t>
            </w:r>
            <w:r w:rsidR="00155B35" w:rsidRPr="00155B35">
              <w:rPr>
                <w:rFonts w:ascii="Arial" w:eastAsia="Arial" w:hAnsi="Arial" w:cs="Arial"/>
                <w:sz w:val="22"/>
                <w:szCs w:val="22"/>
              </w:rPr>
              <w:t>or Art</w:t>
            </w:r>
            <w:r w:rsidRPr="00155B35">
              <w:rPr>
                <w:rFonts w:ascii="Arial" w:eastAsia="Arial" w:hAnsi="Arial" w:cs="Arial"/>
                <w:sz w:val="22"/>
                <w:szCs w:val="22"/>
              </w:rPr>
              <w:t>.</w:t>
            </w:r>
            <w:r w:rsidRPr="612D2D91">
              <w:rPr>
                <w:rFonts w:ascii="Arial" w:eastAsia="Arial" w:hAnsi="Arial" w:cs="Arial"/>
                <w:sz w:val="22"/>
                <w:szCs w:val="22"/>
              </w:rPr>
              <w:t xml:space="preserve"> The FD Programme is subject to prominent levels of employer engagement in areas such as curriculum and module design</w:t>
            </w:r>
            <w:r w:rsidR="7A642376" w:rsidRPr="612D2D91">
              <w:rPr>
                <w:rFonts w:ascii="Arial" w:eastAsia="Arial" w:hAnsi="Arial" w:cs="Arial"/>
                <w:sz w:val="22"/>
                <w:szCs w:val="22"/>
              </w:rPr>
              <w:t xml:space="preserve">. </w:t>
            </w:r>
            <w:r w:rsidRPr="612D2D91">
              <w:rPr>
                <w:rFonts w:ascii="Arial" w:eastAsia="Arial" w:hAnsi="Arial" w:cs="Arial"/>
                <w:sz w:val="22"/>
                <w:szCs w:val="22"/>
              </w:rPr>
              <w:t xml:space="preserve">Employer engagement will be encouraged throughout the programme in curriculum development, </w:t>
            </w:r>
            <w:r w:rsidR="5B46FE05" w:rsidRPr="612D2D91">
              <w:rPr>
                <w:rFonts w:ascii="Arial" w:eastAsia="Arial" w:hAnsi="Arial" w:cs="Arial"/>
                <w:sz w:val="22"/>
                <w:szCs w:val="22"/>
              </w:rPr>
              <w:t>evaluation</w:t>
            </w:r>
            <w:r w:rsidR="2D544B31" w:rsidRPr="612D2D91">
              <w:rPr>
                <w:rFonts w:ascii="Arial" w:eastAsia="Arial" w:hAnsi="Arial" w:cs="Arial"/>
                <w:sz w:val="22"/>
                <w:szCs w:val="22"/>
              </w:rPr>
              <w:t xml:space="preserve"> </w:t>
            </w:r>
            <w:r w:rsidRPr="612D2D91">
              <w:rPr>
                <w:rFonts w:ascii="Arial" w:eastAsia="Arial" w:hAnsi="Arial" w:cs="Arial"/>
                <w:sz w:val="22"/>
                <w:szCs w:val="22"/>
              </w:rPr>
              <w:t xml:space="preserve">and </w:t>
            </w:r>
            <w:proofErr w:type="spellStart"/>
            <w:r w:rsidR="253BD658" w:rsidRPr="612D2D91">
              <w:rPr>
                <w:rFonts w:ascii="Arial" w:eastAsia="Arial" w:hAnsi="Arial" w:cs="Arial"/>
                <w:sz w:val="22"/>
                <w:szCs w:val="22"/>
              </w:rPr>
              <w:t>self</w:t>
            </w:r>
            <w:r w:rsidR="4E370C5D" w:rsidRPr="612D2D91">
              <w:rPr>
                <w:rFonts w:ascii="Arial" w:eastAsia="Arial" w:hAnsi="Arial" w:cs="Arial"/>
                <w:sz w:val="22"/>
                <w:szCs w:val="22"/>
              </w:rPr>
              <w:t xml:space="preserve"> </w:t>
            </w:r>
            <w:r w:rsidR="253BD658" w:rsidRPr="612D2D91">
              <w:rPr>
                <w:rFonts w:ascii="Arial" w:eastAsia="Arial" w:hAnsi="Arial" w:cs="Arial"/>
                <w:sz w:val="22"/>
                <w:szCs w:val="22"/>
              </w:rPr>
              <w:t>sourced</w:t>
            </w:r>
            <w:proofErr w:type="spellEnd"/>
            <w:r w:rsidRPr="612D2D91">
              <w:rPr>
                <w:rFonts w:ascii="Arial" w:eastAsia="Arial" w:hAnsi="Arial" w:cs="Arial"/>
                <w:sz w:val="22"/>
                <w:szCs w:val="22"/>
              </w:rPr>
              <w:t xml:space="preserve"> placements on an ongoing basis</w:t>
            </w:r>
            <w:r w:rsidR="7E5316BA" w:rsidRPr="612D2D91">
              <w:rPr>
                <w:rFonts w:ascii="Arial" w:eastAsia="Arial" w:hAnsi="Arial" w:cs="Arial"/>
                <w:sz w:val="22"/>
                <w:szCs w:val="22"/>
              </w:rPr>
              <w:t xml:space="preserve">. </w:t>
            </w:r>
            <w:r w:rsidRPr="612D2D91">
              <w:rPr>
                <w:rFonts w:ascii="Arial" w:eastAsia="Arial" w:hAnsi="Arial" w:cs="Arial"/>
                <w:sz w:val="22"/>
                <w:szCs w:val="22"/>
              </w:rPr>
              <w:t xml:space="preserve">The course programme is designed to provide a </w:t>
            </w:r>
            <w:r w:rsidR="6370943B" w:rsidRPr="612D2D91">
              <w:rPr>
                <w:rFonts w:ascii="Arial" w:eastAsia="Arial" w:hAnsi="Arial" w:cs="Arial"/>
                <w:sz w:val="22"/>
                <w:szCs w:val="22"/>
              </w:rPr>
              <w:t>high</w:t>
            </w:r>
            <w:r w:rsidR="3B6C22F8" w:rsidRPr="612D2D91">
              <w:rPr>
                <w:rFonts w:ascii="Arial" w:eastAsia="Arial" w:hAnsi="Arial" w:cs="Arial"/>
                <w:sz w:val="22"/>
                <w:szCs w:val="22"/>
              </w:rPr>
              <w:t xml:space="preserve"> </w:t>
            </w:r>
            <w:r w:rsidR="6370943B" w:rsidRPr="612D2D91">
              <w:rPr>
                <w:rFonts w:ascii="Arial" w:eastAsia="Arial" w:hAnsi="Arial" w:cs="Arial"/>
                <w:sz w:val="22"/>
                <w:szCs w:val="22"/>
              </w:rPr>
              <w:t>quality</w:t>
            </w:r>
            <w:r w:rsidRPr="612D2D91">
              <w:rPr>
                <w:rFonts w:ascii="Arial" w:eastAsia="Arial" w:hAnsi="Arial" w:cs="Arial"/>
                <w:sz w:val="22"/>
                <w:szCs w:val="22"/>
              </w:rPr>
              <w:t xml:space="preserve"> academic experience for students and enables student achievement and reliable assessment.</w:t>
            </w:r>
          </w:p>
          <w:p w14:paraId="7C51146D" w14:textId="004CF657" w:rsidR="00CB60AE" w:rsidRDefault="00530B9B" w:rsidP="00A02C63">
            <w:pPr>
              <w:tabs>
                <w:tab w:val="left" w:pos="599"/>
                <w:tab w:val="left" w:pos="1427"/>
              </w:tabs>
              <w:spacing w:before="120" w:after="120" w:line="360" w:lineRule="auto"/>
              <w:jc w:val="both"/>
              <w:rPr>
                <w:rFonts w:ascii="Arial" w:eastAsia="Arial" w:hAnsi="Arial" w:cs="Arial"/>
                <w:b/>
                <w:bCs/>
                <w:color w:val="000000"/>
                <w:sz w:val="22"/>
                <w:szCs w:val="22"/>
              </w:rPr>
            </w:pPr>
            <w:r w:rsidRPr="38A5D44B">
              <w:rPr>
                <w:rFonts w:ascii="Arial" w:eastAsia="Arial" w:hAnsi="Arial" w:cs="Arial"/>
                <w:color w:val="000000" w:themeColor="text1"/>
                <w:sz w:val="22"/>
                <w:szCs w:val="22"/>
              </w:rPr>
              <w:t xml:space="preserve">This programme of study will offer clear routes that facilitate opportunities for successful progression from relevant BTEC and A </w:t>
            </w:r>
            <w:bookmarkStart w:id="6" w:name="_Int_UfVrl33W"/>
            <w:r w:rsidRPr="38A5D44B">
              <w:rPr>
                <w:rFonts w:ascii="Arial" w:eastAsia="Arial" w:hAnsi="Arial" w:cs="Arial"/>
                <w:color w:val="000000" w:themeColor="text1"/>
                <w:sz w:val="22"/>
                <w:szCs w:val="22"/>
              </w:rPr>
              <w:t>Level qualifications</w:t>
            </w:r>
            <w:bookmarkEnd w:id="6"/>
            <w:r w:rsidR="4AC58E9D" w:rsidRPr="38A5D44B">
              <w:rPr>
                <w:rFonts w:ascii="Arial" w:eastAsia="Arial" w:hAnsi="Arial" w:cs="Arial"/>
                <w:color w:val="000000" w:themeColor="text1"/>
                <w:sz w:val="22"/>
                <w:szCs w:val="22"/>
              </w:rPr>
              <w:t xml:space="preserve">. </w:t>
            </w:r>
          </w:p>
          <w:p w14:paraId="7C51146E" w14:textId="623DDB13" w:rsidR="00CB60AE" w:rsidRDefault="00530B9B" w:rsidP="00A02C63">
            <w:pPr>
              <w:tabs>
                <w:tab w:val="left" w:pos="599"/>
                <w:tab w:val="left" w:pos="1427"/>
              </w:tabs>
              <w:spacing w:before="120" w:after="120" w:line="360" w:lineRule="auto"/>
              <w:jc w:val="both"/>
              <w:rPr>
                <w:rFonts w:ascii="Arial" w:eastAsia="Arial" w:hAnsi="Arial" w:cs="Arial"/>
                <w:color w:val="000000" w:themeColor="text1"/>
                <w:sz w:val="22"/>
                <w:szCs w:val="22"/>
              </w:rPr>
            </w:pPr>
            <w:r w:rsidRPr="38A5D44B">
              <w:rPr>
                <w:rFonts w:ascii="Arial" w:eastAsia="Arial" w:hAnsi="Arial" w:cs="Arial"/>
                <w:color w:val="000000" w:themeColor="text1"/>
                <w:sz w:val="22"/>
                <w:szCs w:val="22"/>
              </w:rPr>
              <w:t>Learners will engage and develop skills for personal and professional development</w:t>
            </w:r>
            <w:r w:rsidR="5821B69A" w:rsidRPr="38A5D44B">
              <w:rPr>
                <w:rFonts w:ascii="Arial" w:eastAsia="Arial" w:hAnsi="Arial" w:cs="Arial"/>
                <w:color w:val="000000" w:themeColor="text1"/>
                <w:sz w:val="22"/>
                <w:szCs w:val="22"/>
              </w:rPr>
              <w:t xml:space="preserve">. </w:t>
            </w:r>
            <w:r w:rsidRPr="38A5D44B">
              <w:rPr>
                <w:rFonts w:ascii="Arial" w:eastAsia="Arial" w:hAnsi="Arial" w:cs="Arial"/>
                <w:color w:val="000000" w:themeColor="text1"/>
                <w:sz w:val="22"/>
                <w:szCs w:val="22"/>
              </w:rPr>
              <w:t>This is embedded throughout the programme modules and the Work Based Learning module (WBL) in</w:t>
            </w:r>
            <w:r w:rsidR="00AA23B8">
              <w:rPr>
                <w:rFonts w:ascii="Arial" w:eastAsia="Arial" w:hAnsi="Arial" w:cs="Arial"/>
                <w:color w:val="000000" w:themeColor="text1"/>
                <w:sz w:val="22"/>
                <w:szCs w:val="22"/>
              </w:rPr>
              <w:t xml:space="preserve"> </w:t>
            </w:r>
            <w:r w:rsidRPr="38A5D44B">
              <w:rPr>
                <w:rFonts w:ascii="Arial" w:eastAsia="Arial" w:hAnsi="Arial" w:cs="Arial"/>
                <w:color w:val="000000" w:themeColor="text1"/>
                <w:sz w:val="22"/>
                <w:szCs w:val="22"/>
              </w:rPr>
              <w:t xml:space="preserve">year 2. </w:t>
            </w:r>
          </w:p>
          <w:p w14:paraId="784F1342" w14:textId="77777777" w:rsidR="00AA23B8" w:rsidRDefault="00AA23B8" w:rsidP="00A02C63">
            <w:pPr>
              <w:tabs>
                <w:tab w:val="left" w:pos="599"/>
                <w:tab w:val="left" w:pos="1427"/>
              </w:tabs>
              <w:spacing w:before="120" w:after="120" w:line="360" w:lineRule="auto"/>
              <w:jc w:val="both"/>
              <w:rPr>
                <w:rFonts w:ascii="Arial" w:eastAsia="Arial" w:hAnsi="Arial" w:cs="Arial"/>
                <w:color w:val="000000" w:themeColor="text1"/>
                <w:sz w:val="22"/>
                <w:szCs w:val="22"/>
              </w:rPr>
            </w:pPr>
          </w:p>
          <w:p w14:paraId="6248DDBB" w14:textId="339D7345" w:rsidR="00AA23B8" w:rsidRPr="00AA23B8" w:rsidRDefault="00AA23B8" w:rsidP="00A02C63">
            <w:pPr>
              <w:tabs>
                <w:tab w:val="left" w:pos="599"/>
                <w:tab w:val="left" w:pos="1427"/>
              </w:tabs>
              <w:spacing w:before="120" w:after="120" w:line="360" w:lineRule="auto"/>
              <w:jc w:val="both"/>
              <w:rPr>
                <w:rFonts w:ascii="Arial" w:eastAsia="Arial" w:hAnsi="Arial" w:cs="Arial"/>
                <w:color w:val="000000"/>
                <w:sz w:val="22"/>
                <w:szCs w:val="22"/>
              </w:rPr>
            </w:pPr>
            <w:r w:rsidRPr="00AA23B8">
              <w:rPr>
                <w:rFonts w:ascii="Arial" w:eastAsia="Arial" w:hAnsi="Arial" w:cs="Arial" w:hint="eastAsia"/>
                <w:color w:val="000000"/>
                <w:sz w:val="22"/>
                <w:szCs w:val="22"/>
              </w:rPr>
              <w:t>The college is committed to assisting students in securing work-based learning (WBL) employment. Our staff provide continuous support and guidance to students throughout their journey, offering resources and advice to help them find suitable opportunitie</w:t>
            </w:r>
            <w:r w:rsidRPr="00AA23B8">
              <w:rPr>
                <w:rFonts w:ascii="Arial" w:eastAsia="Arial" w:hAnsi="Arial" w:cs="Arial"/>
                <w:color w:val="000000"/>
                <w:sz w:val="22"/>
                <w:szCs w:val="22"/>
              </w:rPr>
              <w:t>s.</w:t>
            </w:r>
            <w:r w:rsidR="002122A3">
              <w:rPr>
                <w:rFonts w:ascii="Arial" w:eastAsia="Arial" w:hAnsi="Arial" w:cs="Arial"/>
                <w:color w:val="000000"/>
                <w:sz w:val="22"/>
                <w:szCs w:val="22"/>
              </w:rPr>
              <w:br/>
            </w:r>
            <w:r w:rsidR="002122A3">
              <w:rPr>
                <w:rFonts w:ascii="Arial" w:eastAsia="Arial" w:hAnsi="Arial" w:cs="Arial"/>
                <w:color w:val="000000"/>
                <w:sz w:val="22"/>
                <w:szCs w:val="22"/>
              </w:rPr>
              <w:br/>
            </w:r>
            <w:r w:rsidRPr="00AA23B8">
              <w:rPr>
                <w:rFonts w:ascii="Arial" w:eastAsia="Arial" w:hAnsi="Arial" w:cs="Arial" w:hint="eastAsia"/>
                <w:color w:val="000000"/>
                <w:sz w:val="22"/>
                <w:szCs w:val="22"/>
              </w:rPr>
              <w:t>In addition to this, the college maintains strong partnerships and collaborations with employers. These relationships facilitate the availability of annual placement opportunities, giving students valuable exposure to real-world work experiences and enha</w:t>
            </w:r>
            <w:r w:rsidRPr="00AA23B8">
              <w:rPr>
                <w:rFonts w:ascii="Arial" w:eastAsia="Arial" w:hAnsi="Arial" w:cs="Arial"/>
                <w:color w:val="000000"/>
                <w:sz w:val="22"/>
                <w:szCs w:val="22"/>
              </w:rPr>
              <w:t>ncing their employability. Our goal is to empower students with the tools and connections they need to kickstart their careers in their chosen field.</w:t>
            </w:r>
          </w:p>
          <w:p w14:paraId="7C51146F" w14:textId="1D01AE4A" w:rsidR="00CB60AE" w:rsidRDefault="00530B9B" w:rsidP="00A02C63">
            <w:pPr>
              <w:tabs>
                <w:tab w:val="left" w:pos="707"/>
                <w:tab w:val="left" w:pos="1427"/>
              </w:tabs>
              <w:spacing w:before="240" w:after="240" w:line="360" w:lineRule="auto"/>
              <w:jc w:val="both"/>
              <w:rPr>
                <w:rFonts w:ascii="Arial" w:eastAsia="Arial" w:hAnsi="Arial" w:cs="Arial"/>
                <w:color w:val="000000"/>
                <w:sz w:val="22"/>
                <w:szCs w:val="22"/>
              </w:rPr>
            </w:pPr>
            <w:r w:rsidRPr="38A5D44B">
              <w:rPr>
                <w:rFonts w:ascii="Arial" w:eastAsia="Arial" w:hAnsi="Arial" w:cs="Arial"/>
                <w:color w:val="000000" w:themeColor="text1"/>
                <w:sz w:val="22"/>
                <w:szCs w:val="22"/>
              </w:rPr>
              <w:t>Personal development planning is embedded into tutorial sessions, whereby learners will engage in activities to allow them to complete their course and progress into employment or level 6 education</w:t>
            </w:r>
            <w:r w:rsidR="09802670" w:rsidRPr="38A5D44B">
              <w:rPr>
                <w:rFonts w:ascii="Arial" w:eastAsia="Arial" w:hAnsi="Arial" w:cs="Arial"/>
                <w:color w:val="000000" w:themeColor="text1"/>
                <w:sz w:val="22"/>
                <w:szCs w:val="22"/>
              </w:rPr>
              <w:t xml:space="preserve">. </w:t>
            </w:r>
            <w:r w:rsidRPr="38A5D44B">
              <w:rPr>
                <w:rFonts w:ascii="Arial" w:eastAsia="Arial" w:hAnsi="Arial" w:cs="Arial"/>
                <w:color w:val="000000" w:themeColor="text1"/>
                <w:sz w:val="22"/>
                <w:szCs w:val="22"/>
              </w:rPr>
              <w:t xml:space="preserve">This includes career planning, job searching, applications and interview techniques. </w:t>
            </w:r>
          </w:p>
          <w:p w14:paraId="7C511470" w14:textId="24B63EAF" w:rsidR="00CB60AE" w:rsidRDefault="00530B9B" w:rsidP="00A02C63">
            <w:pPr>
              <w:tabs>
                <w:tab w:val="left" w:pos="599"/>
                <w:tab w:val="left" w:pos="1427"/>
              </w:tabs>
              <w:spacing w:before="120" w:after="120" w:line="360" w:lineRule="auto"/>
              <w:jc w:val="both"/>
              <w:rPr>
                <w:color w:val="000000"/>
                <w:sz w:val="22"/>
                <w:szCs w:val="22"/>
              </w:rPr>
            </w:pPr>
            <w:r w:rsidRPr="38A5D44B">
              <w:rPr>
                <w:rFonts w:ascii="Arial" w:eastAsia="Arial" w:hAnsi="Arial" w:cs="Arial"/>
                <w:color w:val="000000" w:themeColor="text1"/>
                <w:sz w:val="22"/>
                <w:szCs w:val="22"/>
              </w:rPr>
              <w:t>Access to a strong teaching team with a range of industry experience, academic and professional qualifications supporting high quality teaching and learning</w:t>
            </w:r>
            <w:r w:rsidR="2A6C525A" w:rsidRPr="38A5D44B">
              <w:rPr>
                <w:rFonts w:ascii="Arial" w:eastAsia="Arial" w:hAnsi="Arial" w:cs="Arial"/>
                <w:color w:val="000000" w:themeColor="text1"/>
                <w:sz w:val="22"/>
                <w:szCs w:val="22"/>
              </w:rPr>
              <w:t xml:space="preserve">. </w:t>
            </w:r>
            <w:r w:rsidRPr="38A5D44B">
              <w:rPr>
                <w:rFonts w:ascii="Arial" w:eastAsia="Arial" w:hAnsi="Arial" w:cs="Arial"/>
                <w:color w:val="000000" w:themeColor="text1"/>
                <w:sz w:val="22"/>
                <w:szCs w:val="22"/>
              </w:rPr>
              <w:t>Continuing professional development of staff responsible for learning and teaching is paramount to the ongoing progression of students</w:t>
            </w:r>
            <w:r w:rsidR="1923AAAC" w:rsidRPr="38A5D44B">
              <w:rPr>
                <w:rFonts w:ascii="Arial" w:eastAsia="Arial" w:hAnsi="Arial" w:cs="Arial"/>
                <w:color w:val="000000" w:themeColor="text1"/>
                <w:sz w:val="22"/>
                <w:szCs w:val="22"/>
              </w:rPr>
              <w:t xml:space="preserve">. </w:t>
            </w:r>
            <w:r w:rsidRPr="38A5D44B">
              <w:rPr>
                <w:rFonts w:ascii="Arial" w:eastAsia="Arial" w:hAnsi="Arial" w:cs="Arial"/>
                <w:color w:val="000000" w:themeColor="text1"/>
                <w:sz w:val="22"/>
                <w:szCs w:val="22"/>
              </w:rPr>
              <w:t>The College is committed to continuous staff training through staff contracts, the lecturers into industry initiative, training needs and staff development seminars. The College’s online learning platform is used extensively to deliver and support learning.</w:t>
            </w:r>
          </w:p>
          <w:p w14:paraId="7C511471" w14:textId="77777777" w:rsidR="00CB60AE" w:rsidRDefault="00530B9B" w:rsidP="00A02C63">
            <w:pPr>
              <w:spacing w:line="360" w:lineRule="auto"/>
              <w:jc w:val="both"/>
            </w:pPr>
            <w:r>
              <w:rPr>
                <w:rFonts w:ascii="Arial" w:eastAsia="Arial" w:hAnsi="Arial" w:cs="Arial"/>
                <w:color w:val="000000"/>
                <w:sz w:val="22"/>
                <w:szCs w:val="22"/>
              </w:rPr>
              <w:t xml:space="preserve"> </w:t>
            </w:r>
          </w:p>
          <w:p w14:paraId="7C511472" w14:textId="1C89B828" w:rsidR="00CB60AE" w:rsidRDefault="00530B9B" w:rsidP="00A02C63">
            <w:pPr>
              <w:spacing w:line="360" w:lineRule="auto"/>
              <w:jc w:val="both"/>
              <w:rPr>
                <w:rFonts w:ascii="Arial" w:eastAsia="Arial" w:hAnsi="Arial" w:cs="Arial"/>
                <w:color w:val="000000"/>
                <w:sz w:val="22"/>
                <w:szCs w:val="22"/>
              </w:rPr>
            </w:pPr>
            <w:r w:rsidRPr="38A5D44B">
              <w:rPr>
                <w:rFonts w:ascii="Arial" w:eastAsia="Arial" w:hAnsi="Arial" w:cs="Arial"/>
                <w:color w:val="000000" w:themeColor="text1"/>
                <w:sz w:val="22"/>
                <w:szCs w:val="22"/>
              </w:rPr>
              <w:t>Learners will have the opportunity to engage in research in areas of their choice</w:t>
            </w:r>
            <w:r w:rsidR="0C17AD48" w:rsidRPr="38A5D44B">
              <w:rPr>
                <w:rFonts w:ascii="Arial" w:eastAsia="Arial" w:hAnsi="Arial" w:cs="Arial"/>
                <w:color w:val="000000" w:themeColor="text1"/>
                <w:sz w:val="22"/>
                <w:szCs w:val="22"/>
              </w:rPr>
              <w:t xml:space="preserve">. </w:t>
            </w:r>
            <w:r w:rsidRPr="38A5D44B">
              <w:rPr>
                <w:rFonts w:ascii="Arial" w:eastAsia="Arial" w:hAnsi="Arial" w:cs="Arial"/>
                <w:color w:val="000000" w:themeColor="text1"/>
                <w:sz w:val="22"/>
                <w:szCs w:val="22"/>
              </w:rPr>
              <w:t xml:space="preserve">The added value of such an approach is to ensure the relevance of the programme requirements to the </w:t>
            </w:r>
            <w:r w:rsidR="00DA1D4B">
              <w:rPr>
                <w:rFonts w:ascii="Arial" w:eastAsia="Arial" w:hAnsi="Arial" w:cs="Arial"/>
                <w:sz w:val="22"/>
                <w:szCs w:val="22"/>
              </w:rPr>
              <w:t>Graphic Design and Illustration</w:t>
            </w:r>
            <w:r w:rsidRPr="38A5D44B">
              <w:rPr>
                <w:rFonts w:ascii="Arial" w:eastAsia="Arial" w:hAnsi="Arial" w:cs="Arial"/>
                <w:color w:val="000000" w:themeColor="text1"/>
                <w:sz w:val="22"/>
                <w:szCs w:val="22"/>
              </w:rPr>
              <w:t xml:space="preserve"> industr</w:t>
            </w:r>
            <w:r w:rsidRPr="38A5D44B">
              <w:rPr>
                <w:rFonts w:ascii="Arial" w:eastAsia="Arial" w:hAnsi="Arial" w:cs="Arial"/>
                <w:sz w:val="22"/>
                <w:szCs w:val="22"/>
              </w:rPr>
              <w:t>ies</w:t>
            </w:r>
            <w:r w:rsidR="46074F4C" w:rsidRPr="38A5D44B">
              <w:rPr>
                <w:rFonts w:ascii="Arial" w:eastAsia="Arial" w:hAnsi="Arial" w:cs="Arial"/>
                <w:color w:val="000000" w:themeColor="text1"/>
                <w:sz w:val="22"/>
                <w:szCs w:val="22"/>
              </w:rPr>
              <w:t xml:space="preserve">. </w:t>
            </w:r>
            <w:r w:rsidRPr="38A5D44B">
              <w:rPr>
                <w:rFonts w:ascii="Arial" w:eastAsia="Arial" w:hAnsi="Arial" w:cs="Arial"/>
                <w:color w:val="000000" w:themeColor="text1"/>
                <w:sz w:val="22"/>
                <w:szCs w:val="22"/>
              </w:rPr>
              <w:t>Side by side with the academic development of learners, the programme looks to develop the learner’s key skills profile</w:t>
            </w:r>
            <w:r w:rsidR="25E9E8E2" w:rsidRPr="38A5D44B">
              <w:rPr>
                <w:rFonts w:ascii="Arial" w:eastAsia="Arial" w:hAnsi="Arial" w:cs="Arial"/>
                <w:color w:val="000000" w:themeColor="text1"/>
                <w:sz w:val="22"/>
                <w:szCs w:val="22"/>
              </w:rPr>
              <w:t xml:space="preserve">. </w:t>
            </w:r>
            <w:r w:rsidRPr="38A5D44B">
              <w:rPr>
                <w:rFonts w:ascii="Arial" w:eastAsia="Arial" w:hAnsi="Arial" w:cs="Arial"/>
                <w:color w:val="000000" w:themeColor="text1"/>
                <w:sz w:val="22"/>
                <w:szCs w:val="22"/>
              </w:rPr>
              <w:t>The importance of such personal, transferable skills in graduates is widely recognised.</w:t>
            </w:r>
          </w:p>
          <w:p w14:paraId="7C511473" w14:textId="77777777" w:rsidR="00CB60AE" w:rsidRDefault="00CB60AE" w:rsidP="00A02C63">
            <w:pPr>
              <w:spacing w:line="360" w:lineRule="auto"/>
              <w:jc w:val="both"/>
              <w:rPr>
                <w:rFonts w:ascii="Arial" w:eastAsia="Arial" w:hAnsi="Arial" w:cs="Arial"/>
                <w:i/>
                <w:sz w:val="22"/>
                <w:szCs w:val="22"/>
              </w:rPr>
            </w:pPr>
          </w:p>
          <w:p w14:paraId="7C511474" w14:textId="77777777" w:rsidR="00CB60AE" w:rsidRDefault="00CB60AE" w:rsidP="00A02C63">
            <w:pPr>
              <w:spacing w:line="360" w:lineRule="auto"/>
              <w:jc w:val="both"/>
              <w:rPr>
                <w:rFonts w:ascii="Arial" w:eastAsia="Arial" w:hAnsi="Arial" w:cs="Arial"/>
                <w:sz w:val="22"/>
                <w:szCs w:val="22"/>
              </w:rPr>
            </w:pPr>
          </w:p>
        </w:tc>
      </w:tr>
    </w:tbl>
    <w:p w14:paraId="7C511476" w14:textId="77777777" w:rsidR="00CB60AE" w:rsidRDefault="00CB60AE" w:rsidP="00A02C63">
      <w:pPr>
        <w:keepLines/>
        <w:pBdr>
          <w:top w:val="nil"/>
          <w:left w:val="nil"/>
          <w:bottom w:val="nil"/>
          <w:right w:val="nil"/>
          <w:between w:val="nil"/>
        </w:pBdr>
        <w:spacing w:before="120" w:line="360" w:lineRule="auto"/>
        <w:jc w:val="both"/>
        <w:rPr>
          <w:rFonts w:ascii="Arial" w:eastAsia="Arial" w:hAnsi="Arial" w:cs="Arial"/>
          <w:color w:val="000000"/>
          <w:sz w:val="22"/>
          <w:szCs w:val="22"/>
        </w:rPr>
      </w:pPr>
    </w:p>
    <w:p w14:paraId="7C511477" w14:textId="77777777" w:rsidR="00CB60AE" w:rsidRDefault="00CB60AE" w:rsidP="00A02C63">
      <w:pPr>
        <w:keepLines/>
        <w:pBdr>
          <w:top w:val="nil"/>
          <w:left w:val="nil"/>
          <w:bottom w:val="nil"/>
          <w:right w:val="nil"/>
          <w:between w:val="nil"/>
        </w:pBdr>
        <w:spacing w:before="120" w:line="360" w:lineRule="auto"/>
        <w:jc w:val="both"/>
        <w:rPr>
          <w:rFonts w:ascii="Arial" w:eastAsia="Arial" w:hAnsi="Arial" w:cs="Arial"/>
          <w:color w:val="000000"/>
          <w:sz w:val="22"/>
          <w:szCs w:val="22"/>
        </w:rPr>
      </w:pPr>
    </w:p>
    <w:tbl>
      <w:tblPr>
        <w:tblW w:w="8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000" w:firstRow="0" w:lastRow="0" w:firstColumn="0" w:lastColumn="0" w:noHBand="0" w:noVBand="0"/>
      </w:tblPr>
      <w:tblGrid>
        <w:gridCol w:w="8748"/>
      </w:tblGrid>
      <w:tr w:rsidR="00CB60AE" w14:paraId="7C51147C" w14:textId="77777777" w:rsidTr="014FEBFC">
        <w:tc>
          <w:tcPr>
            <w:tcW w:w="8748" w:type="dxa"/>
            <w:shd w:val="clear" w:color="auto" w:fill="E6E6E6"/>
          </w:tcPr>
          <w:p w14:paraId="7C511478" w14:textId="77777777" w:rsidR="00CB60AE" w:rsidRDefault="00CB60AE" w:rsidP="00A02C63">
            <w:pPr>
              <w:spacing w:line="360" w:lineRule="auto"/>
              <w:jc w:val="both"/>
              <w:rPr>
                <w:rFonts w:ascii="Arial" w:eastAsia="Arial" w:hAnsi="Arial" w:cs="Arial"/>
                <w:sz w:val="22"/>
                <w:szCs w:val="22"/>
              </w:rPr>
            </w:pPr>
          </w:p>
          <w:p w14:paraId="7C511479" w14:textId="77777777" w:rsidR="00CB60AE" w:rsidRDefault="75DBF8F5" w:rsidP="00A02C63">
            <w:pPr>
              <w:spacing w:line="360" w:lineRule="auto"/>
              <w:jc w:val="both"/>
              <w:rPr>
                <w:rFonts w:ascii="Arial" w:eastAsia="Arial" w:hAnsi="Arial" w:cs="Arial"/>
              </w:rPr>
            </w:pPr>
            <w:r w:rsidRPr="75BA9901">
              <w:rPr>
                <w:rFonts w:ascii="Arial" w:eastAsia="Arial" w:hAnsi="Arial" w:cs="Arial"/>
              </w:rPr>
              <w:t xml:space="preserve">5. Support for students and their learning. </w:t>
            </w:r>
          </w:p>
          <w:p w14:paraId="7C51147A" w14:textId="0489AB77" w:rsidR="00CB60AE" w:rsidRDefault="75DBF8F5" w:rsidP="00A02C63">
            <w:pPr>
              <w:spacing w:line="360" w:lineRule="auto"/>
              <w:jc w:val="both"/>
              <w:rPr>
                <w:rFonts w:ascii="Arial" w:eastAsia="Arial" w:hAnsi="Arial" w:cs="Arial"/>
                <w:i/>
                <w:iCs/>
              </w:rPr>
            </w:pPr>
            <w:r w:rsidRPr="75BA9901">
              <w:rPr>
                <w:rFonts w:ascii="Arial" w:eastAsia="Arial" w:hAnsi="Arial" w:cs="Arial"/>
                <w:i/>
                <w:iCs/>
              </w:rPr>
              <w:t xml:space="preserve">(For apprenticeships this should include details of how student learning is supported in the </w:t>
            </w:r>
            <w:r w:rsidR="4A47345E" w:rsidRPr="75BA9901">
              <w:rPr>
                <w:rFonts w:ascii="Arial" w:eastAsia="Arial" w:hAnsi="Arial" w:cs="Arial"/>
                <w:i/>
                <w:iCs/>
              </w:rPr>
              <w:t>workplace</w:t>
            </w:r>
            <w:r w:rsidRPr="75BA9901">
              <w:rPr>
                <w:rFonts w:ascii="Arial" w:eastAsia="Arial" w:hAnsi="Arial" w:cs="Arial"/>
                <w:i/>
                <w:iCs/>
              </w:rPr>
              <w:t>)</w:t>
            </w:r>
          </w:p>
          <w:p w14:paraId="7C51147B" w14:textId="77777777" w:rsidR="00CB60AE" w:rsidRDefault="00CB60AE" w:rsidP="00A02C63">
            <w:pPr>
              <w:spacing w:line="360" w:lineRule="auto"/>
              <w:jc w:val="both"/>
              <w:rPr>
                <w:rFonts w:ascii="Arial" w:eastAsia="Arial" w:hAnsi="Arial" w:cs="Arial"/>
                <w:sz w:val="22"/>
                <w:szCs w:val="22"/>
              </w:rPr>
            </w:pPr>
          </w:p>
        </w:tc>
      </w:tr>
      <w:tr w:rsidR="00CB60AE" w14:paraId="7C5114A8" w14:textId="77777777" w:rsidTr="014FEBFC">
        <w:trPr>
          <w:trHeight w:val="974"/>
        </w:trPr>
        <w:tc>
          <w:tcPr>
            <w:tcW w:w="8748" w:type="dxa"/>
            <w:shd w:val="clear" w:color="auto" w:fill="auto"/>
          </w:tcPr>
          <w:p w14:paraId="7C51147D" w14:textId="77777777" w:rsidR="00CB60AE" w:rsidRDefault="00CB60AE" w:rsidP="00A02C63">
            <w:pPr>
              <w:spacing w:line="360" w:lineRule="auto"/>
              <w:jc w:val="both"/>
              <w:rPr>
                <w:rFonts w:ascii="Arial" w:eastAsia="Arial" w:hAnsi="Arial" w:cs="Arial"/>
                <w:i/>
                <w:sz w:val="22"/>
                <w:szCs w:val="22"/>
              </w:rPr>
            </w:pPr>
          </w:p>
          <w:p w14:paraId="7C51147E" w14:textId="4A547160" w:rsidR="00CB60AE" w:rsidRDefault="00530B9B" w:rsidP="00A02C63">
            <w:pPr>
              <w:spacing w:line="360" w:lineRule="auto"/>
              <w:jc w:val="both"/>
              <w:rPr>
                <w:rFonts w:ascii="Arial" w:eastAsia="Arial" w:hAnsi="Arial" w:cs="Arial"/>
                <w:sz w:val="22"/>
                <w:szCs w:val="22"/>
              </w:rPr>
            </w:pPr>
            <w:r w:rsidRPr="014FEBFC">
              <w:rPr>
                <w:rFonts w:ascii="Arial" w:eastAsia="Arial" w:hAnsi="Arial" w:cs="Arial"/>
                <w:sz w:val="22"/>
                <w:szCs w:val="22"/>
              </w:rPr>
              <w:t xml:space="preserve">The department for Learner Success sits alongside the five curriculum schools and the department for Curriculum Operations and Planning Services (COPS) as part of the remit of the </w:t>
            </w:r>
            <w:r w:rsidR="17E6B8C2" w:rsidRPr="014FEBFC">
              <w:rPr>
                <w:rFonts w:ascii="Arial" w:eastAsia="Arial" w:hAnsi="Arial" w:cs="Arial"/>
                <w:sz w:val="22"/>
                <w:szCs w:val="22"/>
              </w:rPr>
              <w:t xml:space="preserve">Assistant </w:t>
            </w:r>
            <w:r w:rsidRPr="014FEBFC">
              <w:rPr>
                <w:rFonts w:ascii="Arial" w:eastAsia="Arial" w:hAnsi="Arial" w:cs="Arial"/>
                <w:sz w:val="22"/>
                <w:szCs w:val="22"/>
              </w:rPr>
              <w:t>Director of Curriculum.</w:t>
            </w:r>
          </w:p>
          <w:p w14:paraId="7C51147F" w14:textId="77777777" w:rsidR="00CB60AE" w:rsidRDefault="00530B9B" w:rsidP="00A02C63">
            <w:pPr>
              <w:spacing w:line="360" w:lineRule="auto"/>
              <w:jc w:val="both"/>
              <w:rPr>
                <w:rFonts w:ascii="Arial" w:eastAsia="Arial" w:hAnsi="Arial" w:cs="Arial"/>
                <w:sz w:val="22"/>
                <w:szCs w:val="22"/>
              </w:rPr>
            </w:pPr>
            <w:r>
              <w:rPr>
                <w:rFonts w:ascii="Arial" w:eastAsia="Arial" w:hAnsi="Arial" w:cs="Arial"/>
                <w:sz w:val="22"/>
                <w:szCs w:val="22"/>
              </w:rPr>
              <w:t xml:space="preserve"> </w:t>
            </w:r>
          </w:p>
          <w:p w14:paraId="7C511480" w14:textId="77777777" w:rsidR="00CB60AE" w:rsidRDefault="00530B9B" w:rsidP="00A02C63">
            <w:pPr>
              <w:spacing w:line="360" w:lineRule="auto"/>
              <w:jc w:val="both"/>
              <w:rPr>
                <w:rFonts w:ascii="Arial" w:eastAsia="Arial" w:hAnsi="Arial" w:cs="Arial"/>
                <w:sz w:val="22"/>
                <w:szCs w:val="22"/>
              </w:rPr>
            </w:pPr>
            <w:r>
              <w:rPr>
                <w:rFonts w:ascii="Arial" w:eastAsia="Arial" w:hAnsi="Arial" w:cs="Arial"/>
                <w:sz w:val="22"/>
                <w:szCs w:val="22"/>
              </w:rPr>
              <w:t>The Department’s primary role is to enable learners to succeed at Belfast Metropolitan College. This is done by providing effective operational and support services via our Student Services teams and our Student Support teams.</w:t>
            </w:r>
          </w:p>
          <w:p w14:paraId="7C511481" w14:textId="77777777" w:rsidR="00CB60AE" w:rsidRDefault="00530B9B" w:rsidP="00A02C63">
            <w:pPr>
              <w:spacing w:line="360" w:lineRule="auto"/>
              <w:jc w:val="both"/>
              <w:rPr>
                <w:rFonts w:ascii="Arial" w:eastAsia="Arial" w:hAnsi="Arial" w:cs="Arial"/>
                <w:sz w:val="22"/>
                <w:szCs w:val="22"/>
              </w:rPr>
            </w:pPr>
            <w:r>
              <w:rPr>
                <w:rFonts w:ascii="Arial" w:eastAsia="Arial" w:hAnsi="Arial" w:cs="Arial"/>
                <w:sz w:val="22"/>
                <w:szCs w:val="22"/>
              </w:rPr>
              <w:t xml:space="preserve"> </w:t>
            </w:r>
          </w:p>
          <w:p w14:paraId="7C511482" w14:textId="77777777" w:rsidR="00CB60AE" w:rsidRDefault="00530B9B" w:rsidP="00A02C63">
            <w:pPr>
              <w:spacing w:line="360" w:lineRule="auto"/>
              <w:jc w:val="both"/>
              <w:rPr>
                <w:rFonts w:ascii="Arial" w:eastAsia="Arial" w:hAnsi="Arial" w:cs="Arial"/>
                <w:sz w:val="22"/>
                <w:szCs w:val="22"/>
              </w:rPr>
            </w:pPr>
            <w:r>
              <w:rPr>
                <w:rFonts w:ascii="Arial" w:eastAsia="Arial" w:hAnsi="Arial" w:cs="Arial"/>
                <w:sz w:val="22"/>
                <w:szCs w:val="22"/>
              </w:rPr>
              <w:t>The Student Services function is made up of the Admissions, Examinations Services and Library and Information Services teams.</w:t>
            </w:r>
          </w:p>
          <w:p w14:paraId="7C511483" w14:textId="77777777" w:rsidR="00CB60AE" w:rsidRDefault="00530B9B" w:rsidP="00A02C63">
            <w:pPr>
              <w:spacing w:line="360" w:lineRule="auto"/>
              <w:jc w:val="both"/>
              <w:rPr>
                <w:rFonts w:ascii="Arial" w:eastAsia="Arial" w:hAnsi="Arial" w:cs="Arial"/>
                <w:sz w:val="22"/>
                <w:szCs w:val="22"/>
              </w:rPr>
            </w:pPr>
            <w:r>
              <w:rPr>
                <w:rFonts w:ascii="Arial" w:eastAsia="Arial" w:hAnsi="Arial" w:cs="Arial"/>
                <w:sz w:val="22"/>
                <w:szCs w:val="22"/>
              </w:rPr>
              <w:t xml:space="preserve"> </w:t>
            </w:r>
          </w:p>
          <w:p w14:paraId="7C511484" w14:textId="611F058D" w:rsidR="00CB60AE" w:rsidRDefault="00530B9B" w:rsidP="00A02C63">
            <w:pPr>
              <w:spacing w:line="360" w:lineRule="auto"/>
              <w:jc w:val="both"/>
              <w:rPr>
                <w:rFonts w:ascii="Arial" w:eastAsia="Arial" w:hAnsi="Arial" w:cs="Arial"/>
                <w:sz w:val="22"/>
                <w:szCs w:val="22"/>
              </w:rPr>
            </w:pPr>
            <w:r w:rsidRPr="612D2D91">
              <w:rPr>
                <w:rFonts w:ascii="Arial" w:eastAsia="Arial" w:hAnsi="Arial" w:cs="Arial"/>
                <w:sz w:val="22"/>
                <w:szCs w:val="22"/>
              </w:rPr>
              <w:t xml:space="preserve">The Student Support function is made up of the Careers and Employability, Inclusive Learning, Student Funding, Students’ </w:t>
            </w:r>
            <w:r w:rsidR="3152E80D" w:rsidRPr="612D2D91">
              <w:rPr>
                <w:rFonts w:ascii="Arial" w:eastAsia="Arial" w:hAnsi="Arial" w:cs="Arial"/>
                <w:sz w:val="22"/>
                <w:szCs w:val="22"/>
              </w:rPr>
              <w:t>Union</w:t>
            </w:r>
            <w:r w:rsidRPr="612D2D91">
              <w:rPr>
                <w:rFonts w:ascii="Arial" w:eastAsia="Arial" w:hAnsi="Arial" w:cs="Arial"/>
                <w:sz w:val="22"/>
                <w:szCs w:val="22"/>
              </w:rPr>
              <w:t xml:space="preserve"> and Student Wellbeing teams.</w:t>
            </w:r>
          </w:p>
          <w:p w14:paraId="7C511485" w14:textId="77777777" w:rsidR="00CB60AE" w:rsidRDefault="00530B9B" w:rsidP="00A02C63">
            <w:pPr>
              <w:spacing w:line="360" w:lineRule="auto"/>
              <w:jc w:val="both"/>
              <w:rPr>
                <w:rFonts w:ascii="Arial" w:eastAsia="Arial" w:hAnsi="Arial" w:cs="Arial"/>
                <w:sz w:val="22"/>
                <w:szCs w:val="22"/>
              </w:rPr>
            </w:pPr>
            <w:r>
              <w:rPr>
                <w:rFonts w:ascii="Arial" w:eastAsia="Arial" w:hAnsi="Arial" w:cs="Arial"/>
                <w:sz w:val="22"/>
                <w:szCs w:val="22"/>
              </w:rPr>
              <w:t>As well as supporting our students, the Department also provides related support to staff throughout the College.</w:t>
            </w:r>
          </w:p>
          <w:p w14:paraId="7C511487" w14:textId="75991FEE" w:rsidR="00CB60AE" w:rsidRDefault="00530B9B" w:rsidP="00A02C63">
            <w:pPr>
              <w:spacing w:line="360" w:lineRule="auto"/>
              <w:jc w:val="both"/>
              <w:rPr>
                <w:rFonts w:ascii="Arial" w:eastAsia="Arial" w:hAnsi="Arial" w:cs="Arial"/>
                <w:sz w:val="22"/>
                <w:szCs w:val="22"/>
              </w:rPr>
            </w:pPr>
            <w:r>
              <w:rPr>
                <w:rFonts w:ascii="Arial" w:eastAsia="Arial" w:hAnsi="Arial" w:cs="Arial"/>
                <w:sz w:val="22"/>
                <w:szCs w:val="22"/>
              </w:rPr>
              <w:t xml:space="preserve"> </w:t>
            </w:r>
          </w:p>
          <w:p w14:paraId="7C511488" w14:textId="77777777" w:rsidR="00CB60AE" w:rsidRDefault="00530B9B" w:rsidP="00A02C63">
            <w:pPr>
              <w:spacing w:line="360" w:lineRule="auto"/>
              <w:jc w:val="both"/>
              <w:rPr>
                <w:rFonts w:ascii="Arial" w:eastAsia="Arial" w:hAnsi="Arial" w:cs="Arial"/>
                <w:sz w:val="22"/>
                <w:szCs w:val="22"/>
              </w:rPr>
            </w:pPr>
            <w:r>
              <w:rPr>
                <w:rFonts w:ascii="Arial" w:eastAsia="Arial" w:hAnsi="Arial" w:cs="Arial"/>
                <w:sz w:val="22"/>
                <w:szCs w:val="22"/>
              </w:rPr>
              <w:t>The College offers a wide range of student support services. These include:</w:t>
            </w:r>
          </w:p>
          <w:p w14:paraId="7C511489" w14:textId="77777777" w:rsidR="00CB60AE" w:rsidRDefault="00530B9B" w:rsidP="00A02C63">
            <w:pPr>
              <w:spacing w:line="360" w:lineRule="auto"/>
              <w:jc w:val="both"/>
              <w:rPr>
                <w:rFonts w:ascii="Arial" w:eastAsia="Arial" w:hAnsi="Arial" w:cs="Arial"/>
                <w:sz w:val="22"/>
                <w:szCs w:val="22"/>
              </w:rPr>
            </w:pPr>
            <w:r>
              <w:rPr>
                <w:rFonts w:ascii="Arial" w:eastAsia="Arial" w:hAnsi="Arial" w:cs="Arial"/>
                <w:sz w:val="22"/>
                <w:szCs w:val="22"/>
              </w:rPr>
              <w:t xml:space="preserve"> </w:t>
            </w:r>
          </w:p>
          <w:p w14:paraId="7C51148A" w14:textId="77777777" w:rsidR="00CB60AE" w:rsidRDefault="00530B9B" w:rsidP="00A02C63">
            <w:pPr>
              <w:spacing w:line="360" w:lineRule="auto"/>
              <w:ind w:left="360" w:hanging="360"/>
              <w:jc w:val="both"/>
              <w:rPr>
                <w:rFonts w:ascii="Arial" w:eastAsia="Arial" w:hAnsi="Arial" w:cs="Arial"/>
                <w:sz w:val="22"/>
                <w:szCs w:val="22"/>
              </w:rPr>
            </w:pPr>
            <w:r>
              <w:rPr>
                <w:rFonts w:ascii="Arial" w:eastAsia="Arial" w:hAnsi="Arial" w:cs="Arial"/>
                <w:sz w:val="22"/>
                <w:szCs w:val="22"/>
              </w:rPr>
              <w:t>·      The Careers and Employability service.</w:t>
            </w:r>
          </w:p>
          <w:p w14:paraId="7C51148B" w14:textId="77777777" w:rsidR="00CB60AE" w:rsidRDefault="00530B9B" w:rsidP="00A02C63">
            <w:pPr>
              <w:spacing w:line="360" w:lineRule="auto"/>
              <w:ind w:left="360" w:hanging="360"/>
              <w:jc w:val="both"/>
              <w:rPr>
                <w:rFonts w:ascii="Arial" w:eastAsia="Arial" w:hAnsi="Arial" w:cs="Arial"/>
                <w:sz w:val="22"/>
                <w:szCs w:val="22"/>
              </w:rPr>
            </w:pPr>
            <w:r>
              <w:rPr>
                <w:rFonts w:ascii="Arial" w:eastAsia="Arial" w:hAnsi="Arial" w:cs="Arial"/>
                <w:sz w:val="22"/>
                <w:szCs w:val="22"/>
              </w:rPr>
              <w:t>·      The Inclusive Learning service.</w:t>
            </w:r>
          </w:p>
          <w:p w14:paraId="7C51148C" w14:textId="77777777" w:rsidR="00CB60AE" w:rsidRDefault="00530B9B" w:rsidP="00A02C63">
            <w:pPr>
              <w:spacing w:line="360" w:lineRule="auto"/>
              <w:ind w:left="360" w:hanging="360"/>
              <w:jc w:val="both"/>
              <w:rPr>
                <w:rFonts w:ascii="Arial" w:eastAsia="Arial" w:hAnsi="Arial" w:cs="Arial"/>
                <w:sz w:val="22"/>
                <w:szCs w:val="22"/>
              </w:rPr>
            </w:pPr>
            <w:r>
              <w:rPr>
                <w:rFonts w:ascii="Arial" w:eastAsia="Arial" w:hAnsi="Arial" w:cs="Arial"/>
                <w:sz w:val="22"/>
                <w:szCs w:val="22"/>
              </w:rPr>
              <w:t>·      The Student Finance Service.</w:t>
            </w:r>
          </w:p>
          <w:p w14:paraId="7C51148D" w14:textId="77777777" w:rsidR="00CB60AE" w:rsidRDefault="00530B9B" w:rsidP="00A02C63">
            <w:pPr>
              <w:spacing w:line="360" w:lineRule="auto"/>
              <w:ind w:left="360" w:hanging="360"/>
              <w:jc w:val="both"/>
              <w:rPr>
                <w:rFonts w:ascii="Arial" w:eastAsia="Arial" w:hAnsi="Arial" w:cs="Arial"/>
                <w:sz w:val="22"/>
                <w:szCs w:val="22"/>
              </w:rPr>
            </w:pPr>
            <w:r>
              <w:rPr>
                <w:rFonts w:ascii="Arial" w:eastAsia="Arial" w:hAnsi="Arial" w:cs="Arial"/>
                <w:sz w:val="22"/>
                <w:szCs w:val="22"/>
              </w:rPr>
              <w:t>·      Students’ Union.</w:t>
            </w:r>
          </w:p>
          <w:p w14:paraId="7C51148E" w14:textId="77777777" w:rsidR="00CB60AE" w:rsidRDefault="00530B9B" w:rsidP="00A02C63">
            <w:pPr>
              <w:spacing w:line="360" w:lineRule="auto"/>
              <w:ind w:left="360" w:hanging="360"/>
              <w:jc w:val="both"/>
              <w:rPr>
                <w:rFonts w:ascii="Arial" w:eastAsia="Arial" w:hAnsi="Arial" w:cs="Arial"/>
                <w:sz w:val="22"/>
                <w:szCs w:val="22"/>
              </w:rPr>
            </w:pPr>
            <w:r>
              <w:rPr>
                <w:rFonts w:ascii="Arial" w:eastAsia="Arial" w:hAnsi="Arial" w:cs="Arial"/>
                <w:sz w:val="22"/>
                <w:szCs w:val="22"/>
              </w:rPr>
              <w:t>·      The Faith Room.</w:t>
            </w:r>
          </w:p>
          <w:p w14:paraId="7C51148F" w14:textId="093DAAD2" w:rsidR="00CB60AE" w:rsidRDefault="00530B9B" w:rsidP="00A02C63">
            <w:pPr>
              <w:spacing w:line="360" w:lineRule="auto"/>
              <w:ind w:left="360" w:hanging="360"/>
              <w:jc w:val="both"/>
              <w:rPr>
                <w:rFonts w:ascii="Arial" w:eastAsia="Arial" w:hAnsi="Arial" w:cs="Arial"/>
                <w:sz w:val="22"/>
                <w:szCs w:val="22"/>
              </w:rPr>
            </w:pPr>
            <w:r w:rsidRPr="27980F31">
              <w:rPr>
                <w:rFonts w:ascii="Arial" w:eastAsia="Arial" w:hAnsi="Arial" w:cs="Arial"/>
                <w:sz w:val="22"/>
                <w:szCs w:val="22"/>
              </w:rPr>
              <w:t>·      Centre for Student Wellbeing</w:t>
            </w:r>
            <w:r w:rsidR="2D122F66" w:rsidRPr="27980F31">
              <w:rPr>
                <w:rFonts w:ascii="Arial" w:eastAsia="Arial" w:hAnsi="Arial" w:cs="Arial"/>
                <w:sz w:val="22"/>
                <w:szCs w:val="22"/>
              </w:rPr>
              <w:t>.</w:t>
            </w:r>
          </w:p>
          <w:p w14:paraId="7C511490" w14:textId="77777777" w:rsidR="00CB60AE" w:rsidRDefault="00530B9B" w:rsidP="00A02C63">
            <w:pPr>
              <w:spacing w:line="360" w:lineRule="auto"/>
              <w:ind w:left="360" w:hanging="360"/>
              <w:jc w:val="both"/>
              <w:rPr>
                <w:rFonts w:ascii="Arial" w:eastAsia="Arial" w:hAnsi="Arial" w:cs="Arial"/>
                <w:sz w:val="22"/>
                <w:szCs w:val="22"/>
              </w:rPr>
            </w:pPr>
            <w:r>
              <w:rPr>
                <w:rFonts w:ascii="Arial" w:eastAsia="Arial" w:hAnsi="Arial" w:cs="Arial"/>
                <w:sz w:val="22"/>
                <w:szCs w:val="22"/>
              </w:rPr>
              <w:lastRenderedPageBreak/>
              <w:t>·      Safeguarding Services; and</w:t>
            </w:r>
          </w:p>
          <w:p w14:paraId="7C511491" w14:textId="77777777" w:rsidR="00CB60AE" w:rsidRDefault="00530B9B" w:rsidP="00A02C63">
            <w:pPr>
              <w:spacing w:line="360" w:lineRule="auto"/>
              <w:ind w:left="360" w:hanging="360"/>
              <w:jc w:val="both"/>
              <w:rPr>
                <w:rFonts w:ascii="Arial" w:eastAsia="Arial" w:hAnsi="Arial" w:cs="Arial"/>
                <w:sz w:val="22"/>
                <w:szCs w:val="22"/>
              </w:rPr>
            </w:pPr>
            <w:r>
              <w:rPr>
                <w:rFonts w:ascii="Arial" w:eastAsia="Arial" w:hAnsi="Arial" w:cs="Arial"/>
                <w:sz w:val="22"/>
                <w:szCs w:val="22"/>
              </w:rPr>
              <w:t>·      Administration Services.</w:t>
            </w:r>
          </w:p>
          <w:p w14:paraId="7C511492" w14:textId="77777777" w:rsidR="00CB60AE" w:rsidRDefault="00530B9B" w:rsidP="00A02C63">
            <w:pPr>
              <w:spacing w:line="360" w:lineRule="auto"/>
              <w:jc w:val="both"/>
              <w:rPr>
                <w:rFonts w:ascii="Arial" w:eastAsia="Arial" w:hAnsi="Arial" w:cs="Arial"/>
                <w:sz w:val="22"/>
                <w:szCs w:val="22"/>
              </w:rPr>
            </w:pPr>
            <w:r>
              <w:rPr>
                <w:rFonts w:ascii="Arial" w:eastAsia="Arial" w:hAnsi="Arial" w:cs="Arial"/>
                <w:sz w:val="22"/>
                <w:szCs w:val="22"/>
              </w:rPr>
              <w:t xml:space="preserve"> </w:t>
            </w:r>
          </w:p>
          <w:p w14:paraId="7C511493" w14:textId="77777777" w:rsidR="00CB60AE" w:rsidRDefault="00530B9B" w:rsidP="00A02C63">
            <w:pPr>
              <w:spacing w:line="360" w:lineRule="auto"/>
              <w:jc w:val="both"/>
              <w:rPr>
                <w:rFonts w:ascii="Arial" w:eastAsia="Arial" w:hAnsi="Arial" w:cs="Arial"/>
                <w:sz w:val="22"/>
                <w:szCs w:val="22"/>
              </w:rPr>
            </w:pPr>
            <w:r>
              <w:rPr>
                <w:rFonts w:ascii="Arial" w:eastAsia="Arial" w:hAnsi="Arial" w:cs="Arial"/>
                <w:sz w:val="22"/>
                <w:szCs w:val="22"/>
              </w:rPr>
              <w:t xml:space="preserve"> </w:t>
            </w:r>
          </w:p>
          <w:p w14:paraId="7C511494" w14:textId="3DCE6303" w:rsidR="00CB60AE" w:rsidRDefault="00530B9B" w:rsidP="00A02C63">
            <w:pPr>
              <w:spacing w:line="360" w:lineRule="auto"/>
              <w:jc w:val="both"/>
              <w:rPr>
                <w:rFonts w:ascii="Arial" w:eastAsia="Arial" w:hAnsi="Arial" w:cs="Arial"/>
                <w:sz w:val="22"/>
                <w:szCs w:val="22"/>
              </w:rPr>
            </w:pPr>
            <w:r w:rsidRPr="38A5D44B">
              <w:rPr>
                <w:rFonts w:ascii="Arial" w:eastAsia="Arial" w:hAnsi="Arial" w:cs="Arial"/>
                <w:sz w:val="22"/>
                <w:szCs w:val="22"/>
              </w:rPr>
              <w:t xml:space="preserve">Further details can be accessed through the </w:t>
            </w:r>
            <w:hyperlink r:id="rId19">
              <w:r w:rsidRPr="38A5D44B">
                <w:rPr>
                  <w:rFonts w:ascii="Arial" w:eastAsia="Arial" w:hAnsi="Arial" w:cs="Arial"/>
                  <w:sz w:val="22"/>
                  <w:szCs w:val="22"/>
                </w:rPr>
                <w:t>College website</w:t>
              </w:r>
            </w:hyperlink>
            <w:r w:rsidRPr="38A5D44B">
              <w:rPr>
                <w:rFonts w:ascii="Arial" w:eastAsia="Arial" w:hAnsi="Arial" w:cs="Arial"/>
                <w:sz w:val="22"/>
                <w:szCs w:val="22"/>
              </w:rPr>
              <w:t xml:space="preserve"> and the College Student Activities and Advice section on Canvas (</w:t>
            </w:r>
            <w:r w:rsidR="10DA9148" w:rsidRPr="38A5D44B">
              <w:rPr>
                <w:rFonts w:ascii="Arial" w:eastAsia="Arial" w:hAnsi="Arial" w:cs="Arial"/>
                <w:sz w:val="22"/>
                <w:szCs w:val="22"/>
              </w:rPr>
              <w:t>VLE (Virtual Learning Environment)</w:t>
            </w:r>
            <w:r w:rsidRPr="38A5D44B">
              <w:rPr>
                <w:rFonts w:ascii="Arial" w:eastAsia="Arial" w:hAnsi="Arial" w:cs="Arial"/>
                <w:sz w:val="22"/>
                <w:szCs w:val="22"/>
              </w:rPr>
              <w:t>).</w:t>
            </w:r>
          </w:p>
          <w:p w14:paraId="7C511495" w14:textId="77777777" w:rsidR="00CB60AE" w:rsidRDefault="00530B9B" w:rsidP="00A02C63">
            <w:pPr>
              <w:spacing w:line="360" w:lineRule="auto"/>
              <w:jc w:val="both"/>
              <w:rPr>
                <w:rFonts w:ascii="Arial" w:eastAsia="Arial" w:hAnsi="Arial" w:cs="Arial"/>
                <w:sz w:val="22"/>
                <w:szCs w:val="22"/>
              </w:rPr>
            </w:pPr>
            <w:r>
              <w:rPr>
                <w:rFonts w:ascii="Arial" w:eastAsia="Arial" w:hAnsi="Arial" w:cs="Arial"/>
                <w:sz w:val="22"/>
                <w:szCs w:val="22"/>
              </w:rPr>
              <w:t xml:space="preserve"> </w:t>
            </w:r>
          </w:p>
          <w:p w14:paraId="7C511496" w14:textId="77777777" w:rsidR="00CB60AE" w:rsidRDefault="00530B9B" w:rsidP="00A02C63">
            <w:pPr>
              <w:spacing w:line="360" w:lineRule="auto"/>
              <w:jc w:val="both"/>
              <w:rPr>
                <w:rFonts w:ascii="Arial" w:eastAsia="Arial" w:hAnsi="Arial" w:cs="Arial"/>
                <w:sz w:val="22"/>
                <w:szCs w:val="22"/>
              </w:rPr>
            </w:pPr>
            <w:r>
              <w:rPr>
                <w:rFonts w:ascii="Arial" w:eastAsia="Arial" w:hAnsi="Arial" w:cs="Arial"/>
                <w:sz w:val="22"/>
                <w:szCs w:val="22"/>
              </w:rPr>
              <w:t>College Student Activities and Advice notifications are also displayed at Campus reception and in the Student Union in every campus.</w:t>
            </w:r>
          </w:p>
          <w:p w14:paraId="7C511497" w14:textId="77777777" w:rsidR="00CB60AE" w:rsidRDefault="00530B9B" w:rsidP="00A02C63">
            <w:pPr>
              <w:spacing w:line="360" w:lineRule="auto"/>
              <w:jc w:val="both"/>
              <w:rPr>
                <w:rFonts w:ascii="Arial" w:eastAsia="Arial" w:hAnsi="Arial" w:cs="Arial"/>
                <w:sz w:val="22"/>
                <w:szCs w:val="22"/>
              </w:rPr>
            </w:pPr>
            <w:r>
              <w:rPr>
                <w:rFonts w:ascii="Arial" w:eastAsia="Arial" w:hAnsi="Arial" w:cs="Arial"/>
                <w:sz w:val="22"/>
                <w:szCs w:val="22"/>
              </w:rPr>
              <w:t xml:space="preserve">  </w:t>
            </w:r>
          </w:p>
          <w:p w14:paraId="7C511498" w14:textId="4832772B" w:rsidR="00CB60AE" w:rsidRDefault="00530B9B" w:rsidP="00A02C63">
            <w:pPr>
              <w:spacing w:line="360" w:lineRule="auto"/>
              <w:jc w:val="both"/>
              <w:rPr>
                <w:rFonts w:ascii="Arial" w:eastAsia="Arial" w:hAnsi="Arial" w:cs="Arial"/>
                <w:sz w:val="22"/>
                <w:szCs w:val="22"/>
              </w:rPr>
            </w:pPr>
            <w:r w:rsidRPr="612D2D91">
              <w:rPr>
                <w:rFonts w:ascii="Arial" w:eastAsia="Arial" w:hAnsi="Arial" w:cs="Arial"/>
                <w:sz w:val="22"/>
                <w:szCs w:val="22"/>
              </w:rPr>
              <w:t xml:space="preserve">As part of a NI College Approach, BMC has invested and rolled out EBS as a data and performance dashboard; this is a software tool which consolidates relevant data from multiple sources into a single application and presents data through graphics and dashboards. The system is now firmly embedded to ensure the availability of data right down to team level to aid quality improvement, to improve data and its reporting across the College and underpin the performance review process. Live student attendance reports are available to be able to identify students at risk and trigger support interventions as well as course retention, </w:t>
            </w:r>
            <w:r w:rsidR="504B73BD" w:rsidRPr="612D2D91">
              <w:rPr>
                <w:rFonts w:ascii="Arial" w:eastAsia="Arial" w:hAnsi="Arial" w:cs="Arial"/>
                <w:sz w:val="22"/>
                <w:szCs w:val="22"/>
              </w:rPr>
              <w:t>achievement</w:t>
            </w:r>
            <w:r w:rsidRPr="612D2D91">
              <w:rPr>
                <w:rFonts w:ascii="Arial" w:eastAsia="Arial" w:hAnsi="Arial" w:cs="Arial"/>
                <w:sz w:val="22"/>
                <w:szCs w:val="22"/>
              </w:rPr>
              <w:t xml:space="preserve"> and success rates.</w:t>
            </w:r>
          </w:p>
          <w:p w14:paraId="7C511499" w14:textId="77777777" w:rsidR="00CB60AE" w:rsidRDefault="00530B9B" w:rsidP="00A02C63">
            <w:pPr>
              <w:spacing w:line="360" w:lineRule="auto"/>
              <w:jc w:val="both"/>
              <w:rPr>
                <w:rFonts w:ascii="Arial" w:eastAsia="Arial" w:hAnsi="Arial" w:cs="Arial"/>
                <w:sz w:val="22"/>
                <w:szCs w:val="22"/>
              </w:rPr>
            </w:pPr>
            <w:r>
              <w:rPr>
                <w:rFonts w:ascii="Arial" w:eastAsia="Arial" w:hAnsi="Arial" w:cs="Arial"/>
                <w:sz w:val="22"/>
                <w:szCs w:val="22"/>
              </w:rPr>
              <w:t xml:space="preserve"> </w:t>
            </w:r>
          </w:p>
          <w:p w14:paraId="7C51149A" w14:textId="7FC8897A" w:rsidR="00CB60AE" w:rsidRDefault="00530B9B" w:rsidP="00A02C63">
            <w:pPr>
              <w:spacing w:line="360" w:lineRule="auto"/>
              <w:jc w:val="both"/>
              <w:rPr>
                <w:rFonts w:ascii="Arial" w:eastAsia="Arial" w:hAnsi="Arial" w:cs="Arial"/>
                <w:sz w:val="22"/>
                <w:szCs w:val="22"/>
              </w:rPr>
            </w:pPr>
            <w:r w:rsidRPr="38A5D44B">
              <w:rPr>
                <w:rFonts w:ascii="Arial" w:eastAsia="Arial" w:hAnsi="Arial" w:cs="Arial"/>
                <w:sz w:val="22"/>
                <w:szCs w:val="22"/>
              </w:rPr>
              <w:t xml:space="preserve">These approaches to evaluate performance, support and monitor learners have </w:t>
            </w:r>
            <w:r w:rsidR="12E5BF98" w:rsidRPr="38A5D44B">
              <w:rPr>
                <w:rFonts w:ascii="Arial" w:eastAsia="Arial" w:hAnsi="Arial" w:cs="Arial"/>
                <w:sz w:val="22"/>
                <w:szCs w:val="22"/>
              </w:rPr>
              <w:t>contributed</w:t>
            </w:r>
            <w:r w:rsidRPr="38A5D44B">
              <w:rPr>
                <w:rFonts w:ascii="Arial" w:eastAsia="Arial" w:hAnsi="Arial" w:cs="Arial"/>
                <w:sz w:val="22"/>
                <w:szCs w:val="22"/>
              </w:rPr>
              <w:t xml:space="preserve"> to the sustained year on year sustainability in college’s student success rates.</w:t>
            </w:r>
          </w:p>
          <w:p w14:paraId="7C51149B" w14:textId="77777777" w:rsidR="00CB60AE" w:rsidRDefault="00530B9B" w:rsidP="00A02C63">
            <w:pPr>
              <w:spacing w:line="360" w:lineRule="auto"/>
              <w:jc w:val="both"/>
              <w:rPr>
                <w:rFonts w:ascii="Arial" w:eastAsia="Arial" w:hAnsi="Arial" w:cs="Arial"/>
                <w:sz w:val="22"/>
                <w:szCs w:val="22"/>
              </w:rPr>
            </w:pPr>
            <w:r>
              <w:rPr>
                <w:rFonts w:ascii="Arial" w:eastAsia="Arial" w:hAnsi="Arial" w:cs="Arial"/>
                <w:sz w:val="22"/>
                <w:szCs w:val="22"/>
              </w:rPr>
              <w:t xml:space="preserve"> </w:t>
            </w:r>
          </w:p>
          <w:p w14:paraId="7C51149C" w14:textId="77777777" w:rsidR="00CB60AE" w:rsidRDefault="00530B9B" w:rsidP="00A02C63">
            <w:pPr>
              <w:spacing w:line="360" w:lineRule="auto"/>
              <w:jc w:val="both"/>
              <w:rPr>
                <w:rFonts w:ascii="Arial" w:eastAsia="Arial" w:hAnsi="Arial" w:cs="Arial"/>
                <w:sz w:val="22"/>
                <w:szCs w:val="22"/>
              </w:rPr>
            </w:pPr>
            <w:r>
              <w:rPr>
                <w:rFonts w:ascii="Arial" w:eastAsia="Arial" w:hAnsi="Arial" w:cs="Arial"/>
                <w:sz w:val="22"/>
                <w:szCs w:val="22"/>
              </w:rPr>
              <w:t>The College has a Work Based Learning pack to support students on placements (where applicable). The Work based Project will be college and employer driven and provide the student with the opportunity to apply the knowledge and skills acquired during year one of the programme to undertake a project. Guidance to employers, students and assessors regarding appropriate roles and responsibilities is provided along with documentation templates for the monitoring/assessment process. In cases where a student is an employee of the company, the module may be completed in the student’s workplace or part of it may be designed to include components of their current working activities. The College will follow the Quality Code guidance:</w:t>
            </w:r>
          </w:p>
          <w:p w14:paraId="7C51149D" w14:textId="77777777" w:rsidR="00CB60AE" w:rsidRDefault="00B06DAD" w:rsidP="00A02C63">
            <w:pPr>
              <w:spacing w:line="360" w:lineRule="auto"/>
              <w:jc w:val="both"/>
              <w:rPr>
                <w:rFonts w:ascii="Arial" w:eastAsia="Arial" w:hAnsi="Arial" w:cs="Arial"/>
                <w:sz w:val="22"/>
                <w:szCs w:val="22"/>
              </w:rPr>
            </w:pPr>
            <w:hyperlink r:id="rId20">
              <w:r w:rsidR="00530B9B">
                <w:rPr>
                  <w:rFonts w:ascii="Arial" w:eastAsia="Arial" w:hAnsi="Arial" w:cs="Arial"/>
                  <w:color w:val="0000FF"/>
                  <w:sz w:val="22"/>
                  <w:szCs w:val="22"/>
                  <w:u w:val="single"/>
                </w:rPr>
                <w:t>https://www.qaa.ac.uk/en/quality-code/advice-and-guidance/work-based-learning</w:t>
              </w:r>
            </w:hyperlink>
          </w:p>
          <w:p w14:paraId="7C51149E" w14:textId="77777777" w:rsidR="00CB60AE" w:rsidRDefault="00CB60AE" w:rsidP="00A02C63">
            <w:pPr>
              <w:spacing w:line="360" w:lineRule="auto"/>
              <w:jc w:val="both"/>
              <w:rPr>
                <w:rFonts w:ascii="Arial" w:eastAsia="Arial" w:hAnsi="Arial" w:cs="Arial"/>
                <w:sz w:val="22"/>
                <w:szCs w:val="22"/>
              </w:rPr>
            </w:pPr>
          </w:p>
          <w:p w14:paraId="7C51149F" w14:textId="77777777" w:rsidR="00CB60AE" w:rsidRDefault="00530B9B" w:rsidP="00A02C63">
            <w:pPr>
              <w:spacing w:line="360" w:lineRule="auto"/>
              <w:jc w:val="both"/>
              <w:rPr>
                <w:rFonts w:ascii="Arial" w:eastAsia="Arial" w:hAnsi="Arial" w:cs="Arial"/>
                <w:sz w:val="22"/>
                <w:szCs w:val="22"/>
              </w:rPr>
            </w:pPr>
            <w:r>
              <w:rPr>
                <w:rFonts w:ascii="Arial" w:eastAsia="Arial" w:hAnsi="Arial" w:cs="Arial"/>
                <w:sz w:val="22"/>
                <w:szCs w:val="22"/>
              </w:rPr>
              <w:t>This is course/module specific.</w:t>
            </w:r>
          </w:p>
          <w:p w14:paraId="7C5114A0" w14:textId="77777777" w:rsidR="00CB60AE" w:rsidRDefault="00CB60AE" w:rsidP="00A02C63">
            <w:pPr>
              <w:spacing w:line="360" w:lineRule="auto"/>
              <w:jc w:val="both"/>
              <w:rPr>
                <w:rFonts w:ascii="Arial" w:eastAsia="Arial" w:hAnsi="Arial" w:cs="Arial"/>
                <w:sz w:val="22"/>
                <w:szCs w:val="22"/>
              </w:rPr>
            </w:pPr>
          </w:p>
          <w:p w14:paraId="7C5114A1" w14:textId="77777777" w:rsidR="00CB60AE" w:rsidRDefault="00530B9B" w:rsidP="00A02C63">
            <w:pPr>
              <w:spacing w:line="360" w:lineRule="auto"/>
              <w:jc w:val="both"/>
              <w:rPr>
                <w:rFonts w:ascii="Arial" w:eastAsia="Arial" w:hAnsi="Arial" w:cs="Arial"/>
                <w:sz w:val="22"/>
                <w:szCs w:val="22"/>
              </w:rPr>
            </w:pPr>
            <w:r>
              <w:rPr>
                <w:rFonts w:ascii="Arial" w:eastAsia="Arial" w:hAnsi="Arial" w:cs="Arial"/>
                <w:sz w:val="22"/>
                <w:szCs w:val="22"/>
              </w:rPr>
              <w:t>The College will ensure employer involvement in the monitoring of progress by following the Quality Code, Advice and Guidance Theme ‘Monitoring and Evaluation’</w:t>
            </w:r>
          </w:p>
          <w:p w14:paraId="7C5114A2" w14:textId="77777777" w:rsidR="00CB60AE" w:rsidRDefault="00B06DAD" w:rsidP="00A02C63">
            <w:pPr>
              <w:spacing w:line="360" w:lineRule="auto"/>
              <w:jc w:val="both"/>
              <w:rPr>
                <w:rFonts w:ascii="Arial" w:eastAsia="Arial" w:hAnsi="Arial" w:cs="Arial"/>
                <w:sz w:val="22"/>
                <w:szCs w:val="22"/>
              </w:rPr>
            </w:pPr>
            <w:hyperlink r:id="rId21">
              <w:r w:rsidR="00530B9B">
                <w:rPr>
                  <w:rFonts w:ascii="Arial" w:eastAsia="Arial" w:hAnsi="Arial" w:cs="Arial"/>
                  <w:color w:val="0000FF"/>
                  <w:sz w:val="22"/>
                  <w:szCs w:val="22"/>
                  <w:u w:val="single"/>
                </w:rPr>
                <w:t>https://www.qaa.ac.uk/en/quality-code/advice-and-guidance/monitoring-and-evaluation</w:t>
              </w:r>
            </w:hyperlink>
          </w:p>
          <w:p w14:paraId="7C5114A3" w14:textId="77777777" w:rsidR="00CB60AE" w:rsidRDefault="00CB60AE" w:rsidP="00A02C63">
            <w:pPr>
              <w:spacing w:line="360" w:lineRule="auto"/>
              <w:jc w:val="both"/>
              <w:rPr>
                <w:rFonts w:ascii="Arial" w:eastAsia="Arial" w:hAnsi="Arial" w:cs="Arial"/>
                <w:sz w:val="22"/>
                <w:szCs w:val="22"/>
              </w:rPr>
            </w:pPr>
          </w:p>
          <w:p w14:paraId="7C5114A4" w14:textId="77777777" w:rsidR="00CB60AE" w:rsidRDefault="00530B9B" w:rsidP="00A02C63">
            <w:pPr>
              <w:spacing w:line="360" w:lineRule="auto"/>
              <w:jc w:val="both"/>
              <w:rPr>
                <w:rFonts w:ascii="Arial" w:eastAsia="Arial" w:hAnsi="Arial" w:cs="Arial"/>
                <w:sz w:val="22"/>
                <w:szCs w:val="22"/>
              </w:rPr>
            </w:pPr>
            <w:r>
              <w:rPr>
                <w:rFonts w:ascii="Arial" w:eastAsia="Arial" w:hAnsi="Arial" w:cs="Arial"/>
                <w:sz w:val="22"/>
                <w:szCs w:val="22"/>
              </w:rPr>
              <w:t>In addition, Higher Level Apprentices will have a college mentor who will liaise with their workplace mentor to monitor progress and to offer support.</w:t>
            </w:r>
          </w:p>
          <w:p w14:paraId="7C5114A5" w14:textId="77777777" w:rsidR="00CB60AE" w:rsidRDefault="00CB60AE" w:rsidP="00A02C63">
            <w:pPr>
              <w:spacing w:line="360" w:lineRule="auto"/>
              <w:jc w:val="both"/>
              <w:rPr>
                <w:rFonts w:ascii="Arial" w:eastAsia="Arial" w:hAnsi="Arial" w:cs="Arial"/>
                <w:i/>
                <w:sz w:val="22"/>
                <w:szCs w:val="22"/>
              </w:rPr>
            </w:pPr>
          </w:p>
          <w:p w14:paraId="7C5114A6" w14:textId="77777777" w:rsidR="00CB60AE" w:rsidRDefault="00CB60AE" w:rsidP="00A02C63">
            <w:pPr>
              <w:spacing w:line="360" w:lineRule="auto"/>
              <w:jc w:val="both"/>
              <w:rPr>
                <w:rFonts w:ascii="Arial" w:eastAsia="Arial" w:hAnsi="Arial" w:cs="Arial"/>
                <w:i/>
                <w:sz w:val="22"/>
                <w:szCs w:val="22"/>
              </w:rPr>
            </w:pPr>
          </w:p>
          <w:p w14:paraId="7C5114A7" w14:textId="77777777" w:rsidR="00CB60AE" w:rsidRDefault="00CB60AE" w:rsidP="00A02C63">
            <w:pPr>
              <w:spacing w:line="360" w:lineRule="auto"/>
              <w:jc w:val="both"/>
              <w:rPr>
                <w:rFonts w:ascii="Arial" w:eastAsia="Arial" w:hAnsi="Arial" w:cs="Arial"/>
                <w:i/>
                <w:sz w:val="22"/>
                <w:szCs w:val="22"/>
              </w:rPr>
            </w:pPr>
          </w:p>
        </w:tc>
      </w:tr>
    </w:tbl>
    <w:p w14:paraId="7C5114A9" w14:textId="77777777" w:rsidR="00CB60AE" w:rsidRDefault="00CB60AE" w:rsidP="00A02C63">
      <w:pPr>
        <w:keepLines/>
        <w:pBdr>
          <w:top w:val="nil"/>
          <w:left w:val="nil"/>
          <w:bottom w:val="nil"/>
          <w:right w:val="nil"/>
          <w:between w:val="nil"/>
        </w:pBdr>
        <w:spacing w:before="120" w:line="360" w:lineRule="auto"/>
        <w:jc w:val="both"/>
        <w:rPr>
          <w:rFonts w:ascii="Arial" w:eastAsia="Arial" w:hAnsi="Arial" w:cs="Arial"/>
          <w:color w:val="000000"/>
          <w:sz w:val="22"/>
          <w:szCs w:val="22"/>
        </w:rPr>
      </w:pPr>
    </w:p>
    <w:tbl>
      <w:tblPr>
        <w:tblW w:w="8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000" w:firstRow="0" w:lastRow="0" w:firstColumn="0" w:lastColumn="0" w:noHBand="0" w:noVBand="0"/>
      </w:tblPr>
      <w:tblGrid>
        <w:gridCol w:w="8748"/>
      </w:tblGrid>
      <w:tr w:rsidR="00CB60AE" w14:paraId="7C5114AE" w14:textId="77777777" w:rsidTr="612D2D91">
        <w:tc>
          <w:tcPr>
            <w:tcW w:w="8748" w:type="dxa"/>
            <w:shd w:val="clear" w:color="auto" w:fill="E6E6E6"/>
          </w:tcPr>
          <w:p w14:paraId="7C5114AA" w14:textId="77777777" w:rsidR="00CB60AE" w:rsidRDefault="00CB60AE" w:rsidP="00A02C63">
            <w:pPr>
              <w:spacing w:line="360" w:lineRule="auto"/>
              <w:jc w:val="both"/>
              <w:rPr>
                <w:rFonts w:ascii="Arial" w:eastAsia="Arial" w:hAnsi="Arial" w:cs="Arial"/>
                <w:sz w:val="22"/>
                <w:szCs w:val="22"/>
              </w:rPr>
            </w:pPr>
          </w:p>
          <w:p w14:paraId="7C5114AB" w14:textId="77777777" w:rsidR="00CB60AE" w:rsidRDefault="75DBF8F5" w:rsidP="00A02C63">
            <w:pPr>
              <w:spacing w:line="360" w:lineRule="auto"/>
              <w:jc w:val="both"/>
              <w:rPr>
                <w:rFonts w:ascii="Arial" w:eastAsia="Arial" w:hAnsi="Arial" w:cs="Arial"/>
              </w:rPr>
            </w:pPr>
            <w:r w:rsidRPr="75BA9901">
              <w:rPr>
                <w:rFonts w:ascii="Arial" w:eastAsia="Arial" w:hAnsi="Arial" w:cs="Arial"/>
              </w:rPr>
              <w:t>6. Criteria for admission</w:t>
            </w:r>
          </w:p>
          <w:p w14:paraId="7C5114AC" w14:textId="77777777" w:rsidR="00CB60AE" w:rsidRDefault="75DBF8F5" w:rsidP="00A02C63">
            <w:pPr>
              <w:spacing w:line="360" w:lineRule="auto"/>
              <w:jc w:val="both"/>
              <w:rPr>
                <w:rFonts w:ascii="Arial" w:eastAsia="Arial" w:hAnsi="Arial" w:cs="Arial"/>
                <w:i/>
                <w:iCs/>
              </w:rPr>
            </w:pPr>
            <w:r w:rsidRPr="75BA9901">
              <w:rPr>
                <w:rFonts w:ascii="Arial" w:eastAsia="Arial" w:hAnsi="Arial" w:cs="Arial"/>
                <w:i/>
                <w:iCs/>
              </w:rPr>
              <w:t>(For apprenticeships this should include details of how the criteria will be used with employers who will be recruiting apprentices.)</w:t>
            </w:r>
          </w:p>
          <w:p w14:paraId="7C5114AD" w14:textId="77777777" w:rsidR="00CB60AE" w:rsidRDefault="00CB60AE" w:rsidP="00A02C63">
            <w:pPr>
              <w:spacing w:line="360" w:lineRule="auto"/>
              <w:jc w:val="both"/>
              <w:rPr>
                <w:rFonts w:ascii="Arial" w:eastAsia="Arial" w:hAnsi="Arial" w:cs="Arial"/>
                <w:sz w:val="22"/>
                <w:szCs w:val="22"/>
              </w:rPr>
            </w:pPr>
          </w:p>
        </w:tc>
      </w:tr>
      <w:tr w:rsidR="00CB60AE" w14:paraId="7C5114C2" w14:textId="77777777" w:rsidTr="612D2D91">
        <w:trPr>
          <w:trHeight w:val="974"/>
        </w:trPr>
        <w:tc>
          <w:tcPr>
            <w:tcW w:w="8748" w:type="dxa"/>
            <w:shd w:val="clear" w:color="auto" w:fill="auto"/>
          </w:tcPr>
          <w:p w14:paraId="7C5114AF" w14:textId="77777777" w:rsidR="00CB60AE" w:rsidRDefault="00530B9B" w:rsidP="00A02C63">
            <w:pPr>
              <w:spacing w:line="360" w:lineRule="auto"/>
              <w:jc w:val="both"/>
            </w:pPr>
            <w:r>
              <w:rPr>
                <w:rFonts w:ascii="Arial" w:eastAsia="Arial" w:hAnsi="Arial" w:cs="Arial"/>
                <w:b/>
                <w:color w:val="000000"/>
                <w:sz w:val="22"/>
                <w:szCs w:val="22"/>
              </w:rPr>
              <w:t xml:space="preserve">Students who wish to gain admission </w:t>
            </w:r>
            <w:r>
              <w:rPr>
                <w:rFonts w:ascii="Arial" w:eastAsia="Arial" w:hAnsi="Arial" w:cs="Arial"/>
                <w:b/>
                <w:sz w:val="22"/>
                <w:szCs w:val="22"/>
              </w:rPr>
              <w:t>to first</w:t>
            </w:r>
            <w:r>
              <w:rPr>
                <w:rFonts w:ascii="Arial" w:eastAsia="Arial" w:hAnsi="Arial" w:cs="Arial"/>
                <w:b/>
                <w:color w:val="000000"/>
                <w:sz w:val="22"/>
                <w:szCs w:val="22"/>
              </w:rPr>
              <w:t xml:space="preserve"> year of the Foundation Degree.</w:t>
            </w:r>
            <w:r>
              <w:rPr>
                <w:rFonts w:ascii="Arial" w:eastAsia="Arial" w:hAnsi="Arial" w:cs="Arial"/>
                <w:color w:val="000000"/>
                <w:sz w:val="22"/>
                <w:szCs w:val="22"/>
              </w:rPr>
              <w:t xml:space="preserve"> </w:t>
            </w:r>
          </w:p>
          <w:p w14:paraId="7C5114B0" w14:textId="77777777" w:rsidR="00CB60AE" w:rsidRDefault="00530B9B" w:rsidP="00A02C63">
            <w:pPr>
              <w:spacing w:line="360" w:lineRule="auto"/>
              <w:jc w:val="both"/>
            </w:pPr>
            <w:r>
              <w:rPr>
                <w:rFonts w:ascii="Arial" w:eastAsia="Arial" w:hAnsi="Arial" w:cs="Arial"/>
                <w:color w:val="0E101A"/>
                <w:sz w:val="22"/>
                <w:szCs w:val="22"/>
              </w:rPr>
              <w:t xml:space="preserve">Applicants must have reached the age of 18 years on admission. </w:t>
            </w:r>
          </w:p>
          <w:p w14:paraId="7C5114B1" w14:textId="77777777" w:rsidR="00CB60AE" w:rsidRDefault="00530B9B" w:rsidP="00A02C63">
            <w:pPr>
              <w:spacing w:line="360" w:lineRule="auto"/>
              <w:jc w:val="both"/>
            </w:pPr>
            <w:r>
              <w:rPr>
                <w:rFonts w:ascii="Arial" w:eastAsia="Arial" w:hAnsi="Arial" w:cs="Arial"/>
                <w:sz w:val="22"/>
                <w:szCs w:val="22"/>
              </w:rPr>
              <w:t xml:space="preserve"> </w:t>
            </w:r>
          </w:p>
          <w:p w14:paraId="7C5114B2" w14:textId="6D311AE8" w:rsidR="00CB60AE" w:rsidRDefault="00530B9B" w:rsidP="00A02C63">
            <w:pPr>
              <w:spacing w:line="360" w:lineRule="auto"/>
              <w:jc w:val="both"/>
            </w:pPr>
            <w:r w:rsidRPr="612D2D91">
              <w:rPr>
                <w:rFonts w:ascii="Arial" w:eastAsia="Arial" w:hAnsi="Arial" w:cs="Arial"/>
                <w:sz w:val="22"/>
                <w:szCs w:val="22"/>
              </w:rPr>
              <w:t>GCSE English &amp; Maths Grade C or equivalent</w:t>
            </w:r>
            <w:r w:rsidR="2354EBB0" w:rsidRPr="612D2D91">
              <w:rPr>
                <w:rFonts w:ascii="Arial" w:eastAsia="Arial" w:hAnsi="Arial" w:cs="Arial"/>
                <w:sz w:val="22"/>
                <w:szCs w:val="22"/>
              </w:rPr>
              <w:t>.</w:t>
            </w:r>
          </w:p>
          <w:p w14:paraId="7C5114B3" w14:textId="77777777" w:rsidR="00CB60AE" w:rsidRDefault="00530B9B" w:rsidP="00A02C63">
            <w:pPr>
              <w:spacing w:line="360" w:lineRule="auto"/>
              <w:jc w:val="both"/>
            </w:pPr>
            <w:r>
              <w:rPr>
                <w:rFonts w:ascii="Arial" w:eastAsia="Arial" w:hAnsi="Arial" w:cs="Arial"/>
                <w:sz w:val="22"/>
                <w:szCs w:val="22"/>
              </w:rPr>
              <w:t xml:space="preserve"> </w:t>
            </w:r>
          </w:p>
          <w:p w14:paraId="7C5114B4" w14:textId="4FF3999B" w:rsidR="00CB60AE" w:rsidRDefault="00530B9B" w:rsidP="00A02C63">
            <w:pPr>
              <w:spacing w:line="360" w:lineRule="auto"/>
              <w:jc w:val="both"/>
              <w:rPr>
                <w:rFonts w:ascii="Arial" w:eastAsia="Arial" w:hAnsi="Arial" w:cs="Arial"/>
                <w:sz w:val="22"/>
                <w:szCs w:val="22"/>
              </w:rPr>
            </w:pPr>
            <w:r w:rsidRPr="38A5D44B">
              <w:rPr>
                <w:rFonts w:ascii="Arial" w:eastAsia="Arial" w:hAnsi="Arial" w:cs="Arial"/>
                <w:sz w:val="22"/>
                <w:szCs w:val="22"/>
              </w:rPr>
              <w:t xml:space="preserve">64 </w:t>
            </w:r>
            <w:r w:rsidR="4E1504C2" w:rsidRPr="38A5D44B">
              <w:rPr>
                <w:rFonts w:ascii="Arial" w:eastAsia="Arial" w:hAnsi="Arial" w:cs="Arial"/>
                <w:sz w:val="22"/>
                <w:szCs w:val="22"/>
              </w:rPr>
              <w:t>tariff</w:t>
            </w:r>
            <w:r w:rsidRPr="38A5D44B">
              <w:rPr>
                <w:rFonts w:ascii="Arial" w:eastAsia="Arial" w:hAnsi="Arial" w:cs="Arial"/>
                <w:sz w:val="22"/>
                <w:szCs w:val="22"/>
              </w:rPr>
              <w:t xml:space="preserve"> points has been set for this programme of study and is reflective of the number of </w:t>
            </w:r>
            <w:r w:rsidR="055ECF6C" w:rsidRPr="38A5D44B">
              <w:rPr>
                <w:rFonts w:ascii="Arial" w:eastAsia="Arial" w:hAnsi="Arial" w:cs="Arial"/>
                <w:sz w:val="22"/>
                <w:szCs w:val="22"/>
              </w:rPr>
              <w:t>tariff</w:t>
            </w:r>
            <w:r w:rsidRPr="38A5D44B">
              <w:rPr>
                <w:rFonts w:ascii="Arial" w:eastAsia="Arial" w:hAnsi="Arial" w:cs="Arial"/>
                <w:sz w:val="22"/>
                <w:szCs w:val="22"/>
              </w:rPr>
              <w:t xml:space="preserve"> points required for similar Level 5 programmes across the 6 colleges within the FE Sector in Northern Ireland. This will also allow the programme to competitively position itself alongside other programmes offered by both Queens University and Ulster University also located in the city of Belfast</w:t>
            </w:r>
            <w:r w:rsidR="124411CD" w:rsidRPr="38A5D44B">
              <w:rPr>
                <w:rFonts w:ascii="Arial" w:eastAsia="Arial" w:hAnsi="Arial" w:cs="Arial"/>
                <w:sz w:val="22"/>
                <w:szCs w:val="22"/>
              </w:rPr>
              <w:t xml:space="preserve">. </w:t>
            </w:r>
          </w:p>
          <w:p w14:paraId="7C5114B5" w14:textId="77777777" w:rsidR="00CB60AE" w:rsidRDefault="00530B9B" w:rsidP="00A02C63">
            <w:pPr>
              <w:spacing w:line="360" w:lineRule="auto"/>
              <w:jc w:val="both"/>
            </w:pPr>
            <w:r>
              <w:rPr>
                <w:rFonts w:ascii="Arial" w:eastAsia="Arial" w:hAnsi="Arial" w:cs="Arial"/>
                <w:sz w:val="22"/>
                <w:szCs w:val="22"/>
              </w:rPr>
              <w:t xml:space="preserve"> </w:t>
            </w:r>
            <w:r>
              <w:rPr>
                <w:rFonts w:ascii="Arial" w:eastAsia="Arial" w:hAnsi="Arial" w:cs="Arial"/>
                <w:color w:val="000000"/>
                <w:sz w:val="22"/>
                <w:szCs w:val="22"/>
              </w:rPr>
              <w:t xml:space="preserve"> </w:t>
            </w:r>
          </w:p>
          <w:p w14:paraId="7C5114B6" w14:textId="77777777" w:rsidR="00CB60AE" w:rsidRDefault="00530B9B" w:rsidP="00A02C63">
            <w:pPr>
              <w:spacing w:line="360" w:lineRule="auto"/>
              <w:jc w:val="both"/>
            </w:pPr>
            <w:r w:rsidRPr="38A5D44B">
              <w:rPr>
                <w:rFonts w:ascii="Arial" w:eastAsia="Arial" w:hAnsi="Arial" w:cs="Arial"/>
                <w:color w:val="000000" w:themeColor="text1"/>
                <w:sz w:val="22"/>
                <w:szCs w:val="22"/>
              </w:rPr>
              <w:lastRenderedPageBreak/>
              <w:t xml:space="preserve">Applicants who do not hold any formal Level 3/4 qualifications but hold significant and relevant Industrial experience may gain admission through experiential learning and should request the College </w:t>
            </w:r>
            <w:bookmarkStart w:id="7" w:name="_Int_rgxSwM4S"/>
            <w:r w:rsidRPr="38A5D44B">
              <w:rPr>
                <w:rFonts w:ascii="Arial" w:eastAsia="Arial" w:hAnsi="Arial" w:cs="Arial"/>
                <w:color w:val="000000" w:themeColor="text1"/>
                <w:sz w:val="22"/>
                <w:szCs w:val="22"/>
              </w:rPr>
              <w:t>APEL</w:t>
            </w:r>
            <w:bookmarkEnd w:id="7"/>
            <w:r w:rsidRPr="38A5D44B">
              <w:rPr>
                <w:rFonts w:ascii="Arial" w:eastAsia="Arial" w:hAnsi="Arial" w:cs="Arial"/>
                <w:color w:val="000000" w:themeColor="text1"/>
                <w:sz w:val="22"/>
                <w:szCs w:val="22"/>
              </w:rPr>
              <w:t xml:space="preserve"> procedure.</w:t>
            </w:r>
          </w:p>
          <w:p w14:paraId="7C5114B7" w14:textId="77777777" w:rsidR="00CB60AE" w:rsidRDefault="00CB60AE" w:rsidP="00A02C63">
            <w:pPr>
              <w:spacing w:line="360" w:lineRule="auto"/>
              <w:jc w:val="both"/>
              <w:rPr>
                <w:rFonts w:ascii="Arial" w:eastAsia="Arial" w:hAnsi="Arial" w:cs="Arial"/>
                <w:color w:val="000000"/>
                <w:sz w:val="22"/>
                <w:szCs w:val="22"/>
              </w:rPr>
            </w:pPr>
          </w:p>
          <w:p w14:paraId="7C5114B8" w14:textId="77777777" w:rsidR="00CB60AE" w:rsidRDefault="00530B9B" w:rsidP="00A02C63">
            <w:pPr>
              <w:spacing w:before="240" w:after="240" w:line="360" w:lineRule="auto"/>
              <w:jc w:val="both"/>
              <w:rPr>
                <w:rFonts w:ascii="Arial" w:eastAsia="Arial" w:hAnsi="Arial" w:cs="Arial"/>
                <w:color w:val="000000"/>
                <w:sz w:val="22"/>
                <w:szCs w:val="22"/>
              </w:rPr>
            </w:pPr>
            <w:r>
              <w:rPr>
                <w:rFonts w:ascii="Arial" w:eastAsia="Arial" w:hAnsi="Arial" w:cs="Arial"/>
                <w:b/>
                <w:color w:val="000000"/>
                <w:sz w:val="22"/>
                <w:szCs w:val="22"/>
              </w:rPr>
              <w:t>Students may gain admission through Recognised Prior Learning.</w:t>
            </w:r>
          </w:p>
          <w:p w14:paraId="7C5114B9" w14:textId="3A004C6C" w:rsidR="00CB60AE" w:rsidRDefault="00530B9B" w:rsidP="00A02C63">
            <w:pPr>
              <w:tabs>
                <w:tab w:val="left" w:pos="567"/>
                <w:tab w:val="left" w:pos="1134"/>
                <w:tab w:val="left" w:pos="1440"/>
                <w:tab w:val="left" w:pos="1701"/>
              </w:tabs>
              <w:spacing w:before="240" w:after="240" w:line="360" w:lineRule="auto"/>
              <w:jc w:val="both"/>
              <w:rPr>
                <w:rFonts w:ascii="Arial" w:eastAsia="Arial" w:hAnsi="Arial" w:cs="Arial"/>
                <w:color w:val="000000"/>
                <w:sz w:val="22"/>
                <w:szCs w:val="22"/>
              </w:rPr>
            </w:pPr>
            <w:r w:rsidRPr="612D2D91">
              <w:rPr>
                <w:rFonts w:ascii="Arial" w:eastAsia="Arial" w:hAnsi="Arial" w:cs="Arial"/>
                <w:color w:val="000000" w:themeColor="text1"/>
                <w:sz w:val="22"/>
                <w:szCs w:val="22"/>
              </w:rPr>
              <w:t xml:space="preserve">RPL is the process by which the College can identify, </w:t>
            </w:r>
            <w:r w:rsidR="6270372F" w:rsidRPr="612D2D91">
              <w:rPr>
                <w:rFonts w:ascii="Arial" w:eastAsia="Arial" w:hAnsi="Arial" w:cs="Arial"/>
                <w:color w:val="000000" w:themeColor="text1"/>
                <w:sz w:val="22"/>
                <w:szCs w:val="22"/>
              </w:rPr>
              <w:t>assess</w:t>
            </w:r>
            <w:r w:rsidR="469A0193" w:rsidRPr="612D2D91">
              <w:rPr>
                <w:rFonts w:ascii="Arial" w:eastAsia="Arial" w:hAnsi="Arial" w:cs="Arial"/>
                <w:color w:val="000000" w:themeColor="text1"/>
                <w:sz w:val="22"/>
                <w:szCs w:val="22"/>
              </w:rPr>
              <w:t xml:space="preserve"> </w:t>
            </w:r>
            <w:r w:rsidRPr="612D2D91">
              <w:rPr>
                <w:rFonts w:ascii="Arial" w:eastAsia="Arial" w:hAnsi="Arial" w:cs="Arial"/>
                <w:color w:val="000000" w:themeColor="text1"/>
                <w:sz w:val="22"/>
                <w:szCs w:val="22"/>
              </w:rPr>
              <w:t xml:space="preserve">and certify an applicant’s past educational and vocational achievements. Applicants wishing to be considered for </w:t>
            </w:r>
            <w:bookmarkStart w:id="8" w:name="_Int_FaQY7Oux"/>
            <w:r w:rsidRPr="612D2D91">
              <w:rPr>
                <w:rFonts w:ascii="Arial" w:eastAsia="Arial" w:hAnsi="Arial" w:cs="Arial"/>
                <w:color w:val="000000" w:themeColor="text1"/>
                <w:sz w:val="22"/>
                <w:szCs w:val="22"/>
              </w:rPr>
              <w:t>APL</w:t>
            </w:r>
            <w:bookmarkEnd w:id="8"/>
            <w:r w:rsidRPr="612D2D91">
              <w:rPr>
                <w:rFonts w:ascii="Arial" w:eastAsia="Arial" w:hAnsi="Arial" w:cs="Arial"/>
                <w:color w:val="000000" w:themeColor="text1"/>
                <w:sz w:val="22"/>
                <w:szCs w:val="22"/>
              </w:rPr>
              <w:t xml:space="preserve"> for a particular program for the purpose of admission or credit must bring this to the attention of the course director at the application and interview stage. Applicants wishing to be considered for direct entry into a level above or five would normally only be credited a maximum of 240 credits. </w:t>
            </w:r>
          </w:p>
          <w:p w14:paraId="7C5114BA" w14:textId="77777777" w:rsidR="00CB60AE" w:rsidRDefault="00530B9B" w:rsidP="00A02C63">
            <w:pPr>
              <w:spacing w:line="360" w:lineRule="auto"/>
              <w:jc w:val="both"/>
              <w:rPr>
                <w:rFonts w:ascii="Arial" w:eastAsia="Arial" w:hAnsi="Arial" w:cs="Arial"/>
                <w:color w:val="000000"/>
                <w:sz w:val="22"/>
                <w:szCs w:val="22"/>
              </w:rPr>
            </w:pPr>
            <w:r>
              <w:rPr>
                <w:rFonts w:ascii="Arial" w:eastAsia="Arial" w:hAnsi="Arial" w:cs="Arial"/>
                <w:color w:val="000000"/>
                <w:sz w:val="22"/>
                <w:szCs w:val="22"/>
              </w:rPr>
              <w:t>APEL is where applicants can gain admission to a program based on their experiential learning. At the application stage applicants should inform the admissions staff and the relevant course director of their intention to apply for APEL. APEL can only be used for admission purposes and not to gain credit or exemptions.</w:t>
            </w:r>
          </w:p>
          <w:p w14:paraId="7C5114BB" w14:textId="77777777" w:rsidR="00CB60AE" w:rsidRDefault="00CB60AE" w:rsidP="00A02C63">
            <w:pPr>
              <w:spacing w:line="360" w:lineRule="auto"/>
              <w:jc w:val="both"/>
              <w:rPr>
                <w:rFonts w:ascii="Arial" w:eastAsia="Arial" w:hAnsi="Arial" w:cs="Arial"/>
                <w:color w:val="000000"/>
                <w:sz w:val="22"/>
                <w:szCs w:val="22"/>
              </w:rPr>
            </w:pPr>
          </w:p>
          <w:p w14:paraId="7C5114BC" w14:textId="77777777" w:rsidR="00CB60AE" w:rsidRDefault="00530B9B" w:rsidP="00A02C63">
            <w:pPr>
              <w:tabs>
                <w:tab w:val="left" w:pos="567"/>
                <w:tab w:val="left" w:pos="1134"/>
                <w:tab w:val="left" w:pos="1440"/>
                <w:tab w:val="left" w:pos="1701"/>
              </w:tabs>
              <w:spacing w:before="240" w:after="240" w:line="360" w:lineRule="auto"/>
              <w:jc w:val="both"/>
              <w:rPr>
                <w:rFonts w:ascii="Arial" w:eastAsia="Arial" w:hAnsi="Arial" w:cs="Arial"/>
                <w:color w:val="000000"/>
                <w:sz w:val="22"/>
                <w:szCs w:val="22"/>
              </w:rPr>
            </w:pPr>
            <w:r>
              <w:rPr>
                <w:rFonts w:ascii="Arial" w:eastAsia="Arial" w:hAnsi="Arial" w:cs="Arial"/>
                <w:b/>
                <w:color w:val="000000"/>
                <w:sz w:val="22"/>
                <w:szCs w:val="22"/>
              </w:rPr>
              <w:t>International Students</w:t>
            </w:r>
          </w:p>
          <w:p w14:paraId="7C5114BD" w14:textId="5610C52D" w:rsidR="00CB60AE" w:rsidRDefault="00530B9B" w:rsidP="00A02C63">
            <w:pPr>
              <w:tabs>
                <w:tab w:val="left" w:pos="567"/>
                <w:tab w:val="left" w:pos="1134"/>
                <w:tab w:val="left" w:pos="1440"/>
                <w:tab w:val="left" w:pos="1701"/>
              </w:tabs>
              <w:spacing w:before="240" w:after="240" w:line="360" w:lineRule="auto"/>
              <w:jc w:val="both"/>
              <w:rPr>
                <w:rFonts w:ascii="Arial" w:eastAsia="Arial" w:hAnsi="Arial" w:cs="Arial"/>
                <w:color w:val="000000"/>
                <w:sz w:val="22"/>
                <w:szCs w:val="22"/>
              </w:rPr>
            </w:pPr>
            <w:r w:rsidRPr="38A5D44B">
              <w:rPr>
                <w:rFonts w:ascii="Arial" w:eastAsia="Arial" w:hAnsi="Arial" w:cs="Arial"/>
                <w:color w:val="000000" w:themeColor="text1"/>
                <w:sz w:val="22"/>
                <w:szCs w:val="22"/>
              </w:rPr>
              <w:t xml:space="preserve">An international student is defined as a student who requires a Tier 4 (student) visa to study in the UK. Such applicants may or may not be living overseas at the time of making their course application. International applicants should apply via the usual route for full time undergraduates, All International students must meet the College general entry requirements and academic qualifications requirements of the course. In addition, </w:t>
            </w:r>
            <w:r w:rsidR="5CEAAE28" w:rsidRPr="38A5D44B">
              <w:rPr>
                <w:rFonts w:ascii="Arial" w:eastAsia="Arial" w:hAnsi="Arial" w:cs="Arial"/>
                <w:color w:val="000000" w:themeColor="text1"/>
                <w:sz w:val="22"/>
                <w:szCs w:val="22"/>
              </w:rPr>
              <w:t>international</w:t>
            </w:r>
            <w:r w:rsidRPr="38A5D44B">
              <w:rPr>
                <w:rFonts w:ascii="Arial" w:eastAsia="Arial" w:hAnsi="Arial" w:cs="Arial"/>
                <w:color w:val="000000" w:themeColor="text1"/>
                <w:sz w:val="22"/>
                <w:szCs w:val="22"/>
              </w:rPr>
              <w:t xml:space="preserve"> students must have the required level of English Language IELTS academic 6.0.</w:t>
            </w:r>
          </w:p>
          <w:p w14:paraId="7C5114BE" w14:textId="77777777" w:rsidR="00CB60AE" w:rsidRDefault="00530B9B" w:rsidP="00A02C63">
            <w:pPr>
              <w:spacing w:line="360" w:lineRule="auto"/>
              <w:jc w:val="both"/>
              <w:rPr>
                <w:rFonts w:ascii="Arial" w:eastAsia="Arial" w:hAnsi="Arial" w:cs="Arial"/>
                <w:sz w:val="22"/>
                <w:szCs w:val="22"/>
              </w:rPr>
            </w:pPr>
            <w:r>
              <w:rPr>
                <w:rFonts w:ascii="Arial" w:eastAsia="Arial" w:hAnsi="Arial" w:cs="Arial"/>
                <w:color w:val="000000"/>
                <w:sz w:val="22"/>
                <w:szCs w:val="22"/>
              </w:rPr>
              <w:t xml:space="preserve">All international qualifications will be checked for academic comparability using the online </w:t>
            </w:r>
            <w:proofErr w:type="spellStart"/>
            <w:r>
              <w:rPr>
                <w:rFonts w:ascii="Arial" w:eastAsia="Arial" w:hAnsi="Arial" w:cs="Arial"/>
                <w:color w:val="000000"/>
                <w:sz w:val="22"/>
                <w:szCs w:val="22"/>
              </w:rPr>
              <w:t>UKNaric</w:t>
            </w:r>
            <w:proofErr w:type="spellEnd"/>
            <w:r>
              <w:rPr>
                <w:rFonts w:ascii="Arial" w:eastAsia="Arial" w:hAnsi="Arial" w:cs="Arial"/>
                <w:color w:val="000000"/>
                <w:sz w:val="22"/>
                <w:szCs w:val="22"/>
              </w:rPr>
              <w:t xml:space="preserve"> qualifications database. The Admissions team has access to </w:t>
            </w:r>
            <w:proofErr w:type="spellStart"/>
            <w:r>
              <w:rPr>
                <w:rFonts w:ascii="Arial" w:eastAsia="Arial" w:hAnsi="Arial" w:cs="Arial"/>
                <w:color w:val="000000"/>
                <w:sz w:val="22"/>
                <w:szCs w:val="22"/>
              </w:rPr>
              <w:t>UKNaric</w:t>
            </w:r>
            <w:proofErr w:type="spellEnd"/>
            <w:r>
              <w:rPr>
                <w:rFonts w:ascii="Arial" w:eastAsia="Arial" w:hAnsi="Arial" w:cs="Arial"/>
                <w:color w:val="000000"/>
                <w:sz w:val="22"/>
                <w:szCs w:val="22"/>
              </w:rPr>
              <w:t xml:space="preserve"> training materials and guidance on the evaluation and verification of international qualifications.</w:t>
            </w:r>
          </w:p>
          <w:p w14:paraId="7C5114BF" w14:textId="77777777" w:rsidR="00CB60AE" w:rsidRDefault="00CB60AE" w:rsidP="00A02C63">
            <w:pPr>
              <w:spacing w:line="360" w:lineRule="auto"/>
              <w:jc w:val="both"/>
              <w:rPr>
                <w:rFonts w:ascii="Arial" w:eastAsia="Arial" w:hAnsi="Arial" w:cs="Arial"/>
                <w:i/>
                <w:sz w:val="22"/>
                <w:szCs w:val="22"/>
              </w:rPr>
            </w:pPr>
          </w:p>
          <w:p w14:paraId="7C5114C0" w14:textId="77777777" w:rsidR="00CB60AE" w:rsidRDefault="00CB60AE" w:rsidP="00A02C63">
            <w:pPr>
              <w:spacing w:line="360" w:lineRule="auto"/>
              <w:jc w:val="both"/>
              <w:rPr>
                <w:rFonts w:ascii="Arial" w:eastAsia="Arial" w:hAnsi="Arial" w:cs="Arial"/>
                <w:i/>
                <w:sz w:val="22"/>
                <w:szCs w:val="22"/>
              </w:rPr>
            </w:pPr>
          </w:p>
          <w:p w14:paraId="7C5114C1" w14:textId="77777777" w:rsidR="00CB60AE" w:rsidRDefault="00CB60AE" w:rsidP="00A02C63">
            <w:pPr>
              <w:spacing w:line="360" w:lineRule="auto"/>
              <w:jc w:val="both"/>
              <w:rPr>
                <w:rFonts w:ascii="Arial" w:eastAsia="Arial" w:hAnsi="Arial" w:cs="Arial"/>
                <w:i/>
                <w:sz w:val="22"/>
                <w:szCs w:val="22"/>
              </w:rPr>
            </w:pPr>
          </w:p>
        </w:tc>
      </w:tr>
    </w:tbl>
    <w:p w14:paraId="7C5114C3" w14:textId="77777777" w:rsidR="00CB60AE" w:rsidRDefault="00CB60AE" w:rsidP="00A02C63">
      <w:pPr>
        <w:keepLines/>
        <w:pBdr>
          <w:top w:val="nil"/>
          <w:left w:val="nil"/>
          <w:bottom w:val="nil"/>
          <w:right w:val="nil"/>
          <w:between w:val="nil"/>
        </w:pBdr>
        <w:spacing w:before="120" w:line="360" w:lineRule="auto"/>
        <w:jc w:val="both"/>
        <w:rPr>
          <w:rFonts w:ascii="Arial" w:eastAsia="Arial" w:hAnsi="Arial" w:cs="Arial"/>
          <w:color w:val="000000"/>
          <w:sz w:val="22"/>
          <w:szCs w:val="22"/>
        </w:rPr>
      </w:pPr>
    </w:p>
    <w:tbl>
      <w:tblPr>
        <w:tblW w:w="8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000" w:firstRow="0" w:lastRow="0" w:firstColumn="0" w:lastColumn="0" w:noHBand="0" w:noVBand="0"/>
      </w:tblPr>
      <w:tblGrid>
        <w:gridCol w:w="8748"/>
      </w:tblGrid>
      <w:tr w:rsidR="00CB60AE" w14:paraId="7C5114C7" w14:textId="77777777" w:rsidTr="75BA9901">
        <w:tc>
          <w:tcPr>
            <w:tcW w:w="8748" w:type="dxa"/>
            <w:shd w:val="clear" w:color="auto" w:fill="E6E6E6"/>
          </w:tcPr>
          <w:p w14:paraId="7C5114C4" w14:textId="77777777" w:rsidR="00CB60AE" w:rsidRDefault="00CB60AE" w:rsidP="00A02C63">
            <w:pPr>
              <w:spacing w:line="360" w:lineRule="auto"/>
              <w:jc w:val="both"/>
              <w:rPr>
                <w:rFonts w:ascii="Arial" w:eastAsia="Arial" w:hAnsi="Arial" w:cs="Arial"/>
                <w:sz w:val="22"/>
                <w:szCs w:val="22"/>
              </w:rPr>
            </w:pPr>
          </w:p>
          <w:p w14:paraId="7C5114C5" w14:textId="77777777" w:rsidR="00CB60AE" w:rsidRDefault="75DBF8F5" w:rsidP="00A02C63">
            <w:pPr>
              <w:spacing w:line="360" w:lineRule="auto"/>
              <w:jc w:val="both"/>
              <w:rPr>
                <w:rFonts w:ascii="Arial" w:eastAsia="Arial" w:hAnsi="Arial" w:cs="Arial"/>
              </w:rPr>
            </w:pPr>
            <w:r w:rsidRPr="75BA9901">
              <w:rPr>
                <w:rFonts w:ascii="Arial" w:eastAsia="Arial" w:hAnsi="Arial" w:cs="Arial"/>
              </w:rPr>
              <w:t xml:space="preserve">7. Language of study </w:t>
            </w:r>
          </w:p>
          <w:p w14:paraId="7C5114C6" w14:textId="77777777" w:rsidR="00CB60AE" w:rsidRDefault="00CB60AE" w:rsidP="00A02C63">
            <w:pPr>
              <w:spacing w:line="360" w:lineRule="auto"/>
              <w:jc w:val="both"/>
              <w:rPr>
                <w:rFonts w:ascii="Arial" w:eastAsia="Arial" w:hAnsi="Arial" w:cs="Arial"/>
                <w:sz w:val="22"/>
                <w:szCs w:val="22"/>
              </w:rPr>
            </w:pPr>
          </w:p>
        </w:tc>
      </w:tr>
      <w:tr w:rsidR="00CB60AE" w14:paraId="7C5114CB" w14:textId="77777777" w:rsidTr="75BA9901">
        <w:trPr>
          <w:trHeight w:val="974"/>
        </w:trPr>
        <w:tc>
          <w:tcPr>
            <w:tcW w:w="8748" w:type="dxa"/>
            <w:shd w:val="clear" w:color="auto" w:fill="auto"/>
          </w:tcPr>
          <w:p w14:paraId="7C5114C8" w14:textId="77777777" w:rsidR="00CB60AE" w:rsidRDefault="00CB60AE" w:rsidP="00A02C63">
            <w:pPr>
              <w:spacing w:line="360" w:lineRule="auto"/>
              <w:jc w:val="both"/>
              <w:rPr>
                <w:rFonts w:ascii="Arial" w:eastAsia="Arial" w:hAnsi="Arial" w:cs="Arial"/>
                <w:i/>
                <w:sz w:val="22"/>
                <w:szCs w:val="22"/>
              </w:rPr>
            </w:pPr>
          </w:p>
          <w:p w14:paraId="7C5114C9" w14:textId="77777777" w:rsidR="00CB60AE" w:rsidRDefault="00530B9B" w:rsidP="00A02C63">
            <w:pPr>
              <w:spacing w:line="360" w:lineRule="auto"/>
              <w:jc w:val="both"/>
              <w:rPr>
                <w:rFonts w:ascii="Arial" w:eastAsia="Arial" w:hAnsi="Arial" w:cs="Arial"/>
                <w:sz w:val="22"/>
                <w:szCs w:val="22"/>
              </w:rPr>
            </w:pPr>
            <w:r>
              <w:rPr>
                <w:rFonts w:ascii="Arial" w:eastAsia="Arial" w:hAnsi="Arial" w:cs="Arial"/>
                <w:sz w:val="22"/>
                <w:szCs w:val="22"/>
              </w:rPr>
              <w:t>English only.</w:t>
            </w:r>
          </w:p>
          <w:p w14:paraId="7C5114CA" w14:textId="77777777" w:rsidR="00CB60AE" w:rsidRDefault="00CB60AE" w:rsidP="00A02C63">
            <w:pPr>
              <w:spacing w:line="360" w:lineRule="auto"/>
              <w:jc w:val="both"/>
              <w:rPr>
                <w:rFonts w:ascii="Arial" w:eastAsia="Arial" w:hAnsi="Arial" w:cs="Arial"/>
                <w:i/>
                <w:sz w:val="22"/>
                <w:szCs w:val="22"/>
              </w:rPr>
            </w:pPr>
          </w:p>
        </w:tc>
      </w:tr>
    </w:tbl>
    <w:p w14:paraId="7C5114CC" w14:textId="77777777" w:rsidR="00CB60AE" w:rsidRDefault="00CB60AE" w:rsidP="00A02C63">
      <w:pPr>
        <w:keepLines/>
        <w:pBdr>
          <w:top w:val="nil"/>
          <w:left w:val="nil"/>
          <w:bottom w:val="nil"/>
          <w:right w:val="nil"/>
          <w:between w:val="nil"/>
        </w:pBdr>
        <w:spacing w:before="120" w:line="360" w:lineRule="auto"/>
        <w:jc w:val="both"/>
        <w:rPr>
          <w:rFonts w:ascii="Arial" w:eastAsia="Arial" w:hAnsi="Arial" w:cs="Arial"/>
          <w:color w:val="000000"/>
          <w:sz w:val="22"/>
          <w:szCs w:val="22"/>
        </w:rPr>
      </w:pPr>
    </w:p>
    <w:tbl>
      <w:tblPr>
        <w:tblW w:w="8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000" w:firstRow="0" w:lastRow="0" w:firstColumn="0" w:lastColumn="0" w:noHBand="0" w:noVBand="0"/>
      </w:tblPr>
      <w:tblGrid>
        <w:gridCol w:w="8748"/>
      </w:tblGrid>
      <w:tr w:rsidR="00CB60AE" w14:paraId="7C5114D0" w14:textId="77777777" w:rsidTr="5AAF81D3">
        <w:tc>
          <w:tcPr>
            <w:tcW w:w="8748" w:type="dxa"/>
            <w:shd w:val="clear" w:color="auto" w:fill="E6E6E6"/>
          </w:tcPr>
          <w:p w14:paraId="7C5114CD" w14:textId="77777777" w:rsidR="00CB60AE" w:rsidRDefault="00CB60AE" w:rsidP="00A02C63">
            <w:pPr>
              <w:spacing w:line="360" w:lineRule="auto"/>
              <w:jc w:val="both"/>
              <w:rPr>
                <w:rFonts w:ascii="Arial" w:eastAsia="Arial" w:hAnsi="Arial" w:cs="Arial"/>
                <w:sz w:val="22"/>
                <w:szCs w:val="22"/>
              </w:rPr>
            </w:pPr>
          </w:p>
          <w:p w14:paraId="7C5114CE" w14:textId="77777777" w:rsidR="00CB60AE" w:rsidRDefault="75DBF8F5" w:rsidP="00A02C63">
            <w:pPr>
              <w:spacing w:line="360" w:lineRule="auto"/>
              <w:jc w:val="both"/>
              <w:rPr>
                <w:rFonts w:ascii="Arial" w:eastAsia="Arial" w:hAnsi="Arial" w:cs="Arial"/>
              </w:rPr>
            </w:pPr>
            <w:r w:rsidRPr="75BA9901">
              <w:rPr>
                <w:rFonts w:ascii="Arial" w:eastAsia="Arial" w:hAnsi="Arial" w:cs="Arial"/>
              </w:rPr>
              <w:t>8. Information about non-OU standard assessment regulations (including PSRB requirements)</w:t>
            </w:r>
          </w:p>
          <w:p w14:paraId="7C5114CF" w14:textId="77777777" w:rsidR="00CB60AE" w:rsidRDefault="00CB60AE" w:rsidP="00A02C63">
            <w:pPr>
              <w:spacing w:line="360" w:lineRule="auto"/>
              <w:jc w:val="both"/>
              <w:rPr>
                <w:rFonts w:ascii="Arial" w:eastAsia="Arial" w:hAnsi="Arial" w:cs="Arial"/>
                <w:sz w:val="22"/>
                <w:szCs w:val="22"/>
              </w:rPr>
            </w:pPr>
          </w:p>
        </w:tc>
      </w:tr>
      <w:tr w:rsidR="00CB60AE" w14:paraId="7C511519" w14:textId="77777777" w:rsidTr="5AAF81D3">
        <w:trPr>
          <w:trHeight w:val="974"/>
        </w:trPr>
        <w:tc>
          <w:tcPr>
            <w:tcW w:w="8748" w:type="dxa"/>
            <w:shd w:val="clear" w:color="auto" w:fill="auto"/>
          </w:tcPr>
          <w:p w14:paraId="7C5114D1" w14:textId="77777777" w:rsidR="00CB60AE" w:rsidRDefault="00CB60AE" w:rsidP="00A02C63">
            <w:pPr>
              <w:spacing w:line="360" w:lineRule="auto"/>
              <w:jc w:val="both"/>
              <w:rPr>
                <w:rFonts w:ascii="Arial" w:eastAsia="Arial" w:hAnsi="Arial" w:cs="Arial"/>
                <w:i/>
                <w:sz w:val="22"/>
                <w:szCs w:val="22"/>
              </w:rPr>
            </w:pPr>
          </w:p>
          <w:p w14:paraId="7C5114D2" w14:textId="1A3E0EAB" w:rsidR="00CB60AE" w:rsidRDefault="00530B9B" w:rsidP="00A02C63">
            <w:pPr>
              <w:spacing w:line="360" w:lineRule="auto"/>
              <w:jc w:val="both"/>
              <w:rPr>
                <w:rFonts w:ascii="Arial" w:eastAsia="Arial" w:hAnsi="Arial" w:cs="Arial"/>
                <w:sz w:val="22"/>
                <w:szCs w:val="22"/>
              </w:rPr>
            </w:pPr>
            <w:r w:rsidRPr="612D2D91">
              <w:rPr>
                <w:rFonts w:ascii="Arial" w:eastAsia="Arial" w:hAnsi="Arial" w:cs="Arial"/>
                <w:sz w:val="22"/>
                <w:szCs w:val="22"/>
              </w:rPr>
              <w:t xml:space="preserve">Modules will be assessed by a mix of continuous assessment, </w:t>
            </w:r>
            <w:r w:rsidR="00AE4ACD" w:rsidRPr="612D2D91">
              <w:rPr>
                <w:rFonts w:ascii="Arial" w:eastAsia="Arial" w:hAnsi="Arial" w:cs="Arial"/>
                <w:sz w:val="22"/>
                <w:szCs w:val="22"/>
              </w:rPr>
              <w:t>coursework,</w:t>
            </w:r>
            <w:r w:rsidRPr="612D2D91">
              <w:rPr>
                <w:rFonts w:ascii="Arial" w:eastAsia="Arial" w:hAnsi="Arial" w:cs="Arial"/>
                <w:sz w:val="22"/>
                <w:szCs w:val="22"/>
              </w:rPr>
              <w:t xml:space="preserve"> and group work. Within the Work based learning module there will be a final year project that will be assessed through a portfolio of evidence based on their work placement experience. This module will be 40 credits.</w:t>
            </w:r>
          </w:p>
          <w:p w14:paraId="7C5114D3" w14:textId="77777777" w:rsidR="00CB60AE" w:rsidRDefault="00530B9B" w:rsidP="00A02C63">
            <w:pPr>
              <w:spacing w:line="360" w:lineRule="auto"/>
              <w:jc w:val="both"/>
              <w:rPr>
                <w:rFonts w:ascii="Arial" w:eastAsia="Arial" w:hAnsi="Arial" w:cs="Arial"/>
                <w:sz w:val="22"/>
                <w:szCs w:val="22"/>
              </w:rPr>
            </w:pPr>
            <w:r>
              <w:rPr>
                <w:rFonts w:ascii="Arial" w:eastAsia="Arial" w:hAnsi="Arial" w:cs="Arial"/>
                <w:sz w:val="22"/>
                <w:szCs w:val="22"/>
              </w:rPr>
              <w:t xml:space="preserve"> </w:t>
            </w:r>
          </w:p>
          <w:p w14:paraId="7C5114D4" w14:textId="1DCB1E8F" w:rsidR="00CB60AE" w:rsidRDefault="00530B9B" w:rsidP="00A02C63">
            <w:pPr>
              <w:spacing w:line="360" w:lineRule="auto"/>
              <w:jc w:val="both"/>
              <w:rPr>
                <w:rFonts w:ascii="Arial" w:eastAsia="Arial" w:hAnsi="Arial" w:cs="Arial"/>
                <w:sz w:val="22"/>
                <w:szCs w:val="22"/>
              </w:rPr>
            </w:pPr>
            <w:r w:rsidRPr="38A5D44B">
              <w:rPr>
                <w:rFonts w:ascii="Arial" w:eastAsia="Arial" w:hAnsi="Arial" w:cs="Arial"/>
                <w:sz w:val="22"/>
                <w:szCs w:val="22"/>
              </w:rPr>
              <w:t xml:space="preserve">In each module students will be required to complete </w:t>
            </w:r>
            <w:r w:rsidR="505D07CD" w:rsidRPr="38A5D44B">
              <w:rPr>
                <w:rFonts w:ascii="Arial" w:eastAsia="Arial" w:hAnsi="Arial" w:cs="Arial"/>
                <w:sz w:val="22"/>
                <w:szCs w:val="22"/>
              </w:rPr>
              <w:t>several</w:t>
            </w:r>
            <w:r w:rsidRPr="38A5D44B">
              <w:rPr>
                <w:rFonts w:ascii="Arial" w:eastAsia="Arial" w:hAnsi="Arial" w:cs="Arial"/>
                <w:sz w:val="22"/>
                <w:szCs w:val="22"/>
              </w:rPr>
              <w:t xml:space="preserve"> coursework assignments. Assignments will assess knowledge and understanding; cognitive skills; practical and professional skills and key/transferable skills. </w:t>
            </w:r>
          </w:p>
          <w:p w14:paraId="7C5114D5" w14:textId="77777777" w:rsidR="00CB60AE" w:rsidRDefault="00CB60AE" w:rsidP="00A02C63">
            <w:pPr>
              <w:spacing w:line="360" w:lineRule="auto"/>
              <w:jc w:val="both"/>
              <w:rPr>
                <w:rFonts w:ascii="Arial" w:eastAsia="Arial" w:hAnsi="Arial" w:cs="Arial"/>
                <w:sz w:val="22"/>
                <w:szCs w:val="22"/>
              </w:rPr>
            </w:pPr>
          </w:p>
          <w:p w14:paraId="7C5114D6" w14:textId="446618A8" w:rsidR="00CB60AE" w:rsidRDefault="00530B9B" w:rsidP="00A02C63">
            <w:pPr>
              <w:spacing w:line="360" w:lineRule="auto"/>
              <w:jc w:val="both"/>
              <w:rPr>
                <w:rFonts w:ascii="Arial" w:eastAsia="Arial" w:hAnsi="Arial" w:cs="Arial"/>
                <w:sz w:val="22"/>
                <w:szCs w:val="22"/>
              </w:rPr>
            </w:pPr>
            <w:r w:rsidRPr="612D2D91">
              <w:rPr>
                <w:rFonts w:ascii="Arial" w:eastAsia="Arial" w:hAnsi="Arial" w:cs="Arial"/>
                <w:sz w:val="22"/>
                <w:szCs w:val="22"/>
              </w:rPr>
              <w:t xml:space="preserve">The aims and learning outcomes of the programmes are achieved through the application of a variety of learning and teaching methods across the modules. The range of modules allows a varied and interesting mix of methods to be used to enhance knowledge and understanding as well as allowing students to practice and develop their professional and transferable skills. A variety of teaching methods and learning environments are utilised within the programme to provide an optimal framework for study, the development of skills </w:t>
            </w:r>
            <w:r w:rsidRPr="612D2D91">
              <w:rPr>
                <w:rFonts w:ascii="Arial" w:eastAsia="Arial" w:hAnsi="Arial" w:cs="Arial"/>
                <w:sz w:val="22"/>
                <w:szCs w:val="22"/>
              </w:rPr>
              <w:lastRenderedPageBreak/>
              <w:t>and expertise, the production of coursework, work ready skills and preparations for examinations</w:t>
            </w:r>
            <w:r w:rsidR="1AD4D28A" w:rsidRPr="612D2D91">
              <w:rPr>
                <w:rFonts w:ascii="Arial" w:eastAsia="Arial" w:hAnsi="Arial" w:cs="Arial"/>
                <w:sz w:val="22"/>
                <w:szCs w:val="22"/>
              </w:rPr>
              <w:t xml:space="preserve">. </w:t>
            </w:r>
            <w:r w:rsidRPr="612D2D91">
              <w:rPr>
                <w:rFonts w:ascii="Arial" w:eastAsia="Arial" w:hAnsi="Arial" w:cs="Arial"/>
                <w:sz w:val="22"/>
                <w:szCs w:val="22"/>
              </w:rPr>
              <w:t xml:space="preserve">Assessment is provided in both formative and summative formats. </w:t>
            </w:r>
          </w:p>
          <w:p w14:paraId="7C5114D7" w14:textId="77777777" w:rsidR="00CB60AE" w:rsidRDefault="00CB60AE" w:rsidP="00A02C63">
            <w:pPr>
              <w:spacing w:line="360" w:lineRule="auto"/>
              <w:jc w:val="both"/>
              <w:rPr>
                <w:rFonts w:ascii="Arial" w:eastAsia="Arial" w:hAnsi="Arial" w:cs="Arial"/>
                <w:sz w:val="22"/>
                <w:szCs w:val="22"/>
              </w:rPr>
            </w:pPr>
          </w:p>
          <w:p w14:paraId="7C5114D8" w14:textId="77777777" w:rsidR="00CB60AE" w:rsidRDefault="00530B9B" w:rsidP="00A02C63">
            <w:pPr>
              <w:spacing w:line="360" w:lineRule="auto"/>
              <w:jc w:val="both"/>
              <w:rPr>
                <w:rFonts w:ascii="Arial" w:eastAsia="Arial" w:hAnsi="Arial" w:cs="Arial"/>
                <w:sz w:val="22"/>
                <w:szCs w:val="22"/>
              </w:rPr>
            </w:pPr>
            <w:r>
              <w:rPr>
                <w:rFonts w:ascii="Arial" w:eastAsia="Arial" w:hAnsi="Arial" w:cs="Arial"/>
                <w:sz w:val="22"/>
                <w:szCs w:val="22"/>
              </w:rPr>
              <w:t xml:space="preserve">Students’ experiences on their course should be such as to meet the aims of the course in developing their facility for critical thinking, problem solving, professional attitudes and the capacity for sustained independent work. </w:t>
            </w:r>
          </w:p>
          <w:p w14:paraId="7C5114D9" w14:textId="77777777" w:rsidR="00CB60AE" w:rsidRDefault="00CB60AE" w:rsidP="00A02C63">
            <w:pPr>
              <w:spacing w:line="360" w:lineRule="auto"/>
              <w:jc w:val="both"/>
              <w:rPr>
                <w:rFonts w:ascii="Arial" w:eastAsia="Arial" w:hAnsi="Arial" w:cs="Arial"/>
                <w:sz w:val="22"/>
                <w:szCs w:val="22"/>
              </w:rPr>
            </w:pPr>
          </w:p>
          <w:p w14:paraId="7C5114DA" w14:textId="4FB8662C" w:rsidR="00CB60AE" w:rsidRDefault="00530B9B" w:rsidP="00A02C63">
            <w:pPr>
              <w:spacing w:line="360" w:lineRule="auto"/>
              <w:jc w:val="both"/>
              <w:rPr>
                <w:rFonts w:ascii="Arial" w:eastAsia="Arial" w:hAnsi="Arial" w:cs="Arial"/>
                <w:sz w:val="22"/>
                <w:szCs w:val="22"/>
              </w:rPr>
            </w:pPr>
            <w:r w:rsidRPr="27980F31">
              <w:rPr>
                <w:rFonts w:ascii="Arial" w:eastAsia="Arial" w:hAnsi="Arial" w:cs="Arial"/>
                <w:sz w:val="22"/>
                <w:szCs w:val="22"/>
              </w:rPr>
              <w:t>In each taught module the relative weighting assigned to all assessment constructs is specified. Assignments will take the form of case studies, practical activities</w:t>
            </w:r>
            <w:r w:rsidR="049C4825" w:rsidRPr="27980F31">
              <w:rPr>
                <w:rFonts w:ascii="Arial" w:eastAsia="Arial" w:hAnsi="Arial" w:cs="Arial"/>
                <w:sz w:val="22"/>
                <w:szCs w:val="22"/>
              </w:rPr>
              <w:t xml:space="preserve"> </w:t>
            </w:r>
            <w:r w:rsidRPr="27980F31">
              <w:rPr>
                <w:rFonts w:ascii="Arial" w:eastAsia="Arial" w:hAnsi="Arial" w:cs="Arial"/>
                <w:sz w:val="22"/>
                <w:szCs w:val="22"/>
              </w:rPr>
              <w:t xml:space="preserve">and/or research, video records and observations. </w:t>
            </w:r>
          </w:p>
          <w:p w14:paraId="7C5114DB" w14:textId="77777777" w:rsidR="00CB60AE" w:rsidRDefault="00CB60AE" w:rsidP="00A02C63">
            <w:pPr>
              <w:spacing w:line="360" w:lineRule="auto"/>
              <w:jc w:val="both"/>
              <w:rPr>
                <w:rFonts w:ascii="Arial" w:eastAsia="Arial" w:hAnsi="Arial" w:cs="Arial"/>
                <w:sz w:val="22"/>
                <w:szCs w:val="22"/>
              </w:rPr>
            </w:pPr>
          </w:p>
          <w:p w14:paraId="7C5114DC" w14:textId="1D793283" w:rsidR="00CB60AE" w:rsidRDefault="00530B9B" w:rsidP="00A02C63">
            <w:pPr>
              <w:spacing w:line="360" w:lineRule="auto"/>
              <w:jc w:val="both"/>
              <w:rPr>
                <w:rFonts w:ascii="Arial" w:eastAsia="Arial" w:hAnsi="Arial" w:cs="Arial"/>
                <w:sz w:val="22"/>
                <w:szCs w:val="22"/>
              </w:rPr>
            </w:pPr>
            <w:r w:rsidRPr="38A5D44B">
              <w:rPr>
                <w:rFonts w:ascii="Arial" w:eastAsia="Arial" w:hAnsi="Arial" w:cs="Arial"/>
                <w:sz w:val="22"/>
                <w:szCs w:val="22"/>
              </w:rPr>
              <w:t xml:space="preserve">Staff members provide prompt and detailed feedback to all students within 15 working days. The Course Director and Team currently monitor the assessment burden on students in each year and </w:t>
            </w:r>
            <w:r w:rsidR="021AD9EF" w:rsidRPr="38A5D44B">
              <w:rPr>
                <w:rFonts w:ascii="Arial" w:eastAsia="Arial" w:hAnsi="Arial" w:cs="Arial"/>
                <w:sz w:val="22"/>
                <w:szCs w:val="22"/>
              </w:rPr>
              <w:t>act</w:t>
            </w:r>
            <w:r w:rsidRPr="38A5D44B">
              <w:rPr>
                <w:rFonts w:ascii="Arial" w:eastAsia="Arial" w:hAnsi="Arial" w:cs="Arial"/>
                <w:sz w:val="22"/>
                <w:szCs w:val="22"/>
              </w:rPr>
              <w:t xml:space="preserve"> where necessary. The staggering of submissions is considered essential in determining student workload is as balanced as possible throughout the semester. It is also hoped that the indirect impact of which is that marking and feedback workload for the teaching is also addressed in increments. </w:t>
            </w:r>
          </w:p>
          <w:p w14:paraId="7C5114DD" w14:textId="77777777" w:rsidR="00CB60AE" w:rsidRDefault="00CB60AE" w:rsidP="00A02C63">
            <w:pPr>
              <w:spacing w:line="360" w:lineRule="auto"/>
              <w:jc w:val="both"/>
              <w:rPr>
                <w:rFonts w:ascii="Arial" w:eastAsia="Arial" w:hAnsi="Arial" w:cs="Arial"/>
                <w:sz w:val="22"/>
                <w:szCs w:val="22"/>
              </w:rPr>
            </w:pPr>
          </w:p>
          <w:p w14:paraId="7C5114DE" w14:textId="58073B6D" w:rsidR="00CB60AE" w:rsidRDefault="00530B9B" w:rsidP="00A02C63">
            <w:pPr>
              <w:spacing w:line="360" w:lineRule="auto"/>
              <w:jc w:val="both"/>
              <w:rPr>
                <w:rFonts w:ascii="Arial" w:eastAsia="Arial" w:hAnsi="Arial" w:cs="Arial"/>
                <w:sz w:val="22"/>
                <w:szCs w:val="22"/>
              </w:rPr>
            </w:pPr>
            <w:r w:rsidRPr="5AAF81D3">
              <w:rPr>
                <w:rFonts w:ascii="Arial" w:eastAsia="Arial" w:hAnsi="Arial" w:cs="Arial"/>
                <w:sz w:val="22"/>
                <w:szCs w:val="22"/>
              </w:rPr>
              <w:t xml:space="preserve">Assessment strategies will be closely related to the aims and learning outcomes of individual modules, but similar types of strategies are assessed and given feedback by standard methods to promote consistency across modules. Central to any assessment strategy is the need to assess whether learning outcomes have been met by candidates in relation to not only the course aims and objectives but also as a form of feedback to students in terms of their learning progression. It is in furthering this clarity that feedback sheets (included in the assessment details and brief), contain a marking scheme with detailed reference to the learning outcomes also stated on the </w:t>
            </w:r>
            <w:r w:rsidR="2D0F51BE" w:rsidRPr="5AAF81D3">
              <w:rPr>
                <w:rFonts w:ascii="Arial" w:eastAsia="Arial" w:hAnsi="Arial" w:cs="Arial"/>
                <w:sz w:val="22"/>
                <w:szCs w:val="22"/>
              </w:rPr>
              <w:t>c</w:t>
            </w:r>
            <w:r w:rsidRPr="5AAF81D3">
              <w:rPr>
                <w:rFonts w:ascii="Arial" w:eastAsia="Arial" w:hAnsi="Arial" w:cs="Arial"/>
                <w:sz w:val="22"/>
                <w:szCs w:val="22"/>
              </w:rPr>
              <w:t xml:space="preserve">over </w:t>
            </w:r>
            <w:r w:rsidR="5C54A0F1" w:rsidRPr="5AAF81D3">
              <w:rPr>
                <w:rFonts w:ascii="Arial" w:eastAsia="Arial" w:hAnsi="Arial" w:cs="Arial"/>
                <w:sz w:val="22"/>
                <w:szCs w:val="22"/>
              </w:rPr>
              <w:t>s</w:t>
            </w:r>
            <w:r w:rsidRPr="5AAF81D3">
              <w:rPr>
                <w:rFonts w:ascii="Arial" w:eastAsia="Arial" w:hAnsi="Arial" w:cs="Arial"/>
                <w:sz w:val="22"/>
                <w:szCs w:val="22"/>
              </w:rPr>
              <w:t>heets.</w:t>
            </w:r>
          </w:p>
          <w:p w14:paraId="41670550" w14:textId="77777777" w:rsidR="00CF273D" w:rsidRDefault="00CF273D" w:rsidP="00A02C63">
            <w:pPr>
              <w:spacing w:line="360" w:lineRule="auto"/>
              <w:jc w:val="both"/>
              <w:rPr>
                <w:rFonts w:ascii="Arial" w:eastAsia="Arial" w:hAnsi="Arial" w:cs="Arial"/>
                <w:sz w:val="22"/>
                <w:szCs w:val="22"/>
              </w:rPr>
            </w:pPr>
          </w:p>
          <w:p w14:paraId="48A3CE00" w14:textId="27E5093C" w:rsidR="00CF273D" w:rsidRDefault="00CF273D" w:rsidP="00A02C63">
            <w:pPr>
              <w:spacing w:line="360" w:lineRule="auto"/>
              <w:jc w:val="both"/>
              <w:rPr>
                <w:rFonts w:ascii="Arial" w:eastAsia="Arial" w:hAnsi="Arial" w:cs="Arial"/>
                <w:sz w:val="22"/>
                <w:szCs w:val="22"/>
              </w:rPr>
            </w:pPr>
            <w:r w:rsidRPr="00CF273D">
              <w:rPr>
                <w:rFonts w:ascii="Arial" w:eastAsia="Arial" w:hAnsi="Arial" w:cs="Arial"/>
                <w:sz w:val="22"/>
                <w:szCs w:val="22"/>
              </w:rPr>
              <w:t>The assessment brief</w:t>
            </w:r>
            <w:r>
              <w:rPr>
                <w:rFonts w:ascii="Arial" w:eastAsia="Arial" w:hAnsi="Arial" w:cs="Arial"/>
                <w:sz w:val="22"/>
                <w:szCs w:val="22"/>
              </w:rPr>
              <w:t>s</w:t>
            </w:r>
            <w:r w:rsidRPr="00CF273D">
              <w:rPr>
                <w:rFonts w:ascii="Arial" w:eastAsia="Arial" w:hAnsi="Arial" w:cs="Arial"/>
                <w:sz w:val="22"/>
                <w:szCs w:val="22"/>
              </w:rPr>
              <w:t xml:space="preserve"> provided will come equipped with detailed grading rubrics. These rubrics are designed to offer clear guidance on the criteria used for evaluation, ensuring that all participants have a transparent understanding of what is expected for achieving various levels of performance. By including these rubrics, we aim to facilitate a more </w:t>
            </w:r>
            <w:r w:rsidRPr="00CF273D">
              <w:rPr>
                <w:rFonts w:ascii="Arial" w:eastAsia="Arial" w:hAnsi="Arial" w:cs="Arial"/>
                <w:sz w:val="22"/>
                <w:szCs w:val="22"/>
              </w:rPr>
              <w:lastRenderedPageBreak/>
              <w:t>structured and fair assessment process, allowing both educators and students to align their efforts and expectations accordingly.</w:t>
            </w:r>
          </w:p>
          <w:p w14:paraId="7C5114DF" w14:textId="77777777" w:rsidR="00CB60AE" w:rsidRDefault="00CB60AE" w:rsidP="00A02C63">
            <w:pPr>
              <w:spacing w:line="360" w:lineRule="auto"/>
              <w:jc w:val="both"/>
              <w:rPr>
                <w:rFonts w:ascii="Arial" w:eastAsia="Arial" w:hAnsi="Arial" w:cs="Arial"/>
                <w:sz w:val="22"/>
                <w:szCs w:val="22"/>
              </w:rPr>
            </w:pPr>
          </w:p>
          <w:p w14:paraId="7C5114E0" w14:textId="77777777" w:rsidR="00CB60AE" w:rsidRDefault="00530B9B" w:rsidP="00A02C63">
            <w:pPr>
              <w:spacing w:line="360" w:lineRule="auto"/>
              <w:jc w:val="both"/>
              <w:rPr>
                <w:rFonts w:ascii="Arial" w:eastAsia="Arial" w:hAnsi="Arial" w:cs="Arial"/>
                <w:sz w:val="22"/>
                <w:szCs w:val="22"/>
              </w:rPr>
            </w:pPr>
            <w:r>
              <w:rPr>
                <w:rFonts w:ascii="Arial" w:eastAsia="Arial" w:hAnsi="Arial" w:cs="Arial"/>
                <w:sz w:val="22"/>
                <w:szCs w:val="22"/>
              </w:rPr>
              <w:t>Students will be provided with comprehensive information at the start of each module detailing assessment schedules throughout. Individual Assessment Specifications clearly articulate requirements (including submission and return deadlines) and a marking scheme will be provided.</w:t>
            </w:r>
          </w:p>
          <w:p w14:paraId="7C5114E1" w14:textId="77777777" w:rsidR="00CB60AE" w:rsidRDefault="00CB60AE" w:rsidP="00A02C63">
            <w:pPr>
              <w:spacing w:line="360" w:lineRule="auto"/>
              <w:jc w:val="both"/>
              <w:rPr>
                <w:rFonts w:ascii="Arial" w:eastAsia="Arial" w:hAnsi="Arial" w:cs="Arial"/>
                <w:sz w:val="22"/>
                <w:szCs w:val="22"/>
              </w:rPr>
            </w:pPr>
          </w:p>
          <w:p w14:paraId="7C5114E2" w14:textId="0F61A614" w:rsidR="00CB60AE" w:rsidRDefault="75DBF8F5" w:rsidP="00A02C63">
            <w:pPr>
              <w:spacing w:line="360" w:lineRule="auto"/>
              <w:jc w:val="both"/>
              <w:rPr>
                <w:rFonts w:ascii="Arial" w:eastAsia="Arial" w:hAnsi="Arial" w:cs="Arial"/>
                <w:sz w:val="22"/>
                <w:szCs w:val="22"/>
              </w:rPr>
            </w:pPr>
            <w:r w:rsidRPr="75BA9901">
              <w:rPr>
                <w:rFonts w:ascii="Arial" w:eastAsia="Arial" w:hAnsi="Arial" w:cs="Arial"/>
                <w:sz w:val="22"/>
                <w:szCs w:val="22"/>
              </w:rPr>
              <w:t>A comprehensive range of assessment strategies will be employed by the course team, involving both individual and group work</w:t>
            </w:r>
            <w:r w:rsidR="4464D01C" w:rsidRPr="75BA9901">
              <w:rPr>
                <w:rFonts w:ascii="Arial" w:eastAsia="Arial" w:hAnsi="Arial" w:cs="Arial"/>
                <w:sz w:val="22"/>
                <w:szCs w:val="22"/>
              </w:rPr>
              <w:t xml:space="preserve">. </w:t>
            </w:r>
            <w:r w:rsidRPr="75BA9901">
              <w:rPr>
                <w:rFonts w:ascii="Arial" w:eastAsia="Arial" w:hAnsi="Arial" w:cs="Arial"/>
                <w:sz w:val="22"/>
                <w:szCs w:val="22"/>
              </w:rPr>
              <w:t>These are essential to assess students’ skills of report writing and incorporates the understanding and development of academic skills in helping students to appreciate a range of presentation media and appreciate where and how best to apply these media. Coursework is also a vehicle with which to allow students to illustrate academic rigour in research and referencing. Students are made aware of the concepts of intellectual property and plagiarism. Coursework can be presented in a variety of assessment methods such as:</w:t>
            </w:r>
          </w:p>
          <w:p w14:paraId="6BC21684" w14:textId="1E0DC5CE" w:rsidR="75BA9901" w:rsidRDefault="75BA9901" w:rsidP="00A02C63">
            <w:pPr>
              <w:spacing w:line="360" w:lineRule="auto"/>
              <w:jc w:val="both"/>
              <w:rPr>
                <w:rFonts w:ascii="Arial" w:eastAsia="Arial" w:hAnsi="Arial" w:cs="Arial"/>
                <w:sz w:val="22"/>
                <w:szCs w:val="22"/>
              </w:rPr>
            </w:pPr>
          </w:p>
          <w:p w14:paraId="7C5114E3" w14:textId="77777777" w:rsidR="00CB60AE" w:rsidRDefault="00530B9B" w:rsidP="00A02C63">
            <w:pPr>
              <w:numPr>
                <w:ilvl w:val="0"/>
                <w:numId w:val="1"/>
              </w:num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Group Based work</w:t>
            </w:r>
          </w:p>
          <w:p w14:paraId="7C5114E4" w14:textId="77777777" w:rsidR="00CB60AE" w:rsidRDefault="00530B9B" w:rsidP="00A02C63">
            <w:pPr>
              <w:numPr>
                <w:ilvl w:val="0"/>
                <w:numId w:val="1"/>
              </w:num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Time Constrained Practical Exercises</w:t>
            </w:r>
          </w:p>
          <w:p w14:paraId="7C5114E5" w14:textId="77777777" w:rsidR="00CB60AE" w:rsidRDefault="00530B9B" w:rsidP="00A02C63">
            <w:pPr>
              <w:numPr>
                <w:ilvl w:val="0"/>
                <w:numId w:val="1"/>
              </w:num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Project Reports</w:t>
            </w:r>
          </w:p>
          <w:p w14:paraId="7C5114E6" w14:textId="77777777" w:rsidR="00CB60AE" w:rsidRDefault="00530B9B" w:rsidP="00A02C63">
            <w:pPr>
              <w:numPr>
                <w:ilvl w:val="0"/>
                <w:numId w:val="1"/>
              </w:num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Observations</w:t>
            </w:r>
          </w:p>
          <w:p w14:paraId="7C5114E7" w14:textId="77777777" w:rsidR="00CB60AE" w:rsidRDefault="00530B9B" w:rsidP="00A02C63">
            <w:pPr>
              <w:numPr>
                <w:ilvl w:val="0"/>
                <w:numId w:val="1"/>
              </w:num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Portfolios of evidence</w:t>
            </w:r>
          </w:p>
          <w:p w14:paraId="7C5114EA" w14:textId="77777777" w:rsidR="00CB60AE" w:rsidRDefault="00530B9B" w:rsidP="00A02C63">
            <w:pPr>
              <w:numPr>
                <w:ilvl w:val="0"/>
                <w:numId w:val="1"/>
              </w:numPr>
              <w:pBdr>
                <w:top w:val="nil"/>
                <w:left w:val="nil"/>
                <w:bottom w:val="nil"/>
                <w:right w:val="nil"/>
                <w:between w:val="nil"/>
              </w:pBdr>
              <w:spacing w:after="160" w:line="360" w:lineRule="auto"/>
              <w:jc w:val="both"/>
              <w:rPr>
                <w:rFonts w:ascii="Arial" w:eastAsia="Arial" w:hAnsi="Arial" w:cs="Arial"/>
                <w:color w:val="000000"/>
                <w:sz w:val="22"/>
                <w:szCs w:val="22"/>
              </w:rPr>
            </w:pPr>
            <w:r>
              <w:rPr>
                <w:rFonts w:ascii="Arial" w:eastAsia="Arial" w:hAnsi="Arial" w:cs="Arial"/>
                <w:color w:val="000000"/>
                <w:sz w:val="22"/>
                <w:szCs w:val="22"/>
              </w:rPr>
              <w:t>Recordings</w:t>
            </w:r>
          </w:p>
          <w:p w14:paraId="7C5114EB" w14:textId="6D12117E" w:rsidR="00CB60AE" w:rsidRDefault="00530B9B" w:rsidP="00A02C63">
            <w:pPr>
              <w:spacing w:line="360" w:lineRule="auto"/>
              <w:jc w:val="both"/>
              <w:rPr>
                <w:rFonts w:ascii="Arial" w:eastAsia="Arial" w:hAnsi="Arial" w:cs="Arial"/>
                <w:sz w:val="22"/>
                <w:szCs w:val="22"/>
              </w:rPr>
            </w:pPr>
            <w:r w:rsidRPr="612D2D91">
              <w:rPr>
                <w:rFonts w:ascii="Arial" w:eastAsia="Arial" w:hAnsi="Arial" w:cs="Arial"/>
                <w:sz w:val="22"/>
                <w:szCs w:val="22"/>
              </w:rPr>
              <w:t xml:space="preserve">All coursework material is both internally and externally moderated prior to it being made accessible to students. Also following its marking, cross marking is </w:t>
            </w:r>
            <w:r w:rsidR="3F47A25A" w:rsidRPr="612D2D91">
              <w:rPr>
                <w:rFonts w:ascii="Arial" w:eastAsia="Arial" w:hAnsi="Arial" w:cs="Arial"/>
                <w:sz w:val="22"/>
                <w:szCs w:val="22"/>
              </w:rPr>
              <w:t>accepted</w:t>
            </w:r>
            <w:r w:rsidRPr="612D2D91">
              <w:rPr>
                <w:rFonts w:ascii="Arial" w:eastAsia="Arial" w:hAnsi="Arial" w:cs="Arial"/>
                <w:sz w:val="22"/>
                <w:szCs w:val="22"/>
              </w:rPr>
              <w:t xml:space="preserve"> as essential before summative feedback is delivered to the students to ensure adequate validity, </w:t>
            </w:r>
            <w:r w:rsidR="2D52E7F4" w:rsidRPr="612D2D91">
              <w:rPr>
                <w:rFonts w:ascii="Arial" w:eastAsia="Arial" w:hAnsi="Arial" w:cs="Arial"/>
                <w:sz w:val="22"/>
                <w:szCs w:val="22"/>
              </w:rPr>
              <w:t>reliability</w:t>
            </w:r>
            <w:r w:rsidRPr="612D2D91">
              <w:rPr>
                <w:rFonts w:ascii="Arial" w:eastAsia="Arial" w:hAnsi="Arial" w:cs="Arial"/>
                <w:sz w:val="22"/>
                <w:szCs w:val="22"/>
              </w:rPr>
              <w:t xml:space="preserve"> and fairness. </w:t>
            </w:r>
          </w:p>
          <w:p w14:paraId="7C5114EC" w14:textId="77777777" w:rsidR="00CB60AE" w:rsidRDefault="00530B9B" w:rsidP="00A02C63">
            <w:pPr>
              <w:spacing w:line="360" w:lineRule="auto"/>
              <w:jc w:val="both"/>
              <w:rPr>
                <w:rFonts w:ascii="Arial" w:eastAsia="Arial" w:hAnsi="Arial" w:cs="Arial"/>
                <w:sz w:val="22"/>
                <w:szCs w:val="22"/>
              </w:rPr>
            </w:pPr>
            <w:r>
              <w:rPr>
                <w:rFonts w:ascii="Arial" w:eastAsia="Arial" w:hAnsi="Arial" w:cs="Arial"/>
                <w:sz w:val="22"/>
                <w:szCs w:val="22"/>
              </w:rPr>
              <w:t xml:space="preserve"> </w:t>
            </w:r>
          </w:p>
          <w:p w14:paraId="7C5114ED" w14:textId="328BB893" w:rsidR="00CB60AE" w:rsidRDefault="00530B9B" w:rsidP="00A02C63">
            <w:pPr>
              <w:spacing w:line="360" w:lineRule="auto"/>
              <w:jc w:val="both"/>
              <w:rPr>
                <w:rFonts w:ascii="Arial" w:eastAsia="Arial" w:hAnsi="Arial" w:cs="Arial"/>
                <w:sz w:val="22"/>
                <w:szCs w:val="22"/>
              </w:rPr>
            </w:pPr>
            <w:r w:rsidRPr="612D2D91">
              <w:rPr>
                <w:rFonts w:ascii="Arial" w:eastAsia="Arial" w:hAnsi="Arial" w:cs="Arial"/>
                <w:sz w:val="22"/>
                <w:szCs w:val="22"/>
              </w:rPr>
              <w:t>Innovative approaches are used in the assessment process, including observations, practical exercises, case studies, podcasts, etc. In some units the assessment involves group activity.</w:t>
            </w:r>
          </w:p>
          <w:p w14:paraId="7C5114EE" w14:textId="77777777" w:rsidR="00CB60AE" w:rsidRDefault="00CB60AE" w:rsidP="00A02C63">
            <w:pPr>
              <w:spacing w:line="360" w:lineRule="auto"/>
              <w:jc w:val="both"/>
              <w:rPr>
                <w:rFonts w:ascii="Arial" w:eastAsia="Arial" w:hAnsi="Arial" w:cs="Arial"/>
                <w:sz w:val="22"/>
                <w:szCs w:val="22"/>
              </w:rPr>
            </w:pPr>
          </w:p>
          <w:p w14:paraId="7C5114EF" w14:textId="77777777" w:rsidR="00CB60AE" w:rsidRDefault="00530B9B" w:rsidP="00A02C63">
            <w:pPr>
              <w:spacing w:line="360" w:lineRule="auto"/>
              <w:jc w:val="both"/>
              <w:rPr>
                <w:rFonts w:ascii="Arial" w:eastAsia="Arial" w:hAnsi="Arial" w:cs="Arial"/>
                <w:sz w:val="22"/>
                <w:szCs w:val="22"/>
              </w:rPr>
            </w:pPr>
            <w:r>
              <w:rPr>
                <w:rFonts w:ascii="Arial" w:eastAsia="Arial" w:hAnsi="Arial" w:cs="Arial"/>
                <w:sz w:val="22"/>
                <w:szCs w:val="22"/>
              </w:rPr>
              <w:t>The following outlines those regulations specific to the programme:</w:t>
            </w:r>
          </w:p>
          <w:p w14:paraId="7C5114F0" w14:textId="4FA2CD9C" w:rsidR="00CB60AE" w:rsidRDefault="00530B9B" w:rsidP="00A02C63">
            <w:pPr>
              <w:numPr>
                <w:ilvl w:val="0"/>
                <w:numId w:val="14"/>
              </w:numPr>
              <w:pBdr>
                <w:top w:val="nil"/>
                <w:left w:val="nil"/>
                <w:bottom w:val="nil"/>
                <w:right w:val="nil"/>
                <w:between w:val="nil"/>
              </w:pBdr>
              <w:spacing w:line="360" w:lineRule="auto"/>
              <w:jc w:val="both"/>
              <w:rPr>
                <w:rFonts w:ascii="Arial" w:eastAsia="Arial" w:hAnsi="Arial" w:cs="Arial"/>
                <w:color w:val="000000"/>
                <w:sz w:val="22"/>
                <w:szCs w:val="22"/>
              </w:rPr>
            </w:pPr>
            <w:r w:rsidRPr="38A5D44B">
              <w:rPr>
                <w:rFonts w:ascii="Arial" w:eastAsia="Arial" w:hAnsi="Arial" w:cs="Arial"/>
                <w:color w:val="000000" w:themeColor="text1"/>
                <w:sz w:val="22"/>
                <w:szCs w:val="22"/>
              </w:rPr>
              <w:t>Pass mark for the module shall be 40%</w:t>
            </w:r>
            <w:r w:rsidR="1A654AD0" w:rsidRPr="38A5D44B">
              <w:rPr>
                <w:rFonts w:ascii="Arial" w:eastAsia="Arial" w:hAnsi="Arial" w:cs="Arial"/>
                <w:color w:val="000000" w:themeColor="text1"/>
                <w:sz w:val="22"/>
                <w:szCs w:val="22"/>
              </w:rPr>
              <w:t xml:space="preserve">. </w:t>
            </w:r>
          </w:p>
          <w:p w14:paraId="7C5114F1" w14:textId="51295DAD" w:rsidR="00CB60AE" w:rsidRDefault="0E16C60E" w:rsidP="00A02C63">
            <w:pPr>
              <w:numPr>
                <w:ilvl w:val="0"/>
                <w:numId w:val="14"/>
              </w:numPr>
              <w:pBdr>
                <w:top w:val="nil"/>
                <w:left w:val="nil"/>
                <w:bottom w:val="nil"/>
                <w:right w:val="nil"/>
                <w:between w:val="nil"/>
              </w:pBdr>
              <w:spacing w:line="360" w:lineRule="auto"/>
              <w:jc w:val="both"/>
              <w:rPr>
                <w:rFonts w:ascii="Arial" w:eastAsia="Arial" w:hAnsi="Arial" w:cs="Arial"/>
                <w:color w:val="000000"/>
                <w:sz w:val="22"/>
                <w:szCs w:val="22"/>
              </w:rPr>
            </w:pPr>
            <w:r w:rsidRPr="5AAF81D3">
              <w:rPr>
                <w:rFonts w:ascii="Arial" w:eastAsia="Arial" w:hAnsi="Arial" w:cs="Arial"/>
                <w:color w:val="000000" w:themeColor="text1"/>
                <w:sz w:val="22"/>
                <w:szCs w:val="22"/>
              </w:rPr>
              <w:t>Some</w:t>
            </w:r>
            <w:r w:rsidR="062D9488" w:rsidRPr="5AAF81D3">
              <w:rPr>
                <w:rFonts w:ascii="Arial" w:eastAsia="Arial" w:hAnsi="Arial" w:cs="Arial"/>
                <w:color w:val="000000" w:themeColor="text1"/>
                <w:sz w:val="22"/>
                <w:szCs w:val="22"/>
              </w:rPr>
              <w:t xml:space="preserve"> mo</w:t>
            </w:r>
            <w:r w:rsidR="00530B9B" w:rsidRPr="5AAF81D3">
              <w:rPr>
                <w:rFonts w:ascii="Arial" w:eastAsia="Arial" w:hAnsi="Arial" w:cs="Arial"/>
                <w:color w:val="000000" w:themeColor="text1"/>
                <w:sz w:val="22"/>
                <w:szCs w:val="22"/>
              </w:rPr>
              <w:t xml:space="preserve">dules </w:t>
            </w:r>
            <w:r w:rsidR="062D9488" w:rsidRPr="5AAF81D3">
              <w:rPr>
                <w:rFonts w:ascii="Arial" w:eastAsia="Arial" w:hAnsi="Arial" w:cs="Arial"/>
                <w:color w:val="000000" w:themeColor="text1"/>
                <w:sz w:val="22"/>
                <w:szCs w:val="22"/>
              </w:rPr>
              <w:t>ar</w:t>
            </w:r>
            <w:r w:rsidR="19A865D3" w:rsidRPr="5AAF81D3">
              <w:rPr>
                <w:rFonts w:ascii="Arial" w:eastAsia="Arial" w:hAnsi="Arial" w:cs="Arial"/>
                <w:color w:val="000000" w:themeColor="text1"/>
                <w:sz w:val="22"/>
                <w:szCs w:val="22"/>
              </w:rPr>
              <w:t xml:space="preserve">e </w:t>
            </w:r>
            <w:proofErr w:type="spellStart"/>
            <w:r w:rsidR="19A865D3" w:rsidRPr="5AAF81D3">
              <w:rPr>
                <w:rFonts w:ascii="Arial" w:eastAsia="Arial" w:hAnsi="Arial" w:cs="Arial"/>
                <w:color w:val="000000" w:themeColor="text1"/>
                <w:sz w:val="22"/>
                <w:szCs w:val="22"/>
              </w:rPr>
              <w:t>compensatable</w:t>
            </w:r>
            <w:proofErr w:type="spellEnd"/>
            <w:r w:rsidR="19A865D3" w:rsidRPr="5AAF81D3">
              <w:rPr>
                <w:rFonts w:ascii="Arial" w:eastAsia="Arial" w:hAnsi="Arial" w:cs="Arial"/>
                <w:color w:val="000000" w:themeColor="text1"/>
                <w:sz w:val="22"/>
                <w:szCs w:val="22"/>
              </w:rPr>
              <w:t>.</w:t>
            </w:r>
          </w:p>
          <w:p w14:paraId="7C5114F2" w14:textId="77777777" w:rsidR="00CB60AE" w:rsidRDefault="00CB60AE" w:rsidP="00A02C63">
            <w:pPr>
              <w:spacing w:line="360" w:lineRule="auto"/>
              <w:jc w:val="both"/>
              <w:rPr>
                <w:rFonts w:ascii="Arial" w:eastAsia="Arial" w:hAnsi="Arial" w:cs="Arial"/>
                <w:sz w:val="22"/>
                <w:szCs w:val="22"/>
              </w:rPr>
            </w:pPr>
          </w:p>
          <w:p w14:paraId="7C5114F3" w14:textId="77777777" w:rsidR="00CB60AE" w:rsidRDefault="00530B9B" w:rsidP="00A02C63">
            <w:pPr>
              <w:pBdr>
                <w:top w:val="nil"/>
                <w:left w:val="nil"/>
                <w:bottom w:val="nil"/>
                <w:right w:val="nil"/>
                <w:between w:val="nil"/>
              </w:pBdr>
              <w:spacing w:line="360" w:lineRule="auto"/>
              <w:jc w:val="both"/>
              <w:rPr>
                <w:rFonts w:ascii="Arial" w:eastAsia="Arial" w:hAnsi="Arial" w:cs="Arial"/>
                <w:b/>
                <w:color w:val="000000"/>
                <w:sz w:val="22"/>
                <w:szCs w:val="22"/>
              </w:rPr>
            </w:pPr>
            <w:r>
              <w:rPr>
                <w:rFonts w:ascii="Arial" w:eastAsia="Arial" w:hAnsi="Arial" w:cs="Arial"/>
                <w:b/>
                <w:color w:val="000000"/>
                <w:sz w:val="22"/>
                <w:szCs w:val="22"/>
              </w:rPr>
              <w:t>Summary of assessment requirements</w:t>
            </w:r>
          </w:p>
          <w:p w14:paraId="7C5114F4" w14:textId="77777777" w:rsidR="00CB60AE" w:rsidRDefault="00530B9B" w:rsidP="00A02C63">
            <w:p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The Programme adopts in full the Awarding Body Academic Principles and Regulations. Students will be provided with a copy of the Student Assessment Regulations at the point of registration for their programme. </w:t>
            </w:r>
          </w:p>
          <w:p w14:paraId="7C5114F5" w14:textId="77777777" w:rsidR="00CB60AE" w:rsidRDefault="00CB60AE" w:rsidP="00A02C63">
            <w:pPr>
              <w:pBdr>
                <w:top w:val="nil"/>
                <w:left w:val="nil"/>
                <w:bottom w:val="nil"/>
                <w:right w:val="nil"/>
                <w:between w:val="nil"/>
              </w:pBdr>
              <w:spacing w:line="360" w:lineRule="auto"/>
              <w:ind w:left="720"/>
              <w:jc w:val="both"/>
              <w:rPr>
                <w:rFonts w:eastAsia="Times New Roman"/>
                <w:color w:val="000000"/>
                <w:sz w:val="22"/>
                <w:szCs w:val="22"/>
              </w:rPr>
            </w:pPr>
          </w:p>
          <w:p w14:paraId="7C5114F6" w14:textId="77777777" w:rsidR="00CB60AE" w:rsidRDefault="00530B9B" w:rsidP="00A02C63">
            <w:pPr>
              <w:pBdr>
                <w:top w:val="nil"/>
                <w:left w:val="nil"/>
                <w:bottom w:val="nil"/>
                <w:right w:val="nil"/>
                <w:between w:val="nil"/>
              </w:pBdr>
              <w:spacing w:line="360" w:lineRule="auto"/>
              <w:jc w:val="both"/>
              <w:rPr>
                <w:rFonts w:ascii="Arial" w:eastAsia="Arial" w:hAnsi="Arial" w:cs="Arial"/>
                <w:b/>
                <w:color w:val="000000"/>
                <w:sz w:val="22"/>
                <w:szCs w:val="22"/>
              </w:rPr>
            </w:pPr>
            <w:r>
              <w:rPr>
                <w:rFonts w:ascii="Arial" w:eastAsia="Arial" w:hAnsi="Arial" w:cs="Arial"/>
                <w:b/>
                <w:color w:val="000000"/>
                <w:sz w:val="22"/>
                <w:szCs w:val="22"/>
              </w:rPr>
              <w:t>Internal Verification/External Verification</w:t>
            </w:r>
          </w:p>
          <w:p w14:paraId="7C5114F7" w14:textId="77777777" w:rsidR="00CB60AE" w:rsidRDefault="00CB60AE" w:rsidP="00A02C63">
            <w:pPr>
              <w:pBdr>
                <w:top w:val="nil"/>
                <w:left w:val="nil"/>
                <w:bottom w:val="nil"/>
                <w:right w:val="nil"/>
                <w:between w:val="nil"/>
              </w:pBdr>
              <w:spacing w:line="360" w:lineRule="auto"/>
              <w:jc w:val="both"/>
              <w:rPr>
                <w:rFonts w:eastAsia="Times New Roman"/>
                <w:color w:val="000000"/>
                <w:sz w:val="22"/>
                <w:szCs w:val="22"/>
              </w:rPr>
            </w:pPr>
          </w:p>
          <w:p w14:paraId="7C5114F8" w14:textId="77777777" w:rsidR="00CB60AE" w:rsidRDefault="00530B9B" w:rsidP="00A02C63">
            <w:pPr>
              <w:numPr>
                <w:ilvl w:val="0"/>
                <w:numId w:val="14"/>
              </w:numPr>
              <w:pBdr>
                <w:top w:val="nil"/>
                <w:left w:val="nil"/>
                <w:bottom w:val="nil"/>
                <w:right w:val="nil"/>
                <w:between w:val="nil"/>
              </w:pBdr>
              <w:spacing w:line="360" w:lineRule="auto"/>
              <w:jc w:val="both"/>
              <w:rPr>
                <w:rFonts w:ascii="Arial" w:eastAsia="Arial" w:hAnsi="Arial" w:cs="Arial"/>
                <w:b/>
                <w:color w:val="000000"/>
                <w:sz w:val="22"/>
                <w:szCs w:val="22"/>
              </w:rPr>
            </w:pPr>
            <w:r>
              <w:rPr>
                <w:rFonts w:ascii="Arial" w:eastAsia="Arial" w:hAnsi="Arial" w:cs="Arial"/>
                <w:b/>
                <w:color w:val="000000"/>
                <w:sz w:val="22"/>
                <w:szCs w:val="22"/>
              </w:rPr>
              <w:t>Internal Verification of Assessment</w:t>
            </w:r>
          </w:p>
          <w:p w14:paraId="7C5114F9" w14:textId="77777777" w:rsidR="00CB60AE" w:rsidRDefault="00530B9B" w:rsidP="00A02C63">
            <w:pPr>
              <w:pBdr>
                <w:top w:val="nil"/>
                <w:left w:val="nil"/>
                <w:bottom w:val="nil"/>
                <w:right w:val="nil"/>
                <w:between w:val="nil"/>
              </w:pBdr>
              <w:spacing w:line="360" w:lineRule="auto"/>
              <w:jc w:val="both"/>
              <w:rPr>
                <w:rFonts w:eastAsia="Times New Roman"/>
                <w:color w:val="000000"/>
                <w:sz w:val="22"/>
                <w:szCs w:val="22"/>
              </w:rPr>
            </w:pPr>
            <w:r>
              <w:rPr>
                <w:rFonts w:ascii="Arial" w:eastAsia="Arial" w:hAnsi="Arial" w:cs="Arial"/>
                <w:color w:val="000000"/>
                <w:sz w:val="22"/>
                <w:szCs w:val="22"/>
              </w:rPr>
              <w:t>In Belfast Metropolitan College, Internal Verification is one of the key Quality Assurance processes used to ensure consistency, transparency, validity and reliability of assessment design, grading and marking. All assessed work submitted will be sampled by an internally allocated verifier in accordance with College’s standard Operating Procedures, with no confirmation of criteria achieved reported to students until this has been completed</w:t>
            </w:r>
            <w:r>
              <w:rPr>
                <w:rFonts w:eastAsia="Times New Roman"/>
                <w:color w:val="000000"/>
                <w:sz w:val="22"/>
                <w:szCs w:val="22"/>
              </w:rPr>
              <w:t>.</w:t>
            </w:r>
          </w:p>
          <w:p w14:paraId="7C5114FA" w14:textId="77777777" w:rsidR="00CB60AE" w:rsidRDefault="00CB60AE" w:rsidP="00A02C63">
            <w:pPr>
              <w:pBdr>
                <w:top w:val="nil"/>
                <w:left w:val="nil"/>
                <w:bottom w:val="nil"/>
                <w:right w:val="nil"/>
                <w:between w:val="nil"/>
              </w:pBdr>
              <w:spacing w:line="360" w:lineRule="auto"/>
              <w:ind w:left="720"/>
              <w:jc w:val="both"/>
              <w:rPr>
                <w:rFonts w:eastAsia="Times New Roman"/>
                <w:color w:val="000000"/>
                <w:sz w:val="22"/>
                <w:szCs w:val="22"/>
              </w:rPr>
            </w:pPr>
          </w:p>
          <w:p w14:paraId="7C5114FB" w14:textId="77777777" w:rsidR="00CB60AE" w:rsidRDefault="00530B9B" w:rsidP="00A02C63">
            <w:pPr>
              <w:pBdr>
                <w:top w:val="nil"/>
                <w:left w:val="nil"/>
                <w:bottom w:val="nil"/>
                <w:right w:val="nil"/>
                <w:between w:val="nil"/>
              </w:pBdr>
              <w:spacing w:line="360" w:lineRule="auto"/>
              <w:jc w:val="both"/>
              <w:rPr>
                <w:rFonts w:ascii="Arial" w:eastAsia="Arial" w:hAnsi="Arial" w:cs="Arial"/>
                <w:b/>
                <w:color w:val="000000"/>
                <w:sz w:val="22"/>
                <w:szCs w:val="22"/>
              </w:rPr>
            </w:pPr>
            <w:r>
              <w:rPr>
                <w:rFonts w:ascii="Arial" w:eastAsia="Arial" w:hAnsi="Arial" w:cs="Arial"/>
                <w:b/>
                <w:color w:val="000000"/>
                <w:sz w:val="22"/>
                <w:szCs w:val="22"/>
              </w:rPr>
              <w:t>Internal Verification Process</w:t>
            </w:r>
          </w:p>
          <w:p w14:paraId="7C5114FC" w14:textId="77777777" w:rsidR="00CB60AE" w:rsidRDefault="00CB60AE" w:rsidP="00A02C63">
            <w:pPr>
              <w:pBdr>
                <w:top w:val="nil"/>
                <w:left w:val="nil"/>
                <w:bottom w:val="nil"/>
                <w:right w:val="nil"/>
                <w:between w:val="nil"/>
              </w:pBdr>
              <w:spacing w:line="360" w:lineRule="auto"/>
              <w:jc w:val="both"/>
              <w:rPr>
                <w:rFonts w:ascii="Arial" w:eastAsia="Arial" w:hAnsi="Arial" w:cs="Arial"/>
                <w:b/>
                <w:color w:val="000000"/>
                <w:sz w:val="22"/>
                <w:szCs w:val="22"/>
              </w:rPr>
            </w:pPr>
          </w:p>
          <w:p w14:paraId="7C5114FD" w14:textId="77777777" w:rsidR="00CB60AE" w:rsidRDefault="00530B9B" w:rsidP="00A02C63">
            <w:p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In line with Open University Handbook for validated awards and Open University regulations:</w:t>
            </w:r>
          </w:p>
          <w:p w14:paraId="7C5114FE" w14:textId="77777777" w:rsidR="00CB60AE" w:rsidRDefault="00B06DAD" w:rsidP="00A02C63">
            <w:pPr>
              <w:pBdr>
                <w:top w:val="nil"/>
                <w:left w:val="nil"/>
                <w:bottom w:val="nil"/>
                <w:right w:val="nil"/>
                <w:between w:val="nil"/>
              </w:pBdr>
              <w:spacing w:line="360" w:lineRule="auto"/>
              <w:jc w:val="both"/>
              <w:rPr>
                <w:rFonts w:eastAsia="Times New Roman"/>
                <w:color w:val="000000"/>
                <w:sz w:val="22"/>
                <w:szCs w:val="22"/>
              </w:rPr>
            </w:pPr>
            <w:hyperlink r:id="rId22">
              <w:r w:rsidR="00530B9B">
                <w:rPr>
                  <w:rFonts w:ascii="Arial" w:eastAsia="Arial" w:hAnsi="Arial" w:cs="Arial"/>
                  <w:color w:val="0000FF"/>
                  <w:sz w:val="21"/>
                  <w:szCs w:val="21"/>
                  <w:u w:val="single"/>
                </w:rPr>
                <w:t>OU Handbook for Validated Awards | Validation Partnerships (open.ac.uk)</w:t>
              </w:r>
            </w:hyperlink>
          </w:p>
          <w:p w14:paraId="7C5114FF" w14:textId="77777777" w:rsidR="00CB60AE" w:rsidRDefault="00CB60AE" w:rsidP="00A02C63">
            <w:pPr>
              <w:pBdr>
                <w:top w:val="nil"/>
                <w:left w:val="nil"/>
                <w:bottom w:val="nil"/>
                <w:right w:val="nil"/>
                <w:between w:val="nil"/>
              </w:pBdr>
              <w:spacing w:line="360" w:lineRule="auto"/>
              <w:jc w:val="both"/>
              <w:rPr>
                <w:rFonts w:eastAsia="Times New Roman"/>
                <w:color w:val="000000"/>
                <w:sz w:val="22"/>
                <w:szCs w:val="22"/>
              </w:rPr>
            </w:pPr>
          </w:p>
          <w:p w14:paraId="7C511500" w14:textId="77777777" w:rsidR="00CB60AE" w:rsidRDefault="00B06DAD" w:rsidP="00A02C63">
            <w:pPr>
              <w:pBdr>
                <w:top w:val="nil"/>
                <w:left w:val="nil"/>
                <w:bottom w:val="nil"/>
                <w:right w:val="nil"/>
                <w:between w:val="nil"/>
              </w:pBdr>
              <w:spacing w:line="360" w:lineRule="auto"/>
              <w:jc w:val="both"/>
              <w:rPr>
                <w:rFonts w:eastAsia="Times New Roman"/>
                <w:color w:val="000000"/>
                <w:sz w:val="22"/>
                <w:szCs w:val="22"/>
              </w:rPr>
            </w:pPr>
            <w:hyperlink r:id="rId23">
              <w:r w:rsidR="00530B9B">
                <w:rPr>
                  <w:rFonts w:eastAsia="Times New Roman"/>
                  <w:color w:val="0000FF"/>
                  <w:sz w:val="22"/>
                  <w:szCs w:val="22"/>
                  <w:u w:val="single"/>
                </w:rPr>
                <w:t>OU Validation Regulations Single Awards (belfastmet.ac.uk)</w:t>
              </w:r>
            </w:hyperlink>
          </w:p>
          <w:p w14:paraId="7C511501" w14:textId="77777777" w:rsidR="00CB60AE" w:rsidRDefault="00CB60AE" w:rsidP="00A02C63">
            <w:pPr>
              <w:pBdr>
                <w:top w:val="nil"/>
                <w:left w:val="nil"/>
                <w:bottom w:val="nil"/>
                <w:right w:val="nil"/>
                <w:between w:val="nil"/>
              </w:pBdr>
              <w:spacing w:line="360" w:lineRule="auto"/>
              <w:jc w:val="both"/>
              <w:rPr>
                <w:rFonts w:ascii="Arial" w:eastAsia="Arial" w:hAnsi="Arial" w:cs="Arial"/>
                <w:color w:val="000000"/>
                <w:sz w:val="22"/>
                <w:szCs w:val="22"/>
              </w:rPr>
            </w:pPr>
          </w:p>
          <w:p w14:paraId="7C511502" w14:textId="77777777" w:rsidR="00CB60AE" w:rsidRDefault="00530B9B" w:rsidP="00A02C63">
            <w:p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Each module has an identified Internal Verifier.</w:t>
            </w:r>
          </w:p>
          <w:p w14:paraId="7C511503" w14:textId="77777777" w:rsidR="00CB60AE" w:rsidRDefault="00CB60AE" w:rsidP="00A02C63">
            <w:pPr>
              <w:pBdr>
                <w:top w:val="nil"/>
                <w:left w:val="nil"/>
                <w:bottom w:val="nil"/>
                <w:right w:val="nil"/>
                <w:between w:val="nil"/>
              </w:pBdr>
              <w:spacing w:line="360" w:lineRule="auto"/>
              <w:ind w:left="720"/>
              <w:jc w:val="both"/>
              <w:rPr>
                <w:rFonts w:ascii="Arial" w:eastAsia="Arial" w:hAnsi="Arial" w:cs="Arial"/>
                <w:color w:val="000000"/>
                <w:sz w:val="22"/>
                <w:szCs w:val="22"/>
              </w:rPr>
            </w:pPr>
          </w:p>
          <w:p w14:paraId="7C511504" w14:textId="77777777" w:rsidR="00CB60AE" w:rsidRDefault="00530B9B" w:rsidP="00A02C63">
            <w:p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The process at level 4-7 is monitored and overseen by External Examiners</w:t>
            </w:r>
          </w:p>
          <w:p w14:paraId="7C511505" w14:textId="77777777" w:rsidR="00CB60AE" w:rsidRDefault="00CB60AE" w:rsidP="00A02C63">
            <w:pPr>
              <w:pBdr>
                <w:top w:val="nil"/>
                <w:left w:val="nil"/>
                <w:bottom w:val="nil"/>
                <w:right w:val="nil"/>
                <w:between w:val="nil"/>
              </w:pBdr>
              <w:spacing w:line="360" w:lineRule="auto"/>
              <w:jc w:val="both"/>
              <w:rPr>
                <w:rFonts w:eastAsia="Times New Roman"/>
                <w:color w:val="000000"/>
                <w:sz w:val="22"/>
                <w:szCs w:val="22"/>
              </w:rPr>
            </w:pPr>
          </w:p>
          <w:p w14:paraId="7C511506" w14:textId="0DC0BEAF" w:rsidR="00CB60AE" w:rsidRDefault="00530B9B" w:rsidP="00A02C63">
            <w:pPr>
              <w:pBdr>
                <w:top w:val="nil"/>
                <w:left w:val="nil"/>
                <w:bottom w:val="nil"/>
                <w:right w:val="nil"/>
                <w:between w:val="nil"/>
              </w:pBdr>
              <w:spacing w:line="360" w:lineRule="auto"/>
              <w:jc w:val="both"/>
              <w:rPr>
                <w:rFonts w:ascii="Arial" w:eastAsia="Arial" w:hAnsi="Arial" w:cs="Arial"/>
                <w:color w:val="000000"/>
                <w:sz w:val="22"/>
                <w:szCs w:val="22"/>
              </w:rPr>
            </w:pPr>
            <w:r w:rsidRPr="38A5D44B">
              <w:rPr>
                <w:rFonts w:ascii="Arial" w:eastAsia="Arial" w:hAnsi="Arial" w:cs="Arial"/>
                <w:color w:val="000000" w:themeColor="text1"/>
                <w:sz w:val="22"/>
                <w:szCs w:val="22"/>
              </w:rPr>
              <w:lastRenderedPageBreak/>
              <w:t xml:space="preserve">The College employs a </w:t>
            </w:r>
            <w:r w:rsidR="554F24E6" w:rsidRPr="38A5D44B">
              <w:rPr>
                <w:rFonts w:ascii="Arial" w:eastAsia="Arial" w:hAnsi="Arial" w:cs="Arial"/>
                <w:color w:val="000000" w:themeColor="text1"/>
                <w:sz w:val="22"/>
                <w:szCs w:val="22"/>
              </w:rPr>
              <w:t>three-tier</w:t>
            </w:r>
            <w:r w:rsidRPr="38A5D44B">
              <w:rPr>
                <w:rFonts w:ascii="Arial" w:eastAsia="Arial" w:hAnsi="Arial" w:cs="Arial"/>
                <w:color w:val="000000" w:themeColor="text1"/>
                <w:sz w:val="22"/>
                <w:szCs w:val="22"/>
              </w:rPr>
              <w:t xml:space="preserve"> system of internal assessment quality control which includes:</w:t>
            </w:r>
          </w:p>
          <w:p w14:paraId="7C511507" w14:textId="77777777" w:rsidR="00CB60AE" w:rsidRDefault="00530B9B" w:rsidP="00A02C63">
            <w:pPr>
              <w:numPr>
                <w:ilvl w:val="0"/>
                <w:numId w:val="14"/>
              </w:num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Assessment validation carried out by module Internal Verifier.</w:t>
            </w:r>
          </w:p>
          <w:p w14:paraId="7C511508" w14:textId="77777777" w:rsidR="00CB60AE" w:rsidRDefault="00530B9B" w:rsidP="00A02C63">
            <w:pPr>
              <w:numPr>
                <w:ilvl w:val="0"/>
                <w:numId w:val="14"/>
              </w:num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Internal verification of assessment decisions by module Internal Verifier; and</w:t>
            </w:r>
          </w:p>
          <w:p w14:paraId="7C511509" w14:textId="2EB2187B" w:rsidR="00CB60AE" w:rsidRDefault="00530B9B" w:rsidP="00A02C63">
            <w:pPr>
              <w:numPr>
                <w:ilvl w:val="0"/>
                <w:numId w:val="14"/>
              </w:numPr>
              <w:pBdr>
                <w:top w:val="nil"/>
                <w:left w:val="nil"/>
                <w:bottom w:val="nil"/>
                <w:right w:val="nil"/>
                <w:between w:val="nil"/>
              </w:pBdr>
              <w:spacing w:line="360" w:lineRule="auto"/>
              <w:jc w:val="both"/>
              <w:rPr>
                <w:rFonts w:ascii="Arial" w:eastAsia="Arial" w:hAnsi="Arial" w:cs="Arial"/>
                <w:color w:val="000000"/>
                <w:sz w:val="22"/>
                <w:szCs w:val="22"/>
              </w:rPr>
            </w:pPr>
            <w:r w:rsidRPr="38A5D44B">
              <w:rPr>
                <w:rFonts w:ascii="Arial" w:eastAsia="Arial" w:hAnsi="Arial" w:cs="Arial"/>
                <w:color w:val="000000" w:themeColor="text1"/>
                <w:sz w:val="22"/>
                <w:szCs w:val="22"/>
              </w:rPr>
              <w:t>Assessment sampling by External Examiners</w:t>
            </w:r>
            <w:r w:rsidR="0B6E05FF" w:rsidRPr="38A5D44B">
              <w:rPr>
                <w:rFonts w:ascii="Arial" w:eastAsia="Arial" w:hAnsi="Arial" w:cs="Arial"/>
                <w:color w:val="000000" w:themeColor="text1"/>
                <w:sz w:val="22"/>
                <w:szCs w:val="22"/>
              </w:rPr>
              <w:t xml:space="preserve">. </w:t>
            </w:r>
          </w:p>
          <w:p w14:paraId="7C51150A" w14:textId="77777777" w:rsidR="00CB60AE" w:rsidRDefault="00CB60AE" w:rsidP="00A02C63">
            <w:pPr>
              <w:pBdr>
                <w:top w:val="nil"/>
                <w:left w:val="nil"/>
                <w:bottom w:val="nil"/>
                <w:right w:val="nil"/>
                <w:between w:val="nil"/>
              </w:pBdr>
              <w:spacing w:line="360" w:lineRule="auto"/>
              <w:ind w:left="720"/>
              <w:jc w:val="both"/>
              <w:rPr>
                <w:rFonts w:eastAsia="Times New Roman"/>
                <w:color w:val="000000"/>
                <w:sz w:val="22"/>
                <w:szCs w:val="22"/>
              </w:rPr>
            </w:pPr>
          </w:p>
          <w:p w14:paraId="7C51150B" w14:textId="6C63A283" w:rsidR="00CB60AE" w:rsidRDefault="00530B9B" w:rsidP="00A02C63">
            <w:pPr>
              <w:pBdr>
                <w:top w:val="nil"/>
                <w:left w:val="nil"/>
                <w:bottom w:val="nil"/>
                <w:right w:val="nil"/>
                <w:between w:val="nil"/>
              </w:pBdr>
              <w:spacing w:line="360" w:lineRule="auto"/>
              <w:jc w:val="both"/>
              <w:rPr>
                <w:rFonts w:ascii="Arial" w:eastAsia="Arial" w:hAnsi="Arial" w:cs="Arial"/>
                <w:color w:val="000000"/>
                <w:sz w:val="22"/>
                <w:szCs w:val="22"/>
              </w:rPr>
            </w:pPr>
            <w:r w:rsidRPr="38A5D44B">
              <w:rPr>
                <w:rFonts w:ascii="Arial" w:eastAsia="Arial" w:hAnsi="Arial" w:cs="Arial"/>
                <w:color w:val="000000" w:themeColor="text1"/>
                <w:sz w:val="22"/>
                <w:szCs w:val="22"/>
              </w:rPr>
              <w:t>Every student will have their assessed work, including the assessment decision sampled at some stage during the programme; Belfast Met considers assessment validation and internal verification of assessment decisions to be the cornerstones of the assessment Quality Assurance process</w:t>
            </w:r>
            <w:r w:rsidR="37E376C1" w:rsidRPr="38A5D44B">
              <w:rPr>
                <w:rFonts w:ascii="Arial" w:eastAsia="Arial" w:hAnsi="Arial" w:cs="Arial"/>
                <w:color w:val="000000" w:themeColor="text1"/>
                <w:sz w:val="22"/>
                <w:szCs w:val="22"/>
              </w:rPr>
              <w:t xml:space="preserve">. </w:t>
            </w:r>
            <w:r w:rsidRPr="38A5D44B">
              <w:rPr>
                <w:rFonts w:ascii="Arial" w:eastAsia="Arial" w:hAnsi="Arial" w:cs="Arial"/>
                <w:color w:val="000000" w:themeColor="text1"/>
                <w:sz w:val="22"/>
                <w:szCs w:val="22"/>
              </w:rPr>
              <w:t xml:space="preserve">All assessment briefs are validated by an Internal Verifier prior to use and a sample of ALL assessments submitted will have the assessment decisions internally verified, prior to feedback to the students. </w:t>
            </w:r>
          </w:p>
          <w:p w14:paraId="7C51150C" w14:textId="77777777" w:rsidR="00CB60AE" w:rsidRDefault="00CB60AE" w:rsidP="00A02C63">
            <w:pPr>
              <w:pBdr>
                <w:top w:val="nil"/>
                <w:left w:val="nil"/>
                <w:bottom w:val="nil"/>
                <w:right w:val="nil"/>
                <w:between w:val="nil"/>
              </w:pBdr>
              <w:spacing w:line="360" w:lineRule="auto"/>
              <w:ind w:left="720"/>
              <w:jc w:val="both"/>
              <w:rPr>
                <w:rFonts w:eastAsia="Times New Roman"/>
                <w:color w:val="000000"/>
                <w:sz w:val="22"/>
                <w:szCs w:val="22"/>
              </w:rPr>
            </w:pPr>
          </w:p>
          <w:p w14:paraId="7C51150D" w14:textId="77777777" w:rsidR="00CB60AE" w:rsidRDefault="00530B9B" w:rsidP="00A02C63">
            <w:pPr>
              <w:numPr>
                <w:ilvl w:val="0"/>
                <w:numId w:val="14"/>
              </w:numPr>
              <w:pBdr>
                <w:top w:val="nil"/>
                <w:left w:val="nil"/>
                <w:bottom w:val="nil"/>
                <w:right w:val="nil"/>
                <w:between w:val="nil"/>
              </w:pBdr>
              <w:spacing w:line="360" w:lineRule="auto"/>
              <w:jc w:val="both"/>
              <w:rPr>
                <w:rFonts w:ascii="Arial" w:eastAsia="Arial" w:hAnsi="Arial" w:cs="Arial"/>
                <w:b/>
                <w:color w:val="000000"/>
                <w:sz w:val="22"/>
                <w:szCs w:val="22"/>
              </w:rPr>
            </w:pPr>
            <w:r>
              <w:rPr>
                <w:rFonts w:ascii="Arial" w:eastAsia="Arial" w:hAnsi="Arial" w:cs="Arial"/>
                <w:b/>
                <w:color w:val="000000"/>
                <w:sz w:val="22"/>
                <w:szCs w:val="22"/>
              </w:rPr>
              <w:t>External Examination / Verification</w:t>
            </w:r>
          </w:p>
          <w:p w14:paraId="7C51150E" w14:textId="7E2D5091" w:rsidR="00CB60AE" w:rsidRDefault="00530B9B" w:rsidP="00A02C63">
            <w:pPr>
              <w:pBdr>
                <w:top w:val="nil"/>
                <w:left w:val="nil"/>
                <w:bottom w:val="nil"/>
                <w:right w:val="nil"/>
                <w:between w:val="nil"/>
              </w:pBdr>
              <w:spacing w:line="360" w:lineRule="auto"/>
              <w:jc w:val="both"/>
              <w:rPr>
                <w:rFonts w:ascii="Arial" w:eastAsia="Arial" w:hAnsi="Arial" w:cs="Arial"/>
                <w:color w:val="000000"/>
                <w:sz w:val="22"/>
                <w:szCs w:val="22"/>
              </w:rPr>
            </w:pPr>
            <w:r w:rsidRPr="38A5D44B">
              <w:rPr>
                <w:rFonts w:ascii="Arial" w:eastAsia="Arial" w:hAnsi="Arial" w:cs="Arial"/>
                <w:color w:val="000000" w:themeColor="text1"/>
                <w:sz w:val="22"/>
                <w:szCs w:val="22"/>
              </w:rPr>
              <w:t>The programme is externally verified by an External Examiner (EE) appointed by the Open University</w:t>
            </w:r>
            <w:r w:rsidR="09677B08" w:rsidRPr="38A5D44B">
              <w:rPr>
                <w:rFonts w:ascii="Arial" w:eastAsia="Arial" w:hAnsi="Arial" w:cs="Arial"/>
                <w:color w:val="000000" w:themeColor="text1"/>
                <w:sz w:val="22"/>
                <w:szCs w:val="22"/>
              </w:rPr>
              <w:t xml:space="preserve">. </w:t>
            </w:r>
            <w:r w:rsidRPr="38A5D44B">
              <w:rPr>
                <w:rFonts w:ascii="Arial" w:eastAsia="Arial" w:hAnsi="Arial" w:cs="Arial"/>
                <w:color w:val="000000" w:themeColor="text1"/>
                <w:sz w:val="22"/>
                <w:szCs w:val="22"/>
              </w:rPr>
              <w:t>This will be a subject specialist who will ensure that the student work meets the Academic Standard</w:t>
            </w:r>
            <w:r w:rsidR="19ABF137" w:rsidRPr="38A5D44B">
              <w:rPr>
                <w:rFonts w:ascii="Arial" w:eastAsia="Arial" w:hAnsi="Arial" w:cs="Arial"/>
                <w:color w:val="000000" w:themeColor="text1"/>
                <w:sz w:val="22"/>
                <w:szCs w:val="22"/>
              </w:rPr>
              <w:t xml:space="preserve">. </w:t>
            </w:r>
            <w:r w:rsidRPr="38A5D44B">
              <w:rPr>
                <w:rFonts w:ascii="Arial" w:eastAsia="Arial" w:hAnsi="Arial" w:cs="Arial"/>
                <w:color w:val="000000" w:themeColor="text1"/>
                <w:sz w:val="22"/>
                <w:szCs w:val="22"/>
              </w:rPr>
              <w:t>This external appointee will visit annually to carry out this verification.</w:t>
            </w:r>
          </w:p>
          <w:p w14:paraId="7C51150F" w14:textId="77777777" w:rsidR="00CB60AE" w:rsidRDefault="00CB60AE" w:rsidP="00A02C63">
            <w:pPr>
              <w:pBdr>
                <w:top w:val="nil"/>
                <w:left w:val="nil"/>
                <w:bottom w:val="nil"/>
                <w:right w:val="nil"/>
                <w:between w:val="nil"/>
              </w:pBdr>
              <w:spacing w:line="360" w:lineRule="auto"/>
              <w:ind w:left="720"/>
              <w:jc w:val="both"/>
              <w:rPr>
                <w:rFonts w:eastAsia="Times New Roman"/>
                <w:color w:val="000000"/>
                <w:sz w:val="22"/>
                <w:szCs w:val="22"/>
              </w:rPr>
            </w:pPr>
          </w:p>
          <w:p w14:paraId="7C511510" w14:textId="77777777" w:rsidR="00CB60AE" w:rsidRDefault="00CB60AE" w:rsidP="00A02C63">
            <w:pPr>
              <w:pBdr>
                <w:top w:val="nil"/>
                <w:left w:val="nil"/>
                <w:bottom w:val="nil"/>
                <w:right w:val="nil"/>
                <w:between w:val="nil"/>
              </w:pBdr>
              <w:spacing w:line="360" w:lineRule="auto"/>
              <w:ind w:left="720"/>
              <w:jc w:val="both"/>
              <w:rPr>
                <w:rFonts w:eastAsia="Times New Roman"/>
                <w:color w:val="000000"/>
                <w:sz w:val="22"/>
                <w:szCs w:val="22"/>
              </w:rPr>
            </w:pPr>
          </w:p>
          <w:p w14:paraId="7C511511" w14:textId="77777777" w:rsidR="00CB60AE" w:rsidRDefault="00530B9B" w:rsidP="00A02C63">
            <w:pPr>
              <w:pBdr>
                <w:top w:val="nil"/>
                <w:left w:val="nil"/>
                <w:bottom w:val="nil"/>
                <w:right w:val="nil"/>
                <w:between w:val="nil"/>
              </w:pBdr>
              <w:spacing w:line="360" w:lineRule="auto"/>
              <w:jc w:val="both"/>
              <w:rPr>
                <w:rFonts w:ascii="Arial" w:eastAsia="Arial" w:hAnsi="Arial" w:cs="Arial"/>
                <w:b/>
                <w:color w:val="000000"/>
                <w:sz w:val="22"/>
                <w:szCs w:val="22"/>
              </w:rPr>
            </w:pPr>
            <w:r>
              <w:rPr>
                <w:rFonts w:ascii="Arial" w:eastAsia="Arial" w:hAnsi="Arial" w:cs="Arial"/>
                <w:b/>
                <w:color w:val="000000"/>
                <w:sz w:val="22"/>
                <w:szCs w:val="22"/>
              </w:rPr>
              <w:t xml:space="preserve">Assessment Principles </w:t>
            </w:r>
          </w:p>
          <w:p w14:paraId="7C511512" w14:textId="77777777" w:rsidR="00CB60AE" w:rsidRDefault="00530B9B" w:rsidP="00A02C63">
            <w:p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The Programme adopts in full the Awarding Body Academic Principles and Regulations. Students will be directed to the location of the Student Assessment Regulations at the point of registration for their programme. </w:t>
            </w:r>
          </w:p>
          <w:p w14:paraId="7C511513" w14:textId="77777777" w:rsidR="00CB60AE" w:rsidRDefault="00CB60AE" w:rsidP="00A02C63">
            <w:pPr>
              <w:pBdr>
                <w:top w:val="nil"/>
                <w:left w:val="nil"/>
                <w:bottom w:val="nil"/>
                <w:right w:val="nil"/>
                <w:between w:val="nil"/>
              </w:pBdr>
              <w:spacing w:line="360" w:lineRule="auto"/>
              <w:jc w:val="both"/>
              <w:rPr>
                <w:rFonts w:eastAsia="Times New Roman"/>
                <w:color w:val="000000"/>
                <w:sz w:val="22"/>
                <w:szCs w:val="22"/>
              </w:rPr>
            </w:pPr>
          </w:p>
          <w:p w14:paraId="7C511514" w14:textId="77777777" w:rsidR="00CB60AE" w:rsidRDefault="00CB60AE" w:rsidP="00A02C63">
            <w:pPr>
              <w:spacing w:line="360" w:lineRule="auto"/>
              <w:jc w:val="both"/>
              <w:rPr>
                <w:rFonts w:ascii="Arial" w:eastAsia="Arial" w:hAnsi="Arial" w:cs="Arial"/>
                <w:sz w:val="22"/>
                <w:szCs w:val="22"/>
              </w:rPr>
            </w:pPr>
          </w:p>
          <w:p w14:paraId="7C511515" w14:textId="77777777" w:rsidR="00CB60AE" w:rsidRDefault="00CB60AE" w:rsidP="00A02C63">
            <w:pPr>
              <w:spacing w:line="360" w:lineRule="auto"/>
              <w:jc w:val="both"/>
              <w:rPr>
                <w:rFonts w:ascii="Arial" w:eastAsia="Arial" w:hAnsi="Arial" w:cs="Arial"/>
                <w:i/>
                <w:sz w:val="22"/>
                <w:szCs w:val="22"/>
              </w:rPr>
            </w:pPr>
          </w:p>
          <w:p w14:paraId="7C511516" w14:textId="77777777" w:rsidR="00CB60AE" w:rsidRDefault="00CB60AE" w:rsidP="00A02C63">
            <w:pPr>
              <w:spacing w:line="360" w:lineRule="auto"/>
              <w:jc w:val="both"/>
              <w:rPr>
                <w:rFonts w:ascii="Arial" w:eastAsia="Arial" w:hAnsi="Arial" w:cs="Arial"/>
                <w:i/>
                <w:sz w:val="22"/>
                <w:szCs w:val="22"/>
              </w:rPr>
            </w:pPr>
          </w:p>
          <w:p w14:paraId="7C511517" w14:textId="77777777" w:rsidR="00CB60AE" w:rsidRDefault="00CB60AE" w:rsidP="00A02C63">
            <w:pPr>
              <w:spacing w:line="360" w:lineRule="auto"/>
              <w:jc w:val="both"/>
              <w:rPr>
                <w:rFonts w:ascii="Arial" w:eastAsia="Arial" w:hAnsi="Arial" w:cs="Arial"/>
                <w:i/>
                <w:sz w:val="22"/>
                <w:szCs w:val="22"/>
              </w:rPr>
            </w:pPr>
          </w:p>
          <w:p w14:paraId="7C511518" w14:textId="77777777" w:rsidR="00CB60AE" w:rsidRDefault="00CB60AE" w:rsidP="00A02C63">
            <w:pPr>
              <w:spacing w:line="360" w:lineRule="auto"/>
              <w:jc w:val="both"/>
              <w:rPr>
                <w:rFonts w:ascii="Arial" w:eastAsia="Arial" w:hAnsi="Arial" w:cs="Arial"/>
                <w:i/>
                <w:sz w:val="22"/>
                <w:szCs w:val="22"/>
              </w:rPr>
            </w:pPr>
          </w:p>
        </w:tc>
      </w:tr>
    </w:tbl>
    <w:p w14:paraId="7C51151A" w14:textId="77777777" w:rsidR="00CB60AE" w:rsidRDefault="00CB60AE" w:rsidP="00A02C63">
      <w:pPr>
        <w:keepLines/>
        <w:pBdr>
          <w:top w:val="nil"/>
          <w:left w:val="nil"/>
          <w:bottom w:val="nil"/>
          <w:right w:val="nil"/>
          <w:between w:val="nil"/>
        </w:pBdr>
        <w:spacing w:before="120" w:line="360" w:lineRule="auto"/>
        <w:jc w:val="both"/>
        <w:rPr>
          <w:rFonts w:ascii="Arial" w:eastAsia="Arial" w:hAnsi="Arial" w:cs="Arial"/>
          <w:color w:val="000000"/>
          <w:sz w:val="22"/>
          <w:szCs w:val="22"/>
        </w:rPr>
      </w:pPr>
    </w:p>
    <w:tbl>
      <w:tblPr>
        <w:tblW w:w="8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000" w:firstRow="0" w:lastRow="0" w:firstColumn="0" w:lastColumn="0" w:noHBand="0" w:noVBand="0"/>
      </w:tblPr>
      <w:tblGrid>
        <w:gridCol w:w="8748"/>
      </w:tblGrid>
      <w:tr w:rsidR="00CB60AE" w14:paraId="7C51151E" w14:textId="77777777" w:rsidTr="75BA9901">
        <w:tc>
          <w:tcPr>
            <w:tcW w:w="8748" w:type="dxa"/>
            <w:shd w:val="clear" w:color="auto" w:fill="E6E6E6"/>
          </w:tcPr>
          <w:p w14:paraId="7C51151B" w14:textId="77777777" w:rsidR="00CB60AE" w:rsidRDefault="00CB60AE" w:rsidP="00A02C63">
            <w:pPr>
              <w:spacing w:line="360" w:lineRule="auto"/>
              <w:jc w:val="both"/>
              <w:rPr>
                <w:rFonts w:ascii="Arial" w:eastAsia="Arial" w:hAnsi="Arial" w:cs="Arial"/>
                <w:sz w:val="22"/>
                <w:szCs w:val="22"/>
              </w:rPr>
            </w:pPr>
          </w:p>
          <w:p w14:paraId="7C51151C" w14:textId="77777777" w:rsidR="00CB60AE" w:rsidRDefault="75DBF8F5" w:rsidP="00A02C63">
            <w:pPr>
              <w:spacing w:line="360" w:lineRule="auto"/>
              <w:jc w:val="both"/>
              <w:rPr>
                <w:rFonts w:ascii="Arial" w:eastAsia="Arial" w:hAnsi="Arial" w:cs="Arial"/>
              </w:rPr>
            </w:pPr>
            <w:r w:rsidRPr="75BA9901">
              <w:rPr>
                <w:rFonts w:ascii="Arial" w:eastAsia="Arial" w:hAnsi="Arial" w:cs="Arial"/>
              </w:rPr>
              <w:lastRenderedPageBreak/>
              <w:t xml:space="preserve">9. For apprenticeships in England End Point Assessment (EPA). </w:t>
            </w:r>
          </w:p>
          <w:p w14:paraId="7C51151D" w14:textId="77777777" w:rsidR="00CB60AE" w:rsidRDefault="00530B9B" w:rsidP="00A02C63">
            <w:pPr>
              <w:spacing w:line="360" w:lineRule="auto"/>
              <w:jc w:val="both"/>
              <w:rPr>
                <w:rFonts w:ascii="Arial" w:eastAsia="Arial" w:hAnsi="Arial" w:cs="Arial"/>
                <w:i/>
                <w:sz w:val="18"/>
                <w:szCs w:val="18"/>
              </w:rPr>
            </w:pPr>
            <w:r>
              <w:rPr>
                <w:rFonts w:ascii="Arial" w:eastAsia="Arial" w:hAnsi="Arial" w:cs="Arial"/>
                <w:i/>
                <w:sz w:val="18"/>
                <w:szCs w:val="18"/>
              </w:rPr>
              <w:t>(Summary of the approved assessment plan and how the academic award fits within this and the EPA)</w:t>
            </w:r>
          </w:p>
        </w:tc>
      </w:tr>
      <w:tr w:rsidR="00CB60AE" w14:paraId="7C511523" w14:textId="77777777" w:rsidTr="75BA9901">
        <w:trPr>
          <w:trHeight w:val="974"/>
        </w:trPr>
        <w:tc>
          <w:tcPr>
            <w:tcW w:w="8748" w:type="dxa"/>
            <w:shd w:val="clear" w:color="auto" w:fill="auto"/>
          </w:tcPr>
          <w:p w14:paraId="7C51151F" w14:textId="77777777" w:rsidR="00CB60AE" w:rsidRDefault="00CB60AE" w:rsidP="00A02C63">
            <w:pPr>
              <w:spacing w:line="360" w:lineRule="auto"/>
              <w:jc w:val="both"/>
              <w:rPr>
                <w:rFonts w:ascii="Arial" w:eastAsia="Arial" w:hAnsi="Arial" w:cs="Arial"/>
                <w:i/>
                <w:sz w:val="22"/>
                <w:szCs w:val="22"/>
              </w:rPr>
            </w:pPr>
          </w:p>
          <w:p w14:paraId="7C511520" w14:textId="237585C9" w:rsidR="00CB60AE" w:rsidRDefault="00530B9B" w:rsidP="00A02C63">
            <w:pPr>
              <w:spacing w:line="360" w:lineRule="auto"/>
              <w:jc w:val="both"/>
              <w:rPr>
                <w:rFonts w:ascii="Arial" w:eastAsia="Arial" w:hAnsi="Arial" w:cs="Arial"/>
                <w:sz w:val="22"/>
                <w:szCs w:val="22"/>
              </w:rPr>
            </w:pPr>
            <w:r w:rsidRPr="477486A5">
              <w:rPr>
                <w:rFonts w:ascii="Arial" w:eastAsia="Arial" w:hAnsi="Arial" w:cs="Arial"/>
                <w:sz w:val="22"/>
                <w:szCs w:val="22"/>
              </w:rPr>
              <w:t>Not Applicable</w:t>
            </w:r>
            <w:r w:rsidR="17935862" w:rsidRPr="477486A5">
              <w:rPr>
                <w:rFonts w:ascii="Arial" w:eastAsia="Arial" w:hAnsi="Arial" w:cs="Arial"/>
                <w:sz w:val="22"/>
                <w:szCs w:val="22"/>
              </w:rPr>
              <w:t>.</w:t>
            </w:r>
            <w:r w:rsidRPr="477486A5">
              <w:rPr>
                <w:rFonts w:ascii="Arial" w:eastAsia="Arial" w:hAnsi="Arial" w:cs="Arial"/>
                <w:sz w:val="22"/>
                <w:szCs w:val="22"/>
              </w:rPr>
              <w:t xml:space="preserve"> </w:t>
            </w:r>
          </w:p>
          <w:p w14:paraId="7C511521" w14:textId="77777777" w:rsidR="00CB60AE" w:rsidRDefault="00CB60AE" w:rsidP="00A02C63">
            <w:pPr>
              <w:spacing w:line="360" w:lineRule="auto"/>
              <w:jc w:val="both"/>
              <w:rPr>
                <w:rFonts w:ascii="Arial" w:eastAsia="Arial" w:hAnsi="Arial" w:cs="Arial"/>
                <w:i/>
                <w:sz w:val="22"/>
                <w:szCs w:val="22"/>
              </w:rPr>
            </w:pPr>
          </w:p>
          <w:p w14:paraId="7C511522" w14:textId="77777777" w:rsidR="00CB60AE" w:rsidRDefault="00CB60AE" w:rsidP="00A02C63">
            <w:pPr>
              <w:spacing w:line="360" w:lineRule="auto"/>
              <w:jc w:val="both"/>
              <w:rPr>
                <w:rFonts w:ascii="Arial" w:eastAsia="Arial" w:hAnsi="Arial" w:cs="Arial"/>
                <w:i/>
                <w:sz w:val="22"/>
                <w:szCs w:val="22"/>
              </w:rPr>
            </w:pPr>
          </w:p>
        </w:tc>
      </w:tr>
    </w:tbl>
    <w:p w14:paraId="7C511524" w14:textId="77777777" w:rsidR="00CB60AE" w:rsidRDefault="00CB60AE" w:rsidP="00A02C63">
      <w:pPr>
        <w:keepLines/>
        <w:pBdr>
          <w:top w:val="nil"/>
          <w:left w:val="nil"/>
          <w:bottom w:val="nil"/>
          <w:right w:val="nil"/>
          <w:between w:val="nil"/>
        </w:pBdr>
        <w:spacing w:before="120" w:line="360" w:lineRule="auto"/>
        <w:jc w:val="both"/>
        <w:rPr>
          <w:rFonts w:ascii="Arial" w:eastAsia="Arial" w:hAnsi="Arial" w:cs="Arial"/>
          <w:color w:val="000000"/>
          <w:sz w:val="22"/>
          <w:szCs w:val="22"/>
        </w:rPr>
      </w:pPr>
    </w:p>
    <w:p w14:paraId="7C511525" w14:textId="77777777" w:rsidR="00CB60AE" w:rsidRDefault="00CB60AE" w:rsidP="00A02C63">
      <w:pPr>
        <w:keepLines/>
        <w:pBdr>
          <w:top w:val="nil"/>
          <w:left w:val="nil"/>
          <w:bottom w:val="nil"/>
          <w:right w:val="nil"/>
          <w:between w:val="nil"/>
        </w:pBdr>
        <w:spacing w:before="120" w:line="360" w:lineRule="auto"/>
        <w:jc w:val="both"/>
        <w:rPr>
          <w:rFonts w:ascii="Arial" w:eastAsia="Arial" w:hAnsi="Arial" w:cs="Arial"/>
          <w:color w:val="000000"/>
          <w:sz w:val="22"/>
          <w:szCs w:val="22"/>
        </w:rPr>
      </w:pPr>
    </w:p>
    <w:tbl>
      <w:tblPr>
        <w:tblW w:w="8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000" w:firstRow="0" w:lastRow="0" w:firstColumn="0" w:lastColumn="0" w:noHBand="0" w:noVBand="0"/>
      </w:tblPr>
      <w:tblGrid>
        <w:gridCol w:w="8748"/>
      </w:tblGrid>
      <w:tr w:rsidR="00CB60AE" w14:paraId="7C511528" w14:textId="77777777" w:rsidTr="612D2D91">
        <w:tc>
          <w:tcPr>
            <w:tcW w:w="8748" w:type="dxa"/>
            <w:shd w:val="clear" w:color="auto" w:fill="E6E6E6"/>
          </w:tcPr>
          <w:p w14:paraId="7C511526" w14:textId="77777777" w:rsidR="00CB60AE" w:rsidRDefault="00CB60AE" w:rsidP="00A02C63">
            <w:pPr>
              <w:spacing w:line="360" w:lineRule="auto"/>
              <w:jc w:val="both"/>
              <w:rPr>
                <w:rFonts w:ascii="Arial" w:eastAsia="Arial" w:hAnsi="Arial" w:cs="Arial"/>
                <w:sz w:val="22"/>
                <w:szCs w:val="22"/>
              </w:rPr>
            </w:pPr>
          </w:p>
          <w:p w14:paraId="7C511527" w14:textId="77777777" w:rsidR="00CB60AE" w:rsidRDefault="75DBF8F5" w:rsidP="00A02C63">
            <w:pPr>
              <w:spacing w:line="360" w:lineRule="auto"/>
              <w:jc w:val="both"/>
              <w:rPr>
                <w:rFonts w:ascii="Arial" w:eastAsia="Arial" w:hAnsi="Arial" w:cs="Arial"/>
                <w:highlight w:val="yellow"/>
              </w:rPr>
            </w:pPr>
            <w:r w:rsidRPr="75BA9901">
              <w:rPr>
                <w:rFonts w:ascii="Arial" w:eastAsia="Arial" w:hAnsi="Arial" w:cs="Arial"/>
              </w:rPr>
              <w:t>10. Methods for evaluating and improving the quality and standards of teaching and learning.</w:t>
            </w:r>
          </w:p>
        </w:tc>
      </w:tr>
      <w:tr w:rsidR="00CB60AE" w14:paraId="7C511548" w14:textId="77777777" w:rsidTr="612D2D91">
        <w:trPr>
          <w:trHeight w:val="974"/>
        </w:trPr>
        <w:tc>
          <w:tcPr>
            <w:tcW w:w="8748" w:type="dxa"/>
            <w:shd w:val="clear" w:color="auto" w:fill="auto"/>
          </w:tcPr>
          <w:p w14:paraId="7C511529" w14:textId="77777777" w:rsidR="00CB60AE" w:rsidRDefault="00CB60AE" w:rsidP="00A02C63">
            <w:pPr>
              <w:spacing w:line="360" w:lineRule="auto"/>
              <w:jc w:val="both"/>
              <w:rPr>
                <w:rFonts w:ascii="Arial" w:eastAsia="Arial" w:hAnsi="Arial" w:cs="Arial"/>
                <w:i/>
                <w:sz w:val="22"/>
                <w:szCs w:val="22"/>
              </w:rPr>
            </w:pPr>
          </w:p>
          <w:p w14:paraId="7C51152A" w14:textId="77777777" w:rsidR="00CB60AE" w:rsidRDefault="00530B9B" w:rsidP="00A02C63">
            <w:p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The Programme is managed and operated in accordance with College and Open University regulations and procedures. This will include representation and input from employers who will contribute to curriculum development and review. Reports will be made to the College’s Quality Department (and the Awarding Body) which will take appropriate action including reviews and audits to continually enhance the programme. </w:t>
            </w:r>
          </w:p>
          <w:p w14:paraId="7C51152B" w14:textId="77777777" w:rsidR="00CB60AE" w:rsidRDefault="00CB60AE" w:rsidP="00A02C63">
            <w:pPr>
              <w:pBdr>
                <w:top w:val="nil"/>
                <w:left w:val="nil"/>
                <w:bottom w:val="nil"/>
                <w:right w:val="nil"/>
                <w:between w:val="nil"/>
              </w:pBdr>
              <w:spacing w:line="360" w:lineRule="auto"/>
              <w:ind w:left="720"/>
              <w:jc w:val="both"/>
              <w:rPr>
                <w:rFonts w:ascii="Arial" w:eastAsia="Arial" w:hAnsi="Arial" w:cs="Arial"/>
                <w:color w:val="000000"/>
                <w:sz w:val="22"/>
                <w:szCs w:val="22"/>
              </w:rPr>
            </w:pPr>
          </w:p>
          <w:p w14:paraId="7C51152C" w14:textId="77777777" w:rsidR="00CB60AE" w:rsidRDefault="00530B9B" w:rsidP="00A02C63">
            <w:p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College standard mechanisms for review and evaluation of teaching, learning and assessment of the curriculum and outcome standards include: -</w:t>
            </w:r>
          </w:p>
          <w:p w14:paraId="7C51152D" w14:textId="77777777" w:rsidR="00CB60AE" w:rsidRDefault="00530B9B" w:rsidP="00A02C63">
            <w:pPr>
              <w:numPr>
                <w:ilvl w:val="0"/>
                <w:numId w:val="3"/>
              </w:num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Formal cycle of student engagement and feedback to include Module Evaluations, Course Evaluations and Staff Student Consultative Committees.</w:t>
            </w:r>
          </w:p>
          <w:p w14:paraId="7C51152E" w14:textId="77777777" w:rsidR="00CB60AE" w:rsidRDefault="00530B9B" w:rsidP="00A02C63">
            <w:pPr>
              <w:numPr>
                <w:ilvl w:val="0"/>
                <w:numId w:val="3"/>
              </w:num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Annual Programme Review.</w:t>
            </w:r>
          </w:p>
          <w:p w14:paraId="7C51152F" w14:textId="77777777" w:rsidR="00CB60AE" w:rsidRDefault="00530B9B" w:rsidP="00A02C63">
            <w:pPr>
              <w:numPr>
                <w:ilvl w:val="0"/>
                <w:numId w:val="3"/>
              </w:num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External Examiners visits.</w:t>
            </w:r>
          </w:p>
          <w:p w14:paraId="7C511530" w14:textId="77777777" w:rsidR="00CB60AE" w:rsidRDefault="00530B9B" w:rsidP="00A02C63">
            <w:pPr>
              <w:numPr>
                <w:ilvl w:val="0"/>
                <w:numId w:val="3"/>
              </w:num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College internal quality assurance arrangements including internal auditing of programme management.</w:t>
            </w:r>
          </w:p>
          <w:p w14:paraId="7C511531" w14:textId="77777777" w:rsidR="00CB60AE" w:rsidRDefault="00530B9B" w:rsidP="00A02C63">
            <w:pPr>
              <w:numPr>
                <w:ilvl w:val="0"/>
                <w:numId w:val="3"/>
              </w:num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External quality assurance arrangements.</w:t>
            </w:r>
          </w:p>
          <w:p w14:paraId="7C511532" w14:textId="77777777" w:rsidR="00CB60AE" w:rsidRDefault="00530B9B" w:rsidP="00A02C63">
            <w:pPr>
              <w:numPr>
                <w:ilvl w:val="0"/>
                <w:numId w:val="3"/>
              </w:num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Staff Appraisal; and</w:t>
            </w:r>
          </w:p>
          <w:p w14:paraId="7C511533" w14:textId="77777777" w:rsidR="00CB60AE" w:rsidRDefault="00530B9B" w:rsidP="00A02C63">
            <w:pPr>
              <w:numPr>
                <w:ilvl w:val="0"/>
                <w:numId w:val="3"/>
              </w:num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Staff development including scholarly activity.</w:t>
            </w:r>
          </w:p>
          <w:p w14:paraId="7C511534" w14:textId="77777777" w:rsidR="00CB60AE" w:rsidRDefault="00CB60AE" w:rsidP="00A02C63">
            <w:pPr>
              <w:pBdr>
                <w:top w:val="nil"/>
                <w:left w:val="nil"/>
                <w:bottom w:val="nil"/>
                <w:right w:val="nil"/>
                <w:between w:val="nil"/>
              </w:pBdr>
              <w:spacing w:line="360" w:lineRule="auto"/>
              <w:jc w:val="both"/>
              <w:rPr>
                <w:rFonts w:ascii="Arial" w:eastAsia="Arial" w:hAnsi="Arial" w:cs="Arial"/>
                <w:color w:val="000000"/>
                <w:sz w:val="22"/>
                <w:szCs w:val="22"/>
              </w:rPr>
            </w:pPr>
          </w:p>
          <w:p w14:paraId="7C511535" w14:textId="3D201D76" w:rsidR="00CB60AE" w:rsidRDefault="00530B9B" w:rsidP="00A02C63">
            <w:pPr>
              <w:pBdr>
                <w:top w:val="nil"/>
                <w:left w:val="nil"/>
                <w:bottom w:val="nil"/>
                <w:right w:val="nil"/>
                <w:between w:val="nil"/>
              </w:pBdr>
              <w:spacing w:line="360" w:lineRule="auto"/>
              <w:jc w:val="both"/>
              <w:rPr>
                <w:rFonts w:ascii="Arial" w:eastAsia="Arial" w:hAnsi="Arial" w:cs="Arial"/>
                <w:color w:val="000000"/>
                <w:sz w:val="22"/>
                <w:szCs w:val="22"/>
              </w:rPr>
            </w:pPr>
            <w:r w:rsidRPr="612D2D91">
              <w:rPr>
                <w:rFonts w:ascii="Arial" w:eastAsia="Arial" w:hAnsi="Arial" w:cs="Arial"/>
                <w:color w:val="000000" w:themeColor="text1"/>
                <w:sz w:val="22"/>
                <w:szCs w:val="22"/>
              </w:rPr>
              <w:lastRenderedPageBreak/>
              <w:t>The committees with responsibility for monitoring, evaluating and improving quality include</w:t>
            </w:r>
          </w:p>
          <w:p w14:paraId="7C511536" w14:textId="77777777" w:rsidR="00CB60AE" w:rsidRDefault="00530B9B" w:rsidP="00A02C63">
            <w:pPr>
              <w:numPr>
                <w:ilvl w:val="0"/>
                <w:numId w:val="5"/>
              </w:num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Internally</w:t>
            </w:r>
          </w:p>
          <w:p w14:paraId="7C511537" w14:textId="77777777" w:rsidR="00CB60AE" w:rsidRDefault="00530B9B" w:rsidP="00A02C63">
            <w:pPr>
              <w:numPr>
                <w:ilvl w:val="1"/>
                <w:numId w:val="5"/>
              </w:num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The Centre for Curriculum Quality Assurance and Performance Development.</w:t>
            </w:r>
          </w:p>
          <w:p w14:paraId="7C511538" w14:textId="77777777" w:rsidR="00CB60AE" w:rsidRDefault="00530B9B" w:rsidP="00A02C63">
            <w:pPr>
              <w:numPr>
                <w:ilvl w:val="1"/>
                <w:numId w:val="5"/>
              </w:num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HE Coordinators Forum.</w:t>
            </w:r>
          </w:p>
          <w:p w14:paraId="7C511539" w14:textId="77777777" w:rsidR="00CB60AE" w:rsidRDefault="00530B9B" w:rsidP="00A02C63">
            <w:pPr>
              <w:numPr>
                <w:ilvl w:val="1"/>
                <w:numId w:val="5"/>
              </w:num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HE Quality Forum.</w:t>
            </w:r>
          </w:p>
          <w:p w14:paraId="7C51153A" w14:textId="77777777" w:rsidR="00CB60AE" w:rsidRDefault="00530B9B" w:rsidP="00A02C63">
            <w:pPr>
              <w:numPr>
                <w:ilvl w:val="1"/>
                <w:numId w:val="5"/>
              </w:num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Monthly Performance review Process; and</w:t>
            </w:r>
          </w:p>
          <w:p w14:paraId="7C51153B" w14:textId="77777777" w:rsidR="00CB60AE" w:rsidRDefault="00530B9B" w:rsidP="00A02C63">
            <w:pPr>
              <w:numPr>
                <w:ilvl w:val="1"/>
                <w:numId w:val="5"/>
              </w:num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Management through the Appraisal Process.</w:t>
            </w:r>
          </w:p>
          <w:p w14:paraId="7C51153C" w14:textId="77777777" w:rsidR="00CB60AE" w:rsidRDefault="00530B9B" w:rsidP="00A02C63">
            <w:pPr>
              <w:numPr>
                <w:ilvl w:val="0"/>
                <w:numId w:val="5"/>
              </w:num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Externally</w:t>
            </w:r>
          </w:p>
          <w:p w14:paraId="7C51153D" w14:textId="77777777" w:rsidR="00CB60AE" w:rsidRDefault="00530B9B" w:rsidP="00A02C63">
            <w:pPr>
              <w:numPr>
                <w:ilvl w:val="1"/>
                <w:numId w:val="5"/>
              </w:num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External Examiners; and</w:t>
            </w:r>
          </w:p>
          <w:p w14:paraId="7C51153E" w14:textId="77777777" w:rsidR="00CB60AE" w:rsidRDefault="00530B9B" w:rsidP="00A02C63">
            <w:pPr>
              <w:numPr>
                <w:ilvl w:val="1"/>
                <w:numId w:val="5"/>
              </w:num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The Quality Assurance Agency.</w:t>
            </w:r>
          </w:p>
          <w:p w14:paraId="7C51153F" w14:textId="77777777" w:rsidR="00CB60AE" w:rsidRDefault="00CB60AE" w:rsidP="00A02C63">
            <w:pPr>
              <w:pBdr>
                <w:top w:val="nil"/>
                <w:left w:val="nil"/>
                <w:bottom w:val="nil"/>
                <w:right w:val="nil"/>
                <w:between w:val="nil"/>
              </w:pBdr>
              <w:spacing w:line="360" w:lineRule="auto"/>
              <w:jc w:val="both"/>
              <w:rPr>
                <w:rFonts w:ascii="Arial" w:eastAsia="Arial" w:hAnsi="Arial" w:cs="Arial"/>
                <w:color w:val="000000"/>
                <w:sz w:val="22"/>
                <w:szCs w:val="22"/>
              </w:rPr>
            </w:pPr>
          </w:p>
          <w:p w14:paraId="7C511540" w14:textId="77777777" w:rsidR="00CB60AE" w:rsidRDefault="00530B9B" w:rsidP="00A02C63">
            <w:p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Mechanisms for gaining student feedback on the quality of their learning experience include: -</w:t>
            </w:r>
          </w:p>
          <w:p w14:paraId="7C511541" w14:textId="77777777" w:rsidR="00CB60AE" w:rsidRDefault="00530B9B" w:rsidP="00A02C63">
            <w:pPr>
              <w:numPr>
                <w:ilvl w:val="0"/>
                <w:numId w:val="9"/>
              </w:num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Formal cycle of student engagement and feedback to include Module Evaluations, Course Evaluations and Staff Student Consultative Committees.</w:t>
            </w:r>
          </w:p>
          <w:p w14:paraId="7C511542" w14:textId="77777777" w:rsidR="00CB60AE" w:rsidRDefault="00530B9B" w:rsidP="00A02C63">
            <w:pPr>
              <w:numPr>
                <w:ilvl w:val="0"/>
                <w:numId w:val="9"/>
              </w:numPr>
              <w:pBdr>
                <w:top w:val="nil"/>
                <w:left w:val="nil"/>
                <w:bottom w:val="nil"/>
                <w:right w:val="nil"/>
                <w:between w:val="nil"/>
              </w:pBdr>
              <w:spacing w:line="360" w:lineRule="auto"/>
              <w:jc w:val="both"/>
              <w:rPr>
                <w:rFonts w:ascii="Arial" w:eastAsia="Arial" w:hAnsi="Arial" w:cs="Arial"/>
                <w:color w:val="000000"/>
                <w:sz w:val="22"/>
                <w:szCs w:val="22"/>
              </w:rPr>
            </w:pPr>
            <w:r>
              <w:rPr>
                <w:rFonts w:ascii="Arial" w:eastAsia="Arial" w:hAnsi="Arial" w:cs="Arial"/>
                <w:color w:val="000000"/>
                <w:sz w:val="22"/>
                <w:szCs w:val="22"/>
              </w:rPr>
              <w:t>Weekly personal tutor review of student progress/e-ILP (Individual Learning Plan); and</w:t>
            </w:r>
          </w:p>
          <w:p w14:paraId="7C511543" w14:textId="432F7D94" w:rsidR="00CB60AE" w:rsidRDefault="00530B9B" w:rsidP="00A02C63">
            <w:pPr>
              <w:spacing w:line="360" w:lineRule="auto"/>
              <w:jc w:val="both"/>
              <w:rPr>
                <w:rFonts w:ascii="Arial" w:eastAsia="Arial" w:hAnsi="Arial" w:cs="Arial"/>
                <w:sz w:val="22"/>
                <w:szCs w:val="22"/>
              </w:rPr>
            </w:pPr>
            <w:r w:rsidRPr="522C3BC5">
              <w:rPr>
                <w:rFonts w:ascii="Arial" w:eastAsia="Arial" w:hAnsi="Arial" w:cs="Arial"/>
                <w:sz w:val="22"/>
                <w:szCs w:val="22"/>
              </w:rPr>
              <w:t>Supervised Work based learning visits and reports – where applicable</w:t>
            </w:r>
            <w:r w:rsidR="554AED47" w:rsidRPr="522C3BC5">
              <w:rPr>
                <w:rFonts w:ascii="Arial" w:eastAsia="Arial" w:hAnsi="Arial" w:cs="Arial"/>
                <w:sz w:val="22"/>
                <w:szCs w:val="22"/>
              </w:rPr>
              <w:t>.</w:t>
            </w:r>
          </w:p>
          <w:p w14:paraId="7C511544" w14:textId="77777777" w:rsidR="00CB60AE" w:rsidRDefault="00CB60AE" w:rsidP="00A02C63">
            <w:pPr>
              <w:spacing w:line="360" w:lineRule="auto"/>
              <w:jc w:val="both"/>
              <w:rPr>
                <w:rFonts w:ascii="Arial" w:eastAsia="Arial" w:hAnsi="Arial" w:cs="Arial"/>
                <w:sz w:val="22"/>
                <w:szCs w:val="22"/>
              </w:rPr>
            </w:pPr>
          </w:p>
          <w:p w14:paraId="7C511545" w14:textId="77777777" w:rsidR="00CB60AE" w:rsidRDefault="00CB60AE" w:rsidP="00A02C63">
            <w:pPr>
              <w:spacing w:line="360" w:lineRule="auto"/>
              <w:jc w:val="both"/>
              <w:rPr>
                <w:rFonts w:ascii="Arial" w:eastAsia="Arial" w:hAnsi="Arial" w:cs="Arial"/>
                <w:i/>
                <w:sz w:val="22"/>
                <w:szCs w:val="22"/>
              </w:rPr>
            </w:pPr>
          </w:p>
          <w:p w14:paraId="7C511546" w14:textId="77777777" w:rsidR="00CB60AE" w:rsidRDefault="00CB60AE" w:rsidP="00A02C63">
            <w:pPr>
              <w:spacing w:line="360" w:lineRule="auto"/>
              <w:jc w:val="both"/>
              <w:rPr>
                <w:rFonts w:ascii="Arial" w:eastAsia="Arial" w:hAnsi="Arial" w:cs="Arial"/>
                <w:i/>
                <w:sz w:val="22"/>
                <w:szCs w:val="22"/>
              </w:rPr>
            </w:pPr>
          </w:p>
          <w:p w14:paraId="7C511547" w14:textId="77777777" w:rsidR="00CB60AE" w:rsidRDefault="00CB60AE" w:rsidP="00A02C63">
            <w:pPr>
              <w:spacing w:line="360" w:lineRule="auto"/>
              <w:jc w:val="both"/>
              <w:rPr>
                <w:rFonts w:ascii="Arial" w:eastAsia="Arial" w:hAnsi="Arial" w:cs="Arial"/>
                <w:i/>
                <w:sz w:val="22"/>
                <w:szCs w:val="22"/>
              </w:rPr>
            </w:pPr>
          </w:p>
        </w:tc>
      </w:tr>
    </w:tbl>
    <w:p w14:paraId="7C511549" w14:textId="77777777" w:rsidR="00CB60AE" w:rsidRDefault="00CB60AE" w:rsidP="00A02C63">
      <w:pPr>
        <w:keepLines/>
        <w:pBdr>
          <w:top w:val="nil"/>
          <w:left w:val="nil"/>
          <w:bottom w:val="nil"/>
          <w:right w:val="nil"/>
          <w:between w:val="nil"/>
        </w:pBdr>
        <w:spacing w:before="120" w:line="360" w:lineRule="auto"/>
        <w:jc w:val="both"/>
        <w:rPr>
          <w:rFonts w:ascii="Arial" w:eastAsia="Arial" w:hAnsi="Arial" w:cs="Arial"/>
          <w:color w:val="000000"/>
          <w:sz w:val="22"/>
          <w:szCs w:val="22"/>
        </w:rPr>
      </w:pPr>
    </w:p>
    <w:tbl>
      <w:tblPr>
        <w:tblW w:w="8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000" w:firstRow="0" w:lastRow="0" w:firstColumn="0" w:lastColumn="0" w:noHBand="0" w:noVBand="0"/>
      </w:tblPr>
      <w:tblGrid>
        <w:gridCol w:w="8748"/>
      </w:tblGrid>
      <w:tr w:rsidR="00CB60AE" w14:paraId="7C51154C" w14:textId="77777777" w:rsidTr="75BA9901">
        <w:tc>
          <w:tcPr>
            <w:tcW w:w="8748" w:type="dxa"/>
            <w:shd w:val="clear" w:color="auto" w:fill="E6E6E6"/>
          </w:tcPr>
          <w:p w14:paraId="7C51154A" w14:textId="77777777" w:rsidR="00CB60AE" w:rsidRDefault="00CB60AE" w:rsidP="00A02C63">
            <w:pPr>
              <w:spacing w:line="360" w:lineRule="auto"/>
              <w:jc w:val="both"/>
              <w:rPr>
                <w:rFonts w:ascii="Arial" w:eastAsia="Arial" w:hAnsi="Arial" w:cs="Arial"/>
                <w:sz w:val="22"/>
                <w:szCs w:val="22"/>
              </w:rPr>
            </w:pPr>
          </w:p>
          <w:p w14:paraId="7C51154B" w14:textId="77777777" w:rsidR="00CB60AE" w:rsidRDefault="75DBF8F5" w:rsidP="00A02C63">
            <w:pPr>
              <w:spacing w:line="360" w:lineRule="auto"/>
              <w:jc w:val="both"/>
              <w:rPr>
                <w:rFonts w:ascii="Arial" w:eastAsia="Arial" w:hAnsi="Arial" w:cs="Arial"/>
                <w:highlight w:val="yellow"/>
              </w:rPr>
            </w:pPr>
            <w:r w:rsidRPr="75BA9901">
              <w:rPr>
                <w:rFonts w:ascii="Arial" w:eastAsia="Arial" w:hAnsi="Arial" w:cs="Arial"/>
              </w:rPr>
              <w:t>10. Changes made to the programme since last (re)validation</w:t>
            </w:r>
          </w:p>
        </w:tc>
      </w:tr>
      <w:tr w:rsidR="00CB60AE" w14:paraId="7C511551" w14:textId="77777777" w:rsidTr="75BA9901">
        <w:trPr>
          <w:trHeight w:val="974"/>
        </w:trPr>
        <w:tc>
          <w:tcPr>
            <w:tcW w:w="8748" w:type="dxa"/>
            <w:shd w:val="clear" w:color="auto" w:fill="auto"/>
          </w:tcPr>
          <w:p w14:paraId="7C51154D" w14:textId="77777777" w:rsidR="00CB60AE" w:rsidRDefault="00CB60AE" w:rsidP="00A02C63">
            <w:pPr>
              <w:spacing w:line="360" w:lineRule="auto"/>
              <w:jc w:val="both"/>
              <w:rPr>
                <w:rFonts w:ascii="Arial" w:eastAsia="Arial" w:hAnsi="Arial" w:cs="Arial"/>
                <w:i/>
                <w:sz w:val="22"/>
                <w:szCs w:val="22"/>
              </w:rPr>
            </w:pPr>
          </w:p>
          <w:p w14:paraId="7C51154E" w14:textId="77777777" w:rsidR="00CB60AE" w:rsidRDefault="00CB60AE" w:rsidP="00A02C63">
            <w:pPr>
              <w:spacing w:line="360" w:lineRule="auto"/>
              <w:jc w:val="both"/>
              <w:rPr>
                <w:rFonts w:ascii="Arial" w:eastAsia="Arial" w:hAnsi="Arial" w:cs="Arial"/>
                <w:i/>
                <w:sz w:val="22"/>
                <w:szCs w:val="22"/>
              </w:rPr>
            </w:pPr>
          </w:p>
          <w:p w14:paraId="7C51154F" w14:textId="77777777" w:rsidR="00CB60AE" w:rsidRDefault="00530B9B" w:rsidP="00A02C63">
            <w:pPr>
              <w:spacing w:line="360" w:lineRule="auto"/>
              <w:jc w:val="both"/>
              <w:rPr>
                <w:rFonts w:ascii="Arial" w:eastAsia="Arial" w:hAnsi="Arial" w:cs="Arial"/>
                <w:sz w:val="22"/>
                <w:szCs w:val="22"/>
              </w:rPr>
            </w:pPr>
            <w:r>
              <w:rPr>
                <w:rFonts w:ascii="Arial" w:eastAsia="Arial" w:hAnsi="Arial" w:cs="Arial"/>
                <w:sz w:val="22"/>
                <w:szCs w:val="22"/>
              </w:rPr>
              <w:t>Not applicable</w:t>
            </w:r>
          </w:p>
          <w:p w14:paraId="7C511550" w14:textId="77777777" w:rsidR="00CB60AE" w:rsidRDefault="00CB60AE" w:rsidP="00A02C63">
            <w:pPr>
              <w:spacing w:line="360" w:lineRule="auto"/>
              <w:jc w:val="both"/>
              <w:rPr>
                <w:rFonts w:ascii="Arial" w:eastAsia="Arial" w:hAnsi="Arial" w:cs="Arial"/>
                <w:i/>
                <w:sz w:val="22"/>
                <w:szCs w:val="22"/>
              </w:rPr>
            </w:pPr>
          </w:p>
        </w:tc>
      </w:tr>
    </w:tbl>
    <w:p w14:paraId="7C511552" w14:textId="77777777" w:rsidR="00CB60AE" w:rsidRDefault="00CB60AE" w:rsidP="00A02C63">
      <w:pPr>
        <w:keepLines/>
        <w:pBdr>
          <w:top w:val="nil"/>
          <w:left w:val="nil"/>
          <w:bottom w:val="nil"/>
          <w:right w:val="nil"/>
          <w:between w:val="nil"/>
        </w:pBdr>
        <w:spacing w:before="120" w:line="360" w:lineRule="auto"/>
        <w:jc w:val="both"/>
        <w:rPr>
          <w:rFonts w:ascii="Arial" w:eastAsia="Arial" w:hAnsi="Arial" w:cs="Arial"/>
          <w:color w:val="000000"/>
          <w:sz w:val="22"/>
          <w:szCs w:val="22"/>
        </w:rPr>
      </w:pPr>
    </w:p>
    <w:p w14:paraId="7C511553" w14:textId="77777777" w:rsidR="00CB60AE" w:rsidRDefault="00530B9B" w:rsidP="00A02C63">
      <w:pPr>
        <w:keepLines/>
        <w:pBdr>
          <w:top w:val="nil"/>
          <w:left w:val="nil"/>
          <w:bottom w:val="nil"/>
          <w:right w:val="nil"/>
          <w:between w:val="nil"/>
        </w:pBdr>
        <w:spacing w:before="120" w:line="360" w:lineRule="auto"/>
        <w:jc w:val="both"/>
        <w:rPr>
          <w:rFonts w:ascii="Arial" w:eastAsia="Arial" w:hAnsi="Arial" w:cs="Arial"/>
          <w:color w:val="000000"/>
          <w:sz w:val="22"/>
          <w:szCs w:val="22"/>
        </w:rPr>
      </w:pPr>
      <w:r>
        <w:rPr>
          <w:rFonts w:ascii="Arial" w:eastAsia="Arial" w:hAnsi="Arial" w:cs="Arial"/>
          <w:color w:val="000000"/>
          <w:sz w:val="22"/>
          <w:szCs w:val="22"/>
        </w:rPr>
        <w:lastRenderedPageBreak/>
        <w:t>Annexe 1: Curriculum map</w:t>
      </w:r>
    </w:p>
    <w:p w14:paraId="7C511554" w14:textId="77777777" w:rsidR="00CB60AE" w:rsidRDefault="00530B9B" w:rsidP="00A02C63">
      <w:pPr>
        <w:keepLines/>
        <w:pBdr>
          <w:top w:val="nil"/>
          <w:left w:val="nil"/>
          <w:bottom w:val="nil"/>
          <w:right w:val="nil"/>
          <w:between w:val="nil"/>
        </w:pBdr>
        <w:spacing w:before="120" w:line="360" w:lineRule="auto"/>
        <w:jc w:val="both"/>
        <w:rPr>
          <w:rFonts w:ascii="Arial" w:eastAsia="Arial" w:hAnsi="Arial" w:cs="Arial"/>
          <w:color w:val="000000"/>
          <w:sz w:val="22"/>
          <w:szCs w:val="22"/>
        </w:rPr>
      </w:pPr>
      <w:r>
        <w:rPr>
          <w:rFonts w:ascii="Arial" w:eastAsia="Arial" w:hAnsi="Arial" w:cs="Arial"/>
          <w:color w:val="000000"/>
          <w:sz w:val="22"/>
          <w:szCs w:val="22"/>
        </w:rPr>
        <w:t>Annexe 2: Curriculum mapping against the apprenticeship standard or framework (delete if not required.)</w:t>
      </w:r>
    </w:p>
    <w:p w14:paraId="7C511555" w14:textId="77777777" w:rsidR="00CB60AE" w:rsidRDefault="00530B9B" w:rsidP="00A02C63">
      <w:pPr>
        <w:keepLines/>
        <w:pBdr>
          <w:top w:val="nil"/>
          <w:left w:val="nil"/>
          <w:bottom w:val="nil"/>
          <w:right w:val="nil"/>
          <w:between w:val="nil"/>
        </w:pBdr>
        <w:spacing w:before="120" w:line="360" w:lineRule="auto"/>
        <w:jc w:val="both"/>
        <w:rPr>
          <w:rFonts w:ascii="Arial" w:eastAsia="Arial" w:hAnsi="Arial" w:cs="Arial"/>
          <w:color w:val="000000"/>
        </w:rPr>
        <w:sectPr w:rsidR="00CB60AE">
          <w:footerReference w:type="default" r:id="rId24"/>
          <w:pgSz w:w="11906" w:h="16838"/>
          <w:pgMar w:top="1440" w:right="1797" w:bottom="1440" w:left="1797" w:header="709" w:footer="709" w:gutter="0"/>
          <w:cols w:space="720"/>
        </w:sectPr>
      </w:pPr>
      <w:r>
        <w:rPr>
          <w:rFonts w:ascii="Arial" w:eastAsia="Arial" w:hAnsi="Arial" w:cs="Arial"/>
          <w:color w:val="000000"/>
          <w:sz w:val="22"/>
          <w:szCs w:val="22"/>
        </w:rPr>
        <w:t>Annexe 3: Notes on completing the OU programme specification template</w:t>
      </w:r>
    </w:p>
    <w:p w14:paraId="7C511556" w14:textId="08C65D5D" w:rsidR="00CB60AE" w:rsidRDefault="00530B9B" w:rsidP="0E09B368">
      <w:pPr>
        <w:keepNext/>
        <w:keepLines/>
        <w:pageBreakBefore/>
        <w:pBdr>
          <w:top w:val="nil"/>
          <w:left w:val="nil"/>
          <w:bottom w:val="nil"/>
          <w:right w:val="nil"/>
          <w:between w:val="nil"/>
        </w:pBdr>
        <w:spacing w:before="360" w:line="360" w:lineRule="auto"/>
        <w:jc w:val="both"/>
        <w:rPr>
          <w:rFonts w:ascii="Arial" w:eastAsia="Arial" w:hAnsi="Arial" w:cs="Arial"/>
          <w:b/>
          <w:bCs/>
          <w:color w:val="000000"/>
        </w:rPr>
      </w:pPr>
      <w:bookmarkStart w:id="9" w:name="_heading=h.3znysh7"/>
      <w:bookmarkEnd w:id="9"/>
      <w:r w:rsidRPr="0E09B368">
        <w:rPr>
          <w:rFonts w:ascii="Arial" w:eastAsia="Arial" w:hAnsi="Arial" w:cs="Arial"/>
          <w:b/>
          <w:bCs/>
          <w:color w:val="000000" w:themeColor="text1"/>
        </w:rPr>
        <w:lastRenderedPageBreak/>
        <w:t xml:space="preserve">Annexe 1 - Curriculum </w:t>
      </w:r>
      <w:r w:rsidR="53FDCD88" w:rsidRPr="0E09B368">
        <w:rPr>
          <w:rFonts w:ascii="Arial" w:eastAsia="Arial" w:hAnsi="Arial" w:cs="Arial"/>
          <w:b/>
          <w:bCs/>
          <w:color w:val="000000" w:themeColor="text1"/>
        </w:rPr>
        <w:t xml:space="preserve">map </w:t>
      </w:r>
      <w:r w:rsidR="53FDCD88" w:rsidRPr="0E09B368">
        <w:rPr>
          <w:rFonts w:ascii="Arial" w:eastAsia="Arial" w:hAnsi="Arial" w:cs="Arial"/>
          <w:b/>
          <w:bCs/>
          <w:color w:val="FF0000"/>
        </w:rPr>
        <w:t>A</w:t>
      </w:r>
      <w:r w:rsidRPr="0E09B368">
        <w:rPr>
          <w:rFonts w:ascii="Arial" w:eastAsia="Arial" w:hAnsi="Arial" w:cs="Arial"/>
          <w:b/>
          <w:bCs/>
          <w:color w:val="FF0000"/>
        </w:rPr>
        <w:t>6,</w:t>
      </w:r>
      <w:r w:rsidR="704D288D" w:rsidRPr="0E09B368">
        <w:rPr>
          <w:rFonts w:ascii="Arial" w:eastAsia="Arial" w:hAnsi="Arial" w:cs="Arial"/>
          <w:b/>
          <w:bCs/>
          <w:color w:val="FF0000"/>
        </w:rPr>
        <w:t xml:space="preserve"> A7,</w:t>
      </w:r>
      <w:r w:rsidRPr="0E09B368">
        <w:rPr>
          <w:rFonts w:ascii="Arial" w:eastAsia="Arial" w:hAnsi="Arial" w:cs="Arial"/>
          <w:b/>
          <w:bCs/>
          <w:color w:val="FF0000"/>
        </w:rPr>
        <w:t xml:space="preserve"> B5 B6, B7, B8, C5,</w:t>
      </w:r>
      <w:r w:rsidR="0DE663D3" w:rsidRPr="0E09B368">
        <w:rPr>
          <w:rFonts w:ascii="Arial" w:eastAsia="Arial" w:hAnsi="Arial" w:cs="Arial"/>
          <w:b/>
          <w:bCs/>
          <w:color w:val="FF0000"/>
        </w:rPr>
        <w:t xml:space="preserve"> </w:t>
      </w:r>
      <w:r w:rsidRPr="0E09B368">
        <w:rPr>
          <w:rFonts w:ascii="Arial" w:eastAsia="Arial" w:hAnsi="Arial" w:cs="Arial"/>
          <w:b/>
          <w:bCs/>
          <w:color w:val="FF0000"/>
        </w:rPr>
        <w:t>C6,</w:t>
      </w:r>
      <w:r w:rsidR="217971C3" w:rsidRPr="0E09B368">
        <w:rPr>
          <w:rFonts w:ascii="Arial" w:eastAsia="Arial" w:hAnsi="Arial" w:cs="Arial"/>
          <w:b/>
          <w:bCs/>
          <w:color w:val="FF0000"/>
        </w:rPr>
        <w:t xml:space="preserve"> </w:t>
      </w:r>
      <w:r w:rsidRPr="0E09B368">
        <w:rPr>
          <w:rFonts w:ascii="Arial" w:eastAsia="Arial" w:hAnsi="Arial" w:cs="Arial"/>
          <w:b/>
          <w:bCs/>
          <w:color w:val="FF0000"/>
        </w:rPr>
        <w:t>C7,</w:t>
      </w:r>
      <w:r w:rsidR="010262A0" w:rsidRPr="0E09B368">
        <w:rPr>
          <w:rFonts w:ascii="Arial" w:eastAsia="Arial" w:hAnsi="Arial" w:cs="Arial"/>
          <w:b/>
          <w:bCs/>
          <w:color w:val="FF0000"/>
        </w:rPr>
        <w:t xml:space="preserve"> </w:t>
      </w:r>
      <w:r w:rsidRPr="0E09B368">
        <w:rPr>
          <w:rFonts w:ascii="Arial" w:eastAsia="Arial" w:hAnsi="Arial" w:cs="Arial"/>
          <w:b/>
          <w:bCs/>
          <w:color w:val="FF0000"/>
        </w:rPr>
        <w:t xml:space="preserve">C8, D5, D6, D7 </w:t>
      </w:r>
      <w:r w:rsidR="00737A33" w:rsidRPr="0E09B368">
        <w:rPr>
          <w:rFonts w:ascii="Arial" w:eastAsia="Arial" w:hAnsi="Arial" w:cs="Arial"/>
          <w:b/>
          <w:bCs/>
          <w:color w:val="FF0000"/>
        </w:rPr>
        <w:t>NOT APPLICABLE</w:t>
      </w:r>
    </w:p>
    <w:p w14:paraId="7C511557" w14:textId="0842A149" w:rsidR="00CB60AE" w:rsidRDefault="00530B9B" w:rsidP="00A02C63">
      <w:pPr>
        <w:keepLines/>
        <w:pBdr>
          <w:top w:val="nil"/>
          <w:left w:val="nil"/>
          <w:bottom w:val="nil"/>
          <w:right w:val="nil"/>
          <w:between w:val="nil"/>
        </w:pBdr>
        <w:spacing w:before="120" w:after="120" w:line="360" w:lineRule="auto"/>
        <w:jc w:val="both"/>
        <w:rPr>
          <w:rFonts w:ascii="Arial" w:eastAsia="Arial" w:hAnsi="Arial" w:cs="Arial"/>
          <w:color w:val="000000"/>
          <w:sz w:val="22"/>
          <w:szCs w:val="22"/>
        </w:rPr>
      </w:pPr>
      <w:r w:rsidRPr="38A5D44B">
        <w:rPr>
          <w:rFonts w:ascii="Arial" w:eastAsia="Arial" w:hAnsi="Arial" w:cs="Arial"/>
          <w:color w:val="000000" w:themeColor="text1"/>
          <w:sz w:val="22"/>
          <w:szCs w:val="22"/>
        </w:rPr>
        <w:t>This table indicates which study units assume responsibility for delivering (shaded) and assessing (</w:t>
      </w:r>
      <w:r w:rsidRPr="38A5D44B">
        <w:rPr>
          <w:rFonts w:ascii="Noto Sans" w:eastAsia="Noto Sans" w:hAnsi="Noto Sans" w:cs="Noto Sans"/>
          <w:color w:val="000000" w:themeColor="text1"/>
          <w:sz w:val="22"/>
          <w:szCs w:val="22"/>
        </w:rPr>
        <w:t>✔</w:t>
      </w:r>
      <w:r w:rsidRPr="38A5D44B">
        <w:rPr>
          <w:rFonts w:ascii="Arial" w:eastAsia="Arial" w:hAnsi="Arial" w:cs="Arial"/>
          <w:color w:val="000000" w:themeColor="text1"/>
          <w:sz w:val="22"/>
          <w:szCs w:val="22"/>
        </w:rPr>
        <w:t xml:space="preserve">) </w:t>
      </w:r>
      <w:r w:rsidR="449DBAE6" w:rsidRPr="38A5D44B">
        <w:rPr>
          <w:rFonts w:ascii="Arial" w:eastAsia="Arial" w:hAnsi="Arial" w:cs="Arial"/>
          <w:color w:val="000000" w:themeColor="text1"/>
          <w:sz w:val="22"/>
          <w:szCs w:val="22"/>
        </w:rPr>
        <w:t>programme</w:t>
      </w:r>
      <w:r w:rsidRPr="38A5D44B">
        <w:rPr>
          <w:rFonts w:ascii="Arial" w:eastAsia="Arial" w:hAnsi="Arial" w:cs="Arial"/>
          <w:color w:val="000000" w:themeColor="text1"/>
          <w:sz w:val="22"/>
          <w:szCs w:val="22"/>
        </w:rPr>
        <w:t xml:space="preserve"> learning outcomes.</w:t>
      </w:r>
    </w:p>
    <w:tbl>
      <w:tblPr>
        <w:tblW w:w="14025" w:type="dxa"/>
        <w:tblInd w:w="1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698"/>
        <w:gridCol w:w="3277"/>
        <w:gridCol w:w="345"/>
        <w:gridCol w:w="345"/>
        <w:gridCol w:w="345"/>
        <w:gridCol w:w="345"/>
        <w:gridCol w:w="345"/>
        <w:gridCol w:w="300"/>
        <w:gridCol w:w="300"/>
        <w:gridCol w:w="300"/>
        <w:gridCol w:w="345"/>
        <w:gridCol w:w="345"/>
        <w:gridCol w:w="345"/>
        <w:gridCol w:w="345"/>
        <w:gridCol w:w="300"/>
        <w:gridCol w:w="300"/>
        <w:gridCol w:w="300"/>
        <w:gridCol w:w="300"/>
        <w:gridCol w:w="345"/>
        <w:gridCol w:w="345"/>
        <w:gridCol w:w="345"/>
        <w:gridCol w:w="345"/>
        <w:gridCol w:w="300"/>
        <w:gridCol w:w="300"/>
        <w:gridCol w:w="300"/>
        <w:gridCol w:w="300"/>
        <w:gridCol w:w="345"/>
        <w:gridCol w:w="345"/>
        <w:gridCol w:w="345"/>
        <w:gridCol w:w="345"/>
        <w:gridCol w:w="300"/>
        <w:gridCol w:w="300"/>
        <w:gridCol w:w="285"/>
      </w:tblGrid>
      <w:tr w:rsidR="00CB60AE" w14:paraId="7C51155B" w14:textId="77777777" w:rsidTr="0E09B368">
        <w:trPr>
          <w:cantSplit/>
          <w:trHeight w:val="170"/>
        </w:trPr>
        <w:tc>
          <w:tcPr>
            <w:tcW w:w="698" w:type="dxa"/>
            <w:tcBorders>
              <w:top w:val="single" w:sz="4" w:space="0" w:color="000000" w:themeColor="text1"/>
              <w:left w:val="single" w:sz="4" w:space="0" w:color="000000" w:themeColor="text1"/>
              <w:bottom w:val="nil"/>
              <w:right w:val="single" w:sz="4" w:space="0" w:color="000000" w:themeColor="text1"/>
            </w:tcBorders>
            <w:shd w:val="clear" w:color="auto" w:fill="E6E6E6"/>
          </w:tcPr>
          <w:p w14:paraId="7C511558" w14:textId="77777777" w:rsidR="00CB60AE" w:rsidRDefault="00CB60AE" w:rsidP="00A02C63">
            <w:pPr>
              <w:keepLines/>
              <w:pBdr>
                <w:top w:val="nil"/>
                <w:left w:val="nil"/>
                <w:bottom w:val="nil"/>
                <w:right w:val="nil"/>
                <w:between w:val="nil"/>
              </w:pBdr>
              <w:spacing w:before="60" w:line="360" w:lineRule="auto"/>
              <w:jc w:val="both"/>
              <w:rPr>
                <w:rFonts w:ascii="Arial" w:eastAsia="Arial" w:hAnsi="Arial" w:cs="Arial"/>
                <w:b/>
                <w:color w:val="000000"/>
                <w:sz w:val="16"/>
                <w:szCs w:val="16"/>
              </w:rPr>
            </w:pPr>
          </w:p>
        </w:tc>
        <w:tc>
          <w:tcPr>
            <w:tcW w:w="3277" w:type="dxa"/>
            <w:tcBorders>
              <w:top w:val="single" w:sz="4" w:space="0" w:color="000000" w:themeColor="text1"/>
              <w:left w:val="single" w:sz="4" w:space="0" w:color="000000" w:themeColor="text1"/>
              <w:bottom w:val="nil"/>
              <w:right w:val="single" w:sz="4" w:space="0" w:color="000000" w:themeColor="text1"/>
            </w:tcBorders>
            <w:shd w:val="clear" w:color="auto" w:fill="E6E6E6"/>
          </w:tcPr>
          <w:p w14:paraId="7C511559" w14:textId="77777777" w:rsidR="00CB60AE" w:rsidRDefault="00CB60AE" w:rsidP="00A02C63">
            <w:pPr>
              <w:keepLines/>
              <w:pBdr>
                <w:top w:val="nil"/>
                <w:left w:val="nil"/>
                <w:bottom w:val="nil"/>
                <w:right w:val="nil"/>
                <w:between w:val="nil"/>
              </w:pBdr>
              <w:spacing w:before="60" w:line="360" w:lineRule="auto"/>
              <w:jc w:val="both"/>
              <w:rPr>
                <w:rFonts w:ascii="Arial" w:eastAsia="Arial" w:hAnsi="Arial" w:cs="Arial"/>
                <w:b/>
                <w:color w:val="000000"/>
                <w:sz w:val="16"/>
                <w:szCs w:val="16"/>
              </w:rPr>
            </w:pPr>
          </w:p>
        </w:tc>
        <w:tc>
          <w:tcPr>
            <w:tcW w:w="10050" w:type="dxa"/>
            <w:gridSpan w:val="31"/>
            <w:tcBorders>
              <w:top w:val="single" w:sz="4" w:space="0" w:color="000000" w:themeColor="text1"/>
              <w:left w:val="single" w:sz="4" w:space="0" w:color="000000" w:themeColor="text1"/>
              <w:bottom w:val="nil"/>
              <w:right w:val="single" w:sz="4" w:space="0" w:color="000000" w:themeColor="text1"/>
            </w:tcBorders>
            <w:shd w:val="clear" w:color="auto" w:fill="E6E6E6"/>
          </w:tcPr>
          <w:p w14:paraId="7C51155A" w14:textId="77777777" w:rsidR="00CB60AE" w:rsidRDefault="00530B9B" w:rsidP="00A02C63">
            <w:pPr>
              <w:keepLines/>
              <w:pBdr>
                <w:top w:val="nil"/>
                <w:left w:val="nil"/>
                <w:bottom w:val="nil"/>
                <w:right w:val="nil"/>
                <w:between w:val="nil"/>
              </w:pBdr>
              <w:spacing w:before="60" w:line="360" w:lineRule="auto"/>
              <w:jc w:val="both"/>
              <w:rPr>
                <w:rFonts w:ascii="Arial" w:eastAsia="Arial" w:hAnsi="Arial" w:cs="Arial"/>
                <w:b/>
                <w:color w:val="000000"/>
                <w:sz w:val="18"/>
                <w:szCs w:val="18"/>
              </w:rPr>
            </w:pPr>
            <w:r>
              <w:rPr>
                <w:rFonts w:ascii="Arial" w:eastAsia="Arial" w:hAnsi="Arial" w:cs="Arial"/>
                <w:b/>
                <w:color w:val="000000"/>
                <w:sz w:val="18"/>
                <w:szCs w:val="18"/>
              </w:rPr>
              <w:t>Programme outcomes</w:t>
            </w:r>
          </w:p>
        </w:tc>
      </w:tr>
      <w:tr w:rsidR="00C34B82" w14:paraId="7C51157D" w14:textId="77777777" w:rsidTr="0E09B368">
        <w:trPr>
          <w:cantSplit/>
          <w:trHeight w:val="420"/>
        </w:trPr>
        <w:tc>
          <w:tcPr>
            <w:tcW w:w="698" w:type="dxa"/>
            <w:tcBorders>
              <w:top w:val="nil"/>
              <w:left w:val="single" w:sz="4" w:space="0" w:color="000000" w:themeColor="text1"/>
              <w:bottom w:val="single" w:sz="4" w:space="0" w:color="000000" w:themeColor="text1"/>
              <w:right w:val="single" w:sz="4" w:space="0" w:color="000000" w:themeColor="text1"/>
            </w:tcBorders>
            <w:shd w:val="clear" w:color="auto" w:fill="E6E6E6"/>
          </w:tcPr>
          <w:p w14:paraId="7C51155C" w14:textId="77777777" w:rsidR="00CB60AE" w:rsidRDefault="00530B9B" w:rsidP="00A02C63">
            <w:pPr>
              <w:keepLines/>
              <w:pBdr>
                <w:top w:val="nil"/>
                <w:left w:val="nil"/>
                <w:bottom w:val="nil"/>
                <w:right w:val="nil"/>
                <w:between w:val="nil"/>
              </w:pBdr>
              <w:spacing w:before="60" w:line="360" w:lineRule="auto"/>
              <w:jc w:val="both"/>
              <w:rPr>
                <w:rFonts w:ascii="Arial" w:eastAsia="Arial" w:hAnsi="Arial" w:cs="Arial"/>
                <w:b/>
                <w:color w:val="000000"/>
                <w:sz w:val="18"/>
                <w:szCs w:val="18"/>
              </w:rPr>
            </w:pPr>
            <w:r>
              <w:rPr>
                <w:rFonts w:ascii="Arial" w:eastAsia="Arial" w:hAnsi="Arial" w:cs="Arial"/>
                <w:b/>
                <w:color w:val="000000"/>
                <w:sz w:val="18"/>
                <w:szCs w:val="18"/>
              </w:rPr>
              <w:t>Level</w:t>
            </w:r>
          </w:p>
        </w:tc>
        <w:tc>
          <w:tcPr>
            <w:tcW w:w="3277" w:type="dxa"/>
            <w:tcBorders>
              <w:top w:val="nil"/>
              <w:left w:val="single" w:sz="4" w:space="0" w:color="000000" w:themeColor="text1"/>
              <w:bottom w:val="single" w:sz="4" w:space="0" w:color="000000" w:themeColor="text1"/>
              <w:right w:val="single" w:sz="4" w:space="0" w:color="000000" w:themeColor="text1"/>
            </w:tcBorders>
            <w:shd w:val="clear" w:color="auto" w:fill="E6E6E6"/>
          </w:tcPr>
          <w:p w14:paraId="7C51155D" w14:textId="77777777" w:rsidR="00CB60AE" w:rsidRDefault="00530B9B" w:rsidP="00A02C63">
            <w:pPr>
              <w:keepLines/>
              <w:pBdr>
                <w:top w:val="nil"/>
                <w:left w:val="nil"/>
                <w:bottom w:val="nil"/>
                <w:right w:val="nil"/>
                <w:between w:val="nil"/>
              </w:pBdr>
              <w:spacing w:before="60" w:line="360" w:lineRule="auto"/>
              <w:jc w:val="both"/>
              <w:rPr>
                <w:rFonts w:ascii="Arial" w:eastAsia="Arial" w:hAnsi="Arial" w:cs="Arial"/>
                <w:b/>
                <w:color w:val="000000"/>
                <w:sz w:val="18"/>
                <w:szCs w:val="18"/>
              </w:rPr>
            </w:pPr>
            <w:r>
              <w:rPr>
                <w:rFonts w:ascii="Arial" w:eastAsia="Arial" w:hAnsi="Arial" w:cs="Arial"/>
                <w:b/>
                <w:color w:val="000000"/>
                <w:sz w:val="18"/>
                <w:szCs w:val="18"/>
              </w:rPr>
              <w:t>Study module/unit</w:t>
            </w:r>
          </w:p>
        </w:tc>
        <w:tc>
          <w:tcPr>
            <w:tcW w:w="345" w:type="dxa"/>
            <w:tcBorders>
              <w:top w:val="nil"/>
              <w:left w:val="single" w:sz="4" w:space="0" w:color="000000" w:themeColor="text1"/>
              <w:bottom w:val="single" w:sz="4" w:space="0" w:color="000000" w:themeColor="text1"/>
              <w:right w:val="single" w:sz="4" w:space="0" w:color="000000" w:themeColor="text1"/>
            </w:tcBorders>
            <w:shd w:val="clear" w:color="auto" w:fill="E6E6E6"/>
          </w:tcPr>
          <w:p w14:paraId="7C51155E" w14:textId="77777777" w:rsidR="00CB60AE" w:rsidRDefault="00530B9B" w:rsidP="00A02C63">
            <w:pPr>
              <w:keepLines/>
              <w:pBdr>
                <w:top w:val="nil"/>
                <w:left w:val="nil"/>
                <w:bottom w:val="nil"/>
                <w:right w:val="nil"/>
                <w:between w:val="nil"/>
              </w:pBdr>
              <w:spacing w:line="360" w:lineRule="auto"/>
              <w:jc w:val="both"/>
              <w:rPr>
                <w:rFonts w:ascii="Arial" w:eastAsia="Arial" w:hAnsi="Arial" w:cs="Arial"/>
                <w:b/>
                <w:color w:val="000000"/>
                <w:sz w:val="18"/>
                <w:szCs w:val="18"/>
              </w:rPr>
            </w:pPr>
            <w:r>
              <w:rPr>
                <w:rFonts w:ascii="Arial" w:eastAsia="Arial" w:hAnsi="Arial" w:cs="Arial"/>
                <w:b/>
                <w:color w:val="000000"/>
                <w:sz w:val="18"/>
                <w:szCs w:val="18"/>
              </w:rPr>
              <w:t>A1</w:t>
            </w:r>
          </w:p>
        </w:tc>
        <w:tc>
          <w:tcPr>
            <w:tcW w:w="345" w:type="dxa"/>
            <w:tcBorders>
              <w:top w:val="nil"/>
              <w:left w:val="single" w:sz="4" w:space="0" w:color="000000" w:themeColor="text1"/>
              <w:bottom w:val="single" w:sz="4" w:space="0" w:color="000000" w:themeColor="text1"/>
              <w:right w:val="single" w:sz="4" w:space="0" w:color="000000" w:themeColor="text1"/>
            </w:tcBorders>
            <w:shd w:val="clear" w:color="auto" w:fill="E6E6E6"/>
          </w:tcPr>
          <w:p w14:paraId="7C51155F" w14:textId="77777777" w:rsidR="00CB60AE" w:rsidRDefault="00530B9B" w:rsidP="00A02C63">
            <w:pPr>
              <w:keepLines/>
              <w:pBdr>
                <w:top w:val="nil"/>
                <w:left w:val="nil"/>
                <w:bottom w:val="nil"/>
                <w:right w:val="nil"/>
                <w:between w:val="nil"/>
              </w:pBdr>
              <w:spacing w:line="360" w:lineRule="auto"/>
              <w:jc w:val="both"/>
              <w:rPr>
                <w:rFonts w:ascii="Arial" w:eastAsia="Arial" w:hAnsi="Arial" w:cs="Arial"/>
                <w:b/>
                <w:color w:val="000000"/>
                <w:sz w:val="18"/>
                <w:szCs w:val="18"/>
              </w:rPr>
            </w:pPr>
            <w:r>
              <w:rPr>
                <w:rFonts w:ascii="Arial" w:eastAsia="Arial" w:hAnsi="Arial" w:cs="Arial"/>
                <w:b/>
                <w:color w:val="000000"/>
                <w:sz w:val="18"/>
                <w:szCs w:val="18"/>
              </w:rPr>
              <w:t>A2</w:t>
            </w:r>
          </w:p>
        </w:tc>
        <w:tc>
          <w:tcPr>
            <w:tcW w:w="345" w:type="dxa"/>
            <w:tcBorders>
              <w:top w:val="nil"/>
              <w:left w:val="single" w:sz="4" w:space="0" w:color="000000" w:themeColor="text1"/>
              <w:bottom w:val="single" w:sz="4" w:space="0" w:color="000000" w:themeColor="text1"/>
              <w:right w:val="single" w:sz="4" w:space="0" w:color="000000" w:themeColor="text1"/>
            </w:tcBorders>
            <w:shd w:val="clear" w:color="auto" w:fill="E6E6E6"/>
          </w:tcPr>
          <w:p w14:paraId="7C511560" w14:textId="77777777" w:rsidR="00CB60AE" w:rsidRDefault="00530B9B" w:rsidP="00A02C63">
            <w:pPr>
              <w:keepLines/>
              <w:pBdr>
                <w:top w:val="nil"/>
                <w:left w:val="nil"/>
                <w:bottom w:val="nil"/>
                <w:right w:val="nil"/>
                <w:between w:val="nil"/>
              </w:pBdr>
              <w:spacing w:line="360" w:lineRule="auto"/>
              <w:jc w:val="both"/>
              <w:rPr>
                <w:rFonts w:ascii="Arial" w:eastAsia="Arial" w:hAnsi="Arial" w:cs="Arial"/>
                <w:b/>
                <w:color w:val="000000"/>
                <w:sz w:val="18"/>
                <w:szCs w:val="18"/>
              </w:rPr>
            </w:pPr>
            <w:r>
              <w:rPr>
                <w:rFonts w:ascii="Arial" w:eastAsia="Arial" w:hAnsi="Arial" w:cs="Arial"/>
                <w:b/>
                <w:color w:val="000000"/>
                <w:sz w:val="18"/>
                <w:szCs w:val="18"/>
              </w:rPr>
              <w:t>A3</w:t>
            </w:r>
          </w:p>
        </w:tc>
        <w:tc>
          <w:tcPr>
            <w:tcW w:w="345" w:type="dxa"/>
            <w:tcBorders>
              <w:top w:val="nil"/>
              <w:left w:val="single" w:sz="4" w:space="0" w:color="000000" w:themeColor="text1"/>
              <w:bottom w:val="single" w:sz="4" w:space="0" w:color="000000" w:themeColor="text1"/>
              <w:right w:val="single" w:sz="4" w:space="0" w:color="000000" w:themeColor="text1"/>
            </w:tcBorders>
            <w:shd w:val="clear" w:color="auto" w:fill="E6E6E6"/>
          </w:tcPr>
          <w:p w14:paraId="7C511561" w14:textId="77777777" w:rsidR="00CB60AE" w:rsidRDefault="00530B9B" w:rsidP="00A02C63">
            <w:pPr>
              <w:keepLines/>
              <w:pBdr>
                <w:top w:val="nil"/>
                <w:left w:val="nil"/>
                <w:bottom w:val="nil"/>
                <w:right w:val="nil"/>
                <w:between w:val="nil"/>
              </w:pBdr>
              <w:spacing w:line="360" w:lineRule="auto"/>
              <w:jc w:val="both"/>
              <w:rPr>
                <w:rFonts w:ascii="Arial" w:eastAsia="Arial" w:hAnsi="Arial" w:cs="Arial"/>
                <w:b/>
                <w:color w:val="000000"/>
                <w:sz w:val="18"/>
                <w:szCs w:val="18"/>
              </w:rPr>
            </w:pPr>
            <w:r>
              <w:rPr>
                <w:rFonts w:ascii="Arial" w:eastAsia="Arial" w:hAnsi="Arial" w:cs="Arial"/>
                <w:b/>
                <w:color w:val="000000"/>
                <w:sz w:val="18"/>
                <w:szCs w:val="18"/>
              </w:rPr>
              <w:t>A4</w:t>
            </w:r>
          </w:p>
        </w:tc>
        <w:tc>
          <w:tcPr>
            <w:tcW w:w="345" w:type="dxa"/>
            <w:tcBorders>
              <w:top w:val="nil"/>
              <w:left w:val="single" w:sz="4" w:space="0" w:color="000000" w:themeColor="text1"/>
              <w:bottom w:val="single" w:sz="4" w:space="0" w:color="000000" w:themeColor="text1"/>
              <w:right w:val="single" w:sz="4" w:space="0" w:color="000000" w:themeColor="text1"/>
            </w:tcBorders>
            <w:shd w:val="clear" w:color="auto" w:fill="E6E6E6"/>
          </w:tcPr>
          <w:p w14:paraId="7C511562" w14:textId="77777777" w:rsidR="00CB60AE" w:rsidRDefault="00530B9B" w:rsidP="00A02C63">
            <w:pPr>
              <w:keepLines/>
              <w:pBdr>
                <w:top w:val="nil"/>
                <w:left w:val="nil"/>
                <w:bottom w:val="nil"/>
                <w:right w:val="nil"/>
                <w:between w:val="nil"/>
              </w:pBdr>
              <w:spacing w:line="360" w:lineRule="auto"/>
              <w:jc w:val="both"/>
              <w:rPr>
                <w:rFonts w:ascii="Arial" w:eastAsia="Arial" w:hAnsi="Arial" w:cs="Arial"/>
                <w:b/>
                <w:color w:val="000000"/>
                <w:sz w:val="18"/>
                <w:szCs w:val="18"/>
              </w:rPr>
            </w:pPr>
            <w:r>
              <w:rPr>
                <w:rFonts w:ascii="Arial" w:eastAsia="Arial" w:hAnsi="Arial" w:cs="Arial"/>
                <w:b/>
                <w:color w:val="000000"/>
                <w:sz w:val="18"/>
                <w:szCs w:val="18"/>
              </w:rPr>
              <w:t>A5</w:t>
            </w:r>
          </w:p>
        </w:tc>
        <w:tc>
          <w:tcPr>
            <w:tcW w:w="300" w:type="dxa"/>
            <w:tcBorders>
              <w:top w:val="nil"/>
              <w:left w:val="single" w:sz="4" w:space="0" w:color="000000" w:themeColor="text1"/>
              <w:bottom w:val="single" w:sz="4" w:space="0" w:color="000000" w:themeColor="text1"/>
              <w:right w:val="single" w:sz="4" w:space="0" w:color="000000" w:themeColor="text1"/>
            </w:tcBorders>
            <w:shd w:val="clear" w:color="auto" w:fill="E6E6E6"/>
          </w:tcPr>
          <w:p w14:paraId="7C511563" w14:textId="77777777" w:rsidR="00CB60AE" w:rsidRDefault="00530B9B" w:rsidP="00A02C63">
            <w:pPr>
              <w:keepLines/>
              <w:pBdr>
                <w:top w:val="nil"/>
                <w:left w:val="nil"/>
                <w:bottom w:val="nil"/>
                <w:right w:val="nil"/>
                <w:between w:val="nil"/>
              </w:pBdr>
              <w:spacing w:line="360" w:lineRule="auto"/>
              <w:jc w:val="both"/>
              <w:rPr>
                <w:rFonts w:ascii="Arial" w:eastAsia="Arial" w:hAnsi="Arial" w:cs="Arial"/>
                <w:b/>
                <w:color w:val="000000"/>
                <w:sz w:val="18"/>
                <w:szCs w:val="18"/>
              </w:rPr>
            </w:pPr>
            <w:r>
              <w:rPr>
                <w:rFonts w:ascii="Arial" w:eastAsia="Arial" w:hAnsi="Arial" w:cs="Arial"/>
                <w:b/>
                <w:color w:val="000000"/>
                <w:sz w:val="18"/>
                <w:szCs w:val="18"/>
              </w:rPr>
              <w:t>A6</w:t>
            </w:r>
          </w:p>
        </w:tc>
        <w:tc>
          <w:tcPr>
            <w:tcW w:w="300" w:type="dxa"/>
            <w:tcBorders>
              <w:top w:val="nil"/>
              <w:left w:val="single" w:sz="4" w:space="0" w:color="000000" w:themeColor="text1"/>
              <w:bottom w:val="single" w:sz="4" w:space="0" w:color="000000" w:themeColor="text1"/>
              <w:right w:val="single" w:sz="4" w:space="0" w:color="000000" w:themeColor="text1"/>
            </w:tcBorders>
            <w:shd w:val="clear" w:color="auto" w:fill="E6E6E6"/>
          </w:tcPr>
          <w:p w14:paraId="7C511564" w14:textId="77777777" w:rsidR="00CB60AE" w:rsidRDefault="00530B9B" w:rsidP="00A02C63">
            <w:pPr>
              <w:keepLines/>
              <w:pBdr>
                <w:top w:val="nil"/>
                <w:left w:val="nil"/>
                <w:bottom w:val="nil"/>
                <w:right w:val="nil"/>
                <w:between w:val="nil"/>
              </w:pBdr>
              <w:spacing w:line="360" w:lineRule="auto"/>
              <w:jc w:val="both"/>
              <w:rPr>
                <w:rFonts w:ascii="Arial" w:eastAsia="Arial" w:hAnsi="Arial" w:cs="Arial"/>
                <w:b/>
                <w:color w:val="000000"/>
                <w:sz w:val="18"/>
                <w:szCs w:val="18"/>
              </w:rPr>
            </w:pPr>
            <w:r>
              <w:rPr>
                <w:rFonts w:ascii="Arial" w:eastAsia="Arial" w:hAnsi="Arial" w:cs="Arial"/>
                <w:b/>
                <w:color w:val="000000"/>
                <w:sz w:val="18"/>
                <w:szCs w:val="18"/>
              </w:rPr>
              <w:t>A7</w:t>
            </w:r>
          </w:p>
        </w:tc>
        <w:tc>
          <w:tcPr>
            <w:tcW w:w="300" w:type="dxa"/>
            <w:tcBorders>
              <w:top w:val="nil"/>
              <w:left w:val="single" w:sz="4" w:space="0" w:color="000000" w:themeColor="text1"/>
              <w:bottom w:val="single" w:sz="4" w:space="0" w:color="000000" w:themeColor="text1"/>
              <w:right w:val="single" w:sz="4" w:space="0" w:color="000000" w:themeColor="text1"/>
            </w:tcBorders>
            <w:shd w:val="clear" w:color="auto" w:fill="E6E6E6"/>
          </w:tcPr>
          <w:p w14:paraId="7C511565" w14:textId="77777777" w:rsidR="00CB60AE" w:rsidRDefault="00530B9B" w:rsidP="00A02C63">
            <w:pPr>
              <w:keepLines/>
              <w:pBdr>
                <w:top w:val="nil"/>
                <w:left w:val="nil"/>
                <w:bottom w:val="nil"/>
                <w:right w:val="nil"/>
                <w:between w:val="nil"/>
              </w:pBdr>
              <w:spacing w:line="360" w:lineRule="auto"/>
              <w:jc w:val="both"/>
              <w:rPr>
                <w:rFonts w:ascii="Arial" w:eastAsia="Arial" w:hAnsi="Arial" w:cs="Arial"/>
                <w:b/>
                <w:color w:val="000000"/>
                <w:sz w:val="18"/>
                <w:szCs w:val="18"/>
              </w:rPr>
            </w:pPr>
            <w:r>
              <w:rPr>
                <w:rFonts w:ascii="Arial" w:eastAsia="Arial" w:hAnsi="Arial" w:cs="Arial"/>
                <w:b/>
                <w:color w:val="000000"/>
                <w:sz w:val="18"/>
                <w:szCs w:val="18"/>
              </w:rPr>
              <w:t>A8</w:t>
            </w:r>
          </w:p>
        </w:tc>
        <w:tc>
          <w:tcPr>
            <w:tcW w:w="345" w:type="dxa"/>
            <w:tcBorders>
              <w:top w:val="nil"/>
              <w:left w:val="single" w:sz="4" w:space="0" w:color="000000" w:themeColor="text1"/>
              <w:bottom w:val="single" w:sz="4" w:space="0" w:color="000000" w:themeColor="text1"/>
              <w:right w:val="single" w:sz="4" w:space="0" w:color="000000" w:themeColor="text1"/>
            </w:tcBorders>
            <w:shd w:val="clear" w:color="auto" w:fill="E6E6E6"/>
          </w:tcPr>
          <w:p w14:paraId="7C511566" w14:textId="77777777" w:rsidR="00CB60AE" w:rsidRDefault="00530B9B" w:rsidP="00A02C63">
            <w:pPr>
              <w:keepLines/>
              <w:pBdr>
                <w:top w:val="nil"/>
                <w:left w:val="nil"/>
                <w:bottom w:val="nil"/>
                <w:right w:val="nil"/>
                <w:between w:val="nil"/>
              </w:pBdr>
              <w:spacing w:line="360" w:lineRule="auto"/>
              <w:jc w:val="both"/>
              <w:rPr>
                <w:rFonts w:ascii="Arial" w:eastAsia="Arial" w:hAnsi="Arial" w:cs="Arial"/>
                <w:b/>
                <w:color w:val="000000"/>
                <w:sz w:val="18"/>
                <w:szCs w:val="18"/>
              </w:rPr>
            </w:pPr>
            <w:r>
              <w:rPr>
                <w:rFonts w:ascii="Arial" w:eastAsia="Arial" w:hAnsi="Arial" w:cs="Arial"/>
                <w:b/>
                <w:color w:val="000000"/>
                <w:sz w:val="18"/>
                <w:szCs w:val="18"/>
              </w:rPr>
              <w:t>B1</w:t>
            </w:r>
          </w:p>
        </w:tc>
        <w:tc>
          <w:tcPr>
            <w:tcW w:w="345" w:type="dxa"/>
            <w:tcBorders>
              <w:top w:val="nil"/>
              <w:left w:val="single" w:sz="4" w:space="0" w:color="000000" w:themeColor="text1"/>
              <w:bottom w:val="single" w:sz="4" w:space="0" w:color="000000" w:themeColor="text1"/>
              <w:right w:val="single" w:sz="4" w:space="0" w:color="000000" w:themeColor="text1"/>
            </w:tcBorders>
            <w:shd w:val="clear" w:color="auto" w:fill="E6E6E6"/>
          </w:tcPr>
          <w:p w14:paraId="7C511567" w14:textId="77777777" w:rsidR="00CB60AE" w:rsidRDefault="00530B9B" w:rsidP="00A02C63">
            <w:pPr>
              <w:keepLines/>
              <w:pBdr>
                <w:top w:val="nil"/>
                <w:left w:val="nil"/>
                <w:bottom w:val="nil"/>
                <w:right w:val="nil"/>
                <w:between w:val="nil"/>
              </w:pBdr>
              <w:spacing w:line="360" w:lineRule="auto"/>
              <w:jc w:val="both"/>
              <w:rPr>
                <w:rFonts w:ascii="Arial" w:eastAsia="Arial" w:hAnsi="Arial" w:cs="Arial"/>
                <w:b/>
                <w:color w:val="000000"/>
                <w:sz w:val="18"/>
                <w:szCs w:val="18"/>
              </w:rPr>
            </w:pPr>
            <w:r>
              <w:rPr>
                <w:rFonts w:ascii="Arial" w:eastAsia="Arial" w:hAnsi="Arial" w:cs="Arial"/>
                <w:b/>
                <w:color w:val="000000"/>
                <w:sz w:val="18"/>
                <w:szCs w:val="18"/>
              </w:rPr>
              <w:t>B2</w:t>
            </w:r>
          </w:p>
        </w:tc>
        <w:tc>
          <w:tcPr>
            <w:tcW w:w="345" w:type="dxa"/>
            <w:tcBorders>
              <w:top w:val="nil"/>
              <w:left w:val="single" w:sz="4" w:space="0" w:color="000000" w:themeColor="text1"/>
              <w:bottom w:val="single" w:sz="4" w:space="0" w:color="000000" w:themeColor="text1"/>
              <w:right w:val="single" w:sz="4" w:space="0" w:color="000000" w:themeColor="text1"/>
            </w:tcBorders>
            <w:shd w:val="clear" w:color="auto" w:fill="E6E6E6"/>
          </w:tcPr>
          <w:p w14:paraId="7C511568" w14:textId="77777777" w:rsidR="00CB60AE" w:rsidRDefault="00530B9B" w:rsidP="00A02C63">
            <w:pPr>
              <w:keepLines/>
              <w:pBdr>
                <w:top w:val="nil"/>
                <w:left w:val="nil"/>
                <w:bottom w:val="nil"/>
                <w:right w:val="nil"/>
                <w:between w:val="nil"/>
              </w:pBdr>
              <w:spacing w:line="360" w:lineRule="auto"/>
              <w:jc w:val="both"/>
              <w:rPr>
                <w:rFonts w:ascii="Arial" w:eastAsia="Arial" w:hAnsi="Arial" w:cs="Arial"/>
                <w:b/>
                <w:color w:val="000000"/>
                <w:sz w:val="18"/>
                <w:szCs w:val="18"/>
              </w:rPr>
            </w:pPr>
            <w:r>
              <w:rPr>
                <w:rFonts w:ascii="Arial" w:eastAsia="Arial" w:hAnsi="Arial" w:cs="Arial"/>
                <w:b/>
                <w:color w:val="000000"/>
                <w:sz w:val="18"/>
                <w:szCs w:val="18"/>
              </w:rPr>
              <w:t>B3</w:t>
            </w:r>
          </w:p>
        </w:tc>
        <w:tc>
          <w:tcPr>
            <w:tcW w:w="345" w:type="dxa"/>
            <w:tcBorders>
              <w:top w:val="nil"/>
              <w:left w:val="single" w:sz="4" w:space="0" w:color="000000" w:themeColor="text1"/>
              <w:bottom w:val="single" w:sz="4" w:space="0" w:color="000000" w:themeColor="text1"/>
              <w:right w:val="single" w:sz="4" w:space="0" w:color="000000" w:themeColor="text1"/>
            </w:tcBorders>
            <w:shd w:val="clear" w:color="auto" w:fill="E6E6E6"/>
          </w:tcPr>
          <w:p w14:paraId="7C511569" w14:textId="77777777" w:rsidR="00CB60AE" w:rsidRDefault="00530B9B" w:rsidP="00A02C63">
            <w:pPr>
              <w:keepLines/>
              <w:pBdr>
                <w:top w:val="nil"/>
                <w:left w:val="nil"/>
                <w:bottom w:val="nil"/>
                <w:right w:val="nil"/>
                <w:between w:val="nil"/>
              </w:pBdr>
              <w:spacing w:line="360" w:lineRule="auto"/>
              <w:jc w:val="both"/>
              <w:rPr>
                <w:rFonts w:ascii="Arial" w:eastAsia="Arial" w:hAnsi="Arial" w:cs="Arial"/>
                <w:b/>
                <w:color w:val="000000"/>
                <w:sz w:val="18"/>
                <w:szCs w:val="18"/>
              </w:rPr>
            </w:pPr>
            <w:r>
              <w:rPr>
                <w:rFonts w:ascii="Arial" w:eastAsia="Arial" w:hAnsi="Arial" w:cs="Arial"/>
                <w:b/>
                <w:color w:val="000000"/>
                <w:sz w:val="18"/>
                <w:szCs w:val="18"/>
              </w:rPr>
              <w:t>B4</w:t>
            </w:r>
          </w:p>
        </w:tc>
        <w:tc>
          <w:tcPr>
            <w:tcW w:w="300" w:type="dxa"/>
            <w:tcBorders>
              <w:top w:val="nil"/>
              <w:left w:val="single" w:sz="4" w:space="0" w:color="000000" w:themeColor="text1"/>
              <w:bottom w:val="single" w:sz="4" w:space="0" w:color="000000" w:themeColor="text1"/>
              <w:right w:val="single" w:sz="4" w:space="0" w:color="000000" w:themeColor="text1"/>
            </w:tcBorders>
            <w:shd w:val="clear" w:color="auto" w:fill="E6E6E6"/>
          </w:tcPr>
          <w:p w14:paraId="7C51156A" w14:textId="77777777" w:rsidR="00CB60AE" w:rsidRDefault="00530B9B" w:rsidP="00A02C63">
            <w:pPr>
              <w:keepLines/>
              <w:pBdr>
                <w:top w:val="nil"/>
                <w:left w:val="nil"/>
                <w:bottom w:val="nil"/>
                <w:right w:val="nil"/>
                <w:between w:val="nil"/>
              </w:pBdr>
              <w:spacing w:line="360" w:lineRule="auto"/>
              <w:jc w:val="both"/>
              <w:rPr>
                <w:rFonts w:ascii="Arial" w:eastAsia="Arial" w:hAnsi="Arial" w:cs="Arial"/>
                <w:b/>
                <w:color w:val="000000"/>
                <w:sz w:val="18"/>
                <w:szCs w:val="18"/>
              </w:rPr>
            </w:pPr>
            <w:r>
              <w:rPr>
                <w:rFonts w:ascii="Arial" w:eastAsia="Arial" w:hAnsi="Arial" w:cs="Arial"/>
                <w:b/>
                <w:color w:val="000000"/>
                <w:sz w:val="18"/>
                <w:szCs w:val="18"/>
              </w:rPr>
              <w:t>B5</w:t>
            </w:r>
          </w:p>
        </w:tc>
        <w:tc>
          <w:tcPr>
            <w:tcW w:w="300" w:type="dxa"/>
            <w:tcBorders>
              <w:top w:val="nil"/>
              <w:left w:val="single" w:sz="4" w:space="0" w:color="000000" w:themeColor="text1"/>
              <w:bottom w:val="single" w:sz="4" w:space="0" w:color="000000" w:themeColor="text1"/>
              <w:right w:val="single" w:sz="4" w:space="0" w:color="000000" w:themeColor="text1"/>
            </w:tcBorders>
            <w:shd w:val="clear" w:color="auto" w:fill="E6E6E6"/>
          </w:tcPr>
          <w:p w14:paraId="7C51156B" w14:textId="77777777" w:rsidR="00CB60AE" w:rsidRDefault="00530B9B" w:rsidP="00A02C63">
            <w:pPr>
              <w:keepLines/>
              <w:pBdr>
                <w:top w:val="nil"/>
                <w:left w:val="nil"/>
                <w:bottom w:val="nil"/>
                <w:right w:val="nil"/>
                <w:between w:val="nil"/>
              </w:pBdr>
              <w:spacing w:line="360" w:lineRule="auto"/>
              <w:jc w:val="both"/>
              <w:rPr>
                <w:rFonts w:ascii="Arial" w:eastAsia="Arial" w:hAnsi="Arial" w:cs="Arial"/>
                <w:b/>
                <w:color w:val="000000"/>
                <w:sz w:val="18"/>
                <w:szCs w:val="18"/>
              </w:rPr>
            </w:pPr>
            <w:r>
              <w:rPr>
                <w:rFonts w:ascii="Arial" w:eastAsia="Arial" w:hAnsi="Arial" w:cs="Arial"/>
                <w:b/>
                <w:color w:val="000000"/>
                <w:sz w:val="18"/>
                <w:szCs w:val="18"/>
              </w:rPr>
              <w:t>B6</w:t>
            </w:r>
          </w:p>
        </w:tc>
        <w:tc>
          <w:tcPr>
            <w:tcW w:w="300" w:type="dxa"/>
            <w:tcBorders>
              <w:top w:val="nil"/>
              <w:left w:val="single" w:sz="4" w:space="0" w:color="000000" w:themeColor="text1"/>
              <w:bottom w:val="single" w:sz="4" w:space="0" w:color="000000" w:themeColor="text1"/>
              <w:right w:val="single" w:sz="4" w:space="0" w:color="000000" w:themeColor="text1"/>
            </w:tcBorders>
            <w:shd w:val="clear" w:color="auto" w:fill="E6E6E6"/>
          </w:tcPr>
          <w:p w14:paraId="7C51156C" w14:textId="77777777" w:rsidR="00CB60AE" w:rsidRDefault="00530B9B" w:rsidP="00A02C63">
            <w:pPr>
              <w:keepLines/>
              <w:pBdr>
                <w:top w:val="nil"/>
                <w:left w:val="nil"/>
                <w:bottom w:val="nil"/>
                <w:right w:val="nil"/>
                <w:between w:val="nil"/>
              </w:pBdr>
              <w:spacing w:line="360" w:lineRule="auto"/>
              <w:jc w:val="both"/>
              <w:rPr>
                <w:rFonts w:ascii="Arial" w:eastAsia="Arial" w:hAnsi="Arial" w:cs="Arial"/>
                <w:b/>
                <w:color w:val="000000"/>
                <w:sz w:val="18"/>
                <w:szCs w:val="18"/>
              </w:rPr>
            </w:pPr>
            <w:r>
              <w:rPr>
                <w:rFonts w:ascii="Arial" w:eastAsia="Arial" w:hAnsi="Arial" w:cs="Arial"/>
                <w:b/>
                <w:color w:val="000000"/>
                <w:sz w:val="18"/>
                <w:szCs w:val="18"/>
              </w:rPr>
              <w:t>B7</w:t>
            </w:r>
          </w:p>
        </w:tc>
        <w:tc>
          <w:tcPr>
            <w:tcW w:w="300" w:type="dxa"/>
            <w:tcBorders>
              <w:top w:val="nil"/>
              <w:left w:val="single" w:sz="4" w:space="0" w:color="000000" w:themeColor="text1"/>
              <w:bottom w:val="single" w:sz="4" w:space="0" w:color="000000" w:themeColor="text1"/>
              <w:right w:val="single" w:sz="4" w:space="0" w:color="000000" w:themeColor="text1"/>
            </w:tcBorders>
            <w:shd w:val="clear" w:color="auto" w:fill="E6E6E6"/>
          </w:tcPr>
          <w:p w14:paraId="7C51156D" w14:textId="77777777" w:rsidR="00CB60AE" w:rsidRDefault="00530B9B" w:rsidP="00A02C63">
            <w:pPr>
              <w:keepLines/>
              <w:pBdr>
                <w:top w:val="nil"/>
                <w:left w:val="nil"/>
                <w:bottom w:val="nil"/>
                <w:right w:val="nil"/>
                <w:between w:val="nil"/>
              </w:pBdr>
              <w:spacing w:line="360" w:lineRule="auto"/>
              <w:jc w:val="both"/>
              <w:rPr>
                <w:rFonts w:ascii="Arial" w:eastAsia="Arial" w:hAnsi="Arial" w:cs="Arial"/>
                <w:b/>
                <w:color w:val="000000"/>
                <w:sz w:val="18"/>
                <w:szCs w:val="18"/>
              </w:rPr>
            </w:pPr>
            <w:r>
              <w:rPr>
                <w:rFonts w:ascii="Arial" w:eastAsia="Arial" w:hAnsi="Arial" w:cs="Arial"/>
                <w:b/>
                <w:color w:val="000000"/>
                <w:sz w:val="18"/>
                <w:szCs w:val="18"/>
              </w:rPr>
              <w:t>B8</w:t>
            </w:r>
          </w:p>
        </w:tc>
        <w:tc>
          <w:tcPr>
            <w:tcW w:w="345" w:type="dxa"/>
            <w:tcBorders>
              <w:top w:val="nil"/>
              <w:left w:val="single" w:sz="4" w:space="0" w:color="000000" w:themeColor="text1"/>
              <w:bottom w:val="single" w:sz="4" w:space="0" w:color="000000" w:themeColor="text1"/>
              <w:right w:val="single" w:sz="4" w:space="0" w:color="000000" w:themeColor="text1"/>
            </w:tcBorders>
            <w:shd w:val="clear" w:color="auto" w:fill="E6E6E6"/>
          </w:tcPr>
          <w:p w14:paraId="7C51156E" w14:textId="77777777" w:rsidR="00CB60AE" w:rsidRDefault="00530B9B" w:rsidP="00A02C63">
            <w:pPr>
              <w:keepLines/>
              <w:pBdr>
                <w:top w:val="nil"/>
                <w:left w:val="nil"/>
                <w:bottom w:val="nil"/>
                <w:right w:val="nil"/>
                <w:between w:val="nil"/>
              </w:pBdr>
              <w:spacing w:line="360" w:lineRule="auto"/>
              <w:jc w:val="both"/>
              <w:rPr>
                <w:rFonts w:ascii="Arial" w:eastAsia="Arial" w:hAnsi="Arial" w:cs="Arial"/>
                <w:b/>
                <w:color w:val="000000"/>
                <w:sz w:val="18"/>
                <w:szCs w:val="18"/>
              </w:rPr>
            </w:pPr>
            <w:r>
              <w:rPr>
                <w:rFonts w:ascii="Arial" w:eastAsia="Arial" w:hAnsi="Arial" w:cs="Arial"/>
                <w:b/>
                <w:color w:val="000000"/>
                <w:sz w:val="18"/>
                <w:szCs w:val="18"/>
              </w:rPr>
              <w:t>C1</w:t>
            </w:r>
          </w:p>
        </w:tc>
        <w:tc>
          <w:tcPr>
            <w:tcW w:w="345" w:type="dxa"/>
            <w:tcBorders>
              <w:top w:val="nil"/>
              <w:left w:val="single" w:sz="4" w:space="0" w:color="000000" w:themeColor="text1"/>
              <w:bottom w:val="single" w:sz="4" w:space="0" w:color="000000" w:themeColor="text1"/>
              <w:right w:val="single" w:sz="4" w:space="0" w:color="000000" w:themeColor="text1"/>
            </w:tcBorders>
            <w:shd w:val="clear" w:color="auto" w:fill="E6E6E6"/>
          </w:tcPr>
          <w:p w14:paraId="7C51156F" w14:textId="77777777" w:rsidR="00CB60AE" w:rsidRDefault="00530B9B" w:rsidP="00A02C63">
            <w:pPr>
              <w:keepLines/>
              <w:pBdr>
                <w:top w:val="nil"/>
                <w:left w:val="nil"/>
                <w:bottom w:val="nil"/>
                <w:right w:val="nil"/>
                <w:between w:val="nil"/>
              </w:pBdr>
              <w:spacing w:line="360" w:lineRule="auto"/>
              <w:jc w:val="both"/>
              <w:rPr>
                <w:rFonts w:ascii="Arial" w:eastAsia="Arial" w:hAnsi="Arial" w:cs="Arial"/>
                <w:b/>
                <w:color w:val="000000"/>
                <w:sz w:val="18"/>
                <w:szCs w:val="18"/>
              </w:rPr>
            </w:pPr>
            <w:r>
              <w:rPr>
                <w:rFonts w:ascii="Arial" w:eastAsia="Arial" w:hAnsi="Arial" w:cs="Arial"/>
                <w:b/>
                <w:color w:val="000000"/>
                <w:sz w:val="18"/>
                <w:szCs w:val="18"/>
              </w:rPr>
              <w:t>C2</w:t>
            </w:r>
          </w:p>
        </w:tc>
        <w:tc>
          <w:tcPr>
            <w:tcW w:w="345" w:type="dxa"/>
            <w:tcBorders>
              <w:top w:val="nil"/>
              <w:left w:val="single" w:sz="4" w:space="0" w:color="000000" w:themeColor="text1"/>
              <w:bottom w:val="single" w:sz="4" w:space="0" w:color="000000" w:themeColor="text1"/>
              <w:right w:val="single" w:sz="4" w:space="0" w:color="000000" w:themeColor="text1"/>
            </w:tcBorders>
            <w:shd w:val="clear" w:color="auto" w:fill="E6E6E6"/>
          </w:tcPr>
          <w:p w14:paraId="7C511570" w14:textId="77777777" w:rsidR="00CB60AE" w:rsidRDefault="00530B9B" w:rsidP="00A02C63">
            <w:pPr>
              <w:keepLines/>
              <w:pBdr>
                <w:top w:val="nil"/>
                <w:left w:val="nil"/>
                <w:bottom w:val="nil"/>
                <w:right w:val="nil"/>
                <w:between w:val="nil"/>
              </w:pBdr>
              <w:spacing w:line="360" w:lineRule="auto"/>
              <w:jc w:val="both"/>
              <w:rPr>
                <w:rFonts w:ascii="Arial" w:eastAsia="Arial" w:hAnsi="Arial" w:cs="Arial"/>
                <w:b/>
                <w:color w:val="000000"/>
                <w:sz w:val="18"/>
                <w:szCs w:val="18"/>
              </w:rPr>
            </w:pPr>
            <w:r>
              <w:rPr>
                <w:rFonts w:ascii="Arial" w:eastAsia="Arial" w:hAnsi="Arial" w:cs="Arial"/>
                <w:b/>
                <w:color w:val="000000"/>
                <w:sz w:val="18"/>
                <w:szCs w:val="18"/>
              </w:rPr>
              <w:t>C3</w:t>
            </w:r>
          </w:p>
        </w:tc>
        <w:tc>
          <w:tcPr>
            <w:tcW w:w="345" w:type="dxa"/>
            <w:tcBorders>
              <w:top w:val="nil"/>
              <w:left w:val="single" w:sz="4" w:space="0" w:color="000000" w:themeColor="text1"/>
              <w:bottom w:val="single" w:sz="4" w:space="0" w:color="000000" w:themeColor="text1"/>
              <w:right w:val="single" w:sz="4" w:space="0" w:color="000000" w:themeColor="text1"/>
            </w:tcBorders>
            <w:shd w:val="clear" w:color="auto" w:fill="E6E6E6"/>
          </w:tcPr>
          <w:p w14:paraId="7C511571" w14:textId="77777777" w:rsidR="00CB60AE" w:rsidRDefault="00530B9B" w:rsidP="00A02C63">
            <w:pPr>
              <w:keepLines/>
              <w:pBdr>
                <w:top w:val="nil"/>
                <w:left w:val="nil"/>
                <w:bottom w:val="nil"/>
                <w:right w:val="nil"/>
                <w:between w:val="nil"/>
              </w:pBdr>
              <w:spacing w:line="360" w:lineRule="auto"/>
              <w:jc w:val="both"/>
              <w:rPr>
                <w:rFonts w:ascii="Arial" w:eastAsia="Arial" w:hAnsi="Arial" w:cs="Arial"/>
                <w:b/>
                <w:color w:val="000000"/>
                <w:sz w:val="18"/>
                <w:szCs w:val="18"/>
              </w:rPr>
            </w:pPr>
            <w:r>
              <w:rPr>
                <w:rFonts w:ascii="Arial" w:eastAsia="Arial" w:hAnsi="Arial" w:cs="Arial"/>
                <w:b/>
                <w:color w:val="000000"/>
                <w:sz w:val="18"/>
                <w:szCs w:val="18"/>
              </w:rPr>
              <w:t>C4</w:t>
            </w:r>
          </w:p>
        </w:tc>
        <w:tc>
          <w:tcPr>
            <w:tcW w:w="300" w:type="dxa"/>
            <w:tcBorders>
              <w:top w:val="nil"/>
              <w:left w:val="single" w:sz="4" w:space="0" w:color="000000" w:themeColor="text1"/>
              <w:bottom w:val="single" w:sz="4" w:space="0" w:color="000000" w:themeColor="text1"/>
              <w:right w:val="single" w:sz="4" w:space="0" w:color="000000" w:themeColor="text1"/>
            </w:tcBorders>
            <w:shd w:val="clear" w:color="auto" w:fill="E6E6E6"/>
          </w:tcPr>
          <w:p w14:paraId="7C511572" w14:textId="77777777" w:rsidR="00CB60AE" w:rsidRDefault="00530B9B" w:rsidP="00A02C63">
            <w:pPr>
              <w:keepLines/>
              <w:pBdr>
                <w:top w:val="nil"/>
                <w:left w:val="nil"/>
                <w:bottom w:val="nil"/>
                <w:right w:val="nil"/>
                <w:between w:val="nil"/>
              </w:pBdr>
              <w:spacing w:line="360" w:lineRule="auto"/>
              <w:jc w:val="both"/>
              <w:rPr>
                <w:rFonts w:ascii="Arial" w:eastAsia="Arial" w:hAnsi="Arial" w:cs="Arial"/>
                <w:b/>
                <w:color w:val="000000"/>
                <w:sz w:val="18"/>
                <w:szCs w:val="18"/>
              </w:rPr>
            </w:pPr>
            <w:r>
              <w:rPr>
                <w:rFonts w:ascii="Arial" w:eastAsia="Arial" w:hAnsi="Arial" w:cs="Arial"/>
                <w:b/>
                <w:color w:val="000000"/>
                <w:sz w:val="18"/>
                <w:szCs w:val="18"/>
              </w:rPr>
              <w:t>C5</w:t>
            </w:r>
          </w:p>
        </w:tc>
        <w:tc>
          <w:tcPr>
            <w:tcW w:w="300" w:type="dxa"/>
            <w:tcBorders>
              <w:top w:val="nil"/>
              <w:left w:val="single" w:sz="4" w:space="0" w:color="000000" w:themeColor="text1"/>
              <w:bottom w:val="single" w:sz="4" w:space="0" w:color="000000" w:themeColor="text1"/>
              <w:right w:val="single" w:sz="4" w:space="0" w:color="000000" w:themeColor="text1"/>
            </w:tcBorders>
            <w:shd w:val="clear" w:color="auto" w:fill="E6E6E6"/>
          </w:tcPr>
          <w:p w14:paraId="7C511573" w14:textId="77777777" w:rsidR="00CB60AE" w:rsidRDefault="00530B9B" w:rsidP="00A02C63">
            <w:pPr>
              <w:keepLines/>
              <w:pBdr>
                <w:top w:val="nil"/>
                <w:left w:val="nil"/>
                <w:bottom w:val="nil"/>
                <w:right w:val="nil"/>
                <w:between w:val="nil"/>
              </w:pBdr>
              <w:spacing w:line="360" w:lineRule="auto"/>
              <w:jc w:val="both"/>
              <w:rPr>
                <w:rFonts w:ascii="Arial" w:eastAsia="Arial" w:hAnsi="Arial" w:cs="Arial"/>
                <w:b/>
                <w:color w:val="000000"/>
                <w:sz w:val="18"/>
                <w:szCs w:val="18"/>
              </w:rPr>
            </w:pPr>
            <w:r>
              <w:rPr>
                <w:rFonts w:ascii="Arial" w:eastAsia="Arial" w:hAnsi="Arial" w:cs="Arial"/>
                <w:b/>
                <w:color w:val="000000"/>
                <w:sz w:val="18"/>
                <w:szCs w:val="18"/>
              </w:rPr>
              <w:t>C6</w:t>
            </w:r>
          </w:p>
        </w:tc>
        <w:tc>
          <w:tcPr>
            <w:tcW w:w="300" w:type="dxa"/>
            <w:tcBorders>
              <w:top w:val="nil"/>
              <w:left w:val="single" w:sz="4" w:space="0" w:color="000000" w:themeColor="text1"/>
              <w:bottom w:val="single" w:sz="4" w:space="0" w:color="000000" w:themeColor="text1"/>
              <w:right w:val="single" w:sz="4" w:space="0" w:color="000000" w:themeColor="text1"/>
            </w:tcBorders>
            <w:shd w:val="clear" w:color="auto" w:fill="E6E6E6"/>
          </w:tcPr>
          <w:p w14:paraId="7C511574" w14:textId="77777777" w:rsidR="00CB60AE" w:rsidRDefault="00530B9B" w:rsidP="00A02C63">
            <w:pPr>
              <w:keepLines/>
              <w:pBdr>
                <w:top w:val="nil"/>
                <w:left w:val="nil"/>
                <w:bottom w:val="nil"/>
                <w:right w:val="nil"/>
                <w:between w:val="nil"/>
              </w:pBdr>
              <w:spacing w:line="360" w:lineRule="auto"/>
              <w:jc w:val="both"/>
              <w:rPr>
                <w:rFonts w:ascii="Arial" w:eastAsia="Arial" w:hAnsi="Arial" w:cs="Arial"/>
                <w:b/>
                <w:color w:val="000000"/>
                <w:sz w:val="18"/>
                <w:szCs w:val="18"/>
              </w:rPr>
            </w:pPr>
            <w:r>
              <w:rPr>
                <w:rFonts w:ascii="Arial" w:eastAsia="Arial" w:hAnsi="Arial" w:cs="Arial"/>
                <w:b/>
                <w:color w:val="000000"/>
                <w:sz w:val="18"/>
                <w:szCs w:val="18"/>
              </w:rPr>
              <w:t>C7</w:t>
            </w:r>
          </w:p>
        </w:tc>
        <w:tc>
          <w:tcPr>
            <w:tcW w:w="300" w:type="dxa"/>
            <w:tcBorders>
              <w:top w:val="nil"/>
              <w:left w:val="single" w:sz="4" w:space="0" w:color="000000" w:themeColor="text1"/>
              <w:bottom w:val="single" w:sz="4" w:space="0" w:color="000000" w:themeColor="text1"/>
              <w:right w:val="single" w:sz="4" w:space="0" w:color="000000" w:themeColor="text1"/>
            </w:tcBorders>
            <w:shd w:val="clear" w:color="auto" w:fill="E6E6E6"/>
          </w:tcPr>
          <w:p w14:paraId="7C511575" w14:textId="77777777" w:rsidR="00CB60AE" w:rsidRDefault="00530B9B" w:rsidP="00A02C63">
            <w:pPr>
              <w:keepLines/>
              <w:pBdr>
                <w:top w:val="nil"/>
                <w:left w:val="nil"/>
                <w:bottom w:val="nil"/>
                <w:right w:val="nil"/>
                <w:between w:val="nil"/>
              </w:pBdr>
              <w:spacing w:line="360" w:lineRule="auto"/>
              <w:jc w:val="both"/>
              <w:rPr>
                <w:rFonts w:ascii="Arial" w:eastAsia="Arial" w:hAnsi="Arial" w:cs="Arial"/>
                <w:b/>
                <w:color w:val="000000"/>
                <w:sz w:val="18"/>
                <w:szCs w:val="18"/>
              </w:rPr>
            </w:pPr>
            <w:r>
              <w:rPr>
                <w:rFonts w:ascii="Arial" w:eastAsia="Arial" w:hAnsi="Arial" w:cs="Arial"/>
                <w:b/>
                <w:color w:val="000000"/>
                <w:sz w:val="18"/>
                <w:szCs w:val="18"/>
              </w:rPr>
              <w:t>C8</w:t>
            </w:r>
          </w:p>
        </w:tc>
        <w:tc>
          <w:tcPr>
            <w:tcW w:w="345" w:type="dxa"/>
            <w:tcBorders>
              <w:top w:val="nil"/>
              <w:left w:val="single" w:sz="4" w:space="0" w:color="000000" w:themeColor="text1"/>
              <w:bottom w:val="single" w:sz="4" w:space="0" w:color="000000" w:themeColor="text1"/>
              <w:right w:val="single" w:sz="4" w:space="0" w:color="000000" w:themeColor="text1"/>
            </w:tcBorders>
            <w:shd w:val="clear" w:color="auto" w:fill="E6E6E6"/>
          </w:tcPr>
          <w:p w14:paraId="7C511576" w14:textId="77777777" w:rsidR="00CB60AE" w:rsidRDefault="00530B9B" w:rsidP="00A02C63">
            <w:pPr>
              <w:keepLines/>
              <w:pBdr>
                <w:top w:val="nil"/>
                <w:left w:val="nil"/>
                <w:bottom w:val="nil"/>
                <w:right w:val="nil"/>
                <w:between w:val="nil"/>
              </w:pBdr>
              <w:spacing w:line="360" w:lineRule="auto"/>
              <w:jc w:val="both"/>
              <w:rPr>
                <w:rFonts w:ascii="Arial" w:eastAsia="Arial" w:hAnsi="Arial" w:cs="Arial"/>
                <w:b/>
                <w:color w:val="000000"/>
                <w:sz w:val="18"/>
                <w:szCs w:val="18"/>
              </w:rPr>
            </w:pPr>
            <w:r>
              <w:rPr>
                <w:rFonts w:ascii="Arial" w:eastAsia="Arial" w:hAnsi="Arial" w:cs="Arial"/>
                <w:b/>
                <w:color w:val="000000"/>
                <w:sz w:val="18"/>
                <w:szCs w:val="18"/>
              </w:rPr>
              <w:t>D1</w:t>
            </w:r>
          </w:p>
        </w:tc>
        <w:tc>
          <w:tcPr>
            <w:tcW w:w="345" w:type="dxa"/>
            <w:tcBorders>
              <w:top w:val="nil"/>
              <w:left w:val="single" w:sz="4" w:space="0" w:color="000000" w:themeColor="text1"/>
              <w:bottom w:val="single" w:sz="4" w:space="0" w:color="000000" w:themeColor="text1"/>
              <w:right w:val="single" w:sz="4" w:space="0" w:color="000000" w:themeColor="text1"/>
            </w:tcBorders>
            <w:shd w:val="clear" w:color="auto" w:fill="E6E6E6"/>
          </w:tcPr>
          <w:p w14:paraId="7C511577" w14:textId="77777777" w:rsidR="00CB60AE" w:rsidRDefault="00530B9B" w:rsidP="00A02C63">
            <w:pPr>
              <w:keepLines/>
              <w:pBdr>
                <w:top w:val="nil"/>
                <w:left w:val="nil"/>
                <w:bottom w:val="nil"/>
                <w:right w:val="nil"/>
                <w:between w:val="nil"/>
              </w:pBdr>
              <w:spacing w:line="360" w:lineRule="auto"/>
              <w:jc w:val="both"/>
              <w:rPr>
                <w:rFonts w:ascii="Arial" w:eastAsia="Arial" w:hAnsi="Arial" w:cs="Arial"/>
                <w:b/>
                <w:color w:val="000000"/>
                <w:sz w:val="18"/>
                <w:szCs w:val="18"/>
              </w:rPr>
            </w:pPr>
            <w:r>
              <w:rPr>
                <w:rFonts w:ascii="Arial" w:eastAsia="Arial" w:hAnsi="Arial" w:cs="Arial"/>
                <w:b/>
                <w:color w:val="000000"/>
                <w:sz w:val="18"/>
                <w:szCs w:val="18"/>
              </w:rPr>
              <w:t>D2</w:t>
            </w:r>
          </w:p>
        </w:tc>
        <w:tc>
          <w:tcPr>
            <w:tcW w:w="345" w:type="dxa"/>
            <w:tcBorders>
              <w:top w:val="nil"/>
              <w:left w:val="single" w:sz="4" w:space="0" w:color="000000" w:themeColor="text1"/>
              <w:bottom w:val="single" w:sz="4" w:space="0" w:color="000000" w:themeColor="text1"/>
              <w:right w:val="single" w:sz="4" w:space="0" w:color="000000" w:themeColor="text1"/>
            </w:tcBorders>
            <w:shd w:val="clear" w:color="auto" w:fill="E6E6E6"/>
          </w:tcPr>
          <w:p w14:paraId="7C511578" w14:textId="77777777" w:rsidR="00CB60AE" w:rsidRDefault="00530B9B" w:rsidP="00A02C63">
            <w:pPr>
              <w:keepLines/>
              <w:pBdr>
                <w:top w:val="nil"/>
                <w:left w:val="nil"/>
                <w:bottom w:val="nil"/>
                <w:right w:val="nil"/>
                <w:between w:val="nil"/>
              </w:pBdr>
              <w:spacing w:line="360" w:lineRule="auto"/>
              <w:jc w:val="both"/>
              <w:rPr>
                <w:rFonts w:ascii="Arial" w:eastAsia="Arial" w:hAnsi="Arial" w:cs="Arial"/>
                <w:b/>
                <w:color w:val="000000"/>
                <w:sz w:val="18"/>
                <w:szCs w:val="18"/>
              </w:rPr>
            </w:pPr>
            <w:r>
              <w:rPr>
                <w:rFonts w:ascii="Arial" w:eastAsia="Arial" w:hAnsi="Arial" w:cs="Arial"/>
                <w:b/>
                <w:color w:val="000000"/>
                <w:sz w:val="18"/>
                <w:szCs w:val="18"/>
              </w:rPr>
              <w:t>D3</w:t>
            </w:r>
          </w:p>
        </w:tc>
        <w:tc>
          <w:tcPr>
            <w:tcW w:w="345" w:type="dxa"/>
            <w:tcBorders>
              <w:top w:val="nil"/>
              <w:left w:val="single" w:sz="4" w:space="0" w:color="000000" w:themeColor="text1"/>
              <w:bottom w:val="single" w:sz="4" w:space="0" w:color="000000" w:themeColor="text1"/>
              <w:right w:val="single" w:sz="4" w:space="0" w:color="000000" w:themeColor="text1"/>
            </w:tcBorders>
            <w:shd w:val="clear" w:color="auto" w:fill="E6E6E6"/>
          </w:tcPr>
          <w:p w14:paraId="7C511579" w14:textId="77777777" w:rsidR="00CB60AE" w:rsidRDefault="00530B9B" w:rsidP="00A02C63">
            <w:pPr>
              <w:keepLines/>
              <w:pBdr>
                <w:top w:val="nil"/>
                <w:left w:val="nil"/>
                <w:bottom w:val="nil"/>
                <w:right w:val="nil"/>
                <w:between w:val="nil"/>
              </w:pBdr>
              <w:spacing w:line="360" w:lineRule="auto"/>
              <w:jc w:val="both"/>
              <w:rPr>
                <w:rFonts w:ascii="Arial" w:eastAsia="Arial" w:hAnsi="Arial" w:cs="Arial"/>
                <w:b/>
                <w:color w:val="000000"/>
                <w:sz w:val="18"/>
                <w:szCs w:val="18"/>
              </w:rPr>
            </w:pPr>
            <w:r>
              <w:rPr>
                <w:rFonts w:ascii="Arial" w:eastAsia="Arial" w:hAnsi="Arial" w:cs="Arial"/>
                <w:b/>
                <w:color w:val="000000"/>
                <w:sz w:val="18"/>
                <w:szCs w:val="18"/>
              </w:rPr>
              <w:t>D4</w:t>
            </w:r>
          </w:p>
        </w:tc>
        <w:tc>
          <w:tcPr>
            <w:tcW w:w="300" w:type="dxa"/>
            <w:tcBorders>
              <w:top w:val="nil"/>
              <w:left w:val="single" w:sz="4" w:space="0" w:color="000000" w:themeColor="text1"/>
              <w:bottom w:val="single" w:sz="4" w:space="0" w:color="000000" w:themeColor="text1"/>
              <w:right w:val="single" w:sz="4" w:space="0" w:color="000000" w:themeColor="text1"/>
            </w:tcBorders>
            <w:shd w:val="clear" w:color="auto" w:fill="E6E6E6"/>
          </w:tcPr>
          <w:p w14:paraId="7C51157A" w14:textId="77777777" w:rsidR="00CB60AE" w:rsidRDefault="00530B9B" w:rsidP="00A02C63">
            <w:pPr>
              <w:keepLines/>
              <w:pBdr>
                <w:top w:val="nil"/>
                <w:left w:val="nil"/>
                <w:bottom w:val="nil"/>
                <w:right w:val="nil"/>
                <w:between w:val="nil"/>
              </w:pBdr>
              <w:spacing w:line="360" w:lineRule="auto"/>
              <w:jc w:val="both"/>
              <w:rPr>
                <w:rFonts w:ascii="Arial" w:eastAsia="Arial" w:hAnsi="Arial" w:cs="Arial"/>
                <w:b/>
                <w:color w:val="000000"/>
                <w:sz w:val="18"/>
                <w:szCs w:val="18"/>
              </w:rPr>
            </w:pPr>
            <w:r>
              <w:rPr>
                <w:rFonts w:ascii="Arial" w:eastAsia="Arial" w:hAnsi="Arial" w:cs="Arial"/>
                <w:b/>
                <w:color w:val="000000"/>
                <w:sz w:val="18"/>
                <w:szCs w:val="18"/>
              </w:rPr>
              <w:t>D5</w:t>
            </w:r>
          </w:p>
        </w:tc>
        <w:tc>
          <w:tcPr>
            <w:tcW w:w="300" w:type="dxa"/>
            <w:tcBorders>
              <w:top w:val="nil"/>
              <w:left w:val="single" w:sz="4" w:space="0" w:color="000000" w:themeColor="text1"/>
              <w:bottom w:val="single" w:sz="4" w:space="0" w:color="000000" w:themeColor="text1"/>
              <w:right w:val="single" w:sz="4" w:space="0" w:color="000000" w:themeColor="text1"/>
            </w:tcBorders>
            <w:shd w:val="clear" w:color="auto" w:fill="E6E6E6"/>
          </w:tcPr>
          <w:p w14:paraId="7C51157B" w14:textId="77777777" w:rsidR="00CB60AE" w:rsidRDefault="00530B9B" w:rsidP="00A02C63">
            <w:pPr>
              <w:keepLines/>
              <w:pBdr>
                <w:top w:val="nil"/>
                <w:left w:val="nil"/>
                <w:bottom w:val="nil"/>
                <w:right w:val="nil"/>
                <w:between w:val="nil"/>
              </w:pBdr>
              <w:spacing w:line="360" w:lineRule="auto"/>
              <w:jc w:val="both"/>
              <w:rPr>
                <w:rFonts w:ascii="Arial" w:eastAsia="Arial" w:hAnsi="Arial" w:cs="Arial"/>
                <w:b/>
                <w:color w:val="000000"/>
                <w:sz w:val="18"/>
                <w:szCs w:val="18"/>
              </w:rPr>
            </w:pPr>
            <w:r>
              <w:rPr>
                <w:rFonts w:ascii="Arial" w:eastAsia="Arial" w:hAnsi="Arial" w:cs="Arial"/>
                <w:b/>
                <w:color w:val="000000"/>
                <w:sz w:val="18"/>
                <w:szCs w:val="18"/>
              </w:rPr>
              <w:t>D6</w:t>
            </w:r>
          </w:p>
        </w:tc>
        <w:tc>
          <w:tcPr>
            <w:tcW w:w="285" w:type="dxa"/>
            <w:tcBorders>
              <w:top w:val="nil"/>
              <w:left w:val="single" w:sz="4" w:space="0" w:color="000000" w:themeColor="text1"/>
              <w:bottom w:val="single" w:sz="4" w:space="0" w:color="000000" w:themeColor="text1"/>
              <w:right w:val="single" w:sz="4" w:space="0" w:color="000000" w:themeColor="text1"/>
            </w:tcBorders>
            <w:shd w:val="clear" w:color="auto" w:fill="E6E6E6"/>
          </w:tcPr>
          <w:p w14:paraId="7C51157C" w14:textId="77777777" w:rsidR="00CB60AE" w:rsidRDefault="00530B9B" w:rsidP="00A02C63">
            <w:pPr>
              <w:keepLines/>
              <w:pBdr>
                <w:top w:val="nil"/>
                <w:left w:val="nil"/>
                <w:bottom w:val="nil"/>
                <w:right w:val="nil"/>
                <w:between w:val="nil"/>
              </w:pBdr>
              <w:spacing w:line="360" w:lineRule="auto"/>
              <w:jc w:val="both"/>
              <w:rPr>
                <w:rFonts w:ascii="Arial" w:eastAsia="Arial" w:hAnsi="Arial" w:cs="Arial"/>
                <w:b/>
                <w:color w:val="000000"/>
                <w:sz w:val="18"/>
                <w:szCs w:val="18"/>
              </w:rPr>
            </w:pPr>
            <w:r>
              <w:rPr>
                <w:rFonts w:ascii="Arial" w:eastAsia="Arial" w:hAnsi="Arial" w:cs="Arial"/>
                <w:b/>
                <w:color w:val="000000"/>
                <w:sz w:val="18"/>
                <w:szCs w:val="18"/>
              </w:rPr>
              <w:t>D7</w:t>
            </w:r>
          </w:p>
        </w:tc>
      </w:tr>
      <w:tr w:rsidR="003E5C9E" w14:paraId="7C51159F" w14:textId="77777777" w:rsidTr="0E09B368">
        <w:trPr>
          <w:cantSplit/>
          <w:trHeight w:val="408"/>
        </w:trPr>
        <w:tc>
          <w:tcPr>
            <w:tcW w:w="698" w:type="dxa"/>
            <w:vMerge w:val="restart"/>
            <w:tcBorders>
              <w:top w:val="single" w:sz="4" w:space="0" w:color="000000" w:themeColor="text1"/>
              <w:left w:val="single" w:sz="4" w:space="0" w:color="000000" w:themeColor="text1"/>
              <w:right w:val="single" w:sz="4" w:space="0" w:color="000000" w:themeColor="text1"/>
            </w:tcBorders>
          </w:tcPr>
          <w:p w14:paraId="7C51157E"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20"/>
                <w:szCs w:val="20"/>
              </w:rPr>
            </w:pPr>
            <w:r>
              <w:rPr>
                <w:rFonts w:ascii="Arial" w:eastAsia="Arial" w:hAnsi="Arial" w:cs="Arial"/>
                <w:color w:val="000000"/>
                <w:sz w:val="20"/>
                <w:szCs w:val="20"/>
              </w:rPr>
              <w:t>4</w:t>
            </w:r>
          </w:p>
        </w:tc>
        <w:tc>
          <w:tcPr>
            <w:tcW w:w="3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7F" w14:textId="2C1D7896"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r>
              <w:rPr>
                <w:rFonts w:ascii="Roboto" w:eastAsia="Roboto" w:hAnsi="Roboto" w:cs="Roboto"/>
                <w:sz w:val="20"/>
                <w:szCs w:val="20"/>
                <w:highlight w:val="white"/>
              </w:rPr>
              <w:t xml:space="preserve">Design Processes </w:t>
            </w: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7C511580" w14:textId="03B8B43E" w:rsidR="003E5C9E" w:rsidRDefault="5C1A0B57" w:rsidP="0E09B368">
            <w:pPr>
              <w:keepLines/>
              <w:pBdr>
                <w:top w:val="nil"/>
                <w:left w:val="nil"/>
                <w:bottom w:val="nil"/>
                <w:right w:val="nil"/>
                <w:between w:val="nil"/>
              </w:pBdr>
              <w:spacing w:before="60" w:line="360" w:lineRule="auto"/>
              <w:jc w:val="both"/>
              <w:rPr>
                <w:rFonts w:ascii="Arial" w:eastAsia="Arial" w:hAnsi="Arial" w:cs="Arial"/>
                <w:color w:val="000000"/>
                <w:sz w:val="22"/>
                <w:szCs w:val="22"/>
              </w:rPr>
            </w:pPr>
            <w:r w:rsidRPr="0E09B368">
              <w:rPr>
                <w:rFonts w:ascii="Noto Sans" w:eastAsia="Noto Sans" w:hAnsi="Noto Sans" w:cs="Noto Sans"/>
                <w:color w:val="000000" w:themeColor="text1"/>
                <w:sz w:val="22"/>
                <w:szCs w:val="22"/>
              </w:rPr>
              <w:t>✔</w:t>
            </w: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81" w14:textId="1439102A" w:rsidR="003E5C9E" w:rsidRDefault="003E5C9E" w:rsidP="00A02C63">
            <w:pPr>
              <w:keepLines/>
              <w:spacing w:before="120" w:after="120" w:line="360" w:lineRule="auto"/>
              <w:jc w:val="both"/>
              <w:rPr>
                <w:rFonts w:ascii="Arial" w:eastAsia="Arial" w:hAnsi="Arial" w:cs="Arial"/>
                <w:color w:val="000000"/>
                <w:sz w:val="16"/>
                <w:szCs w:val="16"/>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82" w14:textId="6C2DDE64" w:rsidR="003E5C9E" w:rsidRDefault="003E5C9E" w:rsidP="00A02C63">
            <w:pPr>
              <w:keepLines/>
              <w:spacing w:before="120" w:after="120" w:line="360" w:lineRule="auto"/>
              <w:jc w:val="both"/>
              <w:rPr>
                <w:rFonts w:ascii="Arial" w:eastAsia="Arial" w:hAnsi="Arial" w:cs="Arial"/>
                <w:color w:val="000000"/>
                <w:sz w:val="16"/>
                <w:szCs w:val="16"/>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83"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7C511584" w14:textId="28F12B74" w:rsidR="003E5C9E" w:rsidRDefault="59FEDCEA" w:rsidP="0E09B368">
            <w:pPr>
              <w:keepLines/>
              <w:pBdr>
                <w:top w:val="nil"/>
                <w:left w:val="nil"/>
                <w:bottom w:val="nil"/>
                <w:right w:val="nil"/>
                <w:between w:val="nil"/>
              </w:pBdr>
              <w:spacing w:before="60" w:line="360" w:lineRule="auto"/>
              <w:jc w:val="both"/>
              <w:rPr>
                <w:rFonts w:ascii="Arial" w:eastAsia="Arial" w:hAnsi="Arial" w:cs="Arial"/>
                <w:color w:val="000000"/>
                <w:sz w:val="22"/>
                <w:szCs w:val="22"/>
              </w:rPr>
            </w:pPr>
            <w:r w:rsidRPr="0E09B368">
              <w:rPr>
                <w:rFonts w:ascii="Noto Sans" w:eastAsia="Noto Sans" w:hAnsi="Noto Sans" w:cs="Noto Sans"/>
                <w:color w:val="000000" w:themeColor="text1"/>
                <w:sz w:val="22"/>
                <w:szCs w:val="22"/>
              </w:rPr>
              <w:t>✔</w:t>
            </w: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85"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86"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87"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7C511588" w14:textId="6C8DEA06" w:rsidR="003E5C9E" w:rsidRDefault="21FBBE58" w:rsidP="0E09B368">
            <w:pPr>
              <w:keepLines/>
              <w:spacing w:before="120" w:after="120" w:line="360" w:lineRule="auto"/>
              <w:jc w:val="both"/>
              <w:rPr>
                <w:rFonts w:ascii="Arial" w:eastAsia="Arial" w:hAnsi="Arial" w:cs="Arial"/>
                <w:color w:val="000000" w:themeColor="text1"/>
                <w:sz w:val="22"/>
                <w:szCs w:val="22"/>
              </w:rPr>
            </w:pPr>
            <w:r w:rsidRPr="0E09B368">
              <w:rPr>
                <w:rFonts w:ascii="Noto Sans" w:eastAsia="Noto Sans" w:hAnsi="Noto Sans" w:cs="Noto Sans"/>
                <w:color w:val="000000" w:themeColor="text1"/>
                <w:sz w:val="22"/>
                <w:szCs w:val="22"/>
              </w:rPr>
              <w:t>✔</w:t>
            </w: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89" w14:textId="66B096A9" w:rsidR="003E5C9E" w:rsidRDefault="003E5C9E" w:rsidP="00A02C63">
            <w:pPr>
              <w:keepLines/>
              <w:spacing w:before="120" w:after="120" w:line="360" w:lineRule="auto"/>
              <w:jc w:val="both"/>
              <w:rPr>
                <w:rFonts w:ascii="Arial" w:eastAsia="Arial" w:hAnsi="Arial" w:cs="Arial"/>
                <w:color w:val="000000"/>
                <w:sz w:val="16"/>
                <w:szCs w:val="16"/>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8A"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F7F1C" w14:textId="09DCA1AC" w:rsidR="003E5C9E" w:rsidRDefault="003E5C9E" w:rsidP="00A02C63">
            <w:pPr>
              <w:keepLines/>
              <w:spacing w:before="120" w:after="120" w:line="360" w:lineRule="auto"/>
              <w:jc w:val="both"/>
              <w:rPr>
                <w:rFonts w:ascii="Noto Sans" w:eastAsia="Noto Sans" w:hAnsi="Noto Sans" w:cs="Noto Sans"/>
                <w:sz w:val="22"/>
                <w:szCs w:val="22"/>
              </w:rPr>
            </w:pPr>
          </w:p>
          <w:p w14:paraId="7C51158B" w14:textId="3C9F2E2A" w:rsidR="003E5C9E" w:rsidRDefault="003E5C9E" w:rsidP="00A02C63">
            <w:pPr>
              <w:keepLines/>
              <w:spacing w:before="120" w:after="12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8C"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8D"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8E"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8F"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7C511590" w14:textId="29C9D798" w:rsidR="003E5C9E" w:rsidRDefault="66107E8A" w:rsidP="0E09B368">
            <w:pPr>
              <w:keepLines/>
              <w:spacing w:before="120" w:after="120" w:line="360" w:lineRule="auto"/>
              <w:jc w:val="both"/>
              <w:rPr>
                <w:rFonts w:ascii="Arial" w:eastAsia="Arial" w:hAnsi="Arial" w:cs="Arial"/>
                <w:color w:val="000000"/>
                <w:sz w:val="22"/>
                <w:szCs w:val="22"/>
              </w:rPr>
            </w:pPr>
            <w:r w:rsidRPr="0E09B368">
              <w:rPr>
                <w:rFonts w:ascii="Noto Sans" w:eastAsia="Noto Sans" w:hAnsi="Noto Sans" w:cs="Noto Sans"/>
                <w:color w:val="000000" w:themeColor="text1"/>
                <w:sz w:val="22"/>
                <w:szCs w:val="22"/>
              </w:rPr>
              <w:t>✔</w:t>
            </w: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91"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92" w14:textId="77777777" w:rsidR="003E5C9E" w:rsidRDefault="003E5C9E" w:rsidP="00A02C63">
            <w:pPr>
              <w:keepLines/>
              <w:spacing w:before="120" w:after="120" w:line="360" w:lineRule="auto"/>
              <w:jc w:val="both"/>
              <w:rPr>
                <w:rFonts w:ascii="Arial" w:eastAsia="Arial" w:hAnsi="Arial" w:cs="Arial"/>
                <w:color w:val="000000"/>
                <w:sz w:val="16"/>
                <w:szCs w:val="16"/>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7C511593" w14:textId="68C8CD6C" w:rsidR="003E5C9E" w:rsidRDefault="48AF2D4C" w:rsidP="0E09B368">
            <w:pPr>
              <w:keepLines/>
              <w:spacing w:before="120" w:after="120" w:line="360" w:lineRule="auto"/>
              <w:jc w:val="both"/>
              <w:rPr>
                <w:rFonts w:ascii="Arial" w:eastAsia="Arial" w:hAnsi="Arial" w:cs="Arial"/>
                <w:color w:val="000000"/>
                <w:sz w:val="22"/>
                <w:szCs w:val="22"/>
              </w:rPr>
            </w:pPr>
            <w:r w:rsidRPr="0E09B368">
              <w:rPr>
                <w:rFonts w:ascii="Noto Sans" w:eastAsia="Noto Sans" w:hAnsi="Noto Sans" w:cs="Noto Sans"/>
                <w:color w:val="000000" w:themeColor="text1"/>
                <w:sz w:val="22"/>
                <w:szCs w:val="22"/>
              </w:rPr>
              <w:t>✔</w:t>
            </w: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94"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95"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96"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97"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7C511598" w14:textId="40108F17" w:rsidR="003E5C9E" w:rsidRDefault="30E2D110" w:rsidP="0E09B368">
            <w:pPr>
              <w:keepLines/>
              <w:spacing w:before="120" w:after="120" w:line="360" w:lineRule="auto"/>
              <w:jc w:val="both"/>
              <w:rPr>
                <w:rFonts w:ascii="Arial" w:eastAsia="Arial" w:hAnsi="Arial" w:cs="Arial"/>
                <w:color w:val="000000"/>
                <w:sz w:val="22"/>
                <w:szCs w:val="22"/>
              </w:rPr>
            </w:pPr>
            <w:r w:rsidRPr="0E09B368">
              <w:rPr>
                <w:rFonts w:ascii="Noto Sans" w:eastAsia="Noto Sans" w:hAnsi="Noto Sans" w:cs="Noto Sans"/>
                <w:color w:val="000000" w:themeColor="text1"/>
                <w:sz w:val="22"/>
                <w:szCs w:val="22"/>
              </w:rPr>
              <w:t>✔</w:t>
            </w: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99"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7C51159A" w14:textId="2AEA6747" w:rsidR="003E5C9E" w:rsidRDefault="481FE20A" w:rsidP="0E09B368">
            <w:pPr>
              <w:keepLines/>
              <w:pBdr>
                <w:top w:val="nil"/>
                <w:left w:val="nil"/>
                <w:bottom w:val="nil"/>
                <w:right w:val="nil"/>
                <w:between w:val="nil"/>
              </w:pBdr>
              <w:spacing w:before="60" w:line="360" w:lineRule="auto"/>
              <w:jc w:val="both"/>
              <w:rPr>
                <w:rFonts w:ascii="Arial" w:eastAsia="Arial" w:hAnsi="Arial" w:cs="Arial"/>
                <w:color w:val="000000"/>
                <w:sz w:val="22"/>
                <w:szCs w:val="22"/>
              </w:rPr>
            </w:pPr>
            <w:r w:rsidRPr="0E09B368">
              <w:rPr>
                <w:rFonts w:ascii="Noto Sans" w:eastAsia="Noto Sans" w:hAnsi="Noto Sans" w:cs="Noto Sans"/>
                <w:color w:val="000000" w:themeColor="text1"/>
                <w:sz w:val="22"/>
                <w:szCs w:val="22"/>
              </w:rPr>
              <w:t>✔</w:t>
            </w: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9B" w14:textId="3A9FF36F" w:rsidR="003E5C9E" w:rsidRDefault="003E5C9E" w:rsidP="00A02C63">
            <w:pPr>
              <w:keepLines/>
              <w:spacing w:before="120" w:after="12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9C"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9D"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9E"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r>
      <w:tr w:rsidR="003E5C9E" w14:paraId="7C5115C1" w14:textId="77777777" w:rsidTr="0E09B368">
        <w:trPr>
          <w:cantSplit/>
        </w:trPr>
        <w:tc>
          <w:tcPr>
            <w:tcW w:w="698" w:type="dxa"/>
            <w:vMerge/>
          </w:tcPr>
          <w:p w14:paraId="7C5115A0" w14:textId="77777777" w:rsidR="003E5C9E" w:rsidRDefault="003E5C9E" w:rsidP="00A02C63">
            <w:pPr>
              <w:widowControl w:val="0"/>
              <w:pBdr>
                <w:top w:val="nil"/>
                <w:left w:val="nil"/>
                <w:bottom w:val="nil"/>
                <w:right w:val="nil"/>
                <w:between w:val="nil"/>
              </w:pBdr>
              <w:spacing w:line="360" w:lineRule="auto"/>
              <w:jc w:val="both"/>
              <w:rPr>
                <w:rFonts w:ascii="Arial" w:eastAsia="Arial" w:hAnsi="Arial" w:cs="Arial"/>
                <w:color w:val="000000"/>
                <w:sz w:val="16"/>
                <w:szCs w:val="16"/>
              </w:rPr>
            </w:pPr>
          </w:p>
        </w:tc>
        <w:tc>
          <w:tcPr>
            <w:tcW w:w="3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A1" w14:textId="7ABEF46D"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r>
              <w:rPr>
                <w:rFonts w:ascii="Roboto" w:eastAsia="Roboto" w:hAnsi="Roboto" w:cs="Roboto"/>
                <w:sz w:val="20"/>
                <w:szCs w:val="20"/>
                <w:highlight w:val="white"/>
              </w:rPr>
              <w:t xml:space="preserve">Principles &amp; Techniques </w:t>
            </w: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A2" w14:textId="36B998F1" w:rsidR="003E5C9E" w:rsidRDefault="003E5C9E" w:rsidP="00A02C63">
            <w:pPr>
              <w:keepLines/>
              <w:spacing w:before="120" w:after="120" w:line="360" w:lineRule="auto"/>
              <w:jc w:val="both"/>
              <w:rPr>
                <w:rFonts w:ascii="Arial" w:eastAsia="Arial" w:hAnsi="Arial" w:cs="Arial"/>
                <w:color w:val="000000"/>
                <w:sz w:val="16"/>
                <w:szCs w:val="16"/>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7C5115A3" w14:textId="0FFBE97E" w:rsidR="003E5C9E" w:rsidRDefault="3BCC38E5" w:rsidP="0E09B368">
            <w:pPr>
              <w:keepLines/>
              <w:pBdr>
                <w:top w:val="nil"/>
                <w:left w:val="nil"/>
                <w:bottom w:val="nil"/>
                <w:right w:val="nil"/>
                <w:between w:val="nil"/>
              </w:pBdr>
              <w:spacing w:before="60" w:line="360" w:lineRule="auto"/>
              <w:jc w:val="both"/>
              <w:rPr>
                <w:rFonts w:ascii="Arial" w:eastAsia="Arial" w:hAnsi="Arial" w:cs="Arial"/>
                <w:color w:val="000000"/>
                <w:sz w:val="22"/>
                <w:szCs w:val="22"/>
              </w:rPr>
            </w:pPr>
            <w:r w:rsidRPr="0E09B368">
              <w:rPr>
                <w:rFonts w:ascii="Noto Sans" w:eastAsia="Noto Sans" w:hAnsi="Noto Sans" w:cs="Noto Sans"/>
                <w:color w:val="000000" w:themeColor="text1"/>
                <w:sz w:val="22"/>
                <w:szCs w:val="22"/>
              </w:rPr>
              <w:t>✔</w:t>
            </w: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A4"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A5" w14:textId="2E82B042" w:rsidR="003E5C9E" w:rsidRDefault="003E5C9E" w:rsidP="00A02C63">
            <w:pPr>
              <w:keepLines/>
              <w:spacing w:before="120" w:after="120" w:line="360" w:lineRule="auto"/>
              <w:jc w:val="both"/>
              <w:rPr>
                <w:rFonts w:ascii="Arial" w:eastAsia="Arial" w:hAnsi="Arial" w:cs="Arial"/>
                <w:color w:val="000000"/>
                <w:sz w:val="16"/>
                <w:szCs w:val="16"/>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7C5115A6" w14:textId="2E6004E0" w:rsidR="003E5C9E" w:rsidRDefault="6A73FB06" w:rsidP="0E09B368">
            <w:pPr>
              <w:keepLines/>
              <w:pBdr>
                <w:top w:val="nil"/>
                <w:left w:val="nil"/>
                <w:bottom w:val="nil"/>
                <w:right w:val="nil"/>
                <w:between w:val="nil"/>
              </w:pBdr>
              <w:spacing w:before="60" w:line="360" w:lineRule="auto"/>
              <w:jc w:val="both"/>
              <w:rPr>
                <w:rFonts w:ascii="Arial" w:eastAsia="Arial" w:hAnsi="Arial" w:cs="Arial"/>
                <w:color w:val="000000"/>
                <w:sz w:val="22"/>
                <w:szCs w:val="22"/>
              </w:rPr>
            </w:pPr>
            <w:r w:rsidRPr="0E09B368">
              <w:rPr>
                <w:rFonts w:ascii="Noto Sans" w:eastAsia="Noto Sans" w:hAnsi="Noto Sans" w:cs="Noto Sans"/>
                <w:color w:val="000000" w:themeColor="text1"/>
                <w:sz w:val="22"/>
                <w:szCs w:val="22"/>
              </w:rPr>
              <w:t>✔</w:t>
            </w: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A7"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A8"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A9"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7C5115AA" w14:textId="473BF7B1" w:rsidR="003E5C9E" w:rsidRDefault="252E6CAD" w:rsidP="0E09B368">
            <w:pPr>
              <w:keepLines/>
              <w:pBdr>
                <w:top w:val="nil"/>
                <w:left w:val="nil"/>
                <w:bottom w:val="nil"/>
                <w:right w:val="nil"/>
                <w:between w:val="nil"/>
              </w:pBdr>
              <w:spacing w:before="60" w:line="360" w:lineRule="auto"/>
              <w:jc w:val="both"/>
              <w:rPr>
                <w:rFonts w:ascii="Arial" w:eastAsia="Arial" w:hAnsi="Arial" w:cs="Arial"/>
                <w:color w:val="000000"/>
                <w:sz w:val="22"/>
                <w:szCs w:val="22"/>
              </w:rPr>
            </w:pPr>
            <w:r w:rsidRPr="0E09B368">
              <w:rPr>
                <w:rFonts w:ascii="Noto Sans" w:eastAsia="Noto Sans" w:hAnsi="Noto Sans" w:cs="Noto Sans"/>
                <w:color w:val="000000" w:themeColor="text1"/>
                <w:sz w:val="22"/>
                <w:szCs w:val="22"/>
              </w:rPr>
              <w:t>✔</w:t>
            </w: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AB" w14:textId="73921A06" w:rsidR="003E5C9E" w:rsidRDefault="003E5C9E" w:rsidP="00A02C63">
            <w:pPr>
              <w:keepLines/>
              <w:spacing w:before="120" w:after="120" w:line="360" w:lineRule="auto"/>
              <w:jc w:val="both"/>
              <w:rPr>
                <w:rFonts w:ascii="Arial" w:eastAsia="Arial" w:hAnsi="Arial" w:cs="Arial"/>
                <w:color w:val="000000"/>
                <w:sz w:val="16"/>
                <w:szCs w:val="16"/>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AC" w14:textId="46FD584F" w:rsidR="003E5C9E" w:rsidRDefault="003E5C9E" w:rsidP="00A02C63">
            <w:pPr>
              <w:keepLines/>
              <w:spacing w:before="120" w:after="120" w:line="360" w:lineRule="auto"/>
              <w:jc w:val="both"/>
              <w:rPr>
                <w:rFonts w:ascii="Arial" w:eastAsia="Arial" w:hAnsi="Arial" w:cs="Arial"/>
                <w:color w:val="000000"/>
                <w:sz w:val="16"/>
                <w:szCs w:val="16"/>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AD" w14:textId="0031998F" w:rsidR="003E5C9E" w:rsidRDefault="003E5C9E" w:rsidP="00A02C63">
            <w:pPr>
              <w:keepLines/>
              <w:spacing w:before="120" w:after="12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AE"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AF"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B0"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B1"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7C5115B2" w14:textId="08E9E417" w:rsidR="003E5C9E" w:rsidRDefault="09829FFD" w:rsidP="0E09B368">
            <w:pPr>
              <w:keepLines/>
              <w:pBdr>
                <w:top w:val="nil"/>
                <w:left w:val="nil"/>
                <w:bottom w:val="nil"/>
                <w:right w:val="nil"/>
                <w:between w:val="nil"/>
              </w:pBdr>
              <w:spacing w:before="60" w:line="360" w:lineRule="auto"/>
              <w:jc w:val="both"/>
              <w:rPr>
                <w:rFonts w:ascii="Arial" w:eastAsia="Arial" w:hAnsi="Arial" w:cs="Arial"/>
                <w:color w:val="000000"/>
                <w:sz w:val="22"/>
                <w:szCs w:val="22"/>
              </w:rPr>
            </w:pPr>
            <w:r w:rsidRPr="0E09B368">
              <w:rPr>
                <w:rFonts w:ascii="Noto Sans" w:eastAsia="Noto Sans" w:hAnsi="Noto Sans" w:cs="Noto Sans"/>
                <w:color w:val="000000" w:themeColor="text1"/>
                <w:sz w:val="22"/>
                <w:szCs w:val="22"/>
              </w:rPr>
              <w:t>✔</w:t>
            </w: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B3" w14:textId="70F0BC1E" w:rsidR="003E5C9E" w:rsidRDefault="003E5C9E" w:rsidP="00A02C63">
            <w:pPr>
              <w:keepLines/>
              <w:spacing w:before="120" w:after="120" w:line="360" w:lineRule="auto"/>
              <w:jc w:val="both"/>
              <w:rPr>
                <w:rFonts w:ascii="Arial" w:eastAsia="Arial" w:hAnsi="Arial" w:cs="Arial"/>
                <w:color w:val="000000"/>
                <w:sz w:val="16"/>
                <w:szCs w:val="16"/>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B4" w14:textId="5E6DB6DE" w:rsidR="003E5C9E" w:rsidRDefault="003E5C9E" w:rsidP="00A02C63">
            <w:pPr>
              <w:keepLines/>
              <w:spacing w:before="120" w:after="120" w:line="360" w:lineRule="auto"/>
              <w:jc w:val="both"/>
              <w:rPr>
                <w:rFonts w:ascii="Arial" w:eastAsia="Arial" w:hAnsi="Arial" w:cs="Arial"/>
                <w:color w:val="000000"/>
                <w:sz w:val="16"/>
                <w:szCs w:val="16"/>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7C5115B5" w14:textId="29C33C88" w:rsidR="003E5C9E" w:rsidRDefault="0E03CFCA" w:rsidP="0E09B368">
            <w:pPr>
              <w:keepLines/>
              <w:pBdr>
                <w:top w:val="nil"/>
                <w:left w:val="nil"/>
                <w:bottom w:val="nil"/>
                <w:right w:val="nil"/>
                <w:between w:val="nil"/>
              </w:pBdr>
              <w:spacing w:before="60" w:line="360" w:lineRule="auto"/>
              <w:jc w:val="both"/>
              <w:rPr>
                <w:rFonts w:ascii="Arial" w:eastAsia="Arial" w:hAnsi="Arial" w:cs="Arial"/>
                <w:color w:val="000000"/>
                <w:sz w:val="22"/>
                <w:szCs w:val="22"/>
              </w:rPr>
            </w:pPr>
            <w:r w:rsidRPr="0E09B368">
              <w:rPr>
                <w:rFonts w:ascii="Noto Sans" w:eastAsia="Noto Sans" w:hAnsi="Noto Sans" w:cs="Noto Sans"/>
                <w:color w:val="000000" w:themeColor="text1"/>
                <w:sz w:val="22"/>
                <w:szCs w:val="22"/>
              </w:rPr>
              <w:t>✔</w:t>
            </w: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B6"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B7"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B8"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B9"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7C5115BA" w14:textId="260A3840" w:rsidR="003E5C9E" w:rsidRDefault="2B4CB339" w:rsidP="0E09B368">
            <w:pPr>
              <w:keepLines/>
              <w:pBdr>
                <w:top w:val="nil"/>
                <w:left w:val="nil"/>
                <w:bottom w:val="nil"/>
                <w:right w:val="nil"/>
                <w:between w:val="nil"/>
              </w:pBdr>
              <w:spacing w:before="60" w:line="360" w:lineRule="auto"/>
              <w:jc w:val="both"/>
              <w:rPr>
                <w:rFonts w:ascii="Arial" w:eastAsia="Arial" w:hAnsi="Arial" w:cs="Arial"/>
                <w:color w:val="000000"/>
                <w:sz w:val="22"/>
                <w:szCs w:val="22"/>
              </w:rPr>
            </w:pPr>
            <w:r w:rsidRPr="0E09B368">
              <w:rPr>
                <w:rFonts w:ascii="Noto Sans" w:eastAsia="Noto Sans" w:hAnsi="Noto Sans" w:cs="Noto Sans"/>
                <w:color w:val="000000" w:themeColor="text1"/>
                <w:sz w:val="22"/>
                <w:szCs w:val="22"/>
              </w:rPr>
              <w:t>✔</w:t>
            </w: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7C5115BB" w14:textId="55864EDE" w:rsidR="003E5C9E" w:rsidRDefault="7B348A74" w:rsidP="0E09B368">
            <w:pPr>
              <w:keepLines/>
              <w:spacing w:before="120" w:after="120" w:line="360" w:lineRule="auto"/>
              <w:jc w:val="both"/>
              <w:rPr>
                <w:rFonts w:ascii="Arial" w:eastAsia="Arial" w:hAnsi="Arial" w:cs="Arial"/>
                <w:color w:val="000000"/>
                <w:sz w:val="22"/>
                <w:szCs w:val="22"/>
              </w:rPr>
            </w:pPr>
            <w:r w:rsidRPr="0E09B368">
              <w:rPr>
                <w:rFonts w:ascii="Noto Sans" w:eastAsia="Noto Sans" w:hAnsi="Noto Sans" w:cs="Noto Sans"/>
                <w:color w:val="000000" w:themeColor="text1"/>
                <w:sz w:val="22"/>
                <w:szCs w:val="22"/>
              </w:rPr>
              <w:t>✔</w:t>
            </w: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BC" w14:textId="41ED9545" w:rsidR="003E5C9E" w:rsidRDefault="003E5C9E" w:rsidP="00A02C63">
            <w:pPr>
              <w:keepLines/>
              <w:spacing w:before="120" w:after="120" w:line="360" w:lineRule="auto"/>
              <w:jc w:val="both"/>
              <w:rPr>
                <w:rFonts w:ascii="Arial" w:eastAsia="Arial" w:hAnsi="Arial" w:cs="Arial"/>
                <w:color w:val="000000"/>
                <w:sz w:val="16"/>
                <w:szCs w:val="16"/>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7C5115BD" w14:textId="217510B5" w:rsidR="003E5C9E" w:rsidRDefault="0CCFE23C" w:rsidP="0E09B368">
            <w:pPr>
              <w:keepLines/>
              <w:pBdr>
                <w:top w:val="nil"/>
                <w:left w:val="nil"/>
                <w:bottom w:val="nil"/>
                <w:right w:val="nil"/>
                <w:between w:val="nil"/>
              </w:pBdr>
              <w:spacing w:before="60" w:line="360" w:lineRule="auto"/>
              <w:jc w:val="both"/>
              <w:rPr>
                <w:rFonts w:ascii="Arial" w:eastAsia="Arial" w:hAnsi="Arial" w:cs="Arial"/>
                <w:color w:val="000000"/>
                <w:sz w:val="22"/>
                <w:szCs w:val="22"/>
              </w:rPr>
            </w:pPr>
            <w:r w:rsidRPr="0E09B368">
              <w:rPr>
                <w:rFonts w:ascii="Noto Sans" w:eastAsia="Noto Sans" w:hAnsi="Noto Sans" w:cs="Noto Sans"/>
                <w:color w:val="000000" w:themeColor="text1"/>
                <w:sz w:val="22"/>
                <w:szCs w:val="22"/>
              </w:rPr>
              <w:t>✔</w:t>
            </w: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BE"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BF"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C0"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r>
      <w:tr w:rsidR="003E5C9E" w14:paraId="7C5115E3" w14:textId="77777777" w:rsidTr="0E09B368">
        <w:trPr>
          <w:cantSplit/>
        </w:trPr>
        <w:tc>
          <w:tcPr>
            <w:tcW w:w="698" w:type="dxa"/>
            <w:vMerge/>
          </w:tcPr>
          <w:p w14:paraId="7C5115C2" w14:textId="77777777" w:rsidR="003E5C9E" w:rsidRDefault="003E5C9E" w:rsidP="00A02C63">
            <w:pPr>
              <w:widowControl w:val="0"/>
              <w:pBdr>
                <w:top w:val="nil"/>
                <w:left w:val="nil"/>
                <w:bottom w:val="nil"/>
                <w:right w:val="nil"/>
                <w:between w:val="nil"/>
              </w:pBdr>
              <w:spacing w:line="360" w:lineRule="auto"/>
              <w:jc w:val="both"/>
              <w:rPr>
                <w:rFonts w:ascii="Arial" w:eastAsia="Arial" w:hAnsi="Arial" w:cs="Arial"/>
                <w:color w:val="000000"/>
                <w:sz w:val="16"/>
                <w:szCs w:val="16"/>
              </w:rPr>
            </w:pPr>
          </w:p>
        </w:tc>
        <w:tc>
          <w:tcPr>
            <w:tcW w:w="3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C3" w14:textId="1509331C"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r>
              <w:rPr>
                <w:rFonts w:ascii="Roboto" w:eastAsia="Roboto" w:hAnsi="Roboto" w:cs="Roboto"/>
                <w:sz w:val="20"/>
                <w:szCs w:val="20"/>
              </w:rPr>
              <w:t>Exploring Practices</w:t>
            </w: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C4"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C5" w14:textId="22D97F86"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22"/>
                <w:szCs w:val="22"/>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C6" w14:textId="0CFDF832"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22"/>
                <w:szCs w:val="22"/>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C7"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7C5115C8" w14:textId="59F687F9" w:rsidR="003E5C9E" w:rsidRDefault="6CB093EA" w:rsidP="0E09B368">
            <w:pPr>
              <w:keepLines/>
              <w:pBdr>
                <w:top w:val="nil"/>
                <w:left w:val="nil"/>
                <w:bottom w:val="nil"/>
                <w:right w:val="nil"/>
                <w:between w:val="nil"/>
              </w:pBdr>
              <w:spacing w:before="60" w:line="360" w:lineRule="auto"/>
              <w:jc w:val="both"/>
              <w:rPr>
                <w:rFonts w:ascii="Arial" w:eastAsia="Arial" w:hAnsi="Arial" w:cs="Arial"/>
                <w:color w:val="000000"/>
                <w:sz w:val="22"/>
                <w:szCs w:val="22"/>
              </w:rPr>
            </w:pPr>
            <w:r w:rsidRPr="0E09B368">
              <w:rPr>
                <w:rFonts w:ascii="Noto Sans" w:eastAsia="Noto Sans" w:hAnsi="Noto Sans" w:cs="Noto Sans"/>
                <w:color w:val="000000" w:themeColor="text1"/>
                <w:sz w:val="22"/>
                <w:szCs w:val="22"/>
              </w:rPr>
              <w:t>✔</w:t>
            </w: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C9"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CA"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CB"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7C5115CC" w14:textId="15F255D2" w:rsidR="003E5C9E" w:rsidRDefault="4EF9CCF9" w:rsidP="0E09B368">
            <w:pPr>
              <w:keepLines/>
              <w:pBdr>
                <w:top w:val="nil"/>
                <w:left w:val="nil"/>
                <w:bottom w:val="nil"/>
                <w:right w:val="nil"/>
                <w:between w:val="nil"/>
              </w:pBdr>
              <w:spacing w:before="60" w:line="360" w:lineRule="auto"/>
              <w:jc w:val="both"/>
              <w:rPr>
                <w:rFonts w:ascii="Arial" w:eastAsia="Arial" w:hAnsi="Arial" w:cs="Arial"/>
                <w:color w:val="000000"/>
                <w:sz w:val="22"/>
                <w:szCs w:val="22"/>
              </w:rPr>
            </w:pPr>
            <w:r w:rsidRPr="0E09B368">
              <w:rPr>
                <w:rFonts w:ascii="Noto Sans" w:eastAsia="Noto Sans" w:hAnsi="Noto Sans" w:cs="Noto Sans"/>
                <w:color w:val="000000" w:themeColor="text1"/>
                <w:sz w:val="22"/>
                <w:szCs w:val="22"/>
              </w:rPr>
              <w:t>✔</w:t>
            </w: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7C5115CD" w14:textId="476E5E4E" w:rsidR="003E5C9E" w:rsidRDefault="3F532A29" w:rsidP="0E09B368">
            <w:pPr>
              <w:keepLines/>
              <w:pBdr>
                <w:top w:val="nil"/>
                <w:left w:val="nil"/>
                <w:bottom w:val="nil"/>
                <w:right w:val="nil"/>
                <w:between w:val="nil"/>
              </w:pBdr>
              <w:spacing w:before="60" w:line="360" w:lineRule="auto"/>
              <w:jc w:val="both"/>
              <w:rPr>
                <w:rFonts w:ascii="Arial" w:eastAsia="Arial" w:hAnsi="Arial" w:cs="Arial"/>
                <w:color w:val="000000"/>
                <w:sz w:val="22"/>
                <w:szCs w:val="22"/>
              </w:rPr>
            </w:pPr>
            <w:r w:rsidRPr="0E09B368">
              <w:rPr>
                <w:rFonts w:ascii="Noto Sans" w:eastAsia="Noto Sans" w:hAnsi="Noto Sans" w:cs="Noto Sans"/>
                <w:color w:val="000000" w:themeColor="text1"/>
                <w:sz w:val="22"/>
                <w:szCs w:val="22"/>
              </w:rPr>
              <w:t>✔</w:t>
            </w: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CE"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CF"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D0"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D1"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D2"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D3"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7C5115D4" w14:textId="6F285C6B" w:rsidR="003E5C9E" w:rsidRDefault="2F11956E" w:rsidP="0E09B368">
            <w:pPr>
              <w:keepLines/>
              <w:spacing w:before="120" w:after="120" w:line="360" w:lineRule="auto"/>
              <w:jc w:val="both"/>
              <w:rPr>
                <w:rFonts w:ascii="Arial" w:eastAsia="Arial" w:hAnsi="Arial" w:cs="Arial"/>
                <w:color w:val="000000"/>
                <w:sz w:val="22"/>
                <w:szCs w:val="22"/>
              </w:rPr>
            </w:pPr>
            <w:r w:rsidRPr="0E09B368">
              <w:rPr>
                <w:rFonts w:ascii="Noto Sans" w:eastAsia="Noto Sans" w:hAnsi="Noto Sans" w:cs="Noto Sans"/>
                <w:color w:val="000000" w:themeColor="text1"/>
                <w:sz w:val="22"/>
                <w:szCs w:val="22"/>
              </w:rPr>
              <w:t>✔</w:t>
            </w: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7C5115D5" w14:textId="7D4480C9" w:rsidR="003E5C9E" w:rsidRDefault="2F11956E" w:rsidP="0E09B368">
            <w:pPr>
              <w:keepLines/>
              <w:pBdr>
                <w:top w:val="nil"/>
                <w:left w:val="nil"/>
                <w:bottom w:val="nil"/>
                <w:right w:val="nil"/>
                <w:between w:val="nil"/>
              </w:pBdr>
              <w:spacing w:before="60" w:line="360" w:lineRule="auto"/>
              <w:jc w:val="both"/>
              <w:rPr>
                <w:rFonts w:ascii="Arial" w:eastAsia="Arial" w:hAnsi="Arial" w:cs="Arial"/>
                <w:color w:val="000000"/>
                <w:sz w:val="22"/>
                <w:szCs w:val="22"/>
              </w:rPr>
            </w:pPr>
            <w:r w:rsidRPr="0E09B368">
              <w:rPr>
                <w:rFonts w:ascii="Noto Sans" w:eastAsia="Noto Sans" w:hAnsi="Noto Sans" w:cs="Noto Sans"/>
                <w:color w:val="000000" w:themeColor="text1"/>
                <w:sz w:val="22"/>
                <w:szCs w:val="22"/>
              </w:rPr>
              <w:t>✔</w:t>
            </w: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D6" w14:textId="77777777" w:rsidR="003E5C9E" w:rsidRDefault="003E5C9E" w:rsidP="00A02C63">
            <w:pPr>
              <w:keepLines/>
              <w:spacing w:before="120" w:after="120" w:line="360" w:lineRule="auto"/>
              <w:jc w:val="both"/>
              <w:rPr>
                <w:rFonts w:ascii="Arial" w:eastAsia="Arial" w:hAnsi="Arial" w:cs="Arial"/>
                <w:color w:val="000000"/>
                <w:sz w:val="16"/>
                <w:szCs w:val="16"/>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D7" w14:textId="452067AE"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D8"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D9"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DA"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DB"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DC" w14:textId="210792C4"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DD"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7C5115DE" w14:textId="22F7C6A3" w:rsidR="003E5C9E" w:rsidRDefault="0E63DC22" w:rsidP="0E09B368">
            <w:pPr>
              <w:keepLines/>
              <w:pBdr>
                <w:top w:val="nil"/>
                <w:left w:val="nil"/>
                <w:bottom w:val="nil"/>
                <w:right w:val="nil"/>
                <w:between w:val="nil"/>
              </w:pBdr>
              <w:spacing w:before="60" w:line="360" w:lineRule="auto"/>
              <w:jc w:val="both"/>
              <w:rPr>
                <w:rFonts w:ascii="Arial" w:eastAsia="Arial" w:hAnsi="Arial" w:cs="Arial"/>
                <w:color w:val="000000"/>
                <w:sz w:val="22"/>
                <w:szCs w:val="22"/>
              </w:rPr>
            </w:pPr>
            <w:r w:rsidRPr="0E09B368">
              <w:rPr>
                <w:rFonts w:ascii="Noto Sans" w:eastAsia="Noto Sans" w:hAnsi="Noto Sans" w:cs="Noto Sans"/>
                <w:color w:val="000000" w:themeColor="text1"/>
                <w:sz w:val="22"/>
                <w:szCs w:val="22"/>
              </w:rPr>
              <w:t>✔</w:t>
            </w: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DF" w14:textId="75600B8A" w:rsidR="003E5C9E" w:rsidRDefault="003E5C9E" w:rsidP="0E09B368">
            <w:pPr>
              <w:keepLines/>
              <w:pBdr>
                <w:top w:val="nil"/>
                <w:left w:val="nil"/>
                <w:bottom w:val="nil"/>
                <w:right w:val="nil"/>
                <w:between w:val="nil"/>
              </w:pBdr>
              <w:spacing w:before="60" w:line="360" w:lineRule="auto"/>
              <w:jc w:val="both"/>
              <w:rPr>
                <w:rFonts w:ascii="Noto Sans" w:eastAsia="Noto Sans" w:hAnsi="Noto Sans" w:cs="Noto Sans"/>
                <w:color w:val="000000"/>
                <w:sz w:val="22"/>
                <w:szCs w:val="22"/>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E0"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E1"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E2"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r>
      <w:tr w:rsidR="003E5C9E" w14:paraId="7C511605" w14:textId="77777777" w:rsidTr="0E09B368">
        <w:trPr>
          <w:cantSplit/>
        </w:trPr>
        <w:tc>
          <w:tcPr>
            <w:tcW w:w="698" w:type="dxa"/>
            <w:vMerge/>
          </w:tcPr>
          <w:p w14:paraId="7C5115E4" w14:textId="77777777" w:rsidR="003E5C9E" w:rsidRDefault="003E5C9E" w:rsidP="00A02C63">
            <w:pPr>
              <w:widowControl w:val="0"/>
              <w:pBdr>
                <w:top w:val="nil"/>
                <w:left w:val="nil"/>
                <w:bottom w:val="nil"/>
                <w:right w:val="nil"/>
                <w:between w:val="nil"/>
              </w:pBdr>
              <w:spacing w:line="360" w:lineRule="auto"/>
              <w:jc w:val="both"/>
              <w:rPr>
                <w:rFonts w:ascii="Arial" w:eastAsia="Arial" w:hAnsi="Arial" w:cs="Arial"/>
                <w:color w:val="000000"/>
                <w:sz w:val="16"/>
                <w:szCs w:val="16"/>
              </w:rPr>
            </w:pPr>
          </w:p>
        </w:tc>
        <w:tc>
          <w:tcPr>
            <w:tcW w:w="3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E5" w14:textId="172775FC" w:rsidR="003E5C9E" w:rsidRDefault="003E5C9E" w:rsidP="00A02C63">
            <w:pPr>
              <w:keepLines/>
              <w:spacing w:before="60" w:line="360" w:lineRule="auto"/>
              <w:jc w:val="both"/>
              <w:rPr>
                <w:rFonts w:ascii="Arial" w:eastAsia="Arial" w:hAnsi="Arial" w:cs="Arial"/>
                <w:color w:val="000000"/>
                <w:sz w:val="16"/>
                <w:szCs w:val="16"/>
              </w:rPr>
            </w:pPr>
            <w:r>
              <w:rPr>
                <w:rFonts w:ascii="Roboto" w:eastAsia="Roboto" w:hAnsi="Roboto" w:cs="Roboto"/>
                <w:sz w:val="20"/>
                <w:szCs w:val="20"/>
                <w:highlight w:val="white"/>
              </w:rPr>
              <w:t xml:space="preserve">Studio Focus </w:t>
            </w: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E6" w14:textId="092D1DB6"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22"/>
                <w:szCs w:val="22"/>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E7"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22"/>
                <w:szCs w:val="22"/>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7C5115E8" w14:textId="10B62524" w:rsidR="003E5C9E" w:rsidRDefault="150AFC42" w:rsidP="0E09B368">
            <w:pPr>
              <w:keepLines/>
              <w:pBdr>
                <w:top w:val="nil"/>
                <w:left w:val="nil"/>
                <w:bottom w:val="nil"/>
                <w:right w:val="nil"/>
                <w:between w:val="nil"/>
              </w:pBdr>
              <w:spacing w:before="60" w:line="360" w:lineRule="auto"/>
              <w:jc w:val="both"/>
              <w:rPr>
                <w:rFonts w:ascii="Arial" w:eastAsia="Arial" w:hAnsi="Arial" w:cs="Arial"/>
                <w:color w:val="000000"/>
                <w:sz w:val="22"/>
                <w:szCs w:val="22"/>
              </w:rPr>
            </w:pPr>
            <w:r w:rsidRPr="0E09B368">
              <w:rPr>
                <w:rFonts w:ascii="Noto Sans" w:eastAsia="Noto Sans" w:hAnsi="Noto Sans" w:cs="Noto Sans"/>
                <w:color w:val="000000" w:themeColor="text1"/>
                <w:sz w:val="22"/>
                <w:szCs w:val="22"/>
              </w:rPr>
              <w:t>✔</w:t>
            </w: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E9" w14:textId="062758B4"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22"/>
                <w:szCs w:val="22"/>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EA"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EB"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EC"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ED"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7C5115EE" w14:textId="57032CAB" w:rsidR="003E5C9E" w:rsidRDefault="33763246" w:rsidP="0E09B368">
            <w:pPr>
              <w:keepLines/>
              <w:pBdr>
                <w:top w:val="nil"/>
                <w:left w:val="nil"/>
                <w:bottom w:val="nil"/>
                <w:right w:val="nil"/>
                <w:between w:val="nil"/>
              </w:pBdr>
              <w:spacing w:before="60" w:line="360" w:lineRule="auto"/>
              <w:jc w:val="both"/>
              <w:rPr>
                <w:rFonts w:ascii="Arial" w:eastAsia="Arial" w:hAnsi="Arial" w:cs="Arial"/>
                <w:color w:val="000000"/>
                <w:sz w:val="22"/>
                <w:szCs w:val="22"/>
              </w:rPr>
            </w:pPr>
            <w:r w:rsidRPr="0E09B368">
              <w:rPr>
                <w:rFonts w:ascii="Noto Sans" w:eastAsia="Noto Sans" w:hAnsi="Noto Sans" w:cs="Noto Sans"/>
                <w:color w:val="000000" w:themeColor="text1"/>
                <w:sz w:val="22"/>
                <w:szCs w:val="22"/>
              </w:rPr>
              <w:t>✔</w:t>
            </w: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EF" w14:textId="4F94BF49"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7C5115F0" w14:textId="21EC40B9" w:rsidR="003E5C9E" w:rsidRDefault="17D2DE5F" w:rsidP="0E09B368">
            <w:pPr>
              <w:keepLines/>
              <w:pBdr>
                <w:top w:val="nil"/>
                <w:left w:val="nil"/>
                <w:bottom w:val="nil"/>
                <w:right w:val="nil"/>
                <w:between w:val="nil"/>
              </w:pBdr>
              <w:spacing w:before="60" w:line="360" w:lineRule="auto"/>
              <w:jc w:val="both"/>
              <w:rPr>
                <w:rFonts w:ascii="Arial" w:eastAsia="Arial" w:hAnsi="Arial" w:cs="Arial"/>
                <w:color w:val="000000"/>
                <w:sz w:val="22"/>
                <w:szCs w:val="22"/>
              </w:rPr>
            </w:pPr>
            <w:r w:rsidRPr="0E09B368">
              <w:rPr>
                <w:rFonts w:ascii="Noto Sans" w:eastAsia="Noto Sans" w:hAnsi="Noto Sans" w:cs="Noto Sans"/>
                <w:color w:val="000000" w:themeColor="text1"/>
                <w:sz w:val="22"/>
                <w:szCs w:val="22"/>
              </w:rPr>
              <w:t>✔</w:t>
            </w: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F1" w14:textId="4E9696FD"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F2"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F3"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F4"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F5"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F6"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F7" w14:textId="4A97BF7F"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F8" w14:textId="07365641"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7C5115F9" w14:textId="7579AC23" w:rsidR="003E5C9E" w:rsidRDefault="6B0BA83D" w:rsidP="0E09B368">
            <w:pPr>
              <w:keepLines/>
              <w:pBdr>
                <w:top w:val="nil"/>
                <w:left w:val="nil"/>
                <w:bottom w:val="nil"/>
                <w:right w:val="nil"/>
                <w:between w:val="nil"/>
              </w:pBdr>
              <w:spacing w:before="60" w:line="360" w:lineRule="auto"/>
              <w:jc w:val="both"/>
              <w:rPr>
                <w:rFonts w:ascii="Arial" w:eastAsia="Arial" w:hAnsi="Arial" w:cs="Arial"/>
                <w:color w:val="000000"/>
                <w:sz w:val="22"/>
                <w:szCs w:val="22"/>
              </w:rPr>
            </w:pPr>
            <w:r w:rsidRPr="0E09B368">
              <w:rPr>
                <w:rFonts w:ascii="Noto Sans" w:eastAsia="Noto Sans" w:hAnsi="Noto Sans" w:cs="Noto Sans"/>
                <w:color w:val="000000" w:themeColor="text1"/>
                <w:sz w:val="22"/>
                <w:szCs w:val="22"/>
              </w:rPr>
              <w:t>✔</w:t>
            </w: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FA"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FB"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FC"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FD"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7C5115FE" w14:textId="76BDF0DE" w:rsidR="003E5C9E" w:rsidRDefault="3D3245B5" w:rsidP="0E09B368">
            <w:pPr>
              <w:keepLines/>
              <w:spacing w:before="120" w:after="120" w:line="360" w:lineRule="auto"/>
              <w:jc w:val="both"/>
              <w:rPr>
                <w:rFonts w:ascii="Arial" w:eastAsia="Arial" w:hAnsi="Arial" w:cs="Arial"/>
                <w:color w:val="000000"/>
                <w:sz w:val="22"/>
                <w:szCs w:val="22"/>
              </w:rPr>
            </w:pPr>
            <w:r w:rsidRPr="0E09B368">
              <w:rPr>
                <w:rFonts w:ascii="Noto Sans" w:eastAsia="Noto Sans" w:hAnsi="Noto Sans" w:cs="Noto Sans"/>
                <w:color w:val="000000" w:themeColor="text1"/>
                <w:sz w:val="22"/>
                <w:szCs w:val="22"/>
              </w:rPr>
              <w:t>✔</w:t>
            </w: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5FF" w14:textId="48994A52"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7C511600" w14:textId="5A5AADE2" w:rsidR="003E5C9E" w:rsidRDefault="3863F2B9" w:rsidP="0E09B368">
            <w:pPr>
              <w:keepLines/>
              <w:pBdr>
                <w:top w:val="nil"/>
                <w:left w:val="nil"/>
                <w:bottom w:val="nil"/>
                <w:right w:val="nil"/>
                <w:between w:val="nil"/>
              </w:pBdr>
              <w:spacing w:before="60" w:line="360" w:lineRule="auto"/>
              <w:jc w:val="both"/>
              <w:rPr>
                <w:rFonts w:ascii="Arial" w:eastAsia="Arial" w:hAnsi="Arial" w:cs="Arial"/>
                <w:color w:val="000000"/>
                <w:sz w:val="22"/>
                <w:szCs w:val="22"/>
              </w:rPr>
            </w:pPr>
            <w:r w:rsidRPr="0E09B368">
              <w:rPr>
                <w:rFonts w:ascii="Noto Sans" w:eastAsia="Noto Sans" w:hAnsi="Noto Sans" w:cs="Noto Sans"/>
                <w:color w:val="000000" w:themeColor="text1"/>
                <w:sz w:val="22"/>
                <w:szCs w:val="22"/>
              </w:rPr>
              <w:t>✔</w:t>
            </w: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7C511601" w14:textId="21446EB6" w:rsidR="003E5C9E" w:rsidRDefault="09EDD802" w:rsidP="0E09B368">
            <w:pPr>
              <w:keepLines/>
              <w:spacing w:before="120" w:after="120" w:line="360" w:lineRule="auto"/>
              <w:jc w:val="both"/>
              <w:rPr>
                <w:rFonts w:ascii="Arial" w:eastAsia="Arial" w:hAnsi="Arial" w:cs="Arial"/>
                <w:color w:val="000000"/>
                <w:sz w:val="22"/>
                <w:szCs w:val="22"/>
              </w:rPr>
            </w:pPr>
            <w:r w:rsidRPr="0E09B368">
              <w:rPr>
                <w:rFonts w:ascii="Noto Sans" w:eastAsia="Noto Sans" w:hAnsi="Noto Sans" w:cs="Noto Sans"/>
                <w:color w:val="000000" w:themeColor="text1"/>
                <w:sz w:val="22"/>
                <w:szCs w:val="22"/>
              </w:rPr>
              <w:t>✔</w:t>
            </w: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602"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603"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604"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r>
      <w:tr w:rsidR="003E5C9E" w14:paraId="1F9A1913" w14:textId="77777777" w:rsidTr="0E09B368">
        <w:trPr>
          <w:cantSplit/>
        </w:trPr>
        <w:tc>
          <w:tcPr>
            <w:tcW w:w="698" w:type="dxa"/>
            <w:vMerge/>
          </w:tcPr>
          <w:p w14:paraId="67FA2043" w14:textId="77777777" w:rsidR="003E5C9E" w:rsidRDefault="003E5C9E" w:rsidP="00A02C63">
            <w:pPr>
              <w:widowControl w:val="0"/>
              <w:pBdr>
                <w:top w:val="nil"/>
                <w:left w:val="nil"/>
                <w:bottom w:val="nil"/>
                <w:right w:val="nil"/>
                <w:between w:val="nil"/>
              </w:pBdr>
              <w:spacing w:line="360" w:lineRule="auto"/>
              <w:jc w:val="both"/>
              <w:rPr>
                <w:rFonts w:ascii="Arial" w:eastAsia="Arial" w:hAnsi="Arial" w:cs="Arial"/>
                <w:color w:val="000000"/>
                <w:sz w:val="16"/>
                <w:szCs w:val="16"/>
              </w:rPr>
            </w:pPr>
          </w:p>
        </w:tc>
        <w:tc>
          <w:tcPr>
            <w:tcW w:w="3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B488FA" w14:textId="7751AB1D" w:rsidR="003E5C9E" w:rsidRDefault="003E5C9E" w:rsidP="00A02C63">
            <w:pPr>
              <w:keepLines/>
              <w:spacing w:before="60" w:line="360" w:lineRule="auto"/>
              <w:jc w:val="both"/>
              <w:rPr>
                <w:rFonts w:ascii="Roboto" w:eastAsia="Roboto" w:hAnsi="Roboto" w:cs="Roboto"/>
                <w:sz w:val="20"/>
                <w:szCs w:val="20"/>
                <w:highlight w:val="white"/>
              </w:rPr>
            </w:pPr>
            <w:r>
              <w:rPr>
                <w:rFonts w:ascii="Roboto" w:eastAsia="Roboto" w:hAnsi="Roboto" w:cs="Roboto"/>
                <w:sz w:val="20"/>
                <w:szCs w:val="20"/>
                <w:highlight w:val="white"/>
              </w:rPr>
              <w:t>Past, Present, Purpose</w:t>
            </w: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F7A21C"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sz w:val="22"/>
                <w:szCs w:val="22"/>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12C400"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22"/>
                <w:szCs w:val="22"/>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5E478"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22"/>
                <w:szCs w:val="22"/>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3E4AAE2F" w14:textId="79679D6C" w:rsidR="003E5C9E" w:rsidRDefault="1F4EED3D" w:rsidP="0E09B368">
            <w:pPr>
              <w:keepLines/>
              <w:pBdr>
                <w:top w:val="nil"/>
                <w:left w:val="nil"/>
                <w:bottom w:val="nil"/>
                <w:right w:val="nil"/>
                <w:between w:val="nil"/>
              </w:pBdr>
              <w:spacing w:before="60" w:line="360" w:lineRule="auto"/>
              <w:jc w:val="both"/>
              <w:rPr>
                <w:rFonts w:ascii="Arial" w:eastAsia="Arial" w:hAnsi="Arial" w:cs="Arial"/>
                <w:color w:val="000000" w:themeColor="text1"/>
                <w:sz w:val="22"/>
                <w:szCs w:val="22"/>
              </w:rPr>
            </w:pPr>
            <w:r w:rsidRPr="0E09B368">
              <w:rPr>
                <w:rFonts w:ascii="Noto Sans" w:eastAsia="Noto Sans" w:hAnsi="Noto Sans" w:cs="Noto Sans"/>
                <w:color w:val="000000" w:themeColor="text1"/>
                <w:sz w:val="22"/>
                <w:szCs w:val="22"/>
              </w:rPr>
              <w:t>✔</w:t>
            </w: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0904CF"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0A5AD5"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4B6ADC"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4F265A"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7F3FE2"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C29E3D"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sz w:val="16"/>
                <w:szCs w:val="16"/>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3D5B89"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sz w:val="16"/>
                <w:szCs w:val="16"/>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53ED5449" w14:textId="0EEEA13A" w:rsidR="003E5C9E" w:rsidRDefault="7D21546C" w:rsidP="0E09B368">
            <w:pPr>
              <w:keepLines/>
              <w:pBdr>
                <w:top w:val="nil"/>
                <w:left w:val="nil"/>
                <w:bottom w:val="nil"/>
                <w:right w:val="nil"/>
                <w:between w:val="nil"/>
              </w:pBdr>
              <w:spacing w:before="60" w:line="360" w:lineRule="auto"/>
              <w:jc w:val="both"/>
              <w:rPr>
                <w:rFonts w:ascii="Arial" w:eastAsia="Arial" w:hAnsi="Arial" w:cs="Arial"/>
                <w:color w:val="000000" w:themeColor="text1"/>
                <w:sz w:val="22"/>
                <w:szCs w:val="22"/>
              </w:rPr>
            </w:pPr>
            <w:r w:rsidRPr="0E09B368">
              <w:rPr>
                <w:rFonts w:ascii="Noto Sans" w:eastAsia="Noto Sans" w:hAnsi="Noto Sans" w:cs="Noto Sans"/>
                <w:color w:val="000000" w:themeColor="text1"/>
                <w:sz w:val="22"/>
                <w:szCs w:val="22"/>
              </w:rPr>
              <w:t>✔</w:t>
            </w: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C7533A"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D0C8B0"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AFE200"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E0093"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E8FACB"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EA0D18" w14:textId="17F9BB42" w:rsidR="003E5C9E" w:rsidRDefault="003E5C9E" w:rsidP="00A02C63">
            <w:pPr>
              <w:keepLines/>
              <w:pBdr>
                <w:top w:val="nil"/>
                <w:left w:val="nil"/>
                <w:bottom w:val="nil"/>
                <w:right w:val="nil"/>
                <w:between w:val="nil"/>
              </w:pBdr>
              <w:spacing w:before="60" w:line="360" w:lineRule="auto"/>
              <w:jc w:val="both"/>
              <w:rPr>
                <w:rFonts w:ascii="Arial" w:eastAsia="Arial" w:hAnsi="Arial" w:cs="Arial"/>
                <w:sz w:val="16"/>
                <w:szCs w:val="16"/>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77053944" w14:textId="529005B6" w:rsidR="003E5C9E" w:rsidRDefault="634DA022" w:rsidP="0E09B368">
            <w:pPr>
              <w:keepLines/>
              <w:pBdr>
                <w:top w:val="nil"/>
                <w:left w:val="nil"/>
                <w:bottom w:val="nil"/>
                <w:right w:val="nil"/>
                <w:between w:val="nil"/>
              </w:pBdr>
              <w:spacing w:before="60" w:line="360" w:lineRule="auto"/>
              <w:jc w:val="both"/>
              <w:rPr>
                <w:rFonts w:ascii="Arial" w:eastAsia="Arial" w:hAnsi="Arial" w:cs="Arial"/>
                <w:color w:val="000000" w:themeColor="text1"/>
                <w:sz w:val="22"/>
                <w:szCs w:val="22"/>
              </w:rPr>
            </w:pPr>
            <w:r w:rsidRPr="0E09B368">
              <w:rPr>
                <w:rFonts w:ascii="Noto Sans" w:eastAsia="Noto Sans" w:hAnsi="Noto Sans" w:cs="Noto Sans"/>
                <w:color w:val="000000" w:themeColor="text1"/>
                <w:sz w:val="22"/>
                <w:szCs w:val="22"/>
              </w:rPr>
              <w:t>✔</w:t>
            </w: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1E72E6F5" w14:textId="44C33B60" w:rsidR="003E5C9E" w:rsidRDefault="1728C55C" w:rsidP="0E09B368">
            <w:pPr>
              <w:keepLines/>
              <w:pBdr>
                <w:top w:val="nil"/>
                <w:left w:val="nil"/>
                <w:bottom w:val="nil"/>
                <w:right w:val="nil"/>
                <w:between w:val="nil"/>
              </w:pBdr>
              <w:spacing w:before="60" w:line="360" w:lineRule="auto"/>
              <w:jc w:val="both"/>
              <w:rPr>
                <w:rFonts w:ascii="Arial" w:eastAsia="Arial" w:hAnsi="Arial" w:cs="Arial"/>
                <w:color w:val="000000"/>
                <w:sz w:val="22"/>
                <w:szCs w:val="22"/>
              </w:rPr>
            </w:pPr>
            <w:r w:rsidRPr="0E09B368">
              <w:rPr>
                <w:rFonts w:ascii="Noto Sans" w:eastAsia="Noto Sans" w:hAnsi="Noto Sans" w:cs="Noto Sans"/>
                <w:color w:val="000000" w:themeColor="text1"/>
                <w:sz w:val="22"/>
                <w:szCs w:val="22"/>
              </w:rPr>
              <w:t>✔</w:t>
            </w: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130538"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C025F"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B3C5DD"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BA707A"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1679ACD9" w14:textId="6D884B29" w:rsidR="003E5C9E" w:rsidRDefault="696498F8" w:rsidP="0E09B368">
            <w:pPr>
              <w:keepLines/>
              <w:spacing w:before="120" w:after="120" w:line="360" w:lineRule="auto"/>
              <w:jc w:val="both"/>
              <w:rPr>
                <w:rFonts w:ascii="Arial" w:eastAsia="Arial" w:hAnsi="Arial" w:cs="Arial"/>
                <w:color w:val="000000"/>
                <w:sz w:val="22"/>
                <w:szCs w:val="22"/>
              </w:rPr>
            </w:pPr>
            <w:r w:rsidRPr="0E09B368">
              <w:rPr>
                <w:rFonts w:ascii="Noto Sans" w:eastAsia="Noto Sans" w:hAnsi="Noto Sans" w:cs="Noto Sans"/>
                <w:color w:val="000000" w:themeColor="text1"/>
                <w:sz w:val="22"/>
                <w:szCs w:val="22"/>
              </w:rPr>
              <w:t>✔</w:t>
            </w: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8C0F8"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sz w:val="16"/>
                <w:szCs w:val="16"/>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3FD685"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sz w:val="16"/>
                <w:szCs w:val="16"/>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2C15596D" w14:textId="6CAC8633" w:rsidR="003E5C9E" w:rsidRDefault="403A2BF8" w:rsidP="0E09B368">
            <w:pPr>
              <w:keepLines/>
              <w:spacing w:before="120" w:after="120" w:line="360" w:lineRule="auto"/>
              <w:jc w:val="both"/>
              <w:rPr>
                <w:rFonts w:ascii="Arial" w:eastAsia="Arial" w:hAnsi="Arial" w:cs="Arial"/>
                <w:color w:val="000000"/>
                <w:sz w:val="22"/>
                <w:szCs w:val="22"/>
              </w:rPr>
            </w:pPr>
            <w:r w:rsidRPr="0E09B368">
              <w:rPr>
                <w:rFonts w:ascii="Noto Sans" w:eastAsia="Noto Sans" w:hAnsi="Noto Sans" w:cs="Noto Sans"/>
                <w:color w:val="000000" w:themeColor="text1"/>
                <w:sz w:val="22"/>
                <w:szCs w:val="22"/>
              </w:rPr>
              <w:t>✔</w:t>
            </w: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46B69"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987F2"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90F880"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r>
      <w:tr w:rsidR="003E5C9E" w14:paraId="30143E3B" w14:textId="77777777" w:rsidTr="0E09B368">
        <w:trPr>
          <w:cantSplit/>
        </w:trPr>
        <w:tc>
          <w:tcPr>
            <w:tcW w:w="698" w:type="dxa"/>
            <w:vMerge/>
          </w:tcPr>
          <w:p w14:paraId="4CED5788" w14:textId="77777777" w:rsidR="003E5C9E" w:rsidRDefault="003E5C9E" w:rsidP="00A02C63">
            <w:pPr>
              <w:widowControl w:val="0"/>
              <w:pBdr>
                <w:top w:val="nil"/>
                <w:left w:val="nil"/>
                <w:bottom w:val="nil"/>
                <w:right w:val="nil"/>
                <w:between w:val="nil"/>
              </w:pBdr>
              <w:spacing w:line="360" w:lineRule="auto"/>
              <w:jc w:val="both"/>
              <w:rPr>
                <w:rFonts w:ascii="Arial" w:eastAsia="Arial" w:hAnsi="Arial" w:cs="Arial"/>
                <w:color w:val="000000"/>
                <w:sz w:val="16"/>
                <w:szCs w:val="16"/>
              </w:rPr>
            </w:pPr>
          </w:p>
        </w:tc>
        <w:tc>
          <w:tcPr>
            <w:tcW w:w="3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3E887" w14:textId="06191ADE" w:rsidR="003E5C9E" w:rsidRDefault="003E5C9E" w:rsidP="00A02C63">
            <w:pPr>
              <w:keepLines/>
              <w:spacing w:before="60" w:line="360" w:lineRule="auto"/>
              <w:jc w:val="both"/>
              <w:rPr>
                <w:rFonts w:ascii="Roboto" w:eastAsia="Roboto" w:hAnsi="Roboto" w:cs="Roboto"/>
                <w:sz w:val="20"/>
                <w:szCs w:val="20"/>
                <w:highlight w:val="white"/>
              </w:rPr>
            </w:pPr>
            <w:r>
              <w:rPr>
                <w:rFonts w:ascii="Roboto" w:eastAsia="Roboto" w:hAnsi="Roboto" w:cs="Roboto"/>
                <w:sz w:val="20"/>
                <w:szCs w:val="20"/>
                <w:highlight w:val="white"/>
              </w:rPr>
              <w:t>Creative Pathways</w:t>
            </w: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3C6100"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sz w:val="22"/>
                <w:szCs w:val="22"/>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576234A9" w14:textId="4C05B3D8" w:rsidR="003E5C9E" w:rsidRDefault="64C8BD8B" w:rsidP="0E09B368">
            <w:pPr>
              <w:keepLines/>
              <w:pBdr>
                <w:top w:val="nil"/>
                <w:left w:val="nil"/>
                <w:bottom w:val="nil"/>
                <w:right w:val="nil"/>
                <w:between w:val="nil"/>
              </w:pBdr>
              <w:spacing w:before="60" w:line="360" w:lineRule="auto"/>
              <w:jc w:val="both"/>
              <w:rPr>
                <w:rFonts w:ascii="Arial" w:eastAsia="Arial" w:hAnsi="Arial" w:cs="Arial"/>
                <w:color w:val="000000"/>
                <w:sz w:val="22"/>
                <w:szCs w:val="22"/>
              </w:rPr>
            </w:pPr>
            <w:r w:rsidRPr="0E09B368">
              <w:rPr>
                <w:rFonts w:ascii="Noto Sans" w:eastAsia="Noto Sans" w:hAnsi="Noto Sans" w:cs="Noto Sans"/>
                <w:color w:val="000000" w:themeColor="text1"/>
                <w:sz w:val="22"/>
                <w:szCs w:val="22"/>
              </w:rPr>
              <w:t>✔</w:t>
            </w: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8B1461"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22"/>
                <w:szCs w:val="22"/>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9B70A"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sz w:val="22"/>
                <w:szCs w:val="22"/>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0FC065"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49A4A"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AFDA2D"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51F39F"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FBFD97"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3C7A19"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sz w:val="16"/>
                <w:szCs w:val="16"/>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4EEAA"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sz w:val="16"/>
                <w:szCs w:val="16"/>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25E4EAF1" w14:textId="0B305672" w:rsidR="003E5C9E" w:rsidRDefault="0D9E0315" w:rsidP="0E09B368">
            <w:pPr>
              <w:keepLines/>
              <w:pBdr>
                <w:top w:val="nil"/>
                <w:left w:val="nil"/>
                <w:bottom w:val="nil"/>
                <w:right w:val="nil"/>
                <w:between w:val="nil"/>
              </w:pBdr>
              <w:spacing w:before="60" w:line="360" w:lineRule="auto"/>
              <w:jc w:val="both"/>
              <w:rPr>
                <w:rFonts w:ascii="Arial" w:eastAsia="Arial" w:hAnsi="Arial" w:cs="Arial"/>
                <w:color w:val="000000" w:themeColor="text1"/>
                <w:sz w:val="22"/>
                <w:szCs w:val="22"/>
              </w:rPr>
            </w:pPr>
            <w:r w:rsidRPr="0E09B368">
              <w:rPr>
                <w:rFonts w:ascii="Noto Sans" w:eastAsia="Noto Sans" w:hAnsi="Noto Sans" w:cs="Noto Sans"/>
                <w:color w:val="000000" w:themeColor="text1"/>
                <w:sz w:val="22"/>
                <w:szCs w:val="22"/>
              </w:rPr>
              <w:t>✔</w:t>
            </w: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15EAB4"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9DC5A"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E71DD1"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6FD2CF"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F74104"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5E860CFE" w14:textId="42A267D4" w:rsidR="003E5C9E" w:rsidRDefault="061BEEFB" w:rsidP="0E09B368">
            <w:pPr>
              <w:keepLines/>
              <w:pBdr>
                <w:top w:val="nil"/>
                <w:left w:val="nil"/>
                <w:bottom w:val="nil"/>
                <w:right w:val="nil"/>
                <w:between w:val="nil"/>
              </w:pBdr>
              <w:spacing w:before="60" w:line="360" w:lineRule="auto"/>
              <w:jc w:val="both"/>
              <w:rPr>
                <w:rFonts w:ascii="Arial" w:eastAsia="Arial" w:hAnsi="Arial" w:cs="Arial"/>
                <w:color w:val="000000" w:themeColor="text1"/>
                <w:sz w:val="22"/>
                <w:szCs w:val="22"/>
              </w:rPr>
            </w:pPr>
            <w:r w:rsidRPr="0E09B368">
              <w:rPr>
                <w:rFonts w:ascii="Noto Sans" w:eastAsia="Noto Sans" w:hAnsi="Noto Sans" w:cs="Noto Sans"/>
                <w:color w:val="000000" w:themeColor="text1"/>
                <w:sz w:val="22"/>
                <w:szCs w:val="22"/>
              </w:rPr>
              <w:t>✔</w:t>
            </w: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AD649B"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sz w:val="16"/>
                <w:szCs w:val="16"/>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98393"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95C25"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90C4B1"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69E8D"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D88C6"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3BC4F004" w14:textId="2839AFD9" w:rsidR="003E5C9E" w:rsidRDefault="0FD40945" w:rsidP="0E09B368">
            <w:pPr>
              <w:keepLines/>
              <w:spacing w:before="120" w:after="120" w:line="360" w:lineRule="auto"/>
              <w:jc w:val="both"/>
              <w:rPr>
                <w:rFonts w:ascii="Arial" w:eastAsia="Arial" w:hAnsi="Arial" w:cs="Arial"/>
                <w:color w:val="000000"/>
                <w:sz w:val="22"/>
                <w:szCs w:val="22"/>
              </w:rPr>
            </w:pPr>
            <w:r w:rsidRPr="0E09B368">
              <w:rPr>
                <w:rFonts w:ascii="Noto Sans" w:eastAsia="Noto Sans" w:hAnsi="Noto Sans" w:cs="Noto Sans"/>
                <w:color w:val="000000" w:themeColor="text1"/>
                <w:sz w:val="22"/>
                <w:szCs w:val="22"/>
              </w:rPr>
              <w:t>✔</w:t>
            </w: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0D38AC5D" w14:textId="79C4F24A" w:rsidR="003E5C9E" w:rsidRDefault="014AB63C" w:rsidP="0E09B368">
            <w:pPr>
              <w:keepLines/>
              <w:pBdr>
                <w:top w:val="nil"/>
                <w:left w:val="nil"/>
                <w:bottom w:val="nil"/>
                <w:right w:val="nil"/>
                <w:between w:val="nil"/>
              </w:pBdr>
              <w:spacing w:before="60" w:line="360" w:lineRule="auto"/>
              <w:jc w:val="both"/>
              <w:rPr>
                <w:rFonts w:ascii="Arial" w:eastAsia="Arial" w:hAnsi="Arial" w:cs="Arial"/>
                <w:color w:val="000000" w:themeColor="text1"/>
                <w:sz w:val="22"/>
                <w:szCs w:val="22"/>
              </w:rPr>
            </w:pPr>
            <w:r w:rsidRPr="0E09B368">
              <w:rPr>
                <w:rFonts w:ascii="Noto Sans" w:eastAsia="Noto Sans" w:hAnsi="Noto Sans" w:cs="Noto Sans"/>
                <w:color w:val="000000" w:themeColor="text1"/>
                <w:sz w:val="22"/>
                <w:szCs w:val="22"/>
              </w:rPr>
              <w:t>✔</w:t>
            </w: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391645"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sz w:val="16"/>
                <w:szCs w:val="16"/>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73182E87" w14:textId="1732A983" w:rsidR="003E5C9E" w:rsidRDefault="25ABE0B6" w:rsidP="0E09B368">
            <w:pPr>
              <w:keepLines/>
              <w:spacing w:before="120" w:after="120" w:line="360" w:lineRule="auto"/>
              <w:jc w:val="both"/>
              <w:rPr>
                <w:rFonts w:ascii="Arial" w:eastAsia="Arial" w:hAnsi="Arial" w:cs="Arial"/>
                <w:color w:val="000000"/>
                <w:sz w:val="22"/>
                <w:szCs w:val="22"/>
              </w:rPr>
            </w:pPr>
            <w:r w:rsidRPr="0E09B368">
              <w:rPr>
                <w:rFonts w:ascii="Noto Sans" w:eastAsia="Noto Sans" w:hAnsi="Noto Sans" w:cs="Noto Sans"/>
                <w:color w:val="000000" w:themeColor="text1"/>
                <w:sz w:val="22"/>
                <w:szCs w:val="22"/>
              </w:rPr>
              <w:t>✔</w:t>
            </w: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BDEC9B"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A97A6"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08B4FD" w14:textId="77777777" w:rsidR="003E5C9E" w:rsidRDefault="003E5C9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r>
    </w:tbl>
    <w:p w14:paraId="7C51164A" w14:textId="77777777" w:rsidR="00CB60AE" w:rsidRDefault="00CB60AE" w:rsidP="00A02C63">
      <w:pPr>
        <w:spacing w:line="360" w:lineRule="auto"/>
        <w:jc w:val="both"/>
        <w:rPr>
          <w:sz w:val="16"/>
          <w:szCs w:val="16"/>
        </w:rPr>
      </w:pPr>
    </w:p>
    <w:p w14:paraId="7C51164B" w14:textId="77777777" w:rsidR="00CB60AE" w:rsidRDefault="00CB60AE" w:rsidP="00A02C63">
      <w:pPr>
        <w:spacing w:line="360" w:lineRule="auto"/>
        <w:jc w:val="both"/>
        <w:rPr>
          <w:sz w:val="16"/>
          <w:szCs w:val="16"/>
        </w:rPr>
      </w:pPr>
    </w:p>
    <w:p w14:paraId="1A9DF8D6" w14:textId="77777777" w:rsidR="000268BD" w:rsidRDefault="000268BD" w:rsidP="00A02C63">
      <w:pPr>
        <w:spacing w:line="360" w:lineRule="auto"/>
        <w:jc w:val="both"/>
        <w:rPr>
          <w:sz w:val="16"/>
          <w:szCs w:val="16"/>
        </w:rPr>
      </w:pPr>
    </w:p>
    <w:p w14:paraId="3256C9BC" w14:textId="77777777" w:rsidR="000268BD" w:rsidRDefault="000268BD" w:rsidP="00A02C63">
      <w:pPr>
        <w:spacing w:line="360" w:lineRule="auto"/>
        <w:jc w:val="both"/>
        <w:rPr>
          <w:sz w:val="16"/>
          <w:szCs w:val="16"/>
        </w:rPr>
      </w:pPr>
    </w:p>
    <w:tbl>
      <w:tblPr>
        <w:tblW w:w="14004" w:type="dxa"/>
        <w:tblInd w:w="1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711"/>
        <w:gridCol w:w="3433"/>
        <w:gridCol w:w="345"/>
        <w:gridCol w:w="345"/>
        <w:gridCol w:w="345"/>
        <w:gridCol w:w="300"/>
        <w:gridCol w:w="300"/>
        <w:gridCol w:w="299"/>
        <w:gridCol w:w="300"/>
        <w:gridCol w:w="299"/>
        <w:gridCol w:w="345"/>
        <w:gridCol w:w="345"/>
        <w:gridCol w:w="345"/>
        <w:gridCol w:w="345"/>
        <w:gridCol w:w="299"/>
        <w:gridCol w:w="300"/>
        <w:gridCol w:w="300"/>
        <w:gridCol w:w="299"/>
        <w:gridCol w:w="345"/>
        <w:gridCol w:w="345"/>
        <w:gridCol w:w="345"/>
        <w:gridCol w:w="300"/>
        <w:gridCol w:w="299"/>
        <w:gridCol w:w="300"/>
        <w:gridCol w:w="300"/>
        <w:gridCol w:w="299"/>
        <w:gridCol w:w="345"/>
        <w:gridCol w:w="345"/>
        <w:gridCol w:w="345"/>
        <w:gridCol w:w="300"/>
        <w:gridCol w:w="299"/>
        <w:gridCol w:w="300"/>
        <w:gridCol w:w="282"/>
      </w:tblGrid>
      <w:tr w:rsidR="00CB60AE" w14:paraId="7C51164F" w14:textId="77777777" w:rsidTr="0E09B368">
        <w:trPr>
          <w:cantSplit/>
          <w:trHeight w:val="170"/>
        </w:trPr>
        <w:tc>
          <w:tcPr>
            <w:tcW w:w="711" w:type="dxa"/>
            <w:tcBorders>
              <w:top w:val="single" w:sz="4" w:space="0" w:color="000000" w:themeColor="text1"/>
              <w:left w:val="single" w:sz="4" w:space="0" w:color="000000" w:themeColor="text1"/>
              <w:bottom w:val="nil"/>
              <w:right w:val="single" w:sz="4" w:space="0" w:color="000000" w:themeColor="text1"/>
            </w:tcBorders>
            <w:shd w:val="clear" w:color="auto" w:fill="E6E6E6"/>
          </w:tcPr>
          <w:p w14:paraId="7C51164C" w14:textId="77777777" w:rsidR="00CB60AE" w:rsidRDefault="00CB60AE" w:rsidP="00A02C63">
            <w:pPr>
              <w:keepLines/>
              <w:pBdr>
                <w:top w:val="nil"/>
                <w:left w:val="nil"/>
                <w:bottom w:val="nil"/>
                <w:right w:val="nil"/>
                <w:between w:val="nil"/>
              </w:pBdr>
              <w:spacing w:before="60" w:line="360" w:lineRule="auto"/>
              <w:jc w:val="both"/>
              <w:rPr>
                <w:rFonts w:ascii="Arial" w:eastAsia="Arial" w:hAnsi="Arial" w:cs="Arial"/>
                <w:b/>
                <w:color w:val="000000"/>
                <w:sz w:val="16"/>
                <w:szCs w:val="16"/>
              </w:rPr>
            </w:pPr>
          </w:p>
        </w:tc>
        <w:tc>
          <w:tcPr>
            <w:tcW w:w="3433" w:type="dxa"/>
            <w:tcBorders>
              <w:top w:val="single" w:sz="4" w:space="0" w:color="000000" w:themeColor="text1"/>
              <w:left w:val="single" w:sz="4" w:space="0" w:color="000000" w:themeColor="text1"/>
              <w:bottom w:val="nil"/>
              <w:right w:val="single" w:sz="4" w:space="0" w:color="000000" w:themeColor="text1"/>
            </w:tcBorders>
            <w:shd w:val="clear" w:color="auto" w:fill="E6E6E6"/>
          </w:tcPr>
          <w:p w14:paraId="7C51164D" w14:textId="77777777" w:rsidR="00CB60AE" w:rsidRDefault="00CB60AE" w:rsidP="00A02C63">
            <w:pPr>
              <w:keepLines/>
              <w:pBdr>
                <w:top w:val="nil"/>
                <w:left w:val="nil"/>
                <w:bottom w:val="nil"/>
                <w:right w:val="nil"/>
                <w:between w:val="nil"/>
              </w:pBdr>
              <w:spacing w:before="60" w:line="360" w:lineRule="auto"/>
              <w:jc w:val="both"/>
              <w:rPr>
                <w:rFonts w:ascii="Arial" w:eastAsia="Arial" w:hAnsi="Arial" w:cs="Arial"/>
                <w:b/>
                <w:color w:val="000000"/>
                <w:sz w:val="16"/>
                <w:szCs w:val="16"/>
              </w:rPr>
            </w:pPr>
          </w:p>
        </w:tc>
        <w:tc>
          <w:tcPr>
            <w:tcW w:w="9860" w:type="dxa"/>
            <w:gridSpan w:val="31"/>
            <w:tcBorders>
              <w:top w:val="single" w:sz="4" w:space="0" w:color="000000" w:themeColor="text1"/>
              <w:left w:val="single" w:sz="4" w:space="0" w:color="000000" w:themeColor="text1"/>
              <w:bottom w:val="nil"/>
              <w:right w:val="single" w:sz="4" w:space="0" w:color="000000" w:themeColor="text1"/>
            </w:tcBorders>
            <w:shd w:val="clear" w:color="auto" w:fill="E6E6E6"/>
          </w:tcPr>
          <w:p w14:paraId="7C51164E" w14:textId="77777777" w:rsidR="00CB60AE" w:rsidRDefault="00530B9B" w:rsidP="00A02C63">
            <w:pPr>
              <w:keepLines/>
              <w:pBdr>
                <w:top w:val="nil"/>
                <w:left w:val="nil"/>
                <w:bottom w:val="nil"/>
                <w:right w:val="nil"/>
                <w:between w:val="nil"/>
              </w:pBdr>
              <w:spacing w:before="60" w:line="360" w:lineRule="auto"/>
              <w:jc w:val="both"/>
              <w:rPr>
                <w:rFonts w:ascii="Arial" w:eastAsia="Arial" w:hAnsi="Arial" w:cs="Arial"/>
                <w:b/>
                <w:color w:val="000000"/>
                <w:sz w:val="18"/>
                <w:szCs w:val="18"/>
              </w:rPr>
            </w:pPr>
            <w:r>
              <w:rPr>
                <w:rFonts w:ascii="Arial" w:eastAsia="Arial" w:hAnsi="Arial" w:cs="Arial"/>
                <w:b/>
                <w:color w:val="000000"/>
                <w:sz w:val="18"/>
                <w:szCs w:val="18"/>
              </w:rPr>
              <w:t>Programme outcomes</w:t>
            </w:r>
          </w:p>
        </w:tc>
      </w:tr>
      <w:tr w:rsidR="00C34B82" w14:paraId="7C511671" w14:textId="77777777" w:rsidTr="0E09B368">
        <w:trPr>
          <w:cantSplit/>
          <w:trHeight w:val="420"/>
        </w:trPr>
        <w:tc>
          <w:tcPr>
            <w:tcW w:w="711" w:type="dxa"/>
            <w:tcBorders>
              <w:top w:val="nil"/>
              <w:left w:val="single" w:sz="4" w:space="0" w:color="000000" w:themeColor="text1"/>
              <w:bottom w:val="single" w:sz="4" w:space="0" w:color="000000" w:themeColor="text1"/>
              <w:right w:val="single" w:sz="4" w:space="0" w:color="000000" w:themeColor="text1"/>
            </w:tcBorders>
            <w:shd w:val="clear" w:color="auto" w:fill="E6E6E6"/>
          </w:tcPr>
          <w:p w14:paraId="7C511650" w14:textId="77777777" w:rsidR="00CB60AE" w:rsidRDefault="00530B9B" w:rsidP="00A02C63">
            <w:pPr>
              <w:keepLines/>
              <w:pBdr>
                <w:top w:val="nil"/>
                <w:left w:val="nil"/>
                <w:bottom w:val="nil"/>
                <w:right w:val="nil"/>
                <w:between w:val="nil"/>
              </w:pBdr>
              <w:spacing w:before="60" w:line="360" w:lineRule="auto"/>
              <w:jc w:val="both"/>
              <w:rPr>
                <w:rFonts w:ascii="Arial" w:eastAsia="Arial" w:hAnsi="Arial" w:cs="Arial"/>
                <w:b/>
                <w:color w:val="000000"/>
                <w:sz w:val="18"/>
                <w:szCs w:val="18"/>
              </w:rPr>
            </w:pPr>
            <w:r>
              <w:rPr>
                <w:rFonts w:ascii="Arial" w:eastAsia="Arial" w:hAnsi="Arial" w:cs="Arial"/>
                <w:b/>
                <w:color w:val="000000"/>
                <w:sz w:val="18"/>
                <w:szCs w:val="18"/>
              </w:rPr>
              <w:t>Level</w:t>
            </w:r>
          </w:p>
        </w:tc>
        <w:tc>
          <w:tcPr>
            <w:tcW w:w="3433" w:type="dxa"/>
            <w:tcBorders>
              <w:top w:val="nil"/>
              <w:left w:val="single" w:sz="4" w:space="0" w:color="000000" w:themeColor="text1"/>
              <w:bottom w:val="single" w:sz="4" w:space="0" w:color="000000" w:themeColor="text1"/>
              <w:right w:val="single" w:sz="4" w:space="0" w:color="000000" w:themeColor="text1"/>
            </w:tcBorders>
            <w:shd w:val="clear" w:color="auto" w:fill="E6E6E6"/>
          </w:tcPr>
          <w:p w14:paraId="7C511651" w14:textId="77777777" w:rsidR="00CB60AE" w:rsidRDefault="00530B9B" w:rsidP="00A02C63">
            <w:pPr>
              <w:keepLines/>
              <w:pBdr>
                <w:top w:val="nil"/>
                <w:left w:val="nil"/>
                <w:bottom w:val="nil"/>
                <w:right w:val="nil"/>
                <w:between w:val="nil"/>
              </w:pBdr>
              <w:spacing w:before="60" w:line="360" w:lineRule="auto"/>
              <w:jc w:val="both"/>
              <w:rPr>
                <w:rFonts w:ascii="Arial" w:eastAsia="Arial" w:hAnsi="Arial" w:cs="Arial"/>
                <w:b/>
                <w:color w:val="000000"/>
                <w:sz w:val="18"/>
                <w:szCs w:val="18"/>
              </w:rPr>
            </w:pPr>
            <w:r>
              <w:rPr>
                <w:rFonts w:ascii="Arial" w:eastAsia="Arial" w:hAnsi="Arial" w:cs="Arial"/>
                <w:b/>
                <w:color w:val="000000"/>
                <w:sz w:val="18"/>
                <w:szCs w:val="18"/>
              </w:rPr>
              <w:t>Study module/unit</w:t>
            </w:r>
          </w:p>
        </w:tc>
        <w:tc>
          <w:tcPr>
            <w:tcW w:w="345" w:type="dxa"/>
            <w:tcBorders>
              <w:top w:val="nil"/>
              <w:left w:val="single" w:sz="4" w:space="0" w:color="000000" w:themeColor="text1"/>
              <w:bottom w:val="single" w:sz="4" w:space="0" w:color="000000" w:themeColor="text1"/>
              <w:right w:val="single" w:sz="4" w:space="0" w:color="000000" w:themeColor="text1"/>
            </w:tcBorders>
            <w:shd w:val="clear" w:color="auto" w:fill="E6E6E6"/>
          </w:tcPr>
          <w:p w14:paraId="7C511652" w14:textId="77777777" w:rsidR="00CB60AE" w:rsidRDefault="00530B9B" w:rsidP="00A02C63">
            <w:pPr>
              <w:keepLines/>
              <w:pBdr>
                <w:top w:val="nil"/>
                <w:left w:val="nil"/>
                <w:bottom w:val="nil"/>
                <w:right w:val="nil"/>
                <w:between w:val="nil"/>
              </w:pBdr>
              <w:spacing w:line="360" w:lineRule="auto"/>
              <w:jc w:val="both"/>
              <w:rPr>
                <w:rFonts w:ascii="Arial" w:eastAsia="Arial" w:hAnsi="Arial" w:cs="Arial"/>
                <w:b/>
                <w:color w:val="000000"/>
                <w:sz w:val="18"/>
                <w:szCs w:val="18"/>
              </w:rPr>
            </w:pPr>
            <w:r>
              <w:rPr>
                <w:rFonts w:ascii="Arial" w:eastAsia="Arial" w:hAnsi="Arial" w:cs="Arial"/>
                <w:b/>
                <w:color w:val="000000"/>
                <w:sz w:val="18"/>
                <w:szCs w:val="18"/>
              </w:rPr>
              <w:t>A1</w:t>
            </w:r>
          </w:p>
        </w:tc>
        <w:tc>
          <w:tcPr>
            <w:tcW w:w="345" w:type="dxa"/>
            <w:tcBorders>
              <w:top w:val="nil"/>
              <w:left w:val="single" w:sz="4" w:space="0" w:color="000000" w:themeColor="text1"/>
              <w:bottom w:val="single" w:sz="4" w:space="0" w:color="000000" w:themeColor="text1"/>
              <w:right w:val="single" w:sz="4" w:space="0" w:color="000000" w:themeColor="text1"/>
            </w:tcBorders>
            <w:shd w:val="clear" w:color="auto" w:fill="E6E6E6"/>
          </w:tcPr>
          <w:p w14:paraId="7C511653" w14:textId="77777777" w:rsidR="00CB60AE" w:rsidRDefault="00530B9B" w:rsidP="00A02C63">
            <w:pPr>
              <w:keepLines/>
              <w:pBdr>
                <w:top w:val="nil"/>
                <w:left w:val="nil"/>
                <w:bottom w:val="nil"/>
                <w:right w:val="nil"/>
                <w:between w:val="nil"/>
              </w:pBdr>
              <w:spacing w:line="360" w:lineRule="auto"/>
              <w:jc w:val="both"/>
              <w:rPr>
                <w:rFonts w:ascii="Arial" w:eastAsia="Arial" w:hAnsi="Arial" w:cs="Arial"/>
                <w:b/>
                <w:color w:val="000000"/>
                <w:sz w:val="18"/>
                <w:szCs w:val="18"/>
              </w:rPr>
            </w:pPr>
            <w:r>
              <w:rPr>
                <w:rFonts w:ascii="Arial" w:eastAsia="Arial" w:hAnsi="Arial" w:cs="Arial"/>
                <w:b/>
                <w:color w:val="000000"/>
                <w:sz w:val="18"/>
                <w:szCs w:val="18"/>
              </w:rPr>
              <w:t>A2</w:t>
            </w:r>
          </w:p>
        </w:tc>
        <w:tc>
          <w:tcPr>
            <w:tcW w:w="345" w:type="dxa"/>
            <w:tcBorders>
              <w:top w:val="nil"/>
              <w:left w:val="single" w:sz="4" w:space="0" w:color="000000" w:themeColor="text1"/>
              <w:bottom w:val="single" w:sz="4" w:space="0" w:color="000000" w:themeColor="text1"/>
              <w:right w:val="single" w:sz="4" w:space="0" w:color="000000" w:themeColor="text1"/>
            </w:tcBorders>
            <w:shd w:val="clear" w:color="auto" w:fill="E6E6E6"/>
          </w:tcPr>
          <w:p w14:paraId="7C511654" w14:textId="77777777" w:rsidR="00CB60AE" w:rsidRDefault="00530B9B" w:rsidP="00A02C63">
            <w:pPr>
              <w:keepLines/>
              <w:pBdr>
                <w:top w:val="nil"/>
                <w:left w:val="nil"/>
                <w:bottom w:val="nil"/>
                <w:right w:val="nil"/>
                <w:between w:val="nil"/>
              </w:pBdr>
              <w:spacing w:line="360" w:lineRule="auto"/>
              <w:jc w:val="both"/>
              <w:rPr>
                <w:rFonts w:ascii="Arial" w:eastAsia="Arial" w:hAnsi="Arial" w:cs="Arial"/>
                <w:b/>
                <w:color w:val="000000"/>
                <w:sz w:val="18"/>
                <w:szCs w:val="18"/>
              </w:rPr>
            </w:pPr>
            <w:r>
              <w:rPr>
                <w:rFonts w:ascii="Arial" w:eastAsia="Arial" w:hAnsi="Arial" w:cs="Arial"/>
                <w:b/>
                <w:color w:val="000000"/>
                <w:sz w:val="18"/>
                <w:szCs w:val="18"/>
              </w:rPr>
              <w:t>A3</w:t>
            </w:r>
          </w:p>
        </w:tc>
        <w:tc>
          <w:tcPr>
            <w:tcW w:w="300" w:type="dxa"/>
            <w:tcBorders>
              <w:top w:val="nil"/>
              <w:left w:val="single" w:sz="4" w:space="0" w:color="000000" w:themeColor="text1"/>
              <w:bottom w:val="single" w:sz="4" w:space="0" w:color="000000" w:themeColor="text1"/>
              <w:right w:val="single" w:sz="4" w:space="0" w:color="000000" w:themeColor="text1"/>
            </w:tcBorders>
            <w:shd w:val="clear" w:color="auto" w:fill="E6E6E6"/>
          </w:tcPr>
          <w:p w14:paraId="7C511655" w14:textId="77777777" w:rsidR="00CB60AE" w:rsidRDefault="00530B9B" w:rsidP="00A02C63">
            <w:pPr>
              <w:keepLines/>
              <w:pBdr>
                <w:top w:val="nil"/>
                <w:left w:val="nil"/>
                <w:bottom w:val="nil"/>
                <w:right w:val="nil"/>
                <w:between w:val="nil"/>
              </w:pBdr>
              <w:spacing w:line="360" w:lineRule="auto"/>
              <w:jc w:val="both"/>
              <w:rPr>
                <w:rFonts w:ascii="Arial" w:eastAsia="Arial" w:hAnsi="Arial" w:cs="Arial"/>
                <w:b/>
                <w:color w:val="000000"/>
                <w:sz w:val="18"/>
                <w:szCs w:val="18"/>
              </w:rPr>
            </w:pPr>
            <w:r>
              <w:rPr>
                <w:rFonts w:ascii="Arial" w:eastAsia="Arial" w:hAnsi="Arial" w:cs="Arial"/>
                <w:b/>
                <w:color w:val="000000"/>
                <w:sz w:val="18"/>
                <w:szCs w:val="18"/>
              </w:rPr>
              <w:t>A4</w:t>
            </w:r>
          </w:p>
        </w:tc>
        <w:tc>
          <w:tcPr>
            <w:tcW w:w="300" w:type="dxa"/>
            <w:tcBorders>
              <w:top w:val="nil"/>
              <w:left w:val="single" w:sz="4" w:space="0" w:color="000000" w:themeColor="text1"/>
              <w:bottom w:val="single" w:sz="4" w:space="0" w:color="000000" w:themeColor="text1"/>
              <w:right w:val="single" w:sz="4" w:space="0" w:color="000000" w:themeColor="text1"/>
            </w:tcBorders>
            <w:shd w:val="clear" w:color="auto" w:fill="E6E6E6"/>
          </w:tcPr>
          <w:p w14:paraId="7C511656" w14:textId="77777777" w:rsidR="00CB60AE" w:rsidRDefault="00530B9B" w:rsidP="00A02C63">
            <w:pPr>
              <w:keepLines/>
              <w:pBdr>
                <w:top w:val="nil"/>
                <w:left w:val="nil"/>
                <w:bottom w:val="nil"/>
                <w:right w:val="nil"/>
                <w:between w:val="nil"/>
              </w:pBdr>
              <w:spacing w:line="360" w:lineRule="auto"/>
              <w:jc w:val="both"/>
              <w:rPr>
                <w:rFonts w:ascii="Arial" w:eastAsia="Arial" w:hAnsi="Arial" w:cs="Arial"/>
                <w:b/>
                <w:color w:val="000000"/>
                <w:sz w:val="18"/>
                <w:szCs w:val="18"/>
              </w:rPr>
            </w:pPr>
            <w:r>
              <w:rPr>
                <w:rFonts w:ascii="Arial" w:eastAsia="Arial" w:hAnsi="Arial" w:cs="Arial"/>
                <w:b/>
                <w:color w:val="000000"/>
                <w:sz w:val="18"/>
                <w:szCs w:val="18"/>
              </w:rPr>
              <w:t>A5</w:t>
            </w:r>
          </w:p>
        </w:tc>
        <w:tc>
          <w:tcPr>
            <w:tcW w:w="299" w:type="dxa"/>
            <w:tcBorders>
              <w:top w:val="nil"/>
              <w:left w:val="single" w:sz="4" w:space="0" w:color="000000" w:themeColor="text1"/>
              <w:bottom w:val="single" w:sz="4" w:space="0" w:color="000000" w:themeColor="text1"/>
              <w:right w:val="single" w:sz="4" w:space="0" w:color="000000" w:themeColor="text1"/>
            </w:tcBorders>
            <w:shd w:val="clear" w:color="auto" w:fill="E6E6E6"/>
          </w:tcPr>
          <w:p w14:paraId="7C511657" w14:textId="77777777" w:rsidR="00CB60AE" w:rsidRDefault="00530B9B" w:rsidP="00A02C63">
            <w:pPr>
              <w:keepLines/>
              <w:pBdr>
                <w:top w:val="nil"/>
                <w:left w:val="nil"/>
                <w:bottom w:val="nil"/>
                <w:right w:val="nil"/>
                <w:between w:val="nil"/>
              </w:pBdr>
              <w:spacing w:line="360" w:lineRule="auto"/>
              <w:jc w:val="both"/>
              <w:rPr>
                <w:rFonts w:ascii="Arial" w:eastAsia="Arial" w:hAnsi="Arial" w:cs="Arial"/>
                <w:b/>
                <w:color w:val="000000"/>
                <w:sz w:val="18"/>
                <w:szCs w:val="18"/>
              </w:rPr>
            </w:pPr>
            <w:r>
              <w:rPr>
                <w:rFonts w:ascii="Arial" w:eastAsia="Arial" w:hAnsi="Arial" w:cs="Arial"/>
                <w:b/>
                <w:color w:val="000000"/>
                <w:sz w:val="18"/>
                <w:szCs w:val="18"/>
              </w:rPr>
              <w:t>A6</w:t>
            </w:r>
          </w:p>
        </w:tc>
        <w:tc>
          <w:tcPr>
            <w:tcW w:w="300" w:type="dxa"/>
            <w:tcBorders>
              <w:top w:val="nil"/>
              <w:left w:val="single" w:sz="4" w:space="0" w:color="000000" w:themeColor="text1"/>
              <w:bottom w:val="single" w:sz="4" w:space="0" w:color="000000" w:themeColor="text1"/>
              <w:right w:val="single" w:sz="4" w:space="0" w:color="000000" w:themeColor="text1"/>
            </w:tcBorders>
            <w:shd w:val="clear" w:color="auto" w:fill="E6E6E6"/>
          </w:tcPr>
          <w:p w14:paraId="7C511658" w14:textId="77777777" w:rsidR="00CB60AE" w:rsidRDefault="00530B9B" w:rsidP="00A02C63">
            <w:pPr>
              <w:keepLines/>
              <w:pBdr>
                <w:top w:val="nil"/>
                <w:left w:val="nil"/>
                <w:bottom w:val="nil"/>
                <w:right w:val="nil"/>
                <w:between w:val="nil"/>
              </w:pBdr>
              <w:spacing w:line="360" w:lineRule="auto"/>
              <w:jc w:val="both"/>
              <w:rPr>
                <w:rFonts w:ascii="Arial" w:eastAsia="Arial" w:hAnsi="Arial" w:cs="Arial"/>
                <w:b/>
                <w:color w:val="000000"/>
                <w:sz w:val="18"/>
                <w:szCs w:val="18"/>
              </w:rPr>
            </w:pPr>
            <w:r>
              <w:rPr>
                <w:rFonts w:ascii="Arial" w:eastAsia="Arial" w:hAnsi="Arial" w:cs="Arial"/>
                <w:b/>
                <w:color w:val="000000"/>
                <w:sz w:val="18"/>
                <w:szCs w:val="18"/>
              </w:rPr>
              <w:t>A7</w:t>
            </w:r>
          </w:p>
        </w:tc>
        <w:tc>
          <w:tcPr>
            <w:tcW w:w="299" w:type="dxa"/>
            <w:tcBorders>
              <w:top w:val="nil"/>
              <w:left w:val="single" w:sz="4" w:space="0" w:color="000000" w:themeColor="text1"/>
              <w:bottom w:val="single" w:sz="4" w:space="0" w:color="000000" w:themeColor="text1"/>
              <w:right w:val="single" w:sz="4" w:space="0" w:color="000000" w:themeColor="text1"/>
            </w:tcBorders>
            <w:shd w:val="clear" w:color="auto" w:fill="E6E6E6"/>
          </w:tcPr>
          <w:p w14:paraId="7C511659" w14:textId="77777777" w:rsidR="00CB60AE" w:rsidRDefault="00530B9B" w:rsidP="00A02C63">
            <w:pPr>
              <w:keepLines/>
              <w:pBdr>
                <w:top w:val="nil"/>
                <w:left w:val="nil"/>
                <w:bottom w:val="nil"/>
                <w:right w:val="nil"/>
                <w:between w:val="nil"/>
              </w:pBdr>
              <w:spacing w:line="360" w:lineRule="auto"/>
              <w:jc w:val="both"/>
              <w:rPr>
                <w:rFonts w:ascii="Arial" w:eastAsia="Arial" w:hAnsi="Arial" w:cs="Arial"/>
                <w:b/>
                <w:color w:val="000000"/>
                <w:sz w:val="18"/>
                <w:szCs w:val="18"/>
              </w:rPr>
            </w:pPr>
            <w:r>
              <w:rPr>
                <w:rFonts w:ascii="Arial" w:eastAsia="Arial" w:hAnsi="Arial" w:cs="Arial"/>
                <w:b/>
                <w:color w:val="000000"/>
                <w:sz w:val="18"/>
                <w:szCs w:val="18"/>
              </w:rPr>
              <w:t>A8</w:t>
            </w:r>
          </w:p>
        </w:tc>
        <w:tc>
          <w:tcPr>
            <w:tcW w:w="345" w:type="dxa"/>
            <w:tcBorders>
              <w:top w:val="nil"/>
              <w:left w:val="single" w:sz="4" w:space="0" w:color="000000" w:themeColor="text1"/>
              <w:bottom w:val="single" w:sz="4" w:space="0" w:color="000000" w:themeColor="text1"/>
              <w:right w:val="single" w:sz="4" w:space="0" w:color="000000" w:themeColor="text1"/>
            </w:tcBorders>
            <w:shd w:val="clear" w:color="auto" w:fill="E6E6E6"/>
          </w:tcPr>
          <w:p w14:paraId="7C51165A" w14:textId="77777777" w:rsidR="00CB60AE" w:rsidRDefault="00530B9B" w:rsidP="00A02C63">
            <w:pPr>
              <w:keepLines/>
              <w:pBdr>
                <w:top w:val="nil"/>
                <w:left w:val="nil"/>
                <w:bottom w:val="nil"/>
                <w:right w:val="nil"/>
                <w:between w:val="nil"/>
              </w:pBdr>
              <w:spacing w:line="360" w:lineRule="auto"/>
              <w:jc w:val="both"/>
              <w:rPr>
                <w:rFonts w:ascii="Arial" w:eastAsia="Arial" w:hAnsi="Arial" w:cs="Arial"/>
                <w:b/>
                <w:color w:val="000000"/>
                <w:sz w:val="18"/>
                <w:szCs w:val="18"/>
              </w:rPr>
            </w:pPr>
            <w:r>
              <w:rPr>
                <w:rFonts w:ascii="Arial" w:eastAsia="Arial" w:hAnsi="Arial" w:cs="Arial"/>
                <w:b/>
                <w:color w:val="000000"/>
                <w:sz w:val="18"/>
                <w:szCs w:val="18"/>
              </w:rPr>
              <w:t>B1</w:t>
            </w:r>
          </w:p>
        </w:tc>
        <w:tc>
          <w:tcPr>
            <w:tcW w:w="345" w:type="dxa"/>
            <w:tcBorders>
              <w:top w:val="nil"/>
              <w:left w:val="single" w:sz="4" w:space="0" w:color="000000" w:themeColor="text1"/>
              <w:bottom w:val="single" w:sz="4" w:space="0" w:color="000000" w:themeColor="text1"/>
              <w:right w:val="single" w:sz="4" w:space="0" w:color="000000" w:themeColor="text1"/>
            </w:tcBorders>
            <w:shd w:val="clear" w:color="auto" w:fill="E6E6E6"/>
          </w:tcPr>
          <w:p w14:paraId="7C51165B" w14:textId="77777777" w:rsidR="00CB60AE" w:rsidRDefault="00530B9B" w:rsidP="00A02C63">
            <w:pPr>
              <w:keepLines/>
              <w:pBdr>
                <w:top w:val="nil"/>
                <w:left w:val="nil"/>
                <w:bottom w:val="nil"/>
                <w:right w:val="nil"/>
                <w:between w:val="nil"/>
              </w:pBdr>
              <w:spacing w:line="360" w:lineRule="auto"/>
              <w:jc w:val="both"/>
              <w:rPr>
                <w:rFonts w:ascii="Arial" w:eastAsia="Arial" w:hAnsi="Arial" w:cs="Arial"/>
                <w:b/>
                <w:color w:val="000000"/>
                <w:sz w:val="18"/>
                <w:szCs w:val="18"/>
              </w:rPr>
            </w:pPr>
            <w:r>
              <w:rPr>
                <w:rFonts w:ascii="Arial" w:eastAsia="Arial" w:hAnsi="Arial" w:cs="Arial"/>
                <w:b/>
                <w:color w:val="000000"/>
                <w:sz w:val="18"/>
                <w:szCs w:val="18"/>
              </w:rPr>
              <w:t>B2</w:t>
            </w:r>
          </w:p>
        </w:tc>
        <w:tc>
          <w:tcPr>
            <w:tcW w:w="345" w:type="dxa"/>
            <w:tcBorders>
              <w:top w:val="nil"/>
              <w:left w:val="single" w:sz="4" w:space="0" w:color="000000" w:themeColor="text1"/>
              <w:bottom w:val="single" w:sz="4" w:space="0" w:color="000000" w:themeColor="text1"/>
              <w:right w:val="single" w:sz="4" w:space="0" w:color="000000" w:themeColor="text1"/>
            </w:tcBorders>
            <w:shd w:val="clear" w:color="auto" w:fill="E6E6E6"/>
          </w:tcPr>
          <w:p w14:paraId="7C51165C" w14:textId="77777777" w:rsidR="00CB60AE" w:rsidRDefault="00530B9B" w:rsidP="00A02C63">
            <w:pPr>
              <w:keepLines/>
              <w:pBdr>
                <w:top w:val="nil"/>
                <w:left w:val="nil"/>
                <w:bottom w:val="nil"/>
                <w:right w:val="nil"/>
                <w:between w:val="nil"/>
              </w:pBdr>
              <w:spacing w:line="360" w:lineRule="auto"/>
              <w:jc w:val="both"/>
              <w:rPr>
                <w:rFonts w:ascii="Arial" w:eastAsia="Arial" w:hAnsi="Arial" w:cs="Arial"/>
                <w:b/>
                <w:color w:val="000000"/>
                <w:sz w:val="18"/>
                <w:szCs w:val="18"/>
              </w:rPr>
            </w:pPr>
            <w:r>
              <w:rPr>
                <w:rFonts w:ascii="Arial" w:eastAsia="Arial" w:hAnsi="Arial" w:cs="Arial"/>
                <w:b/>
                <w:color w:val="000000"/>
                <w:sz w:val="18"/>
                <w:szCs w:val="18"/>
              </w:rPr>
              <w:t>B3</w:t>
            </w:r>
          </w:p>
        </w:tc>
        <w:tc>
          <w:tcPr>
            <w:tcW w:w="345" w:type="dxa"/>
            <w:tcBorders>
              <w:top w:val="nil"/>
              <w:left w:val="single" w:sz="4" w:space="0" w:color="000000" w:themeColor="text1"/>
              <w:bottom w:val="single" w:sz="4" w:space="0" w:color="000000" w:themeColor="text1"/>
              <w:right w:val="single" w:sz="4" w:space="0" w:color="000000" w:themeColor="text1"/>
            </w:tcBorders>
            <w:shd w:val="clear" w:color="auto" w:fill="E6E6E6"/>
          </w:tcPr>
          <w:p w14:paraId="7C51165D" w14:textId="77777777" w:rsidR="00CB60AE" w:rsidRDefault="00530B9B" w:rsidP="00A02C63">
            <w:pPr>
              <w:keepLines/>
              <w:pBdr>
                <w:top w:val="nil"/>
                <w:left w:val="nil"/>
                <w:bottom w:val="nil"/>
                <w:right w:val="nil"/>
                <w:between w:val="nil"/>
              </w:pBdr>
              <w:spacing w:line="360" w:lineRule="auto"/>
              <w:jc w:val="both"/>
              <w:rPr>
                <w:rFonts w:ascii="Arial" w:eastAsia="Arial" w:hAnsi="Arial" w:cs="Arial"/>
                <w:b/>
                <w:color w:val="000000"/>
                <w:sz w:val="18"/>
                <w:szCs w:val="18"/>
              </w:rPr>
            </w:pPr>
            <w:r>
              <w:rPr>
                <w:rFonts w:ascii="Arial" w:eastAsia="Arial" w:hAnsi="Arial" w:cs="Arial"/>
                <w:b/>
                <w:color w:val="000000"/>
                <w:sz w:val="18"/>
                <w:szCs w:val="18"/>
              </w:rPr>
              <w:t>B4</w:t>
            </w:r>
          </w:p>
        </w:tc>
        <w:tc>
          <w:tcPr>
            <w:tcW w:w="299" w:type="dxa"/>
            <w:tcBorders>
              <w:top w:val="nil"/>
              <w:left w:val="single" w:sz="4" w:space="0" w:color="000000" w:themeColor="text1"/>
              <w:bottom w:val="single" w:sz="4" w:space="0" w:color="000000" w:themeColor="text1"/>
              <w:right w:val="single" w:sz="4" w:space="0" w:color="000000" w:themeColor="text1"/>
            </w:tcBorders>
            <w:shd w:val="clear" w:color="auto" w:fill="E6E6E6"/>
          </w:tcPr>
          <w:p w14:paraId="7C51165E" w14:textId="77777777" w:rsidR="00CB60AE" w:rsidRDefault="00530B9B" w:rsidP="00A02C63">
            <w:pPr>
              <w:keepLines/>
              <w:pBdr>
                <w:top w:val="nil"/>
                <w:left w:val="nil"/>
                <w:bottom w:val="nil"/>
                <w:right w:val="nil"/>
                <w:between w:val="nil"/>
              </w:pBdr>
              <w:spacing w:line="360" w:lineRule="auto"/>
              <w:jc w:val="both"/>
              <w:rPr>
                <w:rFonts w:ascii="Arial" w:eastAsia="Arial" w:hAnsi="Arial" w:cs="Arial"/>
                <w:b/>
                <w:color w:val="000000"/>
                <w:sz w:val="18"/>
                <w:szCs w:val="18"/>
              </w:rPr>
            </w:pPr>
            <w:r>
              <w:rPr>
                <w:rFonts w:ascii="Arial" w:eastAsia="Arial" w:hAnsi="Arial" w:cs="Arial"/>
                <w:b/>
                <w:color w:val="000000"/>
                <w:sz w:val="18"/>
                <w:szCs w:val="18"/>
              </w:rPr>
              <w:t>B5</w:t>
            </w:r>
          </w:p>
        </w:tc>
        <w:tc>
          <w:tcPr>
            <w:tcW w:w="300" w:type="dxa"/>
            <w:tcBorders>
              <w:top w:val="nil"/>
              <w:left w:val="single" w:sz="4" w:space="0" w:color="000000" w:themeColor="text1"/>
              <w:bottom w:val="single" w:sz="4" w:space="0" w:color="000000" w:themeColor="text1"/>
              <w:right w:val="single" w:sz="4" w:space="0" w:color="000000" w:themeColor="text1"/>
            </w:tcBorders>
            <w:shd w:val="clear" w:color="auto" w:fill="E6E6E6"/>
          </w:tcPr>
          <w:p w14:paraId="7C51165F" w14:textId="77777777" w:rsidR="00CB60AE" w:rsidRDefault="00530B9B" w:rsidP="00A02C63">
            <w:pPr>
              <w:keepLines/>
              <w:pBdr>
                <w:top w:val="nil"/>
                <w:left w:val="nil"/>
                <w:bottom w:val="nil"/>
                <w:right w:val="nil"/>
                <w:between w:val="nil"/>
              </w:pBdr>
              <w:spacing w:line="360" w:lineRule="auto"/>
              <w:jc w:val="both"/>
              <w:rPr>
                <w:rFonts w:ascii="Arial" w:eastAsia="Arial" w:hAnsi="Arial" w:cs="Arial"/>
                <w:b/>
                <w:color w:val="000000"/>
                <w:sz w:val="18"/>
                <w:szCs w:val="18"/>
              </w:rPr>
            </w:pPr>
            <w:r>
              <w:rPr>
                <w:rFonts w:ascii="Arial" w:eastAsia="Arial" w:hAnsi="Arial" w:cs="Arial"/>
                <w:b/>
                <w:color w:val="000000"/>
                <w:sz w:val="18"/>
                <w:szCs w:val="18"/>
              </w:rPr>
              <w:t>B6</w:t>
            </w:r>
          </w:p>
        </w:tc>
        <w:tc>
          <w:tcPr>
            <w:tcW w:w="300" w:type="dxa"/>
            <w:tcBorders>
              <w:top w:val="nil"/>
              <w:left w:val="single" w:sz="4" w:space="0" w:color="000000" w:themeColor="text1"/>
              <w:bottom w:val="single" w:sz="4" w:space="0" w:color="000000" w:themeColor="text1"/>
              <w:right w:val="single" w:sz="4" w:space="0" w:color="000000" w:themeColor="text1"/>
            </w:tcBorders>
            <w:shd w:val="clear" w:color="auto" w:fill="E6E6E6"/>
          </w:tcPr>
          <w:p w14:paraId="7C511660" w14:textId="77777777" w:rsidR="00CB60AE" w:rsidRDefault="00530B9B" w:rsidP="00A02C63">
            <w:pPr>
              <w:keepLines/>
              <w:pBdr>
                <w:top w:val="nil"/>
                <w:left w:val="nil"/>
                <w:bottom w:val="nil"/>
                <w:right w:val="nil"/>
                <w:between w:val="nil"/>
              </w:pBdr>
              <w:spacing w:line="360" w:lineRule="auto"/>
              <w:jc w:val="both"/>
              <w:rPr>
                <w:rFonts w:ascii="Arial" w:eastAsia="Arial" w:hAnsi="Arial" w:cs="Arial"/>
                <w:b/>
                <w:color w:val="000000"/>
                <w:sz w:val="18"/>
                <w:szCs w:val="18"/>
              </w:rPr>
            </w:pPr>
            <w:r>
              <w:rPr>
                <w:rFonts w:ascii="Arial" w:eastAsia="Arial" w:hAnsi="Arial" w:cs="Arial"/>
                <w:b/>
                <w:color w:val="000000"/>
                <w:sz w:val="18"/>
                <w:szCs w:val="18"/>
              </w:rPr>
              <w:t>B7</w:t>
            </w:r>
          </w:p>
        </w:tc>
        <w:tc>
          <w:tcPr>
            <w:tcW w:w="299" w:type="dxa"/>
            <w:tcBorders>
              <w:top w:val="nil"/>
              <w:left w:val="single" w:sz="4" w:space="0" w:color="000000" w:themeColor="text1"/>
              <w:bottom w:val="single" w:sz="4" w:space="0" w:color="000000" w:themeColor="text1"/>
              <w:right w:val="single" w:sz="4" w:space="0" w:color="000000" w:themeColor="text1"/>
            </w:tcBorders>
            <w:shd w:val="clear" w:color="auto" w:fill="E6E6E6"/>
          </w:tcPr>
          <w:p w14:paraId="7C511661" w14:textId="77777777" w:rsidR="00CB60AE" w:rsidRDefault="00530B9B" w:rsidP="00A02C63">
            <w:pPr>
              <w:keepLines/>
              <w:pBdr>
                <w:top w:val="nil"/>
                <w:left w:val="nil"/>
                <w:bottom w:val="nil"/>
                <w:right w:val="nil"/>
                <w:between w:val="nil"/>
              </w:pBdr>
              <w:spacing w:line="360" w:lineRule="auto"/>
              <w:jc w:val="both"/>
              <w:rPr>
                <w:rFonts w:ascii="Arial" w:eastAsia="Arial" w:hAnsi="Arial" w:cs="Arial"/>
                <w:b/>
                <w:color w:val="000000"/>
                <w:sz w:val="18"/>
                <w:szCs w:val="18"/>
              </w:rPr>
            </w:pPr>
            <w:r>
              <w:rPr>
                <w:rFonts w:ascii="Arial" w:eastAsia="Arial" w:hAnsi="Arial" w:cs="Arial"/>
                <w:b/>
                <w:color w:val="000000"/>
                <w:sz w:val="18"/>
                <w:szCs w:val="18"/>
              </w:rPr>
              <w:t>B8</w:t>
            </w:r>
          </w:p>
        </w:tc>
        <w:tc>
          <w:tcPr>
            <w:tcW w:w="345" w:type="dxa"/>
            <w:tcBorders>
              <w:top w:val="nil"/>
              <w:left w:val="single" w:sz="4" w:space="0" w:color="000000" w:themeColor="text1"/>
              <w:bottom w:val="single" w:sz="4" w:space="0" w:color="000000" w:themeColor="text1"/>
              <w:right w:val="single" w:sz="4" w:space="0" w:color="000000" w:themeColor="text1"/>
            </w:tcBorders>
            <w:shd w:val="clear" w:color="auto" w:fill="E6E6E6"/>
          </w:tcPr>
          <w:p w14:paraId="7C511662" w14:textId="77777777" w:rsidR="00CB60AE" w:rsidRDefault="00530B9B" w:rsidP="00A02C63">
            <w:pPr>
              <w:keepLines/>
              <w:pBdr>
                <w:top w:val="nil"/>
                <w:left w:val="nil"/>
                <w:bottom w:val="nil"/>
                <w:right w:val="nil"/>
                <w:between w:val="nil"/>
              </w:pBdr>
              <w:spacing w:line="360" w:lineRule="auto"/>
              <w:jc w:val="both"/>
              <w:rPr>
                <w:rFonts w:ascii="Arial" w:eastAsia="Arial" w:hAnsi="Arial" w:cs="Arial"/>
                <w:b/>
                <w:color w:val="000000"/>
                <w:sz w:val="18"/>
                <w:szCs w:val="18"/>
              </w:rPr>
            </w:pPr>
            <w:r>
              <w:rPr>
                <w:rFonts w:ascii="Arial" w:eastAsia="Arial" w:hAnsi="Arial" w:cs="Arial"/>
                <w:b/>
                <w:color w:val="000000"/>
                <w:sz w:val="18"/>
                <w:szCs w:val="18"/>
              </w:rPr>
              <w:t>C1</w:t>
            </w:r>
          </w:p>
        </w:tc>
        <w:tc>
          <w:tcPr>
            <w:tcW w:w="345" w:type="dxa"/>
            <w:tcBorders>
              <w:top w:val="nil"/>
              <w:left w:val="single" w:sz="4" w:space="0" w:color="000000" w:themeColor="text1"/>
              <w:bottom w:val="single" w:sz="4" w:space="0" w:color="000000" w:themeColor="text1"/>
              <w:right w:val="single" w:sz="4" w:space="0" w:color="000000" w:themeColor="text1"/>
            </w:tcBorders>
            <w:shd w:val="clear" w:color="auto" w:fill="E6E6E6"/>
          </w:tcPr>
          <w:p w14:paraId="7C511663" w14:textId="77777777" w:rsidR="00CB60AE" w:rsidRDefault="00530B9B" w:rsidP="00A02C63">
            <w:pPr>
              <w:keepLines/>
              <w:pBdr>
                <w:top w:val="nil"/>
                <w:left w:val="nil"/>
                <w:bottom w:val="nil"/>
                <w:right w:val="nil"/>
                <w:between w:val="nil"/>
              </w:pBdr>
              <w:spacing w:line="360" w:lineRule="auto"/>
              <w:jc w:val="both"/>
              <w:rPr>
                <w:rFonts w:ascii="Arial" w:eastAsia="Arial" w:hAnsi="Arial" w:cs="Arial"/>
                <w:b/>
                <w:color w:val="000000"/>
                <w:sz w:val="18"/>
                <w:szCs w:val="18"/>
              </w:rPr>
            </w:pPr>
            <w:r>
              <w:rPr>
                <w:rFonts w:ascii="Arial" w:eastAsia="Arial" w:hAnsi="Arial" w:cs="Arial"/>
                <w:b/>
                <w:color w:val="000000"/>
                <w:sz w:val="18"/>
                <w:szCs w:val="18"/>
              </w:rPr>
              <w:t>C2</w:t>
            </w:r>
          </w:p>
        </w:tc>
        <w:tc>
          <w:tcPr>
            <w:tcW w:w="345" w:type="dxa"/>
            <w:tcBorders>
              <w:top w:val="nil"/>
              <w:left w:val="single" w:sz="4" w:space="0" w:color="000000" w:themeColor="text1"/>
              <w:bottom w:val="single" w:sz="4" w:space="0" w:color="000000" w:themeColor="text1"/>
              <w:right w:val="single" w:sz="4" w:space="0" w:color="000000" w:themeColor="text1"/>
            </w:tcBorders>
            <w:shd w:val="clear" w:color="auto" w:fill="E6E6E6"/>
          </w:tcPr>
          <w:p w14:paraId="7C511664" w14:textId="77777777" w:rsidR="00CB60AE" w:rsidRDefault="00530B9B" w:rsidP="00A02C63">
            <w:pPr>
              <w:keepLines/>
              <w:pBdr>
                <w:top w:val="nil"/>
                <w:left w:val="nil"/>
                <w:bottom w:val="nil"/>
                <w:right w:val="nil"/>
                <w:between w:val="nil"/>
              </w:pBdr>
              <w:spacing w:line="360" w:lineRule="auto"/>
              <w:jc w:val="both"/>
              <w:rPr>
                <w:rFonts w:ascii="Arial" w:eastAsia="Arial" w:hAnsi="Arial" w:cs="Arial"/>
                <w:b/>
                <w:color w:val="000000"/>
                <w:sz w:val="18"/>
                <w:szCs w:val="18"/>
              </w:rPr>
            </w:pPr>
            <w:r>
              <w:rPr>
                <w:rFonts w:ascii="Arial" w:eastAsia="Arial" w:hAnsi="Arial" w:cs="Arial"/>
                <w:b/>
                <w:color w:val="000000"/>
                <w:sz w:val="18"/>
                <w:szCs w:val="18"/>
              </w:rPr>
              <w:t>C3</w:t>
            </w:r>
          </w:p>
        </w:tc>
        <w:tc>
          <w:tcPr>
            <w:tcW w:w="300" w:type="dxa"/>
            <w:tcBorders>
              <w:top w:val="nil"/>
              <w:left w:val="single" w:sz="4" w:space="0" w:color="000000" w:themeColor="text1"/>
              <w:bottom w:val="single" w:sz="4" w:space="0" w:color="000000" w:themeColor="text1"/>
              <w:right w:val="single" w:sz="4" w:space="0" w:color="000000" w:themeColor="text1"/>
            </w:tcBorders>
            <w:shd w:val="clear" w:color="auto" w:fill="E6E6E6"/>
          </w:tcPr>
          <w:p w14:paraId="7C511665" w14:textId="77777777" w:rsidR="00CB60AE" w:rsidRDefault="00530B9B" w:rsidP="00A02C63">
            <w:pPr>
              <w:keepLines/>
              <w:pBdr>
                <w:top w:val="nil"/>
                <w:left w:val="nil"/>
                <w:bottom w:val="nil"/>
                <w:right w:val="nil"/>
                <w:between w:val="nil"/>
              </w:pBdr>
              <w:spacing w:line="360" w:lineRule="auto"/>
              <w:jc w:val="both"/>
              <w:rPr>
                <w:rFonts w:ascii="Arial" w:eastAsia="Arial" w:hAnsi="Arial" w:cs="Arial"/>
                <w:b/>
                <w:color w:val="000000"/>
                <w:sz w:val="18"/>
                <w:szCs w:val="18"/>
              </w:rPr>
            </w:pPr>
            <w:r>
              <w:rPr>
                <w:rFonts w:ascii="Arial" w:eastAsia="Arial" w:hAnsi="Arial" w:cs="Arial"/>
                <w:b/>
                <w:color w:val="000000"/>
                <w:sz w:val="18"/>
                <w:szCs w:val="18"/>
              </w:rPr>
              <w:t>C4</w:t>
            </w:r>
          </w:p>
        </w:tc>
        <w:tc>
          <w:tcPr>
            <w:tcW w:w="299" w:type="dxa"/>
            <w:tcBorders>
              <w:top w:val="nil"/>
              <w:left w:val="single" w:sz="4" w:space="0" w:color="000000" w:themeColor="text1"/>
              <w:bottom w:val="single" w:sz="4" w:space="0" w:color="000000" w:themeColor="text1"/>
              <w:right w:val="single" w:sz="4" w:space="0" w:color="000000" w:themeColor="text1"/>
            </w:tcBorders>
            <w:shd w:val="clear" w:color="auto" w:fill="E6E6E6"/>
          </w:tcPr>
          <w:p w14:paraId="7C511666" w14:textId="77777777" w:rsidR="00CB60AE" w:rsidRDefault="00530B9B" w:rsidP="00A02C63">
            <w:pPr>
              <w:keepLines/>
              <w:pBdr>
                <w:top w:val="nil"/>
                <w:left w:val="nil"/>
                <w:bottom w:val="nil"/>
                <w:right w:val="nil"/>
                <w:between w:val="nil"/>
              </w:pBdr>
              <w:spacing w:line="360" w:lineRule="auto"/>
              <w:jc w:val="both"/>
              <w:rPr>
                <w:rFonts w:ascii="Arial" w:eastAsia="Arial" w:hAnsi="Arial" w:cs="Arial"/>
                <w:b/>
                <w:color w:val="000000"/>
                <w:sz w:val="18"/>
                <w:szCs w:val="18"/>
              </w:rPr>
            </w:pPr>
            <w:r>
              <w:rPr>
                <w:rFonts w:ascii="Arial" w:eastAsia="Arial" w:hAnsi="Arial" w:cs="Arial"/>
                <w:b/>
                <w:color w:val="000000"/>
                <w:sz w:val="18"/>
                <w:szCs w:val="18"/>
              </w:rPr>
              <w:t>C5</w:t>
            </w:r>
          </w:p>
        </w:tc>
        <w:tc>
          <w:tcPr>
            <w:tcW w:w="300" w:type="dxa"/>
            <w:tcBorders>
              <w:top w:val="nil"/>
              <w:left w:val="single" w:sz="4" w:space="0" w:color="000000" w:themeColor="text1"/>
              <w:bottom w:val="single" w:sz="4" w:space="0" w:color="000000" w:themeColor="text1"/>
              <w:right w:val="single" w:sz="4" w:space="0" w:color="000000" w:themeColor="text1"/>
            </w:tcBorders>
            <w:shd w:val="clear" w:color="auto" w:fill="E6E6E6"/>
          </w:tcPr>
          <w:p w14:paraId="7C511667" w14:textId="77777777" w:rsidR="00CB60AE" w:rsidRDefault="00530B9B" w:rsidP="00A02C63">
            <w:pPr>
              <w:keepLines/>
              <w:pBdr>
                <w:top w:val="nil"/>
                <w:left w:val="nil"/>
                <w:bottom w:val="nil"/>
                <w:right w:val="nil"/>
                <w:between w:val="nil"/>
              </w:pBdr>
              <w:spacing w:line="360" w:lineRule="auto"/>
              <w:jc w:val="both"/>
              <w:rPr>
                <w:rFonts w:ascii="Arial" w:eastAsia="Arial" w:hAnsi="Arial" w:cs="Arial"/>
                <w:b/>
                <w:color w:val="000000"/>
                <w:sz w:val="18"/>
                <w:szCs w:val="18"/>
              </w:rPr>
            </w:pPr>
            <w:r>
              <w:rPr>
                <w:rFonts w:ascii="Arial" w:eastAsia="Arial" w:hAnsi="Arial" w:cs="Arial"/>
                <w:b/>
                <w:color w:val="000000"/>
                <w:sz w:val="18"/>
                <w:szCs w:val="18"/>
              </w:rPr>
              <w:t>C6</w:t>
            </w:r>
          </w:p>
        </w:tc>
        <w:tc>
          <w:tcPr>
            <w:tcW w:w="300" w:type="dxa"/>
            <w:tcBorders>
              <w:top w:val="nil"/>
              <w:left w:val="single" w:sz="4" w:space="0" w:color="000000" w:themeColor="text1"/>
              <w:bottom w:val="single" w:sz="4" w:space="0" w:color="000000" w:themeColor="text1"/>
              <w:right w:val="single" w:sz="4" w:space="0" w:color="000000" w:themeColor="text1"/>
            </w:tcBorders>
            <w:shd w:val="clear" w:color="auto" w:fill="E6E6E6"/>
          </w:tcPr>
          <w:p w14:paraId="7C511668" w14:textId="77777777" w:rsidR="00CB60AE" w:rsidRDefault="00530B9B" w:rsidP="00A02C63">
            <w:pPr>
              <w:keepLines/>
              <w:pBdr>
                <w:top w:val="nil"/>
                <w:left w:val="nil"/>
                <w:bottom w:val="nil"/>
                <w:right w:val="nil"/>
                <w:between w:val="nil"/>
              </w:pBdr>
              <w:spacing w:line="360" w:lineRule="auto"/>
              <w:jc w:val="both"/>
              <w:rPr>
                <w:rFonts w:ascii="Arial" w:eastAsia="Arial" w:hAnsi="Arial" w:cs="Arial"/>
                <w:b/>
                <w:color w:val="000000"/>
                <w:sz w:val="18"/>
                <w:szCs w:val="18"/>
              </w:rPr>
            </w:pPr>
            <w:r>
              <w:rPr>
                <w:rFonts w:ascii="Arial" w:eastAsia="Arial" w:hAnsi="Arial" w:cs="Arial"/>
                <w:b/>
                <w:color w:val="000000"/>
                <w:sz w:val="18"/>
                <w:szCs w:val="18"/>
              </w:rPr>
              <w:t>C7</w:t>
            </w:r>
          </w:p>
        </w:tc>
        <w:tc>
          <w:tcPr>
            <w:tcW w:w="299" w:type="dxa"/>
            <w:tcBorders>
              <w:top w:val="nil"/>
              <w:left w:val="single" w:sz="4" w:space="0" w:color="000000" w:themeColor="text1"/>
              <w:bottom w:val="single" w:sz="4" w:space="0" w:color="000000" w:themeColor="text1"/>
              <w:right w:val="single" w:sz="4" w:space="0" w:color="000000" w:themeColor="text1"/>
            </w:tcBorders>
            <w:shd w:val="clear" w:color="auto" w:fill="E6E6E6"/>
          </w:tcPr>
          <w:p w14:paraId="7C511669" w14:textId="77777777" w:rsidR="00CB60AE" w:rsidRDefault="00530B9B" w:rsidP="00A02C63">
            <w:pPr>
              <w:keepLines/>
              <w:pBdr>
                <w:top w:val="nil"/>
                <w:left w:val="nil"/>
                <w:bottom w:val="nil"/>
                <w:right w:val="nil"/>
                <w:between w:val="nil"/>
              </w:pBdr>
              <w:spacing w:line="360" w:lineRule="auto"/>
              <w:jc w:val="both"/>
              <w:rPr>
                <w:rFonts w:ascii="Arial" w:eastAsia="Arial" w:hAnsi="Arial" w:cs="Arial"/>
                <w:b/>
                <w:color w:val="000000"/>
                <w:sz w:val="18"/>
                <w:szCs w:val="18"/>
              </w:rPr>
            </w:pPr>
            <w:r>
              <w:rPr>
                <w:rFonts w:ascii="Arial" w:eastAsia="Arial" w:hAnsi="Arial" w:cs="Arial"/>
                <w:b/>
                <w:color w:val="000000"/>
                <w:sz w:val="18"/>
                <w:szCs w:val="18"/>
              </w:rPr>
              <w:t>C8</w:t>
            </w:r>
          </w:p>
        </w:tc>
        <w:tc>
          <w:tcPr>
            <w:tcW w:w="345" w:type="dxa"/>
            <w:tcBorders>
              <w:top w:val="nil"/>
              <w:left w:val="single" w:sz="4" w:space="0" w:color="000000" w:themeColor="text1"/>
              <w:bottom w:val="single" w:sz="4" w:space="0" w:color="000000" w:themeColor="text1"/>
              <w:right w:val="single" w:sz="4" w:space="0" w:color="000000" w:themeColor="text1"/>
            </w:tcBorders>
            <w:shd w:val="clear" w:color="auto" w:fill="E6E6E6"/>
          </w:tcPr>
          <w:p w14:paraId="7C51166A" w14:textId="77777777" w:rsidR="00CB60AE" w:rsidRDefault="00530B9B" w:rsidP="00A02C63">
            <w:pPr>
              <w:keepLines/>
              <w:pBdr>
                <w:top w:val="nil"/>
                <w:left w:val="nil"/>
                <w:bottom w:val="nil"/>
                <w:right w:val="nil"/>
                <w:between w:val="nil"/>
              </w:pBdr>
              <w:spacing w:line="360" w:lineRule="auto"/>
              <w:jc w:val="both"/>
              <w:rPr>
                <w:rFonts w:ascii="Arial" w:eastAsia="Arial" w:hAnsi="Arial" w:cs="Arial"/>
                <w:b/>
                <w:color w:val="000000"/>
                <w:sz w:val="18"/>
                <w:szCs w:val="18"/>
              </w:rPr>
            </w:pPr>
            <w:r>
              <w:rPr>
                <w:rFonts w:ascii="Arial" w:eastAsia="Arial" w:hAnsi="Arial" w:cs="Arial"/>
                <w:b/>
                <w:color w:val="000000"/>
                <w:sz w:val="18"/>
                <w:szCs w:val="18"/>
              </w:rPr>
              <w:t>D1</w:t>
            </w:r>
          </w:p>
        </w:tc>
        <w:tc>
          <w:tcPr>
            <w:tcW w:w="345" w:type="dxa"/>
            <w:tcBorders>
              <w:top w:val="nil"/>
              <w:left w:val="single" w:sz="4" w:space="0" w:color="000000" w:themeColor="text1"/>
              <w:bottom w:val="single" w:sz="4" w:space="0" w:color="000000" w:themeColor="text1"/>
              <w:right w:val="single" w:sz="4" w:space="0" w:color="000000" w:themeColor="text1"/>
            </w:tcBorders>
            <w:shd w:val="clear" w:color="auto" w:fill="E6E6E6"/>
          </w:tcPr>
          <w:p w14:paraId="7C51166B" w14:textId="77777777" w:rsidR="00CB60AE" w:rsidRDefault="00530B9B" w:rsidP="00A02C63">
            <w:pPr>
              <w:keepLines/>
              <w:pBdr>
                <w:top w:val="nil"/>
                <w:left w:val="nil"/>
                <w:bottom w:val="nil"/>
                <w:right w:val="nil"/>
                <w:between w:val="nil"/>
              </w:pBdr>
              <w:spacing w:line="360" w:lineRule="auto"/>
              <w:jc w:val="both"/>
              <w:rPr>
                <w:rFonts w:ascii="Arial" w:eastAsia="Arial" w:hAnsi="Arial" w:cs="Arial"/>
                <w:b/>
                <w:color w:val="000000"/>
                <w:sz w:val="18"/>
                <w:szCs w:val="18"/>
              </w:rPr>
            </w:pPr>
            <w:r>
              <w:rPr>
                <w:rFonts w:ascii="Arial" w:eastAsia="Arial" w:hAnsi="Arial" w:cs="Arial"/>
                <w:b/>
                <w:color w:val="000000"/>
                <w:sz w:val="18"/>
                <w:szCs w:val="18"/>
              </w:rPr>
              <w:t>D2</w:t>
            </w:r>
          </w:p>
        </w:tc>
        <w:tc>
          <w:tcPr>
            <w:tcW w:w="345" w:type="dxa"/>
            <w:tcBorders>
              <w:top w:val="nil"/>
              <w:left w:val="single" w:sz="4" w:space="0" w:color="000000" w:themeColor="text1"/>
              <w:bottom w:val="single" w:sz="4" w:space="0" w:color="000000" w:themeColor="text1"/>
              <w:right w:val="single" w:sz="4" w:space="0" w:color="000000" w:themeColor="text1"/>
            </w:tcBorders>
            <w:shd w:val="clear" w:color="auto" w:fill="E6E6E6"/>
          </w:tcPr>
          <w:p w14:paraId="7C51166C" w14:textId="77777777" w:rsidR="00CB60AE" w:rsidRDefault="00530B9B" w:rsidP="00A02C63">
            <w:pPr>
              <w:keepLines/>
              <w:pBdr>
                <w:top w:val="nil"/>
                <w:left w:val="nil"/>
                <w:bottom w:val="nil"/>
                <w:right w:val="nil"/>
                <w:between w:val="nil"/>
              </w:pBdr>
              <w:spacing w:line="360" w:lineRule="auto"/>
              <w:jc w:val="both"/>
              <w:rPr>
                <w:rFonts w:ascii="Arial" w:eastAsia="Arial" w:hAnsi="Arial" w:cs="Arial"/>
                <w:b/>
                <w:color w:val="000000"/>
                <w:sz w:val="18"/>
                <w:szCs w:val="18"/>
              </w:rPr>
            </w:pPr>
            <w:r>
              <w:rPr>
                <w:rFonts w:ascii="Arial" w:eastAsia="Arial" w:hAnsi="Arial" w:cs="Arial"/>
                <w:b/>
                <w:color w:val="000000"/>
                <w:sz w:val="18"/>
                <w:szCs w:val="18"/>
              </w:rPr>
              <w:t>D3</w:t>
            </w:r>
          </w:p>
        </w:tc>
        <w:tc>
          <w:tcPr>
            <w:tcW w:w="300" w:type="dxa"/>
            <w:tcBorders>
              <w:top w:val="nil"/>
              <w:left w:val="single" w:sz="4" w:space="0" w:color="000000" w:themeColor="text1"/>
              <w:bottom w:val="single" w:sz="4" w:space="0" w:color="000000" w:themeColor="text1"/>
              <w:right w:val="single" w:sz="4" w:space="0" w:color="000000" w:themeColor="text1"/>
            </w:tcBorders>
            <w:shd w:val="clear" w:color="auto" w:fill="E6E6E6"/>
          </w:tcPr>
          <w:p w14:paraId="7C51166D" w14:textId="77777777" w:rsidR="00CB60AE" w:rsidRDefault="00530B9B" w:rsidP="00A02C63">
            <w:pPr>
              <w:keepLines/>
              <w:pBdr>
                <w:top w:val="nil"/>
                <w:left w:val="nil"/>
                <w:bottom w:val="nil"/>
                <w:right w:val="nil"/>
                <w:between w:val="nil"/>
              </w:pBdr>
              <w:spacing w:line="360" w:lineRule="auto"/>
              <w:jc w:val="both"/>
              <w:rPr>
                <w:rFonts w:ascii="Arial" w:eastAsia="Arial" w:hAnsi="Arial" w:cs="Arial"/>
                <w:b/>
                <w:color w:val="000000"/>
                <w:sz w:val="18"/>
                <w:szCs w:val="18"/>
              </w:rPr>
            </w:pPr>
            <w:r>
              <w:rPr>
                <w:rFonts w:ascii="Arial" w:eastAsia="Arial" w:hAnsi="Arial" w:cs="Arial"/>
                <w:b/>
                <w:color w:val="000000"/>
                <w:sz w:val="18"/>
                <w:szCs w:val="18"/>
              </w:rPr>
              <w:t>D4</w:t>
            </w:r>
          </w:p>
        </w:tc>
        <w:tc>
          <w:tcPr>
            <w:tcW w:w="299" w:type="dxa"/>
            <w:tcBorders>
              <w:top w:val="nil"/>
              <w:left w:val="single" w:sz="4" w:space="0" w:color="000000" w:themeColor="text1"/>
              <w:bottom w:val="single" w:sz="4" w:space="0" w:color="000000" w:themeColor="text1"/>
              <w:right w:val="single" w:sz="4" w:space="0" w:color="000000" w:themeColor="text1"/>
            </w:tcBorders>
            <w:shd w:val="clear" w:color="auto" w:fill="E6E6E6"/>
          </w:tcPr>
          <w:p w14:paraId="7C51166E" w14:textId="77777777" w:rsidR="00CB60AE" w:rsidRDefault="00530B9B" w:rsidP="00A02C63">
            <w:pPr>
              <w:keepLines/>
              <w:pBdr>
                <w:top w:val="nil"/>
                <w:left w:val="nil"/>
                <w:bottom w:val="nil"/>
                <w:right w:val="nil"/>
                <w:between w:val="nil"/>
              </w:pBdr>
              <w:spacing w:line="360" w:lineRule="auto"/>
              <w:jc w:val="both"/>
              <w:rPr>
                <w:rFonts w:ascii="Arial" w:eastAsia="Arial" w:hAnsi="Arial" w:cs="Arial"/>
                <w:b/>
                <w:color w:val="000000"/>
                <w:sz w:val="18"/>
                <w:szCs w:val="18"/>
              </w:rPr>
            </w:pPr>
            <w:r>
              <w:rPr>
                <w:rFonts w:ascii="Arial" w:eastAsia="Arial" w:hAnsi="Arial" w:cs="Arial"/>
                <w:b/>
                <w:color w:val="000000"/>
                <w:sz w:val="18"/>
                <w:szCs w:val="18"/>
              </w:rPr>
              <w:t>D5</w:t>
            </w:r>
          </w:p>
        </w:tc>
        <w:tc>
          <w:tcPr>
            <w:tcW w:w="300" w:type="dxa"/>
            <w:tcBorders>
              <w:top w:val="nil"/>
              <w:left w:val="single" w:sz="4" w:space="0" w:color="000000" w:themeColor="text1"/>
              <w:bottom w:val="single" w:sz="4" w:space="0" w:color="000000" w:themeColor="text1"/>
              <w:right w:val="single" w:sz="4" w:space="0" w:color="000000" w:themeColor="text1"/>
            </w:tcBorders>
            <w:shd w:val="clear" w:color="auto" w:fill="E6E6E6"/>
          </w:tcPr>
          <w:p w14:paraId="7C51166F" w14:textId="77777777" w:rsidR="00CB60AE" w:rsidRDefault="00530B9B" w:rsidP="00A02C63">
            <w:pPr>
              <w:keepLines/>
              <w:pBdr>
                <w:top w:val="nil"/>
                <w:left w:val="nil"/>
                <w:bottom w:val="nil"/>
                <w:right w:val="nil"/>
                <w:between w:val="nil"/>
              </w:pBdr>
              <w:spacing w:line="360" w:lineRule="auto"/>
              <w:jc w:val="both"/>
              <w:rPr>
                <w:rFonts w:ascii="Arial" w:eastAsia="Arial" w:hAnsi="Arial" w:cs="Arial"/>
                <w:b/>
                <w:color w:val="000000"/>
                <w:sz w:val="18"/>
                <w:szCs w:val="18"/>
              </w:rPr>
            </w:pPr>
            <w:r>
              <w:rPr>
                <w:rFonts w:ascii="Arial" w:eastAsia="Arial" w:hAnsi="Arial" w:cs="Arial"/>
                <w:b/>
                <w:color w:val="000000"/>
                <w:sz w:val="18"/>
                <w:szCs w:val="18"/>
              </w:rPr>
              <w:t>D6</w:t>
            </w:r>
          </w:p>
        </w:tc>
        <w:tc>
          <w:tcPr>
            <w:tcW w:w="282" w:type="dxa"/>
            <w:tcBorders>
              <w:top w:val="nil"/>
              <w:left w:val="single" w:sz="4" w:space="0" w:color="000000" w:themeColor="text1"/>
              <w:bottom w:val="single" w:sz="4" w:space="0" w:color="000000" w:themeColor="text1"/>
              <w:right w:val="single" w:sz="4" w:space="0" w:color="000000" w:themeColor="text1"/>
            </w:tcBorders>
            <w:shd w:val="clear" w:color="auto" w:fill="E6E6E6"/>
          </w:tcPr>
          <w:p w14:paraId="7C511670" w14:textId="77777777" w:rsidR="00CB60AE" w:rsidRDefault="00530B9B" w:rsidP="00A02C63">
            <w:pPr>
              <w:keepLines/>
              <w:pBdr>
                <w:top w:val="nil"/>
                <w:left w:val="nil"/>
                <w:bottom w:val="nil"/>
                <w:right w:val="nil"/>
                <w:between w:val="nil"/>
              </w:pBdr>
              <w:spacing w:line="360" w:lineRule="auto"/>
              <w:jc w:val="both"/>
              <w:rPr>
                <w:rFonts w:ascii="Arial" w:eastAsia="Arial" w:hAnsi="Arial" w:cs="Arial"/>
                <w:b/>
                <w:color w:val="000000"/>
                <w:sz w:val="18"/>
                <w:szCs w:val="18"/>
              </w:rPr>
            </w:pPr>
            <w:r>
              <w:rPr>
                <w:rFonts w:ascii="Arial" w:eastAsia="Arial" w:hAnsi="Arial" w:cs="Arial"/>
                <w:b/>
                <w:color w:val="000000"/>
                <w:sz w:val="18"/>
                <w:szCs w:val="18"/>
              </w:rPr>
              <w:t>D7</w:t>
            </w:r>
          </w:p>
        </w:tc>
      </w:tr>
      <w:tr w:rsidR="00CB60AE" w14:paraId="7C5116B5" w14:textId="77777777" w:rsidTr="0E09B368">
        <w:trPr>
          <w:cantSplit/>
        </w:trPr>
        <w:tc>
          <w:tcPr>
            <w:tcW w:w="711" w:type="dxa"/>
            <w:vMerge w:val="restart"/>
          </w:tcPr>
          <w:p w14:paraId="7C511694" w14:textId="1AF1C393" w:rsidR="00CB60AE" w:rsidRDefault="003E5C9E" w:rsidP="00A02C63">
            <w:pPr>
              <w:widowControl w:val="0"/>
              <w:pBdr>
                <w:top w:val="nil"/>
                <w:left w:val="nil"/>
                <w:bottom w:val="nil"/>
                <w:right w:val="nil"/>
                <w:between w:val="nil"/>
              </w:pBdr>
              <w:spacing w:line="360" w:lineRule="auto"/>
              <w:jc w:val="both"/>
              <w:rPr>
                <w:rFonts w:ascii="Arial" w:eastAsia="Arial" w:hAnsi="Arial" w:cs="Arial"/>
                <w:color w:val="000000"/>
                <w:sz w:val="16"/>
                <w:szCs w:val="16"/>
              </w:rPr>
            </w:pPr>
            <w:r>
              <w:rPr>
                <w:rFonts w:ascii="Arial" w:eastAsia="Arial" w:hAnsi="Arial" w:cs="Arial"/>
                <w:color w:val="000000"/>
                <w:sz w:val="16"/>
                <w:szCs w:val="16"/>
              </w:rPr>
              <w:t>5</w:t>
            </w:r>
          </w:p>
        </w:tc>
        <w:tc>
          <w:tcPr>
            <w:tcW w:w="34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695" w14:textId="0E31E2D4" w:rsidR="00CB60AE" w:rsidRDefault="003E5C9E" w:rsidP="00A02C63">
            <w:pPr>
              <w:keepLines/>
              <w:spacing w:before="60" w:line="360" w:lineRule="auto"/>
              <w:jc w:val="both"/>
              <w:rPr>
                <w:rFonts w:ascii="Arial" w:eastAsia="Arial" w:hAnsi="Arial" w:cs="Arial"/>
                <w:color w:val="000000"/>
                <w:sz w:val="16"/>
                <w:szCs w:val="16"/>
              </w:rPr>
            </w:pPr>
            <w:r>
              <w:rPr>
                <w:rFonts w:ascii="Roboto" w:eastAsia="Roboto" w:hAnsi="Roboto" w:cs="Roboto"/>
                <w:sz w:val="20"/>
                <w:szCs w:val="20"/>
              </w:rPr>
              <w:t>Discover &amp; Design</w:t>
            </w: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7C511696" w14:textId="58E20122" w:rsidR="00CB60AE" w:rsidRDefault="2AF734F3" w:rsidP="0E09B368">
            <w:pPr>
              <w:keepLines/>
              <w:pBdr>
                <w:top w:val="nil"/>
                <w:left w:val="nil"/>
                <w:bottom w:val="nil"/>
                <w:right w:val="nil"/>
                <w:between w:val="nil"/>
              </w:pBdr>
              <w:spacing w:before="60" w:line="360" w:lineRule="auto"/>
              <w:jc w:val="both"/>
              <w:rPr>
                <w:rFonts w:ascii="Arial" w:eastAsia="Arial" w:hAnsi="Arial" w:cs="Arial"/>
                <w:color w:val="000000"/>
                <w:sz w:val="22"/>
                <w:szCs w:val="22"/>
              </w:rPr>
            </w:pPr>
            <w:r w:rsidRPr="0E09B368">
              <w:rPr>
                <w:rFonts w:ascii="Noto Sans" w:eastAsia="Noto Sans" w:hAnsi="Noto Sans" w:cs="Noto Sans"/>
                <w:color w:val="000000" w:themeColor="text1"/>
                <w:sz w:val="22"/>
                <w:szCs w:val="22"/>
              </w:rPr>
              <w:t>✔</w:t>
            </w: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697" w14:textId="77777777" w:rsidR="00CB60AE" w:rsidRDefault="00CB60A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698" w14:textId="77777777" w:rsidR="00CB60AE" w:rsidRDefault="00CB60A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699" w14:textId="7D55BCD9" w:rsidR="00CB60AE" w:rsidRDefault="00CB60A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69A" w14:textId="77777777" w:rsidR="00CB60AE" w:rsidRDefault="00CB60A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69B" w14:textId="77777777" w:rsidR="00CB60AE" w:rsidRDefault="00CB60A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69C" w14:textId="77777777" w:rsidR="00CB60AE" w:rsidRDefault="00CB60A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69D" w14:textId="77777777" w:rsidR="00CB60AE" w:rsidRDefault="00CB60A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7C51169E" w14:textId="54561AA7" w:rsidR="00CB60AE" w:rsidRDefault="60B5CBDE" w:rsidP="0E09B368">
            <w:pPr>
              <w:keepLines/>
              <w:pBdr>
                <w:top w:val="nil"/>
                <w:left w:val="nil"/>
                <w:bottom w:val="nil"/>
                <w:right w:val="nil"/>
                <w:between w:val="nil"/>
              </w:pBdr>
              <w:spacing w:before="60" w:line="360" w:lineRule="auto"/>
              <w:jc w:val="both"/>
              <w:rPr>
                <w:rFonts w:ascii="Arial" w:eastAsia="Arial" w:hAnsi="Arial" w:cs="Arial"/>
                <w:color w:val="000000"/>
                <w:sz w:val="22"/>
                <w:szCs w:val="22"/>
              </w:rPr>
            </w:pPr>
            <w:r w:rsidRPr="0E09B368">
              <w:rPr>
                <w:rFonts w:ascii="Noto Sans" w:eastAsia="Noto Sans" w:hAnsi="Noto Sans" w:cs="Noto Sans"/>
                <w:color w:val="000000" w:themeColor="text1"/>
                <w:sz w:val="22"/>
                <w:szCs w:val="22"/>
              </w:rPr>
              <w:t>✔</w:t>
            </w: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7C51169F" w14:textId="51B39AFE" w:rsidR="00CB60AE" w:rsidRDefault="622593DA" w:rsidP="0E09B368">
            <w:pPr>
              <w:keepLines/>
              <w:pBdr>
                <w:top w:val="nil"/>
                <w:left w:val="nil"/>
                <w:bottom w:val="nil"/>
                <w:right w:val="nil"/>
                <w:between w:val="nil"/>
              </w:pBdr>
              <w:spacing w:before="60" w:line="360" w:lineRule="auto"/>
              <w:jc w:val="both"/>
              <w:rPr>
                <w:rFonts w:ascii="Arial" w:eastAsia="Arial" w:hAnsi="Arial" w:cs="Arial"/>
                <w:color w:val="000000"/>
                <w:sz w:val="22"/>
                <w:szCs w:val="22"/>
              </w:rPr>
            </w:pPr>
            <w:r w:rsidRPr="0E09B368">
              <w:rPr>
                <w:rFonts w:ascii="Noto Sans" w:eastAsia="Noto Sans" w:hAnsi="Noto Sans" w:cs="Noto Sans"/>
                <w:color w:val="000000" w:themeColor="text1"/>
                <w:sz w:val="22"/>
                <w:szCs w:val="22"/>
              </w:rPr>
              <w:t>✔</w:t>
            </w: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6A0" w14:textId="3E0CC4E6" w:rsidR="00CB60AE" w:rsidRDefault="00CB60A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6A1" w14:textId="0AEA89AB" w:rsidR="00CB60AE" w:rsidRDefault="00CB60A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6A2" w14:textId="77777777" w:rsidR="00CB60AE" w:rsidRDefault="00CB60A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6A3" w14:textId="77777777" w:rsidR="00CB60AE" w:rsidRDefault="00CB60A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6A4" w14:textId="77777777" w:rsidR="00CB60AE" w:rsidRDefault="00CB60A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6A5" w14:textId="77777777" w:rsidR="00CB60AE" w:rsidRDefault="00CB60A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7C5116A6" w14:textId="50D23032" w:rsidR="00CB60AE" w:rsidRDefault="1A25CF2B" w:rsidP="0E09B368">
            <w:pPr>
              <w:keepLines/>
              <w:pBdr>
                <w:top w:val="nil"/>
                <w:left w:val="nil"/>
                <w:bottom w:val="nil"/>
                <w:right w:val="nil"/>
                <w:between w:val="nil"/>
              </w:pBdr>
              <w:spacing w:before="60" w:line="360" w:lineRule="auto"/>
              <w:jc w:val="both"/>
              <w:rPr>
                <w:rFonts w:ascii="Arial" w:eastAsia="Arial" w:hAnsi="Arial" w:cs="Arial"/>
                <w:color w:val="000000"/>
                <w:sz w:val="22"/>
                <w:szCs w:val="22"/>
              </w:rPr>
            </w:pPr>
            <w:r w:rsidRPr="0E09B368">
              <w:rPr>
                <w:rFonts w:ascii="Noto Sans" w:eastAsia="Noto Sans" w:hAnsi="Noto Sans" w:cs="Noto Sans"/>
                <w:color w:val="000000" w:themeColor="text1"/>
                <w:sz w:val="22"/>
                <w:szCs w:val="22"/>
              </w:rPr>
              <w:t>✔</w:t>
            </w: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7C5116A7" w14:textId="75F35F6A" w:rsidR="00CB60AE" w:rsidRDefault="1A25CF2B" w:rsidP="0E09B368">
            <w:pPr>
              <w:keepLines/>
              <w:pBdr>
                <w:top w:val="nil"/>
                <w:left w:val="nil"/>
                <w:bottom w:val="nil"/>
                <w:right w:val="nil"/>
                <w:between w:val="nil"/>
              </w:pBdr>
              <w:spacing w:before="60" w:line="360" w:lineRule="auto"/>
              <w:jc w:val="both"/>
              <w:rPr>
                <w:rFonts w:ascii="Arial" w:eastAsia="Arial" w:hAnsi="Arial" w:cs="Arial"/>
                <w:color w:val="000000"/>
                <w:sz w:val="22"/>
                <w:szCs w:val="22"/>
              </w:rPr>
            </w:pPr>
            <w:r w:rsidRPr="0E09B368">
              <w:rPr>
                <w:rFonts w:ascii="Noto Sans" w:eastAsia="Noto Sans" w:hAnsi="Noto Sans" w:cs="Noto Sans"/>
                <w:color w:val="000000" w:themeColor="text1"/>
                <w:sz w:val="22"/>
                <w:szCs w:val="22"/>
              </w:rPr>
              <w:t>✔</w:t>
            </w: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7C5116A8" w14:textId="60881F76" w:rsidR="00CB60AE" w:rsidRDefault="1A25CF2B" w:rsidP="0E09B368">
            <w:pPr>
              <w:keepLines/>
              <w:pBdr>
                <w:top w:val="nil"/>
                <w:left w:val="nil"/>
                <w:bottom w:val="nil"/>
                <w:right w:val="nil"/>
                <w:between w:val="nil"/>
              </w:pBdr>
              <w:spacing w:before="60" w:line="360" w:lineRule="auto"/>
              <w:jc w:val="both"/>
              <w:rPr>
                <w:rFonts w:ascii="Arial" w:eastAsia="Arial" w:hAnsi="Arial" w:cs="Arial"/>
                <w:color w:val="000000"/>
                <w:sz w:val="22"/>
                <w:szCs w:val="22"/>
              </w:rPr>
            </w:pPr>
            <w:r w:rsidRPr="0E09B368">
              <w:rPr>
                <w:rFonts w:ascii="Noto Sans" w:eastAsia="Noto Sans" w:hAnsi="Noto Sans" w:cs="Noto Sans"/>
                <w:color w:val="000000" w:themeColor="text1"/>
                <w:sz w:val="22"/>
                <w:szCs w:val="22"/>
              </w:rPr>
              <w:t>✔</w:t>
            </w: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6A9" w14:textId="20DA852E" w:rsidR="00CB60AE" w:rsidRDefault="00CB60A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6AA" w14:textId="77777777" w:rsidR="00CB60AE" w:rsidRDefault="00CB60A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6AB" w14:textId="77777777" w:rsidR="00CB60AE" w:rsidRDefault="00CB60A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6AC" w14:textId="77777777" w:rsidR="00CB60AE" w:rsidRDefault="00CB60A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6AD" w14:textId="77777777" w:rsidR="00CB60AE" w:rsidRDefault="00CB60A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6AE" w14:textId="77777777" w:rsidR="00CB60AE" w:rsidRDefault="00CB60A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7C5116AF" w14:textId="42F69AB1" w:rsidR="00CB60AE" w:rsidRDefault="1A25CF2B" w:rsidP="0E09B368">
            <w:pPr>
              <w:keepLines/>
              <w:pBdr>
                <w:top w:val="nil"/>
                <w:left w:val="nil"/>
                <w:bottom w:val="nil"/>
                <w:right w:val="nil"/>
                <w:between w:val="nil"/>
              </w:pBdr>
              <w:spacing w:before="60" w:line="360" w:lineRule="auto"/>
              <w:jc w:val="both"/>
              <w:rPr>
                <w:rFonts w:ascii="Arial" w:eastAsia="Arial" w:hAnsi="Arial" w:cs="Arial"/>
                <w:color w:val="000000"/>
                <w:sz w:val="22"/>
                <w:szCs w:val="22"/>
              </w:rPr>
            </w:pPr>
            <w:r w:rsidRPr="0E09B368">
              <w:rPr>
                <w:rFonts w:ascii="Noto Sans" w:eastAsia="Noto Sans" w:hAnsi="Noto Sans" w:cs="Noto Sans"/>
                <w:color w:val="000000" w:themeColor="text1"/>
                <w:sz w:val="22"/>
                <w:szCs w:val="22"/>
              </w:rPr>
              <w:t>✔</w:t>
            </w: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7C5116B0" w14:textId="112AEBB0" w:rsidR="00CB60AE" w:rsidRDefault="1A25CF2B" w:rsidP="0E09B368">
            <w:pPr>
              <w:keepLines/>
              <w:pBdr>
                <w:top w:val="nil"/>
                <w:left w:val="nil"/>
                <w:bottom w:val="nil"/>
                <w:right w:val="nil"/>
                <w:between w:val="nil"/>
              </w:pBdr>
              <w:spacing w:before="60" w:line="360" w:lineRule="auto"/>
              <w:jc w:val="both"/>
              <w:rPr>
                <w:rFonts w:ascii="Arial" w:eastAsia="Arial" w:hAnsi="Arial" w:cs="Arial"/>
                <w:color w:val="000000"/>
                <w:sz w:val="22"/>
                <w:szCs w:val="22"/>
              </w:rPr>
            </w:pPr>
            <w:r w:rsidRPr="0E09B368">
              <w:rPr>
                <w:rFonts w:ascii="Noto Sans" w:eastAsia="Noto Sans" w:hAnsi="Noto Sans" w:cs="Noto Sans"/>
                <w:color w:val="000000" w:themeColor="text1"/>
                <w:sz w:val="22"/>
                <w:szCs w:val="22"/>
              </w:rPr>
              <w:t>✔</w:t>
            </w: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6B1" w14:textId="77777777" w:rsidR="00CB60AE" w:rsidRDefault="00CB60A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6B2" w14:textId="77777777" w:rsidR="00CB60AE" w:rsidRDefault="00CB60A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6B3" w14:textId="77777777" w:rsidR="00CB60AE" w:rsidRDefault="00CB60A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6B4" w14:textId="77777777" w:rsidR="00CB60AE" w:rsidRDefault="00CB60A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r>
      <w:tr w:rsidR="00CB60AE" w14:paraId="7C5116D7" w14:textId="77777777" w:rsidTr="0E09B368">
        <w:trPr>
          <w:cantSplit/>
        </w:trPr>
        <w:tc>
          <w:tcPr>
            <w:tcW w:w="711" w:type="dxa"/>
            <w:vMerge/>
          </w:tcPr>
          <w:p w14:paraId="7C5116B6" w14:textId="77777777" w:rsidR="00CB60AE" w:rsidRDefault="00CB60AE" w:rsidP="00A02C63">
            <w:pPr>
              <w:widowControl w:val="0"/>
              <w:pBdr>
                <w:top w:val="nil"/>
                <w:left w:val="nil"/>
                <w:bottom w:val="nil"/>
                <w:right w:val="nil"/>
                <w:between w:val="nil"/>
              </w:pBdr>
              <w:spacing w:line="360" w:lineRule="auto"/>
              <w:jc w:val="both"/>
              <w:rPr>
                <w:rFonts w:ascii="Arial" w:eastAsia="Arial" w:hAnsi="Arial" w:cs="Arial"/>
                <w:color w:val="000000"/>
                <w:sz w:val="16"/>
                <w:szCs w:val="16"/>
              </w:rPr>
            </w:pPr>
          </w:p>
        </w:tc>
        <w:tc>
          <w:tcPr>
            <w:tcW w:w="34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6B7" w14:textId="7A764A91" w:rsidR="00CB60AE" w:rsidRDefault="00530B9B" w:rsidP="00A02C63">
            <w:pPr>
              <w:keepLines/>
              <w:spacing w:before="60" w:line="360" w:lineRule="auto"/>
              <w:jc w:val="both"/>
              <w:rPr>
                <w:rFonts w:ascii="Arial" w:eastAsia="Arial" w:hAnsi="Arial" w:cs="Arial"/>
                <w:color w:val="000000"/>
                <w:sz w:val="16"/>
                <w:szCs w:val="16"/>
              </w:rPr>
            </w:pPr>
            <w:r>
              <w:rPr>
                <w:rFonts w:ascii="Roboto" w:eastAsia="Roboto" w:hAnsi="Roboto" w:cs="Roboto"/>
                <w:sz w:val="20"/>
                <w:szCs w:val="20"/>
                <w:highlight w:val="white"/>
              </w:rPr>
              <w:t xml:space="preserve">Advanced </w:t>
            </w:r>
            <w:r w:rsidR="003E5C9E">
              <w:rPr>
                <w:rFonts w:ascii="Roboto" w:eastAsia="Roboto" w:hAnsi="Roboto" w:cs="Roboto"/>
                <w:sz w:val="20"/>
                <w:szCs w:val="20"/>
              </w:rPr>
              <w:t>Practice</w:t>
            </w: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7C5116B8" w14:textId="483F733F" w:rsidR="00CB60AE" w:rsidRDefault="3C2FA6BD" w:rsidP="0E09B368">
            <w:pPr>
              <w:keepLines/>
              <w:pBdr>
                <w:top w:val="nil"/>
                <w:left w:val="nil"/>
                <w:bottom w:val="nil"/>
                <w:right w:val="nil"/>
                <w:between w:val="nil"/>
              </w:pBdr>
              <w:spacing w:before="60" w:line="360" w:lineRule="auto"/>
              <w:jc w:val="both"/>
              <w:rPr>
                <w:rFonts w:ascii="Arial" w:eastAsia="Arial" w:hAnsi="Arial" w:cs="Arial"/>
                <w:color w:val="000000"/>
                <w:sz w:val="22"/>
                <w:szCs w:val="22"/>
              </w:rPr>
            </w:pPr>
            <w:r w:rsidRPr="0E09B368">
              <w:rPr>
                <w:rFonts w:ascii="Noto Sans" w:eastAsia="Noto Sans" w:hAnsi="Noto Sans" w:cs="Noto Sans"/>
                <w:color w:val="000000" w:themeColor="text1"/>
                <w:sz w:val="22"/>
                <w:szCs w:val="22"/>
              </w:rPr>
              <w:t>✔</w:t>
            </w: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6B9" w14:textId="1223AAA2" w:rsidR="00CB60AE" w:rsidRDefault="00CB60A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7C5116BA" w14:textId="48CEFD69" w:rsidR="00CB60AE" w:rsidRDefault="36C036B3" w:rsidP="0E09B368">
            <w:pPr>
              <w:keepLines/>
              <w:pBdr>
                <w:top w:val="nil"/>
                <w:left w:val="nil"/>
                <w:bottom w:val="nil"/>
                <w:right w:val="nil"/>
                <w:between w:val="nil"/>
              </w:pBdr>
              <w:spacing w:before="60" w:line="360" w:lineRule="auto"/>
              <w:jc w:val="both"/>
              <w:rPr>
                <w:rFonts w:ascii="Arial" w:eastAsia="Arial" w:hAnsi="Arial" w:cs="Arial"/>
                <w:color w:val="000000"/>
                <w:sz w:val="22"/>
                <w:szCs w:val="22"/>
              </w:rPr>
            </w:pPr>
            <w:r w:rsidRPr="0E09B368">
              <w:rPr>
                <w:rFonts w:ascii="Noto Sans" w:eastAsia="Noto Sans" w:hAnsi="Noto Sans" w:cs="Noto Sans"/>
                <w:color w:val="000000" w:themeColor="text1"/>
                <w:sz w:val="22"/>
                <w:szCs w:val="22"/>
              </w:rPr>
              <w:t>✔</w:t>
            </w: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6BB" w14:textId="77777777" w:rsidR="00CB60AE" w:rsidRDefault="00CB60A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6BC" w14:textId="77777777" w:rsidR="00CB60AE" w:rsidRDefault="00CB60A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6BD" w14:textId="77777777" w:rsidR="00CB60AE" w:rsidRDefault="00CB60A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6BE" w14:textId="77777777" w:rsidR="00CB60AE" w:rsidRDefault="00CB60A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6BF" w14:textId="77777777" w:rsidR="00CB60AE" w:rsidRDefault="00CB60A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7C5116C0" w14:textId="51C089E7" w:rsidR="00CB60AE" w:rsidRDefault="5D837C64" w:rsidP="0E09B368">
            <w:pPr>
              <w:keepLines/>
              <w:pBdr>
                <w:top w:val="nil"/>
                <w:left w:val="nil"/>
                <w:bottom w:val="nil"/>
                <w:right w:val="nil"/>
                <w:between w:val="nil"/>
              </w:pBdr>
              <w:spacing w:before="60" w:line="360" w:lineRule="auto"/>
              <w:jc w:val="both"/>
              <w:rPr>
                <w:rFonts w:ascii="Arial" w:eastAsia="Arial" w:hAnsi="Arial" w:cs="Arial"/>
                <w:color w:val="000000"/>
                <w:sz w:val="22"/>
                <w:szCs w:val="22"/>
              </w:rPr>
            </w:pPr>
            <w:r w:rsidRPr="0E09B368">
              <w:rPr>
                <w:rFonts w:ascii="Noto Sans" w:eastAsia="Noto Sans" w:hAnsi="Noto Sans" w:cs="Noto Sans"/>
                <w:color w:val="000000" w:themeColor="text1"/>
                <w:sz w:val="22"/>
                <w:szCs w:val="22"/>
              </w:rPr>
              <w:t>✔</w:t>
            </w: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7C5116C1" w14:textId="27516EFE" w:rsidR="00CB60AE" w:rsidRDefault="3F276A3F" w:rsidP="0E09B368">
            <w:pPr>
              <w:keepLines/>
              <w:pBdr>
                <w:top w:val="nil"/>
                <w:left w:val="nil"/>
                <w:bottom w:val="nil"/>
                <w:right w:val="nil"/>
                <w:between w:val="nil"/>
              </w:pBdr>
              <w:spacing w:before="60" w:line="360" w:lineRule="auto"/>
              <w:jc w:val="both"/>
              <w:rPr>
                <w:rFonts w:ascii="Arial" w:eastAsia="Arial" w:hAnsi="Arial" w:cs="Arial"/>
                <w:color w:val="000000"/>
                <w:sz w:val="22"/>
                <w:szCs w:val="22"/>
              </w:rPr>
            </w:pPr>
            <w:r w:rsidRPr="0E09B368">
              <w:rPr>
                <w:rFonts w:ascii="Noto Sans" w:eastAsia="Noto Sans" w:hAnsi="Noto Sans" w:cs="Noto Sans"/>
                <w:color w:val="000000" w:themeColor="text1"/>
                <w:sz w:val="22"/>
                <w:szCs w:val="22"/>
              </w:rPr>
              <w:t>✔</w:t>
            </w: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6C2" w14:textId="2F392352" w:rsidR="00CB60AE" w:rsidRDefault="00CB60A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7C5116C3" w14:textId="70A620C4" w:rsidR="00CB60AE" w:rsidRDefault="02CA5D77" w:rsidP="0E09B368">
            <w:pPr>
              <w:keepLines/>
              <w:pBdr>
                <w:top w:val="nil"/>
                <w:left w:val="nil"/>
                <w:bottom w:val="nil"/>
                <w:right w:val="nil"/>
                <w:between w:val="nil"/>
              </w:pBdr>
              <w:spacing w:before="60" w:line="360" w:lineRule="auto"/>
              <w:jc w:val="both"/>
              <w:rPr>
                <w:rFonts w:ascii="Arial" w:eastAsia="Arial" w:hAnsi="Arial" w:cs="Arial"/>
                <w:color w:val="000000"/>
                <w:sz w:val="22"/>
                <w:szCs w:val="22"/>
              </w:rPr>
            </w:pPr>
            <w:r w:rsidRPr="0E09B368">
              <w:rPr>
                <w:rFonts w:ascii="Noto Sans" w:eastAsia="Noto Sans" w:hAnsi="Noto Sans" w:cs="Noto Sans"/>
                <w:color w:val="000000" w:themeColor="text1"/>
                <w:sz w:val="22"/>
                <w:szCs w:val="22"/>
              </w:rPr>
              <w:t>✔</w:t>
            </w:r>
          </w:p>
        </w:tc>
        <w:tc>
          <w:tcPr>
            <w:tcW w:w="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6C4" w14:textId="77777777" w:rsidR="00CB60AE" w:rsidRDefault="00CB60A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6C5" w14:textId="77777777" w:rsidR="00CB60AE" w:rsidRDefault="00CB60A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6C6" w14:textId="77777777" w:rsidR="00CB60AE" w:rsidRDefault="00CB60A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6C7" w14:textId="77777777" w:rsidR="00CB60AE" w:rsidRDefault="00CB60A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7C5116C8" w14:textId="756D6A86" w:rsidR="00CB60AE" w:rsidRDefault="1D569703" w:rsidP="0E09B368">
            <w:pPr>
              <w:keepLines/>
              <w:pBdr>
                <w:top w:val="nil"/>
                <w:left w:val="nil"/>
                <w:bottom w:val="nil"/>
                <w:right w:val="nil"/>
                <w:between w:val="nil"/>
              </w:pBdr>
              <w:spacing w:before="60" w:line="360" w:lineRule="auto"/>
              <w:jc w:val="both"/>
              <w:rPr>
                <w:rFonts w:ascii="Arial" w:eastAsia="Arial" w:hAnsi="Arial" w:cs="Arial"/>
                <w:color w:val="000000"/>
                <w:sz w:val="22"/>
                <w:szCs w:val="22"/>
              </w:rPr>
            </w:pPr>
            <w:r w:rsidRPr="0E09B368">
              <w:rPr>
                <w:rFonts w:ascii="Noto Sans" w:eastAsia="Noto Sans" w:hAnsi="Noto Sans" w:cs="Noto Sans"/>
                <w:color w:val="000000" w:themeColor="text1"/>
                <w:sz w:val="22"/>
                <w:szCs w:val="22"/>
              </w:rPr>
              <w:t>✔</w:t>
            </w: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7C5116C9" w14:textId="332F4270" w:rsidR="00CB60AE" w:rsidRDefault="1D569703" w:rsidP="0E09B368">
            <w:pPr>
              <w:keepLines/>
              <w:pBdr>
                <w:top w:val="nil"/>
                <w:left w:val="nil"/>
                <w:bottom w:val="nil"/>
                <w:right w:val="nil"/>
                <w:between w:val="nil"/>
              </w:pBdr>
              <w:spacing w:before="60" w:line="360" w:lineRule="auto"/>
              <w:jc w:val="both"/>
              <w:rPr>
                <w:rFonts w:ascii="Arial" w:eastAsia="Arial" w:hAnsi="Arial" w:cs="Arial"/>
                <w:color w:val="000000"/>
                <w:sz w:val="22"/>
                <w:szCs w:val="22"/>
              </w:rPr>
            </w:pPr>
            <w:r w:rsidRPr="0E09B368">
              <w:rPr>
                <w:rFonts w:ascii="Noto Sans" w:eastAsia="Noto Sans" w:hAnsi="Noto Sans" w:cs="Noto Sans"/>
                <w:color w:val="000000" w:themeColor="text1"/>
                <w:sz w:val="22"/>
                <w:szCs w:val="22"/>
              </w:rPr>
              <w:t>✔</w:t>
            </w: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6CA" w14:textId="3666CD30" w:rsidR="00CB60AE" w:rsidRDefault="00CB60A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6CB" w14:textId="77777777" w:rsidR="00CB60AE" w:rsidRDefault="00CB60A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6CC" w14:textId="77777777" w:rsidR="00CB60AE" w:rsidRDefault="00CB60A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6CD" w14:textId="77777777" w:rsidR="00CB60AE" w:rsidRDefault="00CB60A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6CE" w14:textId="77777777" w:rsidR="00CB60AE" w:rsidRDefault="00CB60A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6CF" w14:textId="77777777" w:rsidR="00CB60AE" w:rsidRDefault="00CB60A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7C5116D0" w14:textId="57553F60" w:rsidR="00CB60AE" w:rsidRDefault="1D569703" w:rsidP="0E09B368">
            <w:pPr>
              <w:keepLines/>
              <w:pBdr>
                <w:top w:val="nil"/>
                <w:left w:val="nil"/>
                <w:bottom w:val="nil"/>
                <w:right w:val="nil"/>
                <w:between w:val="nil"/>
              </w:pBdr>
              <w:spacing w:before="60" w:line="360" w:lineRule="auto"/>
              <w:jc w:val="both"/>
              <w:rPr>
                <w:rFonts w:ascii="Arial" w:eastAsia="Arial" w:hAnsi="Arial" w:cs="Arial"/>
                <w:color w:val="000000"/>
                <w:sz w:val="22"/>
                <w:szCs w:val="22"/>
              </w:rPr>
            </w:pPr>
            <w:r w:rsidRPr="0E09B368">
              <w:rPr>
                <w:rFonts w:ascii="Noto Sans" w:eastAsia="Noto Sans" w:hAnsi="Noto Sans" w:cs="Noto Sans"/>
                <w:color w:val="000000" w:themeColor="text1"/>
                <w:sz w:val="22"/>
                <w:szCs w:val="22"/>
              </w:rPr>
              <w:t>✔</w:t>
            </w: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7C5116D1" w14:textId="24A5FE22" w:rsidR="00CB60AE" w:rsidRDefault="1D569703" w:rsidP="0E09B368">
            <w:pPr>
              <w:keepLines/>
              <w:pBdr>
                <w:top w:val="nil"/>
                <w:left w:val="nil"/>
                <w:bottom w:val="nil"/>
                <w:right w:val="nil"/>
                <w:between w:val="nil"/>
              </w:pBdr>
              <w:spacing w:before="60" w:line="360" w:lineRule="auto"/>
              <w:jc w:val="both"/>
              <w:rPr>
                <w:rFonts w:ascii="Arial" w:eastAsia="Arial" w:hAnsi="Arial" w:cs="Arial"/>
                <w:color w:val="000000"/>
                <w:sz w:val="22"/>
                <w:szCs w:val="22"/>
              </w:rPr>
            </w:pPr>
            <w:r w:rsidRPr="0E09B368">
              <w:rPr>
                <w:rFonts w:ascii="Noto Sans" w:eastAsia="Noto Sans" w:hAnsi="Noto Sans" w:cs="Noto Sans"/>
                <w:color w:val="000000" w:themeColor="text1"/>
                <w:sz w:val="22"/>
                <w:szCs w:val="22"/>
              </w:rPr>
              <w:t>✔</w:t>
            </w: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6D2" w14:textId="77777777" w:rsidR="00CB60AE" w:rsidRDefault="00CB60A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6D3" w14:textId="01DFD5F7" w:rsidR="00CB60AE" w:rsidRDefault="00CB60A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6D4" w14:textId="77777777" w:rsidR="00CB60AE" w:rsidRDefault="00CB60A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6D5" w14:textId="77777777" w:rsidR="00CB60AE" w:rsidRDefault="00CB60A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6D6" w14:textId="77777777" w:rsidR="00CB60AE" w:rsidRDefault="00CB60A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r>
      <w:tr w:rsidR="00CB60AE" w14:paraId="7C5116F9" w14:textId="77777777" w:rsidTr="0E09B368">
        <w:trPr>
          <w:cantSplit/>
        </w:trPr>
        <w:tc>
          <w:tcPr>
            <w:tcW w:w="711" w:type="dxa"/>
            <w:vMerge/>
          </w:tcPr>
          <w:p w14:paraId="7C5116D8" w14:textId="77777777" w:rsidR="00CB60AE" w:rsidRDefault="00CB60AE" w:rsidP="00A02C63">
            <w:pPr>
              <w:widowControl w:val="0"/>
              <w:pBdr>
                <w:top w:val="nil"/>
                <w:left w:val="nil"/>
                <w:bottom w:val="nil"/>
                <w:right w:val="nil"/>
                <w:between w:val="nil"/>
              </w:pBdr>
              <w:spacing w:line="360" w:lineRule="auto"/>
              <w:jc w:val="both"/>
              <w:rPr>
                <w:rFonts w:ascii="Arial" w:eastAsia="Arial" w:hAnsi="Arial" w:cs="Arial"/>
                <w:color w:val="000000"/>
                <w:sz w:val="16"/>
                <w:szCs w:val="16"/>
              </w:rPr>
            </w:pPr>
          </w:p>
        </w:tc>
        <w:tc>
          <w:tcPr>
            <w:tcW w:w="34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6D9" w14:textId="14C23A34" w:rsidR="00CB60AE" w:rsidRDefault="003E5C9E" w:rsidP="00A02C63">
            <w:pPr>
              <w:keepLines/>
              <w:spacing w:before="60" w:line="360" w:lineRule="auto"/>
              <w:jc w:val="both"/>
              <w:rPr>
                <w:rFonts w:ascii="Arial" w:eastAsia="Arial" w:hAnsi="Arial" w:cs="Arial"/>
                <w:color w:val="000000"/>
                <w:sz w:val="16"/>
                <w:szCs w:val="16"/>
              </w:rPr>
            </w:pPr>
            <w:r>
              <w:rPr>
                <w:rFonts w:ascii="Roboto" w:eastAsia="Roboto" w:hAnsi="Roboto" w:cs="Roboto"/>
                <w:sz w:val="20"/>
                <w:szCs w:val="20"/>
                <w:highlight w:val="white"/>
              </w:rPr>
              <w:t>Industry Connections (</w:t>
            </w:r>
            <w:r w:rsidR="00530B9B">
              <w:rPr>
                <w:rFonts w:ascii="Roboto" w:eastAsia="Roboto" w:hAnsi="Roboto" w:cs="Roboto"/>
                <w:sz w:val="20"/>
                <w:szCs w:val="20"/>
                <w:highlight w:val="white"/>
              </w:rPr>
              <w:t>Work Based Learning</w:t>
            </w:r>
            <w:r>
              <w:rPr>
                <w:rFonts w:ascii="Roboto" w:eastAsia="Roboto" w:hAnsi="Roboto" w:cs="Roboto"/>
                <w:sz w:val="20"/>
                <w:szCs w:val="20"/>
              </w:rPr>
              <w:t>)</w:t>
            </w: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7C5116DA" w14:textId="14986E9B" w:rsidR="00CB60AE" w:rsidRDefault="46EE1C39" w:rsidP="0E09B368">
            <w:pPr>
              <w:keepLines/>
              <w:pBdr>
                <w:top w:val="nil"/>
                <w:left w:val="nil"/>
                <w:bottom w:val="nil"/>
                <w:right w:val="nil"/>
                <w:between w:val="nil"/>
              </w:pBdr>
              <w:spacing w:before="60" w:line="360" w:lineRule="auto"/>
              <w:jc w:val="both"/>
              <w:rPr>
                <w:rFonts w:ascii="Arial" w:eastAsia="Arial" w:hAnsi="Arial" w:cs="Arial"/>
                <w:color w:val="000000"/>
                <w:sz w:val="22"/>
                <w:szCs w:val="22"/>
              </w:rPr>
            </w:pPr>
            <w:r w:rsidRPr="0E09B368">
              <w:rPr>
                <w:rFonts w:ascii="Noto Sans" w:eastAsia="Noto Sans" w:hAnsi="Noto Sans" w:cs="Noto Sans"/>
                <w:color w:val="000000" w:themeColor="text1"/>
                <w:sz w:val="22"/>
                <w:szCs w:val="22"/>
              </w:rPr>
              <w:t>✔</w:t>
            </w: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7C5116DB" w14:textId="033B697E" w:rsidR="00CB60AE" w:rsidRDefault="46EE1C39" w:rsidP="0E09B368">
            <w:pPr>
              <w:keepLines/>
              <w:pBdr>
                <w:top w:val="nil"/>
                <w:left w:val="nil"/>
                <w:bottom w:val="nil"/>
                <w:right w:val="nil"/>
                <w:between w:val="nil"/>
              </w:pBdr>
              <w:spacing w:before="60" w:line="360" w:lineRule="auto"/>
              <w:jc w:val="both"/>
              <w:rPr>
                <w:rFonts w:ascii="Arial" w:eastAsia="Arial" w:hAnsi="Arial" w:cs="Arial"/>
                <w:color w:val="000000"/>
                <w:sz w:val="22"/>
                <w:szCs w:val="22"/>
              </w:rPr>
            </w:pPr>
            <w:r w:rsidRPr="0E09B368">
              <w:rPr>
                <w:rFonts w:ascii="Noto Sans" w:eastAsia="Noto Sans" w:hAnsi="Noto Sans" w:cs="Noto Sans"/>
                <w:color w:val="000000" w:themeColor="text1"/>
                <w:sz w:val="22"/>
                <w:szCs w:val="22"/>
              </w:rPr>
              <w:t>✔</w:t>
            </w: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7C5116DC" w14:textId="6A9009F8" w:rsidR="00CB60AE" w:rsidRDefault="2752BFE9" w:rsidP="0E09B368">
            <w:pPr>
              <w:keepLines/>
              <w:pBdr>
                <w:top w:val="nil"/>
                <w:left w:val="nil"/>
                <w:bottom w:val="nil"/>
                <w:right w:val="nil"/>
                <w:between w:val="nil"/>
              </w:pBdr>
              <w:spacing w:before="60" w:line="360" w:lineRule="auto"/>
              <w:jc w:val="both"/>
              <w:rPr>
                <w:rFonts w:ascii="Arial" w:eastAsia="Arial" w:hAnsi="Arial" w:cs="Arial"/>
                <w:color w:val="000000" w:themeColor="text1"/>
                <w:sz w:val="22"/>
                <w:szCs w:val="22"/>
              </w:rPr>
            </w:pPr>
            <w:r w:rsidRPr="0E09B368">
              <w:rPr>
                <w:rFonts w:ascii="Noto Sans" w:eastAsia="Noto Sans" w:hAnsi="Noto Sans" w:cs="Noto Sans"/>
                <w:color w:val="000000" w:themeColor="text1"/>
                <w:sz w:val="22"/>
                <w:szCs w:val="22"/>
              </w:rPr>
              <w:t>✔</w:t>
            </w: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6DD" w14:textId="01CBF53E" w:rsidR="00CB60AE" w:rsidRDefault="00CB60A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6DE" w14:textId="77777777" w:rsidR="00CB60AE" w:rsidRDefault="00CB60A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6DF" w14:textId="77777777" w:rsidR="00CB60AE" w:rsidRDefault="00CB60A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6E0" w14:textId="77777777" w:rsidR="00CB60AE" w:rsidRDefault="00CB60A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6E1" w14:textId="77777777" w:rsidR="00CB60AE" w:rsidRDefault="00CB60A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7C5116E2" w14:textId="113C7348" w:rsidR="00CB60AE" w:rsidRDefault="47C1F2C8" w:rsidP="0E09B368">
            <w:pPr>
              <w:keepLines/>
              <w:pBdr>
                <w:top w:val="nil"/>
                <w:left w:val="nil"/>
                <w:bottom w:val="nil"/>
                <w:right w:val="nil"/>
                <w:between w:val="nil"/>
              </w:pBdr>
              <w:spacing w:before="60" w:line="360" w:lineRule="auto"/>
              <w:jc w:val="both"/>
              <w:rPr>
                <w:rFonts w:ascii="Arial" w:eastAsia="Arial" w:hAnsi="Arial" w:cs="Arial"/>
                <w:color w:val="000000"/>
                <w:sz w:val="22"/>
                <w:szCs w:val="22"/>
              </w:rPr>
            </w:pPr>
            <w:r w:rsidRPr="0E09B368">
              <w:rPr>
                <w:rFonts w:ascii="Noto Sans" w:eastAsia="Noto Sans" w:hAnsi="Noto Sans" w:cs="Noto Sans"/>
                <w:color w:val="000000" w:themeColor="text1"/>
                <w:sz w:val="22"/>
                <w:szCs w:val="22"/>
              </w:rPr>
              <w:t>✔</w:t>
            </w: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7C5116E3" w14:textId="77B47353" w:rsidR="00CB60AE" w:rsidRDefault="47C1F2C8" w:rsidP="0E09B368">
            <w:pPr>
              <w:keepLines/>
              <w:pBdr>
                <w:top w:val="nil"/>
                <w:left w:val="nil"/>
                <w:bottom w:val="nil"/>
                <w:right w:val="nil"/>
                <w:between w:val="nil"/>
              </w:pBdr>
              <w:spacing w:before="60" w:line="360" w:lineRule="auto"/>
              <w:jc w:val="both"/>
              <w:rPr>
                <w:rFonts w:ascii="Arial" w:eastAsia="Arial" w:hAnsi="Arial" w:cs="Arial"/>
                <w:color w:val="000000"/>
                <w:sz w:val="22"/>
                <w:szCs w:val="22"/>
              </w:rPr>
            </w:pPr>
            <w:r w:rsidRPr="0E09B368">
              <w:rPr>
                <w:rFonts w:ascii="Noto Sans" w:eastAsia="Noto Sans" w:hAnsi="Noto Sans" w:cs="Noto Sans"/>
                <w:color w:val="000000" w:themeColor="text1"/>
                <w:sz w:val="22"/>
                <w:szCs w:val="22"/>
              </w:rPr>
              <w:t>✔</w:t>
            </w: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7C5116E4" w14:textId="56526711" w:rsidR="00CB60AE" w:rsidRDefault="4997A2F9" w:rsidP="0E09B368">
            <w:pPr>
              <w:keepLines/>
              <w:pBdr>
                <w:top w:val="nil"/>
                <w:left w:val="nil"/>
                <w:bottom w:val="nil"/>
                <w:right w:val="nil"/>
                <w:between w:val="nil"/>
              </w:pBdr>
              <w:spacing w:before="60" w:line="360" w:lineRule="auto"/>
              <w:jc w:val="both"/>
              <w:rPr>
                <w:rFonts w:ascii="Arial" w:eastAsia="Arial" w:hAnsi="Arial" w:cs="Arial"/>
                <w:color w:val="000000"/>
                <w:sz w:val="22"/>
                <w:szCs w:val="22"/>
              </w:rPr>
            </w:pPr>
            <w:r w:rsidRPr="0E09B368">
              <w:rPr>
                <w:rFonts w:ascii="Noto Sans" w:eastAsia="Noto Sans" w:hAnsi="Noto Sans" w:cs="Noto Sans"/>
                <w:color w:val="000000" w:themeColor="text1"/>
                <w:sz w:val="22"/>
                <w:szCs w:val="22"/>
              </w:rPr>
              <w:t>✔</w:t>
            </w: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6E5" w14:textId="0B971605" w:rsidR="00CB60AE" w:rsidRDefault="00CB60AE" w:rsidP="00A02C63">
            <w:pPr>
              <w:keepLines/>
              <w:pBdr>
                <w:top w:val="nil"/>
                <w:left w:val="nil"/>
                <w:bottom w:val="nil"/>
                <w:right w:val="nil"/>
                <w:between w:val="nil"/>
              </w:pBdr>
              <w:spacing w:before="60" w:line="360" w:lineRule="auto"/>
              <w:jc w:val="both"/>
              <w:rPr>
                <w:rFonts w:ascii="Arial" w:eastAsia="Arial" w:hAnsi="Arial" w:cs="Arial"/>
                <w:sz w:val="16"/>
                <w:szCs w:val="16"/>
              </w:rPr>
            </w:pPr>
          </w:p>
        </w:tc>
        <w:tc>
          <w:tcPr>
            <w:tcW w:w="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6E6" w14:textId="77777777" w:rsidR="00CB60AE" w:rsidRDefault="00CB60A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6E7" w14:textId="77777777" w:rsidR="00CB60AE" w:rsidRDefault="00CB60A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6E8" w14:textId="77777777" w:rsidR="00CB60AE" w:rsidRDefault="00CB60A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6E9" w14:textId="77777777" w:rsidR="00CB60AE" w:rsidRDefault="00CB60A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7C5116EA" w14:textId="0E1A3354" w:rsidR="00CB60AE" w:rsidRDefault="0CBA095F" w:rsidP="0E09B368">
            <w:pPr>
              <w:keepLines/>
              <w:pBdr>
                <w:top w:val="nil"/>
                <w:left w:val="nil"/>
                <w:bottom w:val="nil"/>
                <w:right w:val="nil"/>
                <w:between w:val="nil"/>
              </w:pBdr>
              <w:spacing w:before="60" w:line="360" w:lineRule="auto"/>
              <w:jc w:val="both"/>
              <w:rPr>
                <w:rFonts w:ascii="Arial" w:eastAsia="Arial" w:hAnsi="Arial" w:cs="Arial"/>
                <w:color w:val="000000"/>
                <w:sz w:val="22"/>
                <w:szCs w:val="22"/>
              </w:rPr>
            </w:pPr>
            <w:r w:rsidRPr="0E09B368">
              <w:rPr>
                <w:rFonts w:ascii="Noto Sans" w:eastAsia="Noto Sans" w:hAnsi="Noto Sans" w:cs="Noto Sans"/>
                <w:color w:val="000000" w:themeColor="text1"/>
                <w:sz w:val="22"/>
                <w:szCs w:val="22"/>
              </w:rPr>
              <w:t>✔</w:t>
            </w: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7C5116EB" w14:textId="651A6661" w:rsidR="00CB60AE" w:rsidRDefault="0CBA095F" w:rsidP="0E09B368">
            <w:pPr>
              <w:keepLines/>
              <w:pBdr>
                <w:top w:val="nil"/>
                <w:left w:val="nil"/>
                <w:bottom w:val="nil"/>
                <w:right w:val="nil"/>
                <w:between w:val="nil"/>
              </w:pBdr>
              <w:spacing w:before="60" w:line="360" w:lineRule="auto"/>
              <w:jc w:val="both"/>
              <w:rPr>
                <w:rFonts w:ascii="Arial" w:eastAsia="Arial" w:hAnsi="Arial" w:cs="Arial"/>
                <w:color w:val="000000"/>
                <w:sz w:val="22"/>
                <w:szCs w:val="22"/>
              </w:rPr>
            </w:pPr>
            <w:r w:rsidRPr="0E09B368">
              <w:rPr>
                <w:rFonts w:ascii="Noto Sans" w:eastAsia="Noto Sans" w:hAnsi="Noto Sans" w:cs="Noto Sans"/>
                <w:color w:val="000000" w:themeColor="text1"/>
                <w:sz w:val="22"/>
                <w:szCs w:val="22"/>
              </w:rPr>
              <w:t>✔</w:t>
            </w: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7C5116EC" w14:textId="50C37AFD" w:rsidR="00CB60AE" w:rsidRDefault="0CBA095F" w:rsidP="0E09B368">
            <w:pPr>
              <w:keepLines/>
              <w:pBdr>
                <w:top w:val="nil"/>
                <w:left w:val="nil"/>
                <w:bottom w:val="nil"/>
                <w:right w:val="nil"/>
                <w:between w:val="nil"/>
              </w:pBdr>
              <w:spacing w:before="60" w:line="360" w:lineRule="auto"/>
              <w:jc w:val="both"/>
              <w:rPr>
                <w:rFonts w:ascii="Arial" w:eastAsia="Arial" w:hAnsi="Arial" w:cs="Arial"/>
                <w:color w:val="000000"/>
                <w:sz w:val="22"/>
                <w:szCs w:val="22"/>
              </w:rPr>
            </w:pPr>
            <w:r w:rsidRPr="0E09B368">
              <w:rPr>
                <w:rFonts w:ascii="Noto Sans" w:eastAsia="Noto Sans" w:hAnsi="Noto Sans" w:cs="Noto Sans"/>
                <w:color w:val="000000" w:themeColor="text1"/>
                <w:sz w:val="22"/>
                <w:szCs w:val="22"/>
              </w:rPr>
              <w:t>✔</w:t>
            </w: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6ED" w14:textId="076A6B66" w:rsidR="00CB60AE" w:rsidRDefault="00CB60A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6EE" w14:textId="77777777" w:rsidR="00CB60AE" w:rsidRDefault="00CB60A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6EF" w14:textId="77777777" w:rsidR="00CB60AE" w:rsidRDefault="00CB60A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6F0" w14:textId="77777777" w:rsidR="00CB60AE" w:rsidRDefault="00CB60A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6F1" w14:textId="77777777" w:rsidR="00CB60AE" w:rsidRDefault="00CB60A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7C5116F2" w14:textId="1B3E7E53" w:rsidR="00CB60AE" w:rsidRDefault="0CBA095F" w:rsidP="0E09B368">
            <w:pPr>
              <w:keepLines/>
              <w:pBdr>
                <w:top w:val="nil"/>
                <w:left w:val="nil"/>
                <w:bottom w:val="nil"/>
                <w:right w:val="nil"/>
                <w:between w:val="nil"/>
              </w:pBdr>
              <w:spacing w:before="60" w:line="360" w:lineRule="auto"/>
              <w:jc w:val="both"/>
              <w:rPr>
                <w:rFonts w:ascii="Arial" w:eastAsia="Arial" w:hAnsi="Arial" w:cs="Arial"/>
                <w:color w:val="000000"/>
                <w:sz w:val="22"/>
                <w:szCs w:val="22"/>
              </w:rPr>
            </w:pPr>
            <w:r w:rsidRPr="0E09B368">
              <w:rPr>
                <w:rFonts w:ascii="Noto Sans" w:eastAsia="Noto Sans" w:hAnsi="Noto Sans" w:cs="Noto Sans"/>
                <w:color w:val="000000" w:themeColor="text1"/>
                <w:sz w:val="22"/>
                <w:szCs w:val="22"/>
              </w:rPr>
              <w:t>✔</w:t>
            </w: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7C5116F3" w14:textId="7D9D635B" w:rsidR="00CB60AE" w:rsidRDefault="0CBA095F" w:rsidP="0E09B368">
            <w:pPr>
              <w:keepLines/>
              <w:pBdr>
                <w:top w:val="nil"/>
                <w:left w:val="nil"/>
                <w:bottom w:val="nil"/>
                <w:right w:val="nil"/>
                <w:between w:val="nil"/>
              </w:pBdr>
              <w:spacing w:before="60" w:line="360" w:lineRule="auto"/>
              <w:jc w:val="both"/>
              <w:rPr>
                <w:rFonts w:ascii="Arial" w:eastAsia="Arial" w:hAnsi="Arial" w:cs="Arial"/>
                <w:color w:val="000000"/>
                <w:sz w:val="22"/>
                <w:szCs w:val="22"/>
              </w:rPr>
            </w:pPr>
            <w:r w:rsidRPr="0E09B368">
              <w:rPr>
                <w:rFonts w:ascii="Noto Sans" w:eastAsia="Noto Sans" w:hAnsi="Noto Sans" w:cs="Noto Sans"/>
                <w:color w:val="000000" w:themeColor="text1"/>
                <w:sz w:val="22"/>
                <w:szCs w:val="22"/>
              </w:rPr>
              <w:t>✔</w:t>
            </w:r>
          </w:p>
        </w:tc>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7C5116F4" w14:textId="7BEBF118" w:rsidR="00CB60AE" w:rsidRDefault="0CBA095F" w:rsidP="0E09B368">
            <w:pPr>
              <w:keepLines/>
              <w:pBdr>
                <w:top w:val="nil"/>
                <w:left w:val="nil"/>
                <w:bottom w:val="nil"/>
                <w:right w:val="nil"/>
                <w:between w:val="nil"/>
              </w:pBdr>
              <w:spacing w:before="60" w:line="360" w:lineRule="auto"/>
              <w:jc w:val="both"/>
              <w:rPr>
                <w:rFonts w:ascii="Arial" w:eastAsia="Arial" w:hAnsi="Arial" w:cs="Arial"/>
                <w:color w:val="000000"/>
                <w:sz w:val="22"/>
                <w:szCs w:val="22"/>
              </w:rPr>
            </w:pPr>
            <w:r w:rsidRPr="0E09B368">
              <w:rPr>
                <w:rFonts w:ascii="Noto Sans" w:eastAsia="Noto Sans" w:hAnsi="Noto Sans" w:cs="Noto Sans"/>
                <w:color w:val="000000" w:themeColor="text1"/>
                <w:sz w:val="22"/>
                <w:szCs w:val="22"/>
              </w:rPr>
              <w:t>✔</w:t>
            </w: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6F5" w14:textId="578D721A" w:rsidR="00CB60AE" w:rsidRDefault="00CB60A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6F6" w14:textId="77777777" w:rsidR="00CB60AE" w:rsidRDefault="00CB60A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6F7" w14:textId="77777777" w:rsidR="00CB60AE" w:rsidRDefault="00CB60A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c>
          <w:tcPr>
            <w:tcW w:w="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116F8" w14:textId="77777777" w:rsidR="00CB60AE" w:rsidRDefault="00CB60AE" w:rsidP="00A02C63">
            <w:pPr>
              <w:keepLines/>
              <w:pBdr>
                <w:top w:val="nil"/>
                <w:left w:val="nil"/>
                <w:bottom w:val="nil"/>
                <w:right w:val="nil"/>
                <w:between w:val="nil"/>
              </w:pBdr>
              <w:spacing w:before="60" w:line="360" w:lineRule="auto"/>
              <w:jc w:val="both"/>
              <w:rPr>
                <w:rFonts w:ascii="Arial" w:eastAsia="Arial" w:hAnsi="Arial" w:cs="Arial"/>
                <w:color w:val="000000"/>
                <w:sz w:val="16"/>
                <w:szCs w:val="16"/>
              </w:rPr>
            </w:pPr>
          </w:p>
        </w:tc>
      </w:tr>
    </w:tbl>
    <w:p w14:paraId="455D802D" w14:textId="252BF7F5" w:rsidR="2A2945E0" w:rsidRDefault="2A2945E0" w:rsidP="00A02C63">
      <w:pPr>
        <w:spacing w:line="360" w:lineRule="auto"/>
        <w:jc w:val="both"/>
      </w:pPr>
    </w:p>
    <w:p w14:paraId="7C511908" w14:textId="211A33AD" w:rsidR="00CB60AE" w:rsidRDefault="00530B9B" w:rsidP="00A02C63">
      <w:pPr>
        <w:spacing w:line="360" w:lineRule="auto"/>
        <w:jc w:val="both"/>
        <w:rPr>
          <w:rFonts w:ascii="Arial" w:eastAsia="Arial" w:hAnsi="Arial" w:cs="Arial"/>
        </w:rPr>
      </w:pPr>
      <w:r>
        <w:br w:type="page"/>
      </w:r>
    </w:p>
    <w:p w14:paraId="7C511909" w14:textId="77777777" w:rsidR="00CB60AE" w:rsidRDefault="00CB60AE" w:rsidP="00A02C63">
      <w:pPr>
        <w:spacing w:line="360" w:lineRule="auto"/>
        <w:jc w:val="both"/>
        <w:rPr>
          <w:rFonts w:ascii="Arial" w:eastAsia="Arial" w:hAnsi="Arial" w:cs="Arial"/>
        </w:rPr>
        <w:sectPr w:rsidR="00CB60AE">
          <w:pgSz w:w="16838" w:h="11906" w:orient="landscape"/>
          <w:pgMar w:top="1797" w:right="1440" w:bottom="1797" w:left="1440" w:header="709" w:footer="709" w:gutter="0"/>
          <w:cols w:space="720"/>
        </w:sectPr>
      </w:pPr>
    </w:p>
    <w:p w14:paraId="7C51190A" w14:textId="77777777" w:rsidR="00CB60AE" w:rsidRDefault="75DBF8F5" w:rsidP="00A02C63">
      <w:pPr>
        <w:pBdr>
          <w:top w:val="single" w:sz="4" w:space="1" w:color="000000"/>
          <w:left w:val="single" w:sz="4" w:space="4" w:color="000000"/>
          <w:bottom w:val="single" w:sz="4" w:space="1" w:color="000000"/>
          <w:right w:val="single" w:sz="4" w:space="4" w:color="000000"/>
        </w:pBdr>
        <w:spacing w:line="360" w:lineRule="auto"/>
        <w:jc w:val="both"/>
        <w:rPr>
          <w:rFonts w:ascii="Arial" w:eastAsia="Arial" w:hAnsi="Arial" w:cs="Arial"/>
          <w:b/>
          <w:bCs/>
          <w:sz w:val="22"/>
          <w:szCs w:val="22"/>
        </w:rPr>
      </w:pPr>
      <w:r w:rsidRPr="75BA9901">
        <w:rPr>
          <w:rFonts w:ascii="Arial" w:eastAsia="Arial" w:hAnsi="Arial" w:cs="Arial"/>
          <w:b/>
          <w:bCs/>
          <w:sz w:val="22"/>
          <w:szCs w:val="22"/>
        </w:rPr>
        <w:lastRenderedPageBreak/>
        <w:t>Annexe 2: Notes on completing programme specification templates</w:t>
      </w:r>
    </w:p>
    <w:p w14:paraId="7C51190B" w14:textId="77777777" w:rsidR="00CB60AE" w:rsidRDefault="00CB60AE" w:rsidP="00A02C63">
      <w:pPr>
        <w:pBdr>
          <w:top w:val="single" w:sz="4" w:space="1" w:color="000000"/>
          <w:left w:val="single" w:sz="4" w:space="4" w:color="000000"/>
          <w:bottom w:val="single" w:sz="4" w:space="1" w:color="000000"/>
          <w:right w:val="single" w:sz="4" w:space="4" w:color="000000"/>
        </w:pBdr>
        <w:spacing w:line="360" w:lineRule="auto"/>
        <w:jc w:val="both"/>
        <w:rPr>
          <w:rFonts w:ascii="Arial" w:eastAsia="Arial" w:hAnsi="Arial" w:cs="Arial"/>
          <w:b/>
          <w:bCs/>
          <w:sz w:val="22"/>
          <w:szCs w:val="22"/>
        </w:rPr>
      </w:pPr>
    </w:p>
    <w:p w14:paraId="7C51190C" w14:textId="77777777" w:rsidR="00CB60AE" w:rsidRDefault="00CB60AE" w:rsidP="00A02C63">
      <w:pPr>
        <w:pBdr>
          <w:top w:val="single" w:sz="4" w:space="1" w:color="000000"/>
          <w:left w:val="single" w:sz="4" w:space="4" w:color="000000"/>
          <w:bottom w:val="single" w:sz="4" w:space="1" w:color="000000"/>
          <w:right w:val="single" w:sz="4" w:space="4" w:color="000000"/>
        </w:pBdr>
        <w:spacing w:line="360" w:lineRule="auto"/>
        <w:jc w:val="both"/>
        <w:rPr>
          <w:rFonts w:ascii="Arial" w:eastAsia="Arial" w:hAnsi="Arial" w:cs="Arial"/>
          <w:b/>
          <w:bCs/>
          <w:sz w:val="22"/>
          <w:szCs w:val="22"/>
        </w:rPr>
      </w:pPr>
    </w:p>
    <w:p w14:paraId="7C51190D" w14:textId="77777777" w:rsidR="00CB60AE" w:rsidRDefault="75DBF8F5" w:rsidP="00A02C63">
      <w:pPr>
        <w:pBdr>
          <w:top w:val="single" w:sz="4" w:space="1" w:color="000000"/>
          <w:left w:val="single" w:sz="4" w:space="4" w:color="000000"/>
          <w:bottom w:val="single" w:sz="4" w:space="1" w:color="000000"/>
          <w:right w:val="single" w:sz="4" w:space="4" w:color="000000"/>
        </w:pBdr>
        <w:spacing w:line="360" w:lineRule="auto"/>
        <w:jc w:val="both"/>
        <w:rPr>
          <w:rFonts w:ascii="Arial" w:eastAsia="Arial" w:hAnsi="Arial" w:cs="Arial"/>
          <w:sz w:val="22"/>
          <w:szCs w:val="22"/>
        </w:rPr>
      </w:pPr>
      <w:r w:rsidRPr="75BA9901">
        <w:rPr>
          <w:rFonts w:ascii="Arial" w:eastAsia="Arial" w:hAnsi="Arial" w:cs="Arial"/>
          <w:sz w:val="22"/>
          <w:szCs w:val="22"/>
        </w:rPr>
        <w:t>1</w:t>
      </w:r>
      <w:r w:rsidRPr="75BA9901">
        <w:rPr>
          <w:rFonts w:ascii="Arial" w:eastAsia="Arial" w:hAnsi="Arial" w:cs="Arial"/>
          <w:b/>
          <w:bCs/>
          <w:sz w:val="22"/>
          <w:szCs w:val="22"/>
        </w:rPr>
        <w:t xml:space="preserve"> - </w:t>
      </w:r>
      <w:r w:rsidRPr="75BA9901">
        <w:rPr>
          <w:rFonts w:ascii="Arial" w:eastAsia="Arial" w:hAnsi="Arial" w:cs="Arial"/>
          <w:sz w:val="22"/>
          <w:szCs w:val="22"/>
        </w:rPr>
        <w:t>This programme specification should be mapped against the learning outcomes detailed in module specifications.</w:t>
      </w:r>
    </w:p>
    <w:p w14:paraId="7C51190E" w14:textId="77777777" w:rsidR="00CB60AE" w:rsidRDefault="00CB60AE" w:rsidP="00A02C63">
      <w:pPr>
        <w:pBdr>
          <w:top w:val="single" w:sz="4" w:space="1" w:color="000000"/>
          <w:left w:val="single" w:sz="4" w:space="4" w:color="000000"/>
          <w:bottom w:val="single" w:sz="4" w:space="1" w:color="000000"/>
          <w:right w:val="single" w:sz="4" w:space="4" w:color="000000"/>
        </w:pBdr>
        <w:spacing w:line="360" w:lineRule="auto"/>
        <w:jc w:val="both"/>
        <w:rPr>
          <w:rFonts w:ascii="Arial" w:eastAsia="Arial" w:hAnsi="Arial" w:cs="Arial"/>
          <w:sz w:val="22"/>
          <w:szCs w:val="22"/>
        </w:rPr>
      </w:pPr>
    </w:p>
    <w:p w14:paraId="7C51190F" w14:textId="77777777" w:rsidR="00CB60AE" w:rsidRDefault="75DBF8F5" w:rsidP="00A02C63">
      <w:pPr>
        <w:pBdr>
          <w:top w:val="single" w:sz="4" w:space="1" w:color="000000"/>
          <w:left w:val="single" w:sz="4" w:space="4" w:color="000000"/>
          <w:bottom w:val="single" w:sz="4" w:space="1" w:color="000000"/>
          <w:right w:val="single" w:sz="4" w:space="4" w:color="000000"/>
        </w:pBdr>
        <w:spacing w:line="360" w:lineRule="auto"/>
        <w:jc w:val="both"/>
        <w:rPr>
          <w:rFonts w:ascii="Arial" w:eastAsia="Arial" w:hAnsi="Arial" w:cs="Arial"/>
          <w:sz w:val="22"/>
          <w:szCs w:val="22"/>
        </w:rPr>
      </w:pPr>
      <w:r w:rsidRPr="75BA9901">
        <w:rPr>
          <w:rFonts w:ascii="Arial" w:eastAsia="Arial" w:hAnsi="Arial" w:cs="Arial"/>
          <w:sz w:val="22"/>
          <w:szCs w:val="22"/>
        </w:rPr>
        <w:t xml:space="preserve">2 – The expectations regarding student achievement and attributes described by the learning outcome in </w:t>
      </w:r>
      <w:r w:rsidRPr="75BA9901">
        <w:rPr>
          <w:rFonts w:ascii="Arial" w:eastAsia="Arial" w:hAnsi="Arial" w:cs="Arial"/>
          <w:sz w:val="22"/>
          <w:szCs w:val="22"/>
          <w:u w:val="single"/>
        </w:rPr>
        <w:t>section 3</w:t>
      </w:r>
      <w:r w:rsidRPr="75BA9901">
        <w:rPr>
          <w:rFonts w:ascii="Arial" w:eastAsia="Arial" w:hAnsi="Arial" w:cs="Arial"/>
          <w:sz w:val="22"/>
          <w:szCs w:val="22"/>
        </w:rPr>
        <w:t xml:space="preserve"> must be appropriate to the level of the award within the </w:t>
      </w:r>
      <w:r w:rsidRPr="75BA9901">
        <w:rPr>
          <w:rFonts w:ascii="Arial" w:eastAsia="Arial" w:hAnsi="Arial" w:cs="Arial"/>
          <w:b/>
          <w:bCs/>
          <w:sz w:val="22"/>
          <w:szCs w:val="22"/>
        </w:rPr>
        <w:t>QAA frameworks for HE qualifications</w:t>
      </w:r>
      <w:r w:rsidRPr="75BA9901">
        <w:rPr>
          <w:rFonts w:ascii="Arial" w:eastAsia="Arial" w:hAnsi="Arial" w:cs="Arial"/>
          <w:sz w:val="22"/>
          <w:szCs w:val="22"/>
        </w:rPr>
        <w:t xml:space="preserve">: </w:t>
      </w:r>
      <w:hyperlink r:id="rId25">
        <w:r w:rsidRPr="75BA9901">
          <w:rPr>
            <w:rFonts w:ascii="Arial" w:eastAsia="Arial" w:hAnsi="Arial" w:cs="Arial"/>
            <w:color w:val="0000FF"/>
            <w:sz w:val="22"/>
            <w:szCs w:val="22"/>
            <w:u w:val="single"/>
          </w:rPr>
          <w:t>http://www.qaa.ac.uk/AssuringStandardsAndQuality/Pages/default.aspx</w:t>
        </w:r>
      </w:hyperlink>
      <w:r w:rsidRPr="75BA9901">
        <w:rPr>
          <w:rFonts w:ascii="Arial" w:eastAsia="Arial" w:hAnsi="Arial" w:cs="Arial"/>
          <w:sz w:val="22"/>
          <w:szCs w:val="22"/>
        </w:rPr>
        <w:t xml:space="preserve"> </w:t>
      </w:r>
    </w:p>
    <w:p w14:paraId="7C511910" w14:textId="77777777" w:rsidR="00CB60AE" w:rsidRDefault="00CB60AE" w:rsidP="00A02C63">
      <w:pPr>
        <w:pBdr>
          <w:top w:val="single" w:sz="4" w:space="1" w:color="000000"/>
          <w:left w:val="single" w:sz="4" w:space="4" w:color="000000"/>
          <w:bottom w:val="single" w:sz="4" w:space="1" w:color="000000"/>
          <w:right w:val="single" w:sz="4" w:space="4" w:color="000000"/>
        </w:pBdr>
        <w:spacing w:line="360" w:lineRule="auto"/>
        <w:jc w:val="both"/>
        <w:rPr>
          <w:rFonts w:ascii="Arial" w:eastAsia="Arial" w:hAnsi="Arial" w:cs="Arial"/>
          <w:sz w:val="22"/>
          <w:szCs w:val="22"/>
        </w:rPr>
      </w:pPr>
    </w:p>
    <w:p w14:paraId="7C511911" w14:textId="77777777" w:rsidR="00CB60AE" w:rsidRDefault="75DBF8F5" w:rsidP="00A02C63">
      <w:pPr>
        <w:pBdr>
          <w:top w:val="single" w:sz="4" w:space="1" w:color="000000"/>
          <w:left w:val="single" w:sz="4" w:space="4" w:color="000000"/>
          <w:bottom w:val="single" w:sz="4" w:space="1" w:color="000000"/>
          <w:right w:val="single" w:sz="4" w:space="4" w:color="000000"/>
        </w:pBdr>
        <w:spacing w:line="360" w:lineRule="auto"/>
        <w:jc w:val="both"/>
        <w:rPr>
          <w:rFonts w:ascii="Arial" w:eastAsia="Arial" w:hAnsi="Arial" w:cs="Arial"/>
          <w:sz w:val="22"/>
          <w:szCs w:val="22"/>
        </w:rPr>
      </w:pPr>
      <w:r w:rsidRPr="75BA9901">
        <w:rPr>
          <w:rFonts w:ascii="Arial" w:eastAsia="Arial" w:hAnsi="Arial" w:cs="Arial"/>
          <w:sz w:val="22"/>
          <w:szCs w:val="22"/>
        </w:rPr>
        <w:t>3 – Learning outcomes must</w:t>
      </w:r>
      <w:r w:rsidRPr="75BA9901">
        <w:rPr>
          <w:rFonts w:ascii="Arial" w:eastAsia="Arial" w:hAnsi="Arial" w:cs="Arial"/>
          <w:b/>
          <w:bCs/>
          <w:sz w:val="22"/>
          <w:szCs w:val="22"/>
        </w:rPr>
        <w:t xml:space="preserve"> </w:t>
      </w:r>
      <w:r w:rsidRPr="75BA9901">
        <w:rPr>
          <w:rFonts w:ascii="Arial" w:eastAsia="Arial" w:hAnsi="Arial" w:cs="Arial"/>
          <w:sz w:val="22"/>
          <w:szCs w:val="22"/>
        </w:rPr>
        <w:t xml:space="preserve">also reflect the detailed statements of graduate attributes set out in </w:t>
      </w:r>
      <w:r w:rsidRPr="75BA9901">
        <w:rPr>
          <w:rFonts w:ascii="Arial" w:eastAsia="Arial" w:hAnsi="Arial" w:cs="Arial"/>
          <w:b/>
          <w:bCs/>
          <w:sz w:val="22"/>
          <w:szCs w:val="22"/>
        </w:rPr>
        <w:t>QAA subject benchmark statements</w:t>
      </w:r>
      <w:r w:rsidRPr="75BA9901">
        <w:rPr>
          <w:rFonts w:ascii="Arial" w:eastAsia="Arial" w:hAnsi="Arial" w:cs="Arial"/>
          <w:sz w:val="22"/>
          <w:szCs w:val="22"/>
        </w:rPr>
        <w:t xml:space="preserve"> that are relevant to the programme/award: </w:t>
      </w:r>
      <w:hyperlink r:id="rId26">
        <w:r w:rsidRPr="75BA9901">
          <w:rPr>
            <w:rFonts w:ascii="Arial" w:eastAsia="Arial" w:hAnsi="Arial" w:cs="Arial"/>
            <w:color w:val="0000FF"/>
            <w:sz w:val="22"/>
            <w:szCs w:val="22"/>
            <w:u w:val="single"/>
          </w:rPr>
          <w:t>http://www.qaa.ac.uk/AssuringStandardsAndQuality/subject-guidance/Pages/Subject-benchmark-statements.aspx</w:t>
        </w:r>
      </w:hyperlink>
      <w:r w:rsidRPr="75BA9901">
        <w:rPr>
          <w:rFonts w:ascii="Arial" w:eastAsia="Arial" w:hAnsi="Arial" w:cs="Arial"/>
          <w:sz w:val="22"/>
          <w:szCs w:val="22"/>
        </w:rPr>
        <w:t xml:space="preserve"> </w:t>
      </w:r>
    </w:p>
    <w:p w14:paraId="7C511912" w14:textId="77777777" w:rsidR="00CB60AE" w:rsidRDefault="00CB60AE" w:rsidP="00A02C63">
      <w:pPr>
        <w:pBdr>
          <w:top w:val="single" w:sz="4" w:space="1" w:color="000000"/>
          <w:left w:val="single" w:sz="4" w:space="4" w:color="000000"/>
          <w:bottom w:val="single" w:sz="4" w:space="1" w:color="000000"/>
          <w:right w:val="single" w:sz="4" w:space="4" w:color="000000"/>
        </w:pBdr>
        <w:spacing w:line="360" w:lineRule="auto"/>
        <w:jc w:val="both"/>
        <w:rPr>
          <w:rFonts w:ascii="Arial" w:eastAsia="Arial" w:hAnsi="Arial" w:cs="Arial"/>
          <w:sz w:val="22"/>
          <w:szCs w:val="22"/>
        </w:rPr>
      </w:pPr>
    </w:p>
    <w:p w14:paraId="7C511913" w14:textId="2B962F81" w:rsidR="00CB60AE" w:rsidRDefault="75DBF8F5" w:rsidP="00A02C63">
      <w:pPr>
        <w:pBdr>
          <w:top w:val="single" w:sz="4" w:space="1" w:color="000000"/>
          <w:left w:val="single" w:sz="4" w:space="4" w:color="000000"/>
          <w:bottom w:val="single" w:sz="4" w:space="1" w:color="000000"/>
          <w:right w:val="single" w:sz="4" w:space="4" w:color="000000"/>
        </w:pBdr>
        <w:spacing w:line="360" w:lineRule="auto"/>
        <w:jc w:val="both"/>
        <w:rPr>
          <w:rFonts w:ascii="Arial" w:eastAsia="Arial" w:hAnsi="Arial" w:cs="Arial"/>
          <w:sz w:val="22"/>
          <w:szCs w:val="22"/>
        </w:rPr>
      </w:pPr>
      <w:r w:rsidRPr="75BA9901">
        <w:rPr>
          <w:rFonts w:ascii="Arial" w:eastAsia="Arial" w:hAnsi="Arial" w:cs="Arial"/>
          <w:sz w:val="22"/>
          <w:szCs w:val="22"/>
        </w:rPr>
        <w:t>4 – In section 3, the learning and teaching methods deployed should enable the achievement of the full range of intended learning outcomes</w:t>
      </w:r>
      <w:r w:rsidR="748786CE" w:rsidRPr="75BA9901">
        <w:rPr>
          <w:rFonts w:ascii="Arial" w:eastAsia="Arial" w:hAnsi="Arial" w:cs="Arial"/>
          <w:sz w:val="22"/>
          <w:szCs w:val="22"/>
        </w:rPr>
        <w:t xml:space="preserve">. </w:t>
      </w:r>
      <w:r w:rsidRPr="75BA9901">
        <w:rPr>
          <w:rFonts w:ascii="Arial" w:eastAsia="Arial" w:hAnsi="Arial" w:cs="Arial"/>
          <w:sz w:val="22"/>
          <w:szCs w:val="22"/>
        </w:rPr>
        <w:t>Similarly, the choice of assessment methods in section 3 should enable students to demonstrate the achievement of related learning outcomes. Overall, assessment should cover the full range of learning outcomes.</w:t>
      </w:r>
    </w:p>
    <w:p w14:paraId="7C511914" w14:textId="77777777" w:rsidR="00CB60AE" w:rsidRDefault="00CB60AE" w:rsidP="00A02C63">
      <w:pPr>
        <w:pBdr>
          <w:top w:val="single" w:sz="4" w:space="1" w:color="000000"/>
          <w:left w:val="single" w:sz="4" w:space="4" w:color="000000"/>
          <w:bottom w:val="single" w:sz="4" w:space="1" w:color="000000"/>
          <w:right w:val="single" w:sz="4" w:space="4" w:color="000000"/>
        </w:pBdr>
        <w:spacing w:line="360" w:lineRule="auto"/>
        <w:jc w:val="both"/>
        <w:rPr>
          <w:rFonts w:ascii="Arial" w:eastAsia="Arial" w:hAnsi="Arial" w:cs="Arial"/>
          <w:sz w:val="22"/>
          <w:szCs w:val="22"/>
        </w:rPr>
      </w:pPr>
    </w:p>
    <w:p w14:paraId="7C511915" w14:textId="337501A1" w:rsidR="00CB60AE" w:rsidRDefault="75DBF8F5" w:rsidP="00A02C63">
      <w:pPr>
        <w:pBdr>
          <w:top w:val="single" w:sz="4" w:space="1" w:color="000000"/>
          <w:left w:val="single" w:sz="4" w:space="4" w:color="000000"/>
          <w:bottom w:val="single" w:sz="4" w:space="1" w:color="000000"/>
          <w:right w:val="single" w:sz="4" w:space="4" w:color="000000"/>
        </w:pBdr>
        <w:spacing w:line="360" w:lineRule="auto"/>
        <w:jc w:val="both"/>
        <w:rPr>
          <w:rFonts w:ascii="Arial" w:eastAsia="Arial" w:hAnsi="Arial" w:cs="Arial"/>
          <w:sz w:val="22"/>
          <w:szCs w:val="22"/>
        </w:rPr>
      </w:pPr>
      <w:r w:rsidRPr="75BA9901">
        <w:rPr>
          <w:rFonts w:ascii="Arial" w:eastAsia="Arial" w:hAnsi="Arial" w:cs="Arial"/>
          <w:sz w:val="22"/>
          <w:szCs w:val="22"/>
        </w:rPr>
        <w:t xml:space="preserve">5 - Where the programme contains validated </w:t>
      </w:r>
      <w:r w:rsidRPr="75BA9901">
        <w:rPr>
          <w:rFonts w:ascii="Arial" w:eastAsia="Arial" w:hAnsi="Arial" w:cs="Arial"/>
          <w:b/>
          <w:bCs/>
          <w:sz w:val="22"/>
          <w:szCs w:val="22"/>
          <w:u w:val="single"/>
        </w:rPr>
        <w:t>exit awards</w:t>
      </w:r>
      <w:r w:rsidRPr="75BA9901">
        <w:rPr>
          <w:rFonts w:ascii="Arial" w:eastAsia="Arial" w:hAnsi="Arial" w:cs="Arial"/>
          <w:sz w:val="22"/>
          <w:szCs w:val="22"/>
        </w:rPr>
        <w:t xml:space="preserve"> (</w:t>
      </w:r>
      <w:r w:rsidR="43B8184E" w:rsidRPr="75BA9901">
        <w:rPr>
          <w:rFonts w:ascii="Arial" w:eastAsia="Arial" w:hAnsi="Arial" w:cs="Arial"/>
          <w:sz w:val="22"/>
          <w:szCs w:val="22"/>
        </w:rPr>
        <w:t>e.g.,</w:t>
      </w:r>
      <w:r w:rsidRPr="75BA9901">
        <w:rPr>
          <w:rFonts w:ascii="Arial" w:eastAsia="Arial" w:hAnsi="Arial" w:cs="Arial"/>
          <w:sz w:val="22"/>
          <w:szCs w:val="22"/>
        </w:rPr>
        <w:t xml:space="preserve"> </w:t>
      </w:r>
      <w:proofErr w:type="spellStart"/>
      <w:r w:rsidRPr="75BA9901">
        <w:rPr>
          <w:rFonts w:ascii="Arial" w:eastAsia="Arial" w:hAnsi="Arial" w:cs="Arial"/>
          <w:sz w:val="22"/>
          <w:szCs w:val="22"/>
        </w:rPr>
        <w:t>CertHE</w:t>
      </w:r>
      <w:proofErr w:type="spellEnd"/>
      <w:r w:rsidRPr="75BA9901">
        <w:rPr>
          <w:rFonts w:ascii="Arial" w:eastAsia="Arial" w:hAnsi="Arial" w:cs="Arial"/>
          <w:sz w:val="22"/>
          <w:szCs w:val="22"/>
        </w:rPr>
        <w:t>, DipHE, PGDip), learning outcomes must be clearly specified for each award.</w:t>
      </w:r>
    </w:p>
    <w:p w14:paraId="7C511916" w14:textId="77777777" w:rsidR="00CB60AE" w:rsidRDefault="00CB60AE" w:rsidP="00A02C63">
      <w:pPr>
        <w:pBdr>
          <w:top w:val="single" w:sz="4" w:space="1" w:color="000000"/>
          <w:left w:val="single" w:sz="4" w:space="4" w:color="000000"/>
          <w:bottom w:val="single" w:sz="4" w:space="1" w:color="000000"/>
          <w:right w:val="single" w:sz="4" w:space="4" w:color="000000"/>
        </w:pBdr>
        <w:spacing w:line="360" w:lineRule="auto"/>
        <w:jc w:val="both"/>
        <w:rPr>
          <w:rFonts w:ascii="Arial" w:eastAsia="Arial" w:hAnsi="Arial" w:cs="Arial"/>
          <w:sz w:val="22"/>
          <w:szCs w:val="22"/>
        </w:rPr>
      </w:pPr>
    </w:p>
    <w:p w14:paraId="7C511917" w14:textId="77777777" w:rsidR="00CB60AE" w:rsidRDefault="75DBF8F5" w:rsidP="00A02C63">
      <w:pPr>
        <w:pBdr>
          <w:top w:val="single" w:sz="4" w:space="1" w:color="000000"/>
          <w:left w:val="single" w:sz="4" w:space="4" w:color="000000"/>
          <w:bottom w:val="single" w:sz="4" w:space="1" w:color="000000"/>
          <w:right w:val="single" w:sz="4" w:space="4" w:color="000000"/>
        </w:pBdr>
        <w:spacing w:line="360" w:lineRule="auto"/>
        <w:jc w:val="both"/>
        <w:rPr>
          <w:rFonts w:ascii="Arial" w:eastAsia="Arial" w:hAnsi="Arial" w:cs="Arial"/>
          <w:sz w:val="22"/>
          <w:szCs w:val="22"/>
        </w:rPr>
      </w:pPr>
      <w:r w:rsidRPr="75BA9901">
        <w:rPr>
          <w:rFonts w:ascii="Arial" w:eastAsia="Arial" w:hAnsi="Arial" w:cs="Arial"/>
          <w:sz w:val="22"/>
          <w:szCs w:val="22"/>
        </w:rPr>
        <w:lastRenderedPageBreak/>
        <w:t xml:space="preserve">6 - For programmes with distinctive study </w:t>
      </w:r>
      <w:r w:rsidRPr="75BA9901">
        <w:rPr>
          <w:rFonts w:ascii="Arial" w:eastAsia="Arial" w:hAnsi="Arial" w:cs="Arial"/>
          <w:b/>
          <w:bCs/>
          <w:sz w:val="22"/>
          <w:szCs w:val="22"/>
        </w:rPr>
        <w:t>routes or pathways</w:t>
      </w:r>
      <w:r w:rsidRPr="75BA9901">
        <w:rPr>
          <w:rFonts w:ascii="Arial" w:eastAsia="Arial" w:hAnsi="Arial" w:cs="Arial"/>
          <w:sz w:val="22"/>
          <w:szCs w:val="22"/>
        </w:rPr>
        <w:t xml:space="preserve"> the specific rationale and learning outcomes for each route must be provided.</w:t>
      </w:r>
    </w:p>
    <w:p w14:paraId="7C511918" w14:textId="77777777" w:rsidR="00CB60AE" w:rsidRDefault="00CB60AE" w:rsidP="00A02C63">
      <w:pPr>
        <w:pBdr>
          <w:top w:val="single" w:sz="4" w:space="1" w:color="000000"/>
          <w:left w:val="single" w:sz="4" w:space="4" w:color="000000"/>
          <w:bottom w:val="single" w:sz="4" w:space="1" w:color="000000"/>
          <w:right w:val="single" w:sz="4" w:space="4" w:color="000000"/>
        </w:pBdr>
        <w:spacing w:line="360" w:lineRule="auto"/>
        <w:jc w:val="both"/>
        <w:rPr>
          <w:rFonts w:ascii="Arial" w:eastAsia="Arial" w:hAnsi="Arial" w:cs="Arial"/>
          <w:sz w:val="22"/>
          <w:szCs w:val="22"/>
        </w:rPr>
      </w:pPr>
    </w:p>
    <w:p w14:paraId="7C511919" w14:textId="0EC2C825" w:rsidR="00CB60AE" w:rsidRDefault="75DBF8F5" w:rsidP="00A02C63">
      <w:pPr>
        <w:pBdr>
          <w:top w:val="single" w:sz="4" w:space="1" w:color="000000"/>
          <w:left w:val="single" w:sz="4" w:space="4" w:color="000000"/>
          <w:bottom w:val="single" w:sz="4" w:space="1" w:color="000000"/>
          <w:right w:val="single" w:sz="4" w:space="4" w:color="000000"/>
        </w:pBdr>
        <w:spacing w:line="360" w:lineRule="auto"/>
        <w:jc w:val="both"/>
        <w:rPr>
          <w:rFonts w:ascii="Arial" w:eastAsia="Arial" w:hAnsi="Arial" w:cs="Arial"/>
          <w:sz w:val="22"/>
          <w:szCs w:val="22"/>
        </w:rPr>
      </w:pPr>
      <w:r w:rsidRPr="75BA9901">
        <w:rPr>
          <w:rFonts w:ascii="Arial" w:eastAsia="Arial" w:hAnsi="Arial" w:cs="Arial"/>
          <w:sz w:val="22"/>
          <w:szCs w:val="22"/>
        </w:rPr>
        <w:t xml:space="preserve">7 – Validated programmes delivered in </w:t>
      </w:r>
      <w:r w:rsidRPr="75BA9901">
        <w:rPr>
          <w:rFonts w:ascii="Arial" w:eastAsia="Arial" w:hAnsi="Arial" w:cs="Arial"/>
          <w:b/>
          <w:bCs/>
          <w:sz w:val="22"/>
          <w:szCs w:val="22"/>
          <w:u w:val="single"/>
        </w:rPr>
        <w:t xml:space="preserve">languages other </w:t>
      </w:r>
      <w:r w:rsidR="480CC282" w:rsidRPr="75BA9901">
        <w:rPr>
          <w:rFonts w:ascii="Arial" w:eastAsia="Arial" w:hAnsi="Arial" w:cs="Arial"/>
          <w:b/>
          <w:bCs/>
          <w:sz w:val="22"/>
          <w:szCs w:val="22"/>
          <w:u w:val="single"/>
        </w:rPr>
        <w:t>than</w:t>
      </w:r>
      <w:r w:rsidRPr="75BA9901">
        <w:rPr>
          <w:rFonts w:ascii="Arial" w:eastAsia="Arial" w:hAnsi="Arial" w:cs="Arial"/>
          <w:b/>
          <w:bCs/>
          <w:sz w:val="22"/>
          <w:szCs w:val="22"/>
          <w:u w:val="single"/>
        </w:rPr>
        <w:t xml:space="preserve"> English</w:t>
      </w:r>
      <w:r w:rsidRPr="75BA9901">
        <w:rPr>
          <w:rFonts w:ascii="Arial" w:eastAsia="Arial" w:hAnsi="Arial" w:cs="Arial"/>
          <w:sz w:val="22"/>
          <w:szCs w:val="22"/>
        </w:rPr>
        <w:t xml:space="preserve"> must have programme specifications both in English and the language of delivery.</w:t>
      </w:r>
    </w:p>
    <w:p w14:paraId="7C51191A" w14:textId="77777777" w:rsidR="00CB60AE" w:rsidRDefault="00CB60AE" w:rsidP="00A02C63">
      <w:pPr>
        <w:pBdr>
          <w:top w:val="single" w:sz="4" w:space="1" w:color="000000"/>
          <w:left w:val="single" w:sz="4" w:space="4" w:color="000000"/>
          <w:bottom w:val="single" w:sz="4" w:space="1" w:color="000000"/>
          <w:right w:val="single" w:sz="4" w:space="4" w:color="000000"/>
        </w:pBdr>
        <w:spacing w:line="360" w:lineRule="auto"/>
        <w:jc w:val="both"/>
        <w:rPr>
          <w:rFonts w:ascii="Arial (W1)" w:eastAsia="Arial (W1)" w:hAnsi="Arial (W1)" w:cs="Arial (W1)"/>
          <w:sz w:val="21"/>
          <w:szCs w:val="21"/>
        </w:rPr>
      </w:pPr>
    </w:p>
    <w:p w14:paraId="7C51191B" w14:textId="77777777" w:rsidR="00CB60AE" w:rsidRDefault="00CB60AE" w:rsidP="00A02C63">
      <w:pPr>
        <w:pBdr>
          <w:top w:val="single" w:sz="4" w:space="1" w:color="000000"/>
          <w:left w:val="single" w:sz="4" w:space="4" w:color="000000"/>
          <w:bottom w:val="single" w:sz="4" w:space="1" w:color="000000"/>
          <w:right w:val="single" w:sz="4" w:space="4" w:color="000000"/>
        </w:pBdr>
        <w:spacing w:line="360" w:lineRule="auto"/>
        <w:jc w:val="both"/>
        <w:rPr>
          <w:rFonts w:ascii="Arial" w:eastAsia="Arial" w:hAnsi="Arial" w:cs="Arial"/>
          <w:sz w:val="20"/>
          <w:szCs w:val="20"/>
        </w:rPr>
      </w:pPr>
    </w:p>
    <w:p w14:paraId="7C51191C" w14:textId="77777777" w:rsidR="00CB60AE" w:rsidRDefault="00CB60AE" w:rsidP="00A02C63">
      <w:pPr>
        <w:spacing w:line="360" w:lineRule="auto"/>
        <w:jc w:val="both"/>
        <w:rPr>
          <w:rFonts w:ascii="Arial" w:eastAsia="Arial" w:hAnsi="Arial" w:cs="Arial"/>
        </w:rPr>
      </w:pPr>
    </w:p>
    <w:sectPr w:rsidR="00CB60AE">
      <w:pgSz w:w="16838" w:h="11906" w:orient="landscape"/>
      <w:pgMar w:top="1797" w:right="1440" w:bottom="1797"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8C516" w14:textId="77777777" w:rsidR="007F457B" w:rsidRDefault="007F457B">
      <w:r>
        <w:separator/>
      </w:r>
    </w:p>
  </w:endnote>
  <w:endnote w:type="continuationSeparator" w:id="0">
    <w:p w14:paraId="39460F15" w14:textId="77777777" w:rsidR="007F457B" w:rsidRDefault="007F457B">
      <w:r>
        <w:continuationSeparator/>
      </w:r>
    </w:p>
  </w:endnote>
  <w:endnote w:type="continuationNotice" w:id="1">
    <w:p w14:paraId="04A08D36" w14:textId="77777777" w:rsidR="007F457B" w:rsidRDefault="007F45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altName w:val="Nirmala UI"/>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Dutch801SWC">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exSansBookT">
    <w:panose1 w:val="00000000000000000000"/>
    <w:charset w:val="00"/>
    <w:family w:val="roman"/>
    <w:notTrueType/>
    <w:pitch w:val="default"/>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font>
  <w:font w:name="Quattrocento Sans">
    <w:altName w:val="Calibri"/>
    <w:charset w:val="00"/>
    <w:family w:val="swiss"/>
    <w:pitch w:val="variable"/>
    <w:sig w:usb0="800000BF" w:usb1="4000005B" w:usb2="00000000" w:usb3="00000000" w:csb0="00000001" w:csb1="00000000"/>
  </w:font>
  <w:font w:name="Roboto">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192E" w14:textId="77777777" w:rsidR="00CB60AE" w:rsidRDefault="00CB60AE">
    <w:pPr>
      <w:pBdr>
        <w:top w:val="nil"/>
        <w:left w:val="nil"/>
        <w:bottom w:val="nil"/>
        <w:right w:val="nil"/>
        <w:between w:val="nil"/>
      </w:pBdr>
      <w:tabs>
        <w:tab w:val="center" w:pos="4153"/>
        <w:tab w:val="right" w:pos="8306"/>
      </w:tabs>
      <w:jc w:val="right"/>
      <w:rPr>
        <w:rFonts w:eastAsia="Times New Roman"/>
        <w:color w:val="000000"/>
        <w:sz w:val="20"/>
        <w:szCs w:val="20"/>
      </w:rPr>
    </w:pPr>
  </w:p>
  <w:p w14:paraId="7C51192F" w14:textId="701CF0B1" w:rsidR="00CB60AE" w:rsidRDefault="00530B9B">
    <w:pPr>
      <w:pBdr>
        <w:top w:val="nil"/>
        <w:left w:val="nil"/>
        <w:bottom w:val="nil"/>
        <w:right w:val="nil"/>
        <w:between w:val="nil"/>
      </w:pBdr>
      <w:tabs>
        <w:tab w:val="center" w:pos="4153"/>
        <w:tab w:val="right" w:pos="8306"/>
      </w:tabs>
      <w:ind w:right="360"/>
      <w:rPr>
        <w:rFonts w:ascii="Arial" w:eastAsia="Arial" w:hAnsi="Arial" w:cs="Arial"/>
        <w:color w:val="000000"/>
        <w:sz w:val="16"/>
        <w:szCs w:val="16"/>
      </w:rPr>
    </w:pPr>
    <w:r>
      <w:rPr>
        <w:rFonts w:ascii="Arial" w:eastAsia="Arial" w:hAnsi="Arial" w:cs="Arial"/>
        <w:color w:val="000000"/>
        <w:sz w:val="16"/>
        <w:szCs w:val="16"/>
      </w:rPr>
      <w:t xml:space="preserve">Template programme specification and curriculum map </w:t>
    </w:r>
    <w:r>
      <w:rPr>
        <w:rFonts w:ascii="Arial" w:eastAsia="Arial" w:hAnsi="Arial" w:cs="Arial"/>
        <w:color w:val="000000"/>
        <w:sz w:val="16"/>
        <w:szCs w:val="16"/>
      </w:rPr>
      <w:tab/>
    </w:r>
    <w:r>
      <w:rPr>
        <w:rFonts w:ascii="Arial" w:eastAsia="Arial" w:hAnsi="Arial" w:cs="Arial"/>
        <w:color w:val="000000"/>
        <w:sz w:val="16"/>
        <w:szCs w:val="16"/>
      </w:rPr>
      <w:tab/>
      <w:t xml:space="preserve">Page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C34B82">
      <w:rPr>
        <w:rFonts w:ascii="Arial" w:eastAsia="Arial" w:hAnsi="Arial" w:cs="Arial"/>
        <w:noProof/>
        <w:color w:val="000000"/>
        <w:sz w:val="16"/>
        <w:szCs w:val="16"/>
      </w:rPr>
      <w:t>1</w:t>
    </w:r>
    <w:r>
      <w:rPr>
        <w:rFonts w:ascii="Arial" w:eastAsia="Arial" w:hAnsi="Arial" w:cs="Arial"/>
        <w:color w:val="000000"/>
        <w:sz w:val="16"/>
        <w:szCs w:val="16"/>
      </w:rPr>
      <w:fldChar w:fldCharType="end"/>
    </w:r>
    <w:r>
      <w:rPr>
        <w:rFonts w:ascii="Arial" w:eastAsia="Arial" w:hAnsi="Arial" w:cs="Arial"/>
        <w:color w:val="000000"/>
        <w:sz w:val="16"/>
        <w:szCs w:val="16"/>
      </w:rPr>
      <w:t xml:space="preserve"> of </w:t>
    </w:r>
    <w:r>
      <w:rPr>
        <w:rFonts w:ascii="Arial" w:eastAsia="Arial" w:hAnsi="Arial" w:cs="Arial"/>
        <w:color w:val="000000"/>
        <w:sz w:val="16"/>
        <w:szCs w:val="16"/>
      </w:rPr>
      <w:fldChar w:fldCharType="begin"/>
    </w:r>
    <w:r>
      <w:rPr>
        <w:rFonts w:ascii="Arial" w:eastAsia="Arial" w:hAnsi="Arial" w:cs="Arial"/>
        <w:color w:val="000000"/>
        <w:sz w:val="16"/>
        <w:szCs w:val="16"/>
      </w:rPr>
      <w:instrText>NUMPAGES</w:instrText>
    </w:r>
    <w:r>
      <w:rPr>
        <w:rFonts w:ascii="Arial" w:eastAsia="Arial" w:hAnsi="Arial" w:cs="Arial"/>
        <w:color w:val="000000"/>
        <w:sz w:val="16"/>
        <w:szCs w:val="16"/>
      </w:rPr>
      <w:fldChar w:fldCharType="separate"/>
    </w:r>
    <w:r w:rsidR="00C34B82">
      <w:rPr>
        <w:rFonts w:ascii="Arial" w:eastAsia="Arial" w:hAnsi="Arial" w:cs="Arial"/>
        <w:noProof/>
        <w:color w:val="000000"/>
        <w:sz w:val="16"/>
        <w:szCs w:val="16"/>
      </w:rPr>
      <w:t>2</w:t>
    </w:r>
    <w:r>
      <w:rPr>
        <w:rFonts w:ascii="Arial" w:eastAsia="Arial" w:hAnsi="Arial" w:cs="Arial"/>
        <w:color w:val="0000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1930" w14:textId="77777777" w:rsidR="00CB60AE" w:rsidRDefault="00530B9B">
    <w:pPr>
      <w:keepLines/>
      <w:pBdr>
        <w:top w:val="nil"/>
        <w:left w:val="nil"/>
        <w:bottom w:val="nil"/>
        <w:right w:val="nil"/>
        <w:between w:val="nil"/>
      </w:pBdr>
      <w:spacing w:before="480" w:after="240"/>
      <w:ind w:left="851" w:hanging="851"/>
      <w:rPr>
        <w:rFonts w:ascii="Arial" w:eastAsia="Arial" w:hAnsi="Arial" w:cs="Arial"/>
        <w:color w:val="000000"/>
        <w:sz w:val="20"/>
        <w:szCs w:val="20"/>
      </w:rPr>
    </w:pPr>
    <w:r>
      <w:rPr>
        <w:rFonts w:ascii="Arial" w:eastAsia="Arial" w:hAnsi="Arial" w:cs="Arial"/>
        <w:color w:val="000000"/>
        <w:sz w:val="20"/>
        <w:szCs w:val="20"/>
      </w:rPr>
      <w:t>C3</w:t>
    </w:r>
    <w:r>
      <w:rPr>
        <w:rFonts w:ascii="Arial" w:eastAsia="Arial" w:hAnsi="Arial" w:cs="Arial"/>
        <w:color w:val="000000"/>
        <w:sz w:val="20"/>
        <w:szCs w:val="20"/>
      </w:rPr>
      <w:tab/>
      <w:t>Template programme specification and curriculum map</w:t>
    </w:r>
  </w:p>
  <w:p w14:paraId="7C511931" w14:textId="77777777" w:rsidR="00CB60AE" w:rsidRDefault="00CB60AE">
    <w:pPr>
      <w:pBdr>
        <w:top w:val="nil"/>
        <w:left w:val="nil"/>
        <w:bottom w:val="nil"/>
        <w:right w:val="nil"/>
        <w:between w:val="nil"/>
      </w:pBdr>
      <w:tabs>
        <w:tab w:val="center" w:pos="4153"/>
        <w:tab w:val="right" w:pos="8306"/>
      </w:tabs>
      <w:rPr>
        <w:rFonts w:eastAsia="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1932" w14:textId="713CFBC6" w:rsidR="00CB60AE" w:rsidRDefault="00530B9B">
    <w:pPr>
      <w:pBdr>
        <w:top w:val="nil"/>
        <w:left w:val="nil"/>
        <w:bottom w:val="nil"/>
        <w:right w:val="nil"/>
        <w:between w:val="nil"/>
      </w:pBdr>
      <w:tabs>
        <w:tab w:val="center" w:pos="4153"/>
        <w:tab w:val="right" w:pos="8306"/>
      </w:tabs>
      <w:ind w:right="360"/>
      <w:rPr>
        <w:rFonts w:ascii="Arial" w:eastAsia="Arial" w:hAnsi="Arial" w:cs="Arial"/>
        <w:color w:val="000000"/>
        <w:sz w:val="16"/>
        <w:szCs w:val="16"/>
      </w:rPr>
    </w:pPr>
    <w:r>
      <w:rPr>
        <w:rFonts w:ascii="Arial" w:eastAsia="Arial" w:hAnsi="Arial" w:cs="Arial"/>
        <w:color w:val="000000"/>
        <w:sz w:val="16"/>
        <w:szCs w:val="16"/>
      </w:rPr>
      <w:t>Template programme specification and curriculum map</w:t>
    </w:r>
    <w:r>
      <w:rPr>
        <w:rFonts w:ascii="Arial" w:eastAsia="Arial" w:hAnsi="Arial" w:cs="Arial"/>
        <w:color w:val="000000"/>
        <w:sz w:val="16"/>
        <w:szCs w:val="16"/>
      </w:rPr>
      <w:tab/>
    </w:r>
    <w:r>
      <w:rPr>
        <w:rFonts w:ascii="Arial" w:eastAsia="Arial" w:hAnsi="Arial" w:cs="Arial"/>
        <w:color w:val="000000"/>
        <w:sz w:val="16"/>
        <w:szCs w:val="16"/>
      </w:rPr>
      <w:tab/>
      <w:t xml:space="preserve">Page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C34B82">
      <w:rPr>
        <w:rFonts w:ascii="Arial" w:eastAsia="Arial" w:hAnsi="Arial" w:cs="Arial"/>
        <w:noProof/>
        <w:color w:val="000000"/>
        <w:sz w:val="16"/>
        <w:szCs w:val="16"/>
      </w:rPr>
      <w:t>28</w:t>
    </w:r>
    <w:r>
      <w:rPr>
        <w:rFonts w:ascii="Arial" w:eastAsia="Arial" w:hAnsi="Arial" w:cs="Arial"/>
        <w:color w:val="000000"/>
        <w:sz w:val="16"/>
        <w:szCs w:val="16"/>
      </w:rPr>
      <w:fldChar w:fldCharType="end"/>
    </w:r>
    <w:r>
      <w:rPr>
        <w:rFonts w:ascii="Arial" w:eastAsia="Arial" w:hAnsi="Arial" w:cs="Arial"/>
        <w:color w:val="000000"/>
        <w:sz w:val="16"/>
        <w:szCs w:val="16"/>
      </w:rPr>
      <w:t xml:space="preserve"> of </w:t>
    </w:r>
    <w:r>
      <w:rPr>
        <w:rFonts w:ascii="Arial" w:eastAsia="Arial" w:hAnsi="Arial" w:cs="Arial"/>
        <w:color w:val="000000"/>
        <w:sz w:val="16"/>
        <w:szCs w:val="16"/>
      </w:rPr>
      <w:fldChar w:fldCharType="begin"/>
    </w:r>
    <w:r>
      <w:rPr>
        <w:rFonts w:ascii="Arial" w:eastAsia="Arial" w:hAnsi="Arial" w:cs="Arial"/>
        <w:color w:val="000000"/>
        <w:sz w:val="16"/>
        <w:szCs w:val="16"/>
      </w:rPr>
      <w:instrText>NUMPAGES</w:instrText>
    </w:r>
    <w:r>
      <w:rPr>
        <w:rFonts w:ascii="Arial" w:eastAsia="Arial" w:hAnsi="Arial" w:cs="Arial"/>
        <w:color w:val="000000"/>
        <w:sz w:val="16"/>
        <w:szCs w:val="16"/>
      </w:rPr>
      <w:fldChar w:fldCharType="separate"/>
    </w:r>
    <w:r w:rsidR="00C34B82">
      <w:rPr>
        <w:rFonts w:ascii="Arial" w:eastAsia="Arial" w:hAnsi="Arial" w:cs="Arial"/>
        <w:noProof/>
        <w:color w:val="000000"/>
        <w:sz w:val="16"/>
        <w:szCs w:val="16"/>
      </w:rPr>
      <w:t>29</w:t>
    </w:r>
    <w:r>
      <w:rPr>
        <w:rFonts w:ascii="Arial" w:eastAsia="Arial" w:hAnsi="Arial" w:cs="Arial"/>
        <w:color w:val="000000"/>
        <w:sz w:val="16"/>
        <w:szCs w:val="16"/>
      </w:rPr>
      <w:fldChar w:fldCharType="end"/>
    </w:r>
    <w:r>
      <w:rPr>
        <w:rFonts w:ascii="Arial" w:eastAsia="Arial" w:hAnsi="Arial" w:cs="Arial"/>
        <w:color w:val="000000"/>
        <w:sz w:val="16"/>
        <w:szCs w:val="16"/>
      </w:rPr>
      <w:tab/>
    </w:r>
  </w:p>
  <w:p w14:paraId="7C511933" w14:textId="77777777" w:rsidR="00CB60AE" w:rsidRDefault="00530B9B">
    <w:pPr>
      <w:keepLines/>
      <w:pBdr>
        <w:top w:val="nil"/>
        <w:left w:val="nil"/>
        <w:bottom w:val="nil"/>
        <w:right w:val="nil"/>
        <w:between w:val="nil"/>
      </w:pBdr>
      <w:tabs>
        <w:tab w:val="right" w:pos="9000"/>
      </w:tabs>
      <w:spacing w:before="120"/>
      <w:rPr>
        <w:rFonts w:eastAsia="Times New Roman"/>
        <w:color w:val="808080"/>
        <w:sz w:val="20"/>
        <w:szCs w:val="20"/>
      </w:rPr>
    </w:pPr>
    <w:r>
      <w:rPr>
        <w:rFonts w:eastAsia="Times New Roman"/>
        <w:color w:val="80808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FFC5F" w14:textId="77777777" w:rsidR="007F457B" w:rsidRDefault="007F457B">
      <w:r>
        <w:separator/>
      </w:r>
    </w:p>
  </w:footnote>
  <w:footnote w:type="continuationSeparator" w:id="0">
    <w:p w14:paraId="7F585E38" w14:textId="77777777" w:rsidR="007F457B" w:rsidRDefault="007F457B">
      <w:r>
        <w:continuationSeparator/>
      </w:r>
    </w:p>
  </w:footnote>
  <w:footnote w:type="continuationNotice" w:id="1">
    <w:p w14:paraId="0A145E5E" w14:textId="77777777" w:rsidR="007F457B" w:rsidRDefault="007F45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192B" w14:textId="77777777" w:rsidR="00CB60AE" w:rsidRDefault="00530B9B">
    <w:pPr>
      <w:pBdr>
        <w:top w:val="nil"/>
        <w:left w:val="nil"/>
        <w:bottom w:val="nil"/>
        <w:right w:val="nil"/>
        <w:between w:val="nil"/>
      </w:pBdr>
      <w:tabs>
        <w:tab w:val="center" w:pos="4153"/>
        <w:tab w:val="right" w:pos="8306"/>
      </w:tabs>
      <w:rPr>
        <w:rFonts w:ascii="Arial" w:eastAsia="Arial" w:hAnsi="Arial" w:cs="Arial"/>
        <w:color w:val="000000"/>
        <w:sz w:val="20"/>
        <w:szCs w:val="20"/>
      </w:rPr>
    </w:pPr>
    <w:r>
      <w:rPr>
        <w:rFonts w:ascii="Calibri" w:eastAsia="Calibri" w:hAnsi="Calibri" w:cs="Calibri"/>
        <w:noProof/>
        <w:color w:val="000000"/>
        <w:sz w:val="20"/>
        <w:szCs w:val="20"/>
      </w:rPr>
      <w:drawing>
        <wp:inline distT="0" distB="0" distL="0" distR="0" wp14:anchorId="7C511934" wp14:editId="7C511935">
          <wp:extent cx="1519074" cy="1105185"/>
          <wp:effectExtent l="0" t="0" r="0" b="0"/>
          <wp:docPr id="1901129407" name="Picture 1901129407" descr="\\userdata\documents7\ab36227\Desktop\logo.jpg"/>
          <wp:cNvGraphicFramePr/>
          <a:graphic xmlns:a="http://schemas.openxmlformats.org/drawingml/2006/main">
            <a:graphicData uri="http://schemas.openxmlformats.org/drawingml/2006/picture">
              <pic:pic xmlns:pic="http://schemas.openxmlformats.org/drawingml/2006/picture">
                <pic:nvPicPr>
                  <pic:cNvPr id="0" name="image3.jpg" descr="\\userdata\documents7\ab36227\Desktop\logo.jpg"/>
                  <pic:cNvPicPr preferRelativeResize="0"/>
                </pic:nvPicPr>
                <pic:blipFill>
                  <a:blip r:embed="rId1"/>
                  <a:srcRect/>
                  <a:stretch>
                    <a:fillRect/>
                  </a:stretch>
                </pic:blipFill>
                <pic:spPr>
                  <a:xfrm>
                    <a:off x="0" y="0"/>
                    <a:ext cx="1519074" cy="1105185"/>
                  </a:xfrm>
                  <a:prstGeom prst="rect">
                    <a:avLst/>
                  </a:prstGeom>
                  <a:ln/>
                </pic:spPr>
              </pic:pic>
            </a:graphicData>
          </a:graphic>
        </wp:inline>
      </w:drawing>
    </w:r>
  </w:p>
  <w:p w14:paraId="7C51192C" w14:textId="77777777" w:rsidR="00CB60AE" w:rsidRDefault="00CB60AE">
    <w:pPr>
      <w:pBdr>
        <w:top w:val="nil"/>
        <w:left w:val="nil"/>
        <w:bottom w:val="nil"/>
        <w:right w:val="nil"/>
        <w:between w:val="nil"/>
      </w:pBdr>
      <w:tabs>
        <w:tab w:val="center" w:pos="4153"/>
        <w:tab w:val="right" w:pos="8306"/>
      </w:tabs>
      <w:rPr>
        <w:rFonts w:ascii="Arial" w:eastAsia="Arial" w:hAnsi="Arial" w:cs="Arial"/>
        <w:color w:val="000000"/>
        <w:sz w:val="20"/>
        <w:szCs w:val="20"/>
      </w:rPr>
    </w:pPr>
  </w:p>
  <w:p w14:paraId="7C51192D" w14:textId="77777777" w:rsidR="00CB60AE" w:rsidRDefault="00530B9B">
    <w:pPr>
      <w:pBdr>
        <w:top w:val="nil"/>
        <w:left w:val="nil"/>
        <w:bottom w:val="nil"/>
        <w:right w:val="nil"/>
        <w:between w:val="nil"/>
      </w:pBdr>
      <w:tabs>
        <w:tab w:val="center" w:pos="4153"/>
        <w:tab w:val="right" w:pos="8306"/>
      </w:tabs>
      <w:rPr>
        <w:rFonts w:ascii="Arial" w:eastAsia="Arial" w:hAnsi="Arial" w:cs="Arial"/>
        <w:color w:val="000000"/>
        <w:sz w:val="20"/>
        <w:szCs w:val="20"/>
        <w:u w:val="single"/>
      </w:rPr>
    </w:pPr>
    <w:r>
      <w:rPr>
        <w:rFonts w:ascii="Arial" w:eastAsia="Arial" w:hAnsi="Arial" w:cs="Arial"/>
        <w:color w:val="000000"/>
        <w:sz w:val="20"/>
        <w:szCs w:val="20"/>
      </w:rPr>
      <w:tab/>
    </w:r>
  </w:p>
</w:hdr>
</file>

<file path=word/intelligence2.xml><?xml version="1.0" encoding="utf-8"?>
<int2:intelligence xmlns:int2="http://schemas.microsoft.com/office/intelligence/2020/intelligence" xmlns:oel="http://schemas.microsoft.com/office/2019/extlst">
  <int2:observations>
    <int2:textHash int2:hashCode="vyT00tUd7FPmtZ" int2:id="9FAFkvdw">
      <int2:state int2:value="Rejected" int2:type="AugLoop_Text_Critique"/>
    </int2:textHash>
    <int2:textHash int2:hashCode="zqZ6HDug21hCLd" int2:id="CkGry435">
      <int2:state int2:value="Rejected" int2:type="AugLoop_Text_Critique"/>
    </int2:textHash>
    <int2:textHash int2:hashCode="z1s4Na1rCqOYGP" int2:id="DS0SgLxy">
      <int2:state int2:value="Rejected" int2:type="AugLoop_Text_Critique"/>
    </int2:textHash>
    <int2:textHash int2:hashCode="5gYZRVpVu4DHSX" int2:id="enCAYv12">
      <int2:state int2:value="Rejected" int2:type="AugLoop_Text_Critique"/>
    </int2:textHash>
    <int2:textHash int2:hashCode="ufJVPZKZlleUSZ" int2:id="sYwHXWzR">
      <int2:state int2:value="Rejected" int2:type="AugLoop_Text_Critique"/>
    </int2:textHash>
    <int2:textHash int2:hashCode="E7/PBrqvVCbQpI" int2:id="tJWhhgnq">
      <int2:state int2:value="Rejected" int2:type="AugLoop_Text_Critique"/>
    </int2:textHash>
    <int2:textHash int2:hashCode="bOre+seXzNvAzE" int2:id="y3DDUrGV">
      <int2:state int2:value="Rejected" int2:type="AugLoop_Text_Critique"/>
    </int2:textHash>
    <int2:bookmark int2:bookmarkName="_Int_UfVrl33W" int2:invalidationBookmarkName="" int2:hashCode="SANte6KhuodvdW" int2:id="7MqQFNGP">
      <int2:state int2:value="Rejected" int2:type="AugLoop_Text_Critique"/>
    </int2:bookmark>
    <int2:bookmark int2:bookmarkName="_Int_rgxSwM4S" int2:invalidationBookmarkName="" int2:hashCode="AlnXJecm8oEXdm" int2:id="HN3FHycV">
      <int2:state int2:value="Rejected" int2:type="AugLoop_Acronyms_AcronymsCritique"/>
    </int2:bookmark>
    <int2:bookmark int2:bookmarkName="_Int_1rxYexDN" int2:invalidationBookmarkName="" int2:hashCode="48X3SkeNeMHUXC" int2:id="PxBhEs8t">
      <int2:state int2:value="Rejected" int2:type="AugLoop_Acronyms_AcronymsCritique"/>
    </int2:bookmark>
    <int2:bookmark int2:bookmarkName="_Int_6HfZBO4t" int2:invalidationBookmarkName="" int2:hashCode="6Kk3jBAJBoAqob" int2:id="XogN1gIr">
      <int2:state int2:value="Rejected" int2:type="AugLoop_Text_Critique"/>
    </int2:bookmark>
    <int2:bookmark int2:bookmarkName="_Int_FDZpRUex" int2:invalidationBookmarkName="" int2:hashCode="i3yFfLulxsiHAF" int2:id="ag72VvK7">
      <int2:state int2:value="Rejected" int2:type="AugLoop_Text_Critique"/>
    </int2:bookmark>
    <int2:bookmark int2:bookmarkName="_Int_FaQY7Oux" int2:invalidationBookmarkName="" int2:hashCode="fd6xi2ecM2ANjM" int2:id="ryWOMOBl">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B4C1F"/>
    <w:multiLevelType w:val="multilevel"/>
    <w:tmpl w:val="0A3C1E76"/>
    <w:lvl w:ilvl="0">
      <w:start w:val="1"/>
      <w:numFmt w:val="bullet"/>
      <w:pStyle w:val="ListNumber5"/>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0BED2CF7"/>
    <w:multiLevelType w:val="multilevel"/>
    <w:tmpl w:val="6BEA64A0"/>
    <w:lvl w:ilvl="0">
      <w:start w:val="1"/>
      <w:numFmt w:val="bullet"/>
      <w:pStyle w:val="DMSTSOutcome"/>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13B37710"/>
    <w:multiLevelType w:val="multilevel"/>
    <w:tmpl w:val="DB088584"/>
    <w:lvl w:ilvl="0">
      <w:start w:val="1"/>
      <w:numFmt w:val="bullet"/>
      <w:pStyle w:val="ListBullet5"/>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 w15:restartNumberingAfterBreak="0">
    <w:nsid w:val="1718340B"/>
    <w:multiLevelType w:val="multilevel"/>
    <w:tmpl w:val="77964336"/>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 w15:restartNumberingAfterBreak="0">
    <w:nsid w:val="1AAD265E"/>
    <w:multiLevelType w:val="multilevel"/>
    <w:tmpl w:val="2912EE06"/>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 w15:restartNumberingAfterBreak="0">
    <w:nsid w:val="1E555D06"/>
    <w:multiLevelType w:val="multilevel"/>
    <w:tmpl w:val="0B028D34"/>
    <w:lvl w:ilvl="0">
      <w:start w:val="1"/>
      <w:numFmt w:val="bullet"/>
      <w:pStyle w:val="ListNumber"/>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6" w15:restartNumberingAfterBreak="0">
    <w:nsid w:val="256C6942"/>
    <w:multiLevelType w:val="multilevel"/>
    <w:tmpl w:val="947284EC"/>
    <w:lvl w:ilvl="0">
      <w:start w:val="1"/>
      <w:numFmt w:val="bullet"/>
      <w:pStyle w:val="DMSSSOutcome"/>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7" w15:restartNumberingAfterBreak="0">
    <w:nsid w:val="382772D9"/>
    <w:multiLevelType w:val="multilevel"/>
    <w:tmpl w:val="6C324892"/>
    <w:lvl w:ilvl="0">
      <w:start w:val="1"/>
      <w:numFmt w:val="decimal"/>
      <w:pStyle w:val="Level1"/>
      <w:lvlText w:val="%1."/>
      <w:lvlJc w:val="left"/>
      <w:pPr>
        <w:ind w:left="720" w:hanging="360"/>
      </w:pPr>
    </w:lvl>
    <w:lvl w:ilvl="1">
      <w:start w:val="1"/>
      <w:numFmt w:val="lowerLetter"/>
      <w:pStyle w:val="Level2"/>
      <w:lvlText w:val="%2."/>
      <w:lvlJc w:val="left"/>
      <w:pPr>
        <w:ind w:left="1440" w:hanging="360"/>
      </w:pPr>
    </w:lvl>
    <w:lvl w:ilvl="2">
      <w:start w:val="1"/>
      <w:numFmt w:val="lowerRoman"/>
      <w:pStyle w:val="Level3"/>
      <w:lvlText w:val="%3."/>
      <w:lvlJc w:val="right"/>
      <w:pPr>
        <w:ind w:left="2160" w:hanging="180"/>
      </w:pPr>
    </w:lvl>
    <w:lvl w:ilvl="3">
      <w:start w:val="1"/>
      <w:numFmt w:val="decimal"/>
      <w:pStyle w:val="Level4"/>
      <w:lvlText w:val="%4."/>
      <w:lvlJc w:val="left"/>
      <w:pPr>
        <w:ind w:left="2880" w:hanging="360"/>
      </w:pPr>
    </w:lvl>
    <w:lvl w:ilvl="4">
      <w:start w:val="1"/>
      <w:numFmt w:val="lowerLetter"/>
      <w:pStyle w:val="Level5"/>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622152"/>
    <w:multiLevelType w:val="multilevel"/>
    <w:tmpl w:val="0888B6FC"/>
    <w:lvl w:ilvl="0">
      <w:start w:val="1"/>
      <w:numFmt w:val="bullet"/>
      <w:pStyle w:val="aDefinition"/>
      <w:lvlText w:val="●"/>
      <w:lvlJc w:val="left"/>
      <w:pPr>
        <w:ind w:left="720" w:hanging="360"/>
      </w:pPr>
      <w:rPr>
        <w:rFonts w:ascii="Noto Sans" w:eastAsia="Noto Sans" w:hAnsi="Noto Sans" w:cs="Noto Sans"/>
      </w:rPr>
    </w:lvl>
    <w:lvl w:ilvl="1">
      <w:start w:val="1"/>
      <w:numFmt w:val="bullet"/>
      <w:pStyle w:val="iDefinition"/>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9" w15:restartNumberingAfterBreak="0">
    <w:nsid w:val="4BBB13F5"/>
    <w:multiLevelType w:val="multilevel"/>
    <w:tmpl w:val="C42EBA20"/>
    <w:lvl w:ilvl="0">
      <w:start w:val="1"/>
      <w:numFmt w:val="bullet"/>
      <w:pStyle w:val="ListBullet3"/>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0" w15:restartNumberingAfterBreak="0">
    <w:nsid w:val="4D324A06"/>
    <w:multiLevelType w:val="multilevel"/>
    <w:tmpl w:val="3E18981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1" w15:restartNumberingAfterBreak="0">
    <w:nsid w:val="5D4A213A"/>
    <w:multiLevelType w:val="multilevel"/>
    <w:tmpl w:val="A6BAA47C"/>
    <w:lvl w:ilvl="0">
      <w:start w:val="1"/>
      <w:numFmt w:val="bullet"/>
      <w:pStyle w:val="DMSHeading2"/>
      <w:lvlText w:val="●"/>
      <w:lvlJc w:val="left"/>
      <w:pPr>
        <w:ind w:left="720" w:hanging="360"/>
      </w:pPr>
      <w:rPr>
        <w:rFonts w:ascii="Noto Sans" w:eastAsia="Noto Sans" w:hAnsi="Noto Sans" w:cs="Noto Sans"/>
      </w:rPr>
    </w:lvl>
    <w:lvl w:ilvl="1">
      <w:start w:val="1"/>
      <w:numFmt w:val="bullet"/>
      <w:pStyle w:val="DMSPublicationAddress"/>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2" w15:restartNumberingAfterBreak="0">
    <w:nsid w:val="6F154F23"/>
    <w:multiLevelType w:val="multilevel"/>
    <w:tmpl w:val="5484B4CC"/>
    <w:lvl w:ilvl="0">
      <w:start w:val="1"/>
      <w:numFmt w:val="bullet"/>
      <w:pStyle w:val="ListNumber3"/>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3" w15:restartNumberingAfterBreak="0">
    <w:nsid w:val="73ED2AFE"/>
    <w:multiLevelType w:val="multilevel"/>
    <w:tmpl w:val="3878DB18"/>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14" w15:restartNumberingAfterBreak="0">
    <w:nsid w:val="7434428B"/>
    <w:multiLevelType w:val="multilevel"/>
    <w:tmpl w:val="440A9B9C"/>
    <w:lvl w:ilvl="0">
      <w:start w:val="1"/>
      <w:numFmt w:val="bullet"/>
      <w:pStyle w:val="ListNumber2"/>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5" w15:restartNumberingAfterBreak="0">
    <w:nsid w:val="7C854E9E"/>
    <w:multiLevelType w:val="multilevel"/>
    <w:tmpl w:val="99140220"/>
    <w:lvl w:ilvl="0">
      <w:start w:val="1"/>
      <w:numFmt w:val="bullet"/>
      <w:pStyle w:val="ListNumber4"/>
      <w:lvlText w:val="●"/>
      <w:lvlJc w:val="left"/>
      <w:pPr>
        <w:ind w:left="1080" w:hanging="360"/>
      </w:pPr>
      <w:rPr>
        <w:rFonts w:ascii="Noto Sans" w:eastAsia="Noto Sans" w:hAnsi="Noto Sans" w:cs="Noto San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num w:numId="1" w16cid:durableId="1263104983">
    <w:abstractNumId w:val="10"/>
  </w:num>
  <w:num w:numId="2" w16cid:durableId="55706286">
    <w:abstractNumId w:val="13"/>
  </w:num>
  <w:num w:numId="3" w16cid:durableId="1463694491">
    <w:abstractNumId w:val="3"/>
  </w:num>
  <w:num w:numId="4" w16cid:durableId="787971161">
    <w:abstractNumId w:val="11"/>
  </w:num>
  <w:num w:numId="5" w16cid:durableId="1204903684">
    <w:abstractNumId w:val="6"/>
  </w:num>
  <w:num w:numId="6" w16cid:durableId="1904296326">
    <w:abstractNumId w:val="1"/>
  </w:num>
  <w:num w:numId="7" w16cid:durableId="1607498128">
    <w:abstractNumId w:val="8"/>
  </w:num>
  <w:num w:numId="8" w16cid:durableId="1865360749">
    <w:abstractNumId w:val="7"/>
  </w:num>
  <w:num w:numId="9" w16cid:durableId="1809474554">
    <w:abstractNumId w:val="9"/>
  </w:num>
  <w:num w:numId="10" w16cid:durableId="2096783227">
    <w:abstractNumId w:val="2"/>
  </w:num>
  <w:num w:numId="11" w16cid:durableId="1637032281">
    <w:abstractNumId w:val="5"/>
  </w:num>
  <w:num w:numId="12" w16cid:durableId="643701666">
    <w:abstractNumId w:val="14"/>
  </w:num>
  <w:num w:numId="13" w16cid:durableId="1029641873">
    <w:abstractNumId w:val="12"/>
  </w:num>
  <w:num w:numId="14" w16cid:durableId="728236227">
    <w:abstractNumId w:val="15"/>
  </w:num>
  <w:num w:numId="15" w16cid:durableId="948001427">
    <w:abstractNumId w:val="0"/>
  </w:num>
  <w:num w:numId="16" w16cid:durableId="9051492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0AE"/>
    <w:rsid w:val="00001C94"/>
    <w:rsid w:val="00016E79"/>
    <w:rsid w:val="000242C0"/>
    <w:rsid w:val="000268BD"/>
    <w:rsid w:val="000723C3"/>
    <w:rsid w:val="000B6146"/>
    <w:rsid w:val="000C3E7B"/>
    <w:rsid w:val="000D2E83"/>
    <w:rsid w:val="000D352D"/>
    <w:rsid w:val="000E403A"/>
    <w:rsid w:val="000E4394"/>
    <w:rsid w:val="000E51AA"/>
    <w:rsid w:val="0010692A"/>
    <w:rsid w:val="00122CC0"/>
    <w:rsid w:val="00122CF7"/>
    <w:rsid w:val="001464E6"/>
    <w:rsid w:val="001519AC"/>
    <w:rsid w:val="00155B35"/>
    <w:rsid w:val="001B55C7"/>
    <w:rsid w:val="001B75F6"/>
    <w:rsid w:val="001E04D9"/>
    <w:rsid w:val="001E7BB3"/>
    <w:rsid w:val="001F0F8C"/>
    <w:rsid w:val="002122A3"/>
    <w:rsid w:val="002214FD"/>
    <w:rsid w:val="0022ED81"/>
    <w:rsid w:val="002405A3"/>
    <w:rsid w:val="00245282"/>
    <w:rsid w:val="0025444D"/>
    <w:rsid w:val="00254D81"/>
    <w:rsid w:val="00257805"/>
    <w:rsid w:val="00273264"/>
    <w:rsid w:val="00281CE6"/>
    <w:rsid w:val="0029617A"/>
    <w:rsid w:val="00296A71"/>
    <w:rsid w:val="002A7BF6"/>
    <w:rsid w:val="002C0099"/>
    <w:rsid w:val="002C0AD3"/>
    <w:rsid w:val="002D2F7F"/>
    <w:rsid w:val="00300B6A"/>
    <w:rsid w:val="00300C72"/>
    <w:rsid w:val="003057B3"/>
    <w:rsid w:val="003125F0"/>
    <w:rsid w:val="00314ED2"/>
    <w:rsid w:val="00335B56"/>
    <w:rsid w:val="0035254B"/>
    <w:rsid w:val="003754FA"/>
    <w:rsid w:val="0037569B"/>
    <w:rsid w:val="00381156"/>
    <w:rsid w:val="00381913"/>
    <w:rsid w:val="003949B6"/>
    <w:rsid w:val="003E5C9E"/>
    <w:rsid w:val="00463BC1"/>
    <w:rsid w:val="004831BE"/>
    <w:rsid w:val="00494CE6"/>
    <w:rsid w:val="0049675F"/>
    <w:rsid w:val="004B2BAA"/>
    <w:rsid w:val="004B7461"/>
    <w:rsid w:val="004E2B63"/>
    <w:rsid w:val="00512D7F"/>
    <w:rsid w:val="00530B9B"/>
    <w:rsid w:val="00534CA3"/>
    <w:rsid w:val="00535F0C"/>
    <w:rsid w:val="00590413"/>
    <w:rsid w:val="005B07FA"/>
    <w:rsid w:val="005C79FF"/>
    <w:rsid w:val="005F5CE4"/>
    <w:rsid w:val="005F687B"/>
    <w:rsid w:val="00600DE0"/>
    <w:rsid w:val="006038B7"/>
    <w:rsid w:val="006223C2"/>
    <w:rsid w:val="00635C41"/>
    <w:rsid w:val="006541FA"/>
    <w:rsid w:val="00657067"/>
    <w:rsid w:val="00661C87"/>
    <w:rsid w:val="006A01A6"/>
    <w:rsid w:val="006A3C35"/>
    <w:rsid w:val="006C4B0F"/>
    <w:rsid w:val="006C7B2A"/>
    <w:rsid w:val="006E2A7F"/>
    <w:rsid w:val="006E2F6B"/>
    <w:rsid w:val="006F21F6"/>
    <w:rsid w:val="006F692B"/>
    <w:rsid w:val="00701094"/>
    <w:rsid w:val="00702C73"/>
    <w:rsid w:val="0070A805"/>
    <w:rsid w:val="00713B44"/>
    <w:rsid w:val="00720514"/>
    <w:rsid w:val="00737A33"/>
    <w:rsid w:val="007659E8"/>
    <w:rsid w:val="00774D6E"/>
    <w:rsid w:val="00797CD3"/>
    <w:rsid w:val="007B2BB5"/>
    <w:rsid w:val="007B39DD"/>
    <w:rsid w:val="007C68DB"/>
    <w:rsid w:val="007F457B"/>
    <w:rsid w:val="007F4B47"/>
    <w:rsid w:val="008017B3"/>
    <w:rsid w:val="00801BD7"/>
    <w:rsid w:val="00815AD1"/>
    <w:rsid w:val="00816C6B"/>
    <w:rsid w:val="00850BAD"/>
    <w:rsid w:val="008866CC"/>
    <w:rsid w:val="0088760E"/>
    <w:rsid w:val="008A7E1F"/>
    <w:rsid w:val="008B3882"/>
    <w:rsid w:val="008C4BBD"/>
    <w:rsid w:val="008D6F7F"/>
    <w:rsid w:val="008F409F"/>
    <w:rsid w:val="008F4856"/>
    <w:rsid w:val="00913C85"/>
    <w:rsid w:val="009150AD"/>
    <w:rsid w:val="00945998"/>
    <w:rsid w:val="009523A1"/>
    <w:rsid w:val="00954AC2"/>
    <w:rsid w:val="009628EA"/>
    <w:rsid w:val="009C2326"/>
    <w:rsid w:val="00A00927"/>
    <w:rsid w:val="00A02C63"/>
    <w:rsid w:val="00A112EC"/>
    <w:rsid w:val="00A1153D"/>
    <w:rsid w:val="00A17C6E"/>
    <w:rsid w:val="00A17F4D"/>
    <w:rsid w:val="00A4742B"/>
    <w:rsid w:val="00A530FA"/>
    <w:rsid w:val="00A61725"/>
    <w:rsid w:val="00A775B2"/>
    <w:rsid w:val="00A871FD"/>
    <w:rsid w:val="00AA23B8"/>
    <w:rsid w:val="00AB13F0"/>
    <w:rsid w:val="00AD037F"/>
    <w:rsid w:val="00AD0ACD"/>
    <w:rsid w:val="00AE1FDE"/>
    <w:rsid w:val="00AE4ACD"/>
    <w:rsid w:val="00AF7983"/>
    <w:rsid w:val="00B03142"/>
    <w:rsid w:val="00B06DAD"/>
    <w:rsid w:val="00B071D3"/>
    <w:rsid w:val="00B141CC"/>
    <w:rsid w:val="00B241D0"/>
    <w:rsid w:val="00B36A0F"/>
    <w:rsid w:val="00B52725"/>
    <w:rsid w:val="00B5622F"/>
    <w:rsid w:val="00B621F4"/>
    <w:rsid w:val="00B71474"/>
    <w:rsid w:val="00B76238"/>
    <w:rsid w:val="00B8647A"/>
    <w:rsid w:val="00B8755D"/>
    <w:rsid w:val="00B90AA7"/>
    <w:rsid w:val="00BA26CA"/>
    <w:rsid w:val="00BB5C95"/>
    <w:rsid w:val="00BC7107"/>
    <w:rsid w:val="00BD2F84"/>
    <w:rsid w:val="00C06564"/>
    <w:rsid w:val="00C10395"/>
    <w:rsid w:val="00C1189F"/>
    <w:rsid w:val="00C159E3"/>
    <w:rsid w:val="00C34B82"/>
    <w:rsid w:val="00C45032"/>
    <w:rsid w:val="00C45170"/>
    <w:rsid w:val="00C4C006"/>
    <w:rsid w:val="00C67648"/>
    <w:rsid w:val="00C74301"/>
    <w:rsid w:val="00C85259"/>
    <w:rsid w:val="00C85FEF"/>
    <w:rsid w:val="00C924A9"/>
    <w:rsid w:val="00CA71ED"/>
    <w:rsid w:val="00CB60AE"/>
    <w:rsid w:val="00CC3BC6"/>
    <w:rsid w:val="00CC6DF2"/>
    <w:rsid w:val="00CD0778"/>
    <w:rsid w:val="00CD1AA9"/>
    <w:rsid w:val="00CF273D"/>
    <w:rsid w:val="00CF49D3"/>
    <w:rsid w:val="00CF6BC3"/>
    <w:rsid w:val="00D015F3"/>
    <w:rsid w:val="00D270AB"/>
    <w:rsid w:val="00D64206"/>
    <w:rsid w:val="00D8215A"/>
    <w:rsid w:val="00D903BA"/>
    <w:rsid w:val="00D97316"/>
    <w:rsid w:val="00DA1D4B"/>
    <w:rsid w:val="00DB3A71"/>
    <w:rsid w:val="00DD441B"/>
    <w:rsid w:val="00DF6382"/>
    <w:rsid w:val="00E169D2"/>
    <w:rsid w:val="00E20E56"/>
    <w:rsid w:val="00E557E3"/>
    <w:rsid w:val="00E626B6"/>
    <w:rsid w:val="00E72AF7"/>
    <w:rsid w:val="00E77D6F"/>
    <w:rsid w:val="00E961D3"/>
    <w:rsid w:val="00EA4F61"/>
    <w:rsid w:val="00EC620F"/>
    <w:rsid w:val="00ED158C"/>
    <w:rsid w:val="00ED34DD"/>
    <w:rsid w:val="00F05CB4"/>
    <w:rsid w:val="00F34283"/>
    <w:rsid w:val="00F53B6E"/>
    <w:rsid w:val="00F5471B"/>
    <w:rsid w:val="00F62DE7"/>
    <w:rsid w:val="00F65D34"/>
    <w:rsid w:val="00F70B10"/>
    <w:rsid w:val="00F73180"/>
    <w:rsid w:val="00F811B9"/>
    <w:rsid w:val="00F8310C"/>
    <w:rsid w:val="00FB00AB"/>
    <w:rsid w:val="00FB1692"/>
    <w:rsid w:val="00FB6150"/>
    <w:rsid w:val="00FC284A"/>
    <w:rsid w:val="00FD0EAE"/>
    <w:rsid w:val="01009478"/>
    <w:rsid w:val="010262A0"/>
    <w:rsid w:val="013475C0"/>
    <w:rsid w:val="014AB63C"/>
    <w:rsid w:val="014FEBFC"/>
    <w:rsid w:val="0159888D"/>
    <w:rsid w:val="017A0A86"/>
    <w:rsid w:val="01975999"/>
    <w:rsid w:val="019CF74F"/>
    <w:rsid w:val="01D4FAB6"/>
    <w:rsid w:val="01F3A210"/>
    <w:rsid w:val="021AD9EF"/>
    <w:rsid w:val="0249E497"/>
    <w:rsid w:val="02BB2549"/>
    <w:rsid w:val="02CA5D77"/>
    <w:rsid w:val="02D817DC"/>
    <w:rsid w:val="02DB4998"/>
    <w:rsid w:val="030D9940"/>
    <w:rsid w:val="0324D74B"/>
    <w:rsid w:val="037C4C56"/>
    <w:rsid w:val="038A8A34"/>
    <w:rsid w:val="038F7271"/>
    <w:rsid w:val="03CEFACA"/>
    <w:rsid w:val="03DD33E4"/>
    <w:rsid w:val="040BA8E5"/>
    <w:rsid w:val="0420EB2D"/>
    <w:rsid w:val="042A7C91"/>
    <w:rsid w:val="049C4825"/>
    <w:rsid w:val="04A00BD8"/>
    <w:rsid w:val="04C0D5D6"/>
    <w:rsid w:val="052B42D2"/>
    <w:rsid w:val="053066B9"/>
    <w:rsid w:val="05458674"/>
    <w:rsid w:val="055ECF6C"/>
    <w:rsid w:val="05B749A0"/>
    <w:rsid w:val="05FA7A31"/>
    <w:rsid w:val="061BEEFB"/>
    <w:rsid w:val="062D9488"/>
    <w:rsid w:val="064069D0"/>
    <w:rsid w:val="0667251E"/>
    <w:rsid w:val="0683CA0E"/>
    <w:rsid w:val="069DC01E"/>
    <w:rsid w:val="06A6869B"/>
    <w:rsid w:val="06C767A0"/>
    <w:rsid w:val="0780E0D1"/>
    <w:rsid w:val="078EB932"/>
    <w:rsid w:val="07903684"/>
    <w:rsid w:val="07B65295"/>
    <w:rsid w:val="07E6C9AB"/>
    <w:rsid w:val="08166028"/>
    <w:rsid w:val="081D16B8"/>
    <w:rsid w:val="0845C7D2"/>
    <w:rsid w:val="08976B5D"/>
    <w:rsid w:val="08B9313F"/>
    <w:rsid w:val="08E4702D"/>
    <w:rsid w:val="093F4CC8"/>
    <w:rsid w:val="09677B08"/>
    <w:rsid w:val="09802670"/>
    <w:rsid w:val="09829FFD"/>
    <w:rsid w:val="098D13FB"/>
    <w:rsid w:val="098F4FFB"/>
    <w:rsid w:val="09EDD802"/>
    <w:rsid w:val="0A65AEA9"/>
    <w:rsid w:val="0AB75260"/>
    <w:rsid w:val="0AC97332"/>
    <w:rsid w:val="0B262937"/>
    <w:rsid w:val="0B6E05FF"/>
    <w:rsid w:val="0B7A9172"/>
    <w:rsid w:val="0B7B6FF5"/>
    <w:rsid w:val="0BA02C86"/>
    <w:rsid w:val="0BB1D3DD"/>
    <w:rsid w:val="0BB3E0B1"/>
    <w:rsid w:val="0BC620D2"/>
    <w:rsid w:val="0BF331FD"/>
    <w:rsid w:val="0C13DB78"/>
    <w:rsid w:val="0C16917E"/>
    <w:rsid w:val="0C17488B"/>
    <w:rsid w:val="0C17AD48"/>
    <w:rsid w:val="0C6EC507"/>
    <w:rsid w:val="0C878240"/>
    <w:rsid w:val="0CBA095F"/>
    <w:rsid w:val="0CCFE23C"/>
    <w:rsid w:val="0D1A98E6"/>
    <w:rsid w:val="0D5EF180"/>
    <w:rsid w:val="0D9E0315"/>
    <w:rsid w:val="0DA17768"/>
    <w:rsid w:val="0DB318EC"/>
    <w:rsid w:val="0DE663D3"/>
    <w:rsid w:val="0DEC2822"/>
    <w:rsid w:val="0E03CFCA"/>
    <w:rsid w:val="0E09B368"/>
    <w:rsid w:val="0E0BC6B5"/>
    <w:rsid w:val="0E16C60E"/>
    <w:rsid w:val="0E45ACE2"/>
    <w:rsid w:val="0E50ED62"/>
    <w:rsid w:val="0E63DC22"/>
    <w:rsid w:val="0E7D9CD5"/>
    <w:rsid w:val="0ED5B003"/>
    <w:rsid w:val="0EF058EF"/>
    <w:rsid w:val="0F52670C"/>
    <w:rsid w:val="0F590FF7"/>
    <w:rsid w:val="0F85E2B4"/>
    <w:rsid w:val="0F93CC3E"/>
    <w:rsid w:val="0FBDAACE"/>
    <w:rsid w:val="0FC1647A"/>
    <w:rsid w:val="0FD40945"/>
    <w:rsid w:val="1061D152"/>
    <w:rsid w:val="106DECC7"/>
    <w:rsid w:val="107045FC"/>
    <w:rsid w:val="108A5029"/>
    <w:rsid w:val="1097C364"/>
    <w:rsid w:val="10DA9148"/>
    <w:rsid w:val="110EE0AB"/>
    <w:rsid w:val="1112209A"/>
    <w:rsid w:val="111602A6"/>
    <w:rsid w:val="11322B00"/>
    <w:rsid w:val="1166FFAE"/>
    <w:rsid w:val="11D489D9"/>
    <w:rsid w:val="11FB0386"/>
    <w:rsid w:val="124411CD"/>
    <w:rsid w:val="12495FF4"/>
    <w:rsid w:val="12785F25"/>
    <w:rsid w:val="127F5AF9"/>
    <w:rsid w:val="127FA47E"/>
    <w:rsid w:val="129638BC"/>
    <w:rsid w:val="12B7E412"/>
    <w:rsid w:val="12C8A49F"/>
    <w:rsid w:val="12D46B05"/>
    <w:rsid w:val="12E5BF98"/>
    <w:rsid w:val="13191E05"/>
    <w:rsid w:val="13525D2F"/>
    <w:rsid w:val="1383DBAA"/>
    <w:rsid w:val="13F6ABF2"/>
    <w:rsid w:val="1493D5CF"/>
    <w:rsid w:val="150AFC42"/>
    <w:rsid w:val="15174BD9"/>
    <w:rsid w:val="151798AC"/>
    <w:rsid w:val="1519C5AF"/>
    <w:rsid w:val="15625BFD"/>
    <w:rsid w:val="156AB653"/>
    <w:rsid w:val="15737512"/>
    <w:rsid w:val="1588E36D"/>
    <w:rsid w:val="159AB2F1"/>
    <w:rsid w:val="15B91FF8"/>
    <w:rsid w:val="15B94658"/>
    <w:rsid w:val="15BA0609"/>
    <w:rsid w:val="15CA6A42"/>
    <w:rsid w:val="16018A10"/>
    <w:rsid w:val="160892CC"/>
    <w:rsid w:val="16DF9072"/>
    <w:rsid w:val="17265914"/>
    <w:rsid w:val="1728C55C"/>
    <w:rsid w:val="1784681D"/>
    <w:rsid w:val="17935862"/>
    <w:rsid w:val="17D2DE5F"/>
    <w:rsid w:val="17E6B8C2"/>
    <w:rsid w:val="18091B5B"/>
    <w:rsid w:val="18257A23"/>
    <w:rsid w:val="1855A998"/>
    <w:rsid w:val="1888010D"/>
    <w:rsid w:val="18BEC869"/>
    <w:rsid w:val="18F62963"/>
    <w:rsid w:val="18FE7691"/>
    <w:rsid w:val="1911B3CC"/>
    <w:rsid w:val="1923AAAC"/>
    <w:rsid w:val="19569DB2"/>
    <w:rsid w:val="19A865D3"/>
    <w:rsid w:val="19ABF137"/>
    <w:rsid w:val="1A00885A"/>
    <w:rsid w:val="1A25CF2B"/>
    <w:rsid w:val="1A4A1E34"/>
    <w:rsid w:val="1A5FA3F1"/>
    <w:rsid w:val="1A654AD0"/>
    <w:rsid w:val="1AD4D28A"/>
    <w:rsid w:val="1AEBD444"/>
    <w:rsid w:val="1B869F83"/>
    <w:rsid w:val="1BA360D2"/>
    <w:rsid w:val="1BAEA1CC"/>
    <w:rsid w:val="1BB895A6"/>
    <w:rsid w:val="1BBE50BA"/>
    <w:rsid w:val="1BDFCB22"/>
    <w:rsid w:val="1C239F14"/>
    <w:rsid w:val="1C40D06B"/>
    <w:rsid w:val="1C5A0537"/>
    <w:rsid w:val="1C60A314"/>
    <w:rsid w:val="1C674E90"/>
    <w:rsid w:val="1C86BF25"/>
    <w:rsid w:val="1CF5F0BB"/>
    <w:rsid w:val="1CF8CFCE"/>
    <w:rsid w:val="1D12ADDE"/>
    <w:rsid w:val="1D2CC060"/>
    <w:rsid w:val="1D569703"/>
    <w:rsid w:val="1D729FD3"/>
    <w:rsid w:val="1D803040"/>
    <w:rsid w:val="1D915528"/>
    <w:rsid w:val="1DB1943E"/>
    <w:rsid w:val="1DD2025C"/>
    <w:rsid w:val="1DDC241D"/>
    <w:rsid w:val="1E011D42"/>
    <w:rsid w:val="1E02DD5E"/>
    <w:rsid w:val="1E7BB530"/>
    <w:rsid w:val="1E93EC5A"/>
    <w:rsid w:val="1E9B951D"/>
    <w:rsid w:val="1EF9924C"/>
    <w:rsid w:val="1EFB165C"/>
    <w:rsid w:val="1F1BDEE0"/>
    <w:rsid w:val="1F4EED3D"/>
    <w:rsid w:val="1F642912"/>
    <w:rsid w:val="1F692C04"/>
    <w:rsid w:val="1F7767AC"/>
    <w:rsid w:val="1FC2BB05"/>
    <w:rsid w:val="1FF1BE8F"/>
    <w:rsid w:val="2034A343"/>
    <w:rsid w:val="204EEA46"/>
    <w:rsid w:val="205735E9"/>
    <w:rsid w:val="2072DE6C"/>
    <w:rsid w:val="20B27D13"/>
    <w:rsid w:val="212B7D1A"/>
    <w:rsid w:val="217971C3"/>
    <w:rsid w:val="21A96BC0"/>
    <w:rsid w:val="21B8145C"/>
    <w:rsid w:val="21DB780E"/>
    <w:rsid w:val="21DD9AE9"/>
    <w:rsid w:val="21E397A8"/>
    <w:rsid w:val="21FBBE58"/>
    <w:rsid w:val="22073CCB"/>
    <w:rsid w:val="22740971"/>
    <w:rsid w:val="22B8CBD8"/>
    <w:rsid w:val="22E626F7"/>
    <w:rsid w:val="230E9A28"/>
    <w:rsid w:val="233A46B4"/>
    <w:rsid w:val="2354EBB0"/>
    <w:rsid w:val="2359E4CC"/>
    <w:rsid w:val="2422A478"/>
    <w:rsid w:val="24344479"/>
    <w:rsid w:val="243A2BE1"/>
    <w:rsid w:val="243EB737"/>
    <w:rsid w:val="24C8EAAD"/>
    <w:rsid w:val="24D5EEB5"/>
    <w:rsid w:val="252E6CAD"/>
    <w:rsid w:val="252F2F54"/>
    <w:rsid w:val="253BD658"/>
    <w:rsid w:val="255BF0E3"/>
    <w:rsid w:val="25ABE0B6"/>
    <w:rsid w:val="25D54E5F"/>
    <w:rsid w:val="25E94946"/>
    <w:rsid w:val="25E992CB"/>
    <w:rsid w:val="25E9E8E2"/>
    <w:rsid w:val="261E56B1"/>
    <w:rsid w:val="267202CA"/>
    <w:rsid w:val="26A3356D"/>
    <w:rsid w:val="26AF86AD"/>
    <w:rsid w:val="27191377"/>
    <w:rsid w:val="2752BFE9"/>
    <w:rsid w:val="27980F31"/>
    <w:rsid w:val="27E3EDE9"/>
    <w:rsid w:val="2803335A"/>
    <w:rsid w:val="284B4DE5"/>
    <w:rsid w:val="2852D960"/>
    <w:rsid w:val="285DAEFB"/>
    <w:rsid w:val="28A20EB5"/>
    <w:rsid w:val="293FE456"/>
    <w:rsid w:val="296A7867"/>
    <w:rsid w:val="298AE623"/>
    <w:rsid w:val="2996E4A9"/>
    <w:rsid w:val="29DC86A7"/>
    <w:rsid w:val="2A010DFA"/>
    <w:rsid w:val="2A2945E0"/>
    <w:rsid w:val="2A6C525A"/>
    <w:rsid w:val="2A6D258D"/>
    <w:rsid w:val="2AAF380A"/>
    <w:rsid w:val="2AF5DD81"/>
    <w:rsid w:val="2AF72D25"/>
    <w:rsid w:val="2AF734F3"/>
    <w:rsid w:val="2AF8C6A5"/>
    <w:rsid w:val="2B2EE448"/>
    <w:rsid w:val="2B46F661"/>
    <w:rsid w:val="2B4CB339"/>
    <w:rsid w:val="2B7F8A90"/>
    <w:rsid w:val="2B804124"/>
    <w:rsid w:val="2BF7EB23"/>
    <w:rsid w:val="2C437394"/>
    <w:rsid w:val="2CA98769"/>
    <w:rsid w:val="2CB494A9"/>
    <w:rsid w:val="2CB6E885"/>
    <w:rsid w:val="2CDCE5FF"/>
    <w:rsid w:val="2D08E804"/>
    <w:rsid w:val="2D0F51BE"/>
    <w:rsid w:val="2D122F66"/>
    <w:rsid w:val="2D487AF0"/>
    <w:rsid w:val="2D52E7F4"/>
    <w:rsid w:val="2D544B31"/>
    <w:rsid w:val="2D9C02CD"/>
    <w:rsid w:val="2DD5F3B9"/>
    <w:rsid w:val="2DE70AA0"/>
    <w:rsid w:val="2E1C2539"/>
    <w:rsid w:val="2E1FC290"/>
    <w:rsid w:val="2E296896"/>
    <w:rsid w:val="2E586873"/>
    <w:rsid w:val="2E933781"/>
    <w:rsid w:val="2E99435E"/>
    <w:rsid w:val="2EA6524F"/>
    <w:rsid w:val="2EB830F5"/>
    <w:rsid w:val="2EBB802A"/>
    <w:rsid w:val="2EBF0FA7"/>
    <w:rsid w:val="2EE3C95C"/>
    <w:rsid w:val="2F11956E"/>
    <w:rsid w:val="2F16FFC0"/>
    <w:rsid w:val="2F71BE21"/>
    <w:rsid w:val="2FAF7A66"/>
    <w:rsid w:val="2FE0D23D"/>
    <w:rsid w:val="2FEA8FB3"/>
    <w:rsid w:val="2FF0CA91"/>
    <w:rsid w:val="2FFA3DE7"/>
    <w:rsid w:val="2FFE4D0B"/>
    <w:rsid w:val="30094F3C"/>
    <w:rsid w:val="30532159"/>
    <w:rsid w:val="306ABDC6"/>
    <w:rsid w:val="30892AD9"/>
    <w:rsid w:val="30B7435C"/>
    <w:rsid w:val="30C3AE7A"/>
    <w:rsid w:val="30D3E393"/>
    <w:rsid w:val="30E2D110"/>
    <w:rsid w:val="312529A2"/>
    <w:rsid w:val="314772F7"/>
    <w:rsid w:val="3152E80D"/>
    <w:rsid w:val="31866B0D"/>
    <w:rsid w:val="319CFF1B"/>
    <w:rsid w:val="31A1DF41"/>
    <w:rsid w:val="31B6DEC6"/>
    <w:rsid w:val="31E26A0D"/>
    <w:rsid w:val="32190108"/>
    <w:rsid w:val="321E063D"/>
    <w:rsid w:val="32228424"/>
    <w:rsid w:val="3253D1C7"/>
    <w:rsid w:val="32E5A4F7"/>
    <w:rsid w:val="32FCD9B9"/>
    <w:rsid w:val="33260CC7"/>
    <w:rsid w:val="332FC00B"/>
    <w:rsid w:val="333E61CA"/>
    <w:rsid w:val="33666232"/>
    <w:rsid w:val="33763246"/>
    <w:rsid w:val="337CDAF9"/>
    <w:rsid w:val="33C61139"/>
    <w:rsid w:val="33FFEA96"/>
    <w:rsid w:val="342E5F97"/>
    <w:rsid w:val="346E8424"/>
    <w:rsid w:val="3497CE8A"/>
    <w:rsid w:val="34F051A2"/>
    <w:rsid w:val="34F30BD1"/>
    <w:rsid w:val="3516B2DC"/>
    <w:rsid w:val="3540E691"/>
    <w:rsid w:val="356145B0"/>
    <w:rsid w:val="35872376"/>
    <w:rsid w:val="359375F1"/>
    <w:rsid w:val="35AE6958"/>
    <w:rsid w:val="35C08201"/>
    <w:rsid w:val="35C1340E"/>
    <w:rsid w:val="35D33E43"/>
    <w:rsid w:val="36C036B3"/>
    <w:rsid w:val="3700A726"/>
    <w:rsid w:val="3706258D"/>
    <w:rsid w:val="377F7E63"/>
    <w:rsid w:val="377FBCA9"/>
    <w:rsid w:val="379251D4"/>
    <w:rsid w:val="37E376C1"/>
    <w:rsid w:val="380DD281"/>
    <w:rsid w:val="3834C607"/>
    <w:rsid w:val="3863F27C"/>
    <w:rsid w:val="3863F2B9"/>
    <w:rsid w:val="387E55B3"/>
    <w:rsid w:val="38A5D44B"/>
    <w:rsid w:val="38AC9159"/>
    <w:rsid w:val="38C5DBB5"/>
    <w:rsid w:val="38C7709B"/>
    <w:rsid w:val="39A4F930"/>
    <w:rsid w:val="39BA99DC"/>
    <w:rsid w:val="39C21D19"/>
    <w:rsid w:val="39C6C126"/>
    <w:rsid w:val="39F61391"/>
    <w:rsid w:val="3A50B98C"/>
    <w:rsid w:val="3AB13D6B"/>
    <w:rsid w:val="3AD89C14"/>
    <w:rsid w:val="3AF24672"/>
    <w:rsid w:val="3AFA6494"/>
    <w:rsid w:val="3B0A00B6"/>
    <w:rsid w:val="3B1BC42D"/>
    <w:rsid w:val="3B24C9E7"/>
    <w:rsid w:val="3B6C22F8"/>
    <w:rsid w:val="3B88ACF2"/>
    <w:rsid w:val="3B893B42"/>
    <w:rsid w:val="3BCABCAA"/>
    <w:rsid w:val="3BCC38E5"/>
    <w:rsid w:val="3BF62C6A"/>
    <w:rsid w:val="3C2FA6BD"/>
    <w:rsid w:val="3C8A93A2"/>
    <w:rsid w:val="3C938D46"/>
    <w:rsid w:val="3CFCDE07"/>
    <w:rsid w:val="3D0774C1"/>
    <w:rsid w:val="3D0B90D5"/>
    <w:rsid w:val="3D1D9212"/>
    <w:rsid w:val="3D1F09F4"/>
    <w:rsid w:val="3D203AB3"/>
    <w:rsid w:val="3D3245B5"/>
    <w:rsid w:val="3D358330"/>
    <w:rsid w:val="3D365D8F"/>
    <w:rsid w:val="3D3A1DC1"/>
    <w:rsid w:val="3D4D6D25"/>
    <w:rsid w:val="3DC3FCDA"/>
    <w:rsid w:val="3DEA272C"/>
    <w:rsid w:val="3E1FE705"/>
    <w:rsid w:val="3E525C99"/>
    <w:rsid w:val="3E739E1D"/>
    <w:rsid w:val="3EA8D329"/>
    <w:rsid w:val="3ECD3ED1"/>
    <w:rsid w:val="3ED92D03"/>
    <w:rsid w:val="3EFBD580"/>
    <w:rsid w:val="3F0B4325"/>
    <w:rsid w:val="3F18C310"/>
    <w:rsid w:val="3F1C1A91"/>
    <w:rsid w:val="3F276A3F"/>
    <w:rsid w:val="3F47A25A"/>
    <w:rsid w:val="3F47B156"/>
    <w:rsid w:val="3F532A29"/>
    <w:rsid w:val="3F70D6F8"/>
    <w:rsid w:val="3FD9D38D"/>
    <w:rsid w:val="401A528B"/>
    <w:rsid w:val="403A2BF8"/>
    <w:rsid w:val="40D1B328"/>
    <w:rsid w:val="410FA4A3"/>
    <w:rsid w:val="412A1FF3"/>
    <w:rsid w:val="415C383E"/>
    <w:rsid w:val="415E04C5"/>
    <w:rsid w:val="4192E8F3"/>
    <w:rsid w:val="419B3E1F"/>
    <w:rsid w:val="41CB8F02"/>
    <w:rsid w:val="41F9EAC0"/>
    <w:rsid w:val="42530D85"/>
    <w:rsid w:val="42D7A2BD"/>
    <w:rsid w:val="42F8121D"/>
    <w:rsid w:val="438C54DE"/>
    <w:rsid w:val="43B8184E"/>
    <w:rsid w:val="43FF374B"/>
    <w:rsid w:val="4401976F"/>
    <w:rsid w:val="444059B1"/>
    <w:rsid w:val="4452643B"/>
    <w:rsid w:val="4464D01C"/>
    <w:rsid w:val="449DBAE6"/>
    <w:rsid w:val="44D69601"/>
    <w:rsid w:val="4511F0E4"/>
    <w:rsid w:val="45458F81"/>
    <w:rsid w:val="459C29B9"/>
    <w:rsid w:val="45B79BBC"/>
    <w:rsid w:val="45BF5876"/>
    <w:rsid w:val="46074F4C"/>
    <w:rsid w:val="4608B4A5"/>
    <w:rsid w:val="4608FE2A"/>
    <w:rsid w:val="460DDD5E"/>
    <w:rsid w:val="4617EC4E"/>
    <w:rsid w:val="462440C2"/>
    <w:rsid w:val="4666C692"/>
    <w:rsid w:val="469A0193"/>
    <w:rsid w:val="46A69C91"/>
    <w:rsid w:val="46ACBA30"/>
    <w:rsid w:val="46B1BC06"/>
    <w:rsid w:val="46EE1C39"/>
    <w:rsid w:val="471060EE"/>
    <w:rsid w:val="475EA49D"/>
    <w:rsid w:val="477486A5"/>
    <w:rsid w:val="4784E7D2"/>
    <w:rsid w:val="47C1F2C8"/>
    <w:rsid w:val="47D075F9"/>
    <w:rsid w:val="47EA8175"/>
    <w:rsid w:val="48042FF0"/>
    <w:rsid w:val="480CC282"/>
    <w:rsid w:val="481FE20A"/>
    <w:rsid w:val="48296458"/>
    <w:rsid w:val="4860EA02"/>
    <w:rsid w:val="4875E4AB"/>
    <w:rsid w:val="4898FDA2"/>
    <w:rsid w:val="48A7E0DF"/>
    <w:rsid w:val="48AF2D4C"/>
    <w:rsid w:val="48BF9614"/>
    <w:rsid w:val="48C03D0E"/>
    <w:rsid w:val="48F6A0CB"/>
    <w:rsid w:val="49446554"/>
    <w:rsid w:val="4997A2F9"/>
    <w:rsid w:val="49BA1D6E"/>
    <w:rsid w:val="49F5CE59"/>
    <w:rsid w:val="4A0539E3"/>
    <w:rsid w:val="4A1F867A"/>
    <w:rsid w:val="4A47345E"/>
    <w:rsid w:val="4A796558"/>
    <w:rsid w:val="4A942AA6"/>
    <w:rsid w:val="4AC58E9D"/>
    <w:rsid w:val="4ACC2631"/>
    <w:rsid w:val="4ADDEF8A"/>
    <w:rsid w:val="4AECB877"/>
    <w:rsid w:val="4BD43756"/>
    <w:rsid w:val="4BDF15E0"/>
    <w:rsid w:val="4BF7E955"/>
    <w:rsid w:val="4C32ED30"/>
    <w:rsid w:val="4C75C4AF"/>
    <w:rsid w:val="4C95FBB1"/>
    <w:rsid w:val="4CA83931"/>
    <w:rsid w:val="4CB32B04"/>
    <w:rsid w:val="4CBF4B2F"/>
    <w:rsid w:val="4CCA687F"/>
    <w:rsid w:val="4CD8F390"/>
    <w:rsid w:val="4D26FF1A"/>
    <w:rsid w:val="4D65D59F"/>
    <w:rsid w:val="4D821E8C"/>
    <w:rsid w:val="4D92ADD8"/>
    <w:rsid w:val="4DB2DA3B"/>
    <w:rsid w:val="4DEFA220"/>
    <w:rsid w:val="4DF3ED30"/>
    <w:rsid w:val="4E04C470"/>
    <w:rsid w:val="4E1504C2"/>
    <w:rsid w:val="4E17D353"/>
    <w:rsid w:val="4E370C5D"/>
    <w:rsid w:val="4E44C4B3"/>
    <w:rsid w:val="4E676221"/>
    <w:rsid w:val="4E8B39BF"/>
    <w:rsid w:val="4EC40AFF"/>
    <w:rsid w:val="4EF9CCF9"/>
    <w:rsid w:val="4F19FEC2"/>
    <w:rsid w:val="4F835558"/>
    <w:rsid w:val="4F9349CA"/>
    <w:rsid w:val="4F9BFE15"/>
    <w:rsid w:val="4FCB508C"/>
    <w:rsid w:val="4FE292DA"/>
    <w:rsid w:val="5005D42F"/>
    <w:rsid w:val="501AF0D5"/>
    <w:rsid w:val="5024D8AA"/>
    <w:rsid w:val="504B73BD"/>
    <w:rsid w:val="50584357"/>
    <w:rsid w:val="505D07CD"/>
    <w:rsid w:val="506A4177"/>
    <w:rsid w:val="509B59F8"/>
    <w:rsid w:val="509D1BF5"/>
    <w:rsid w:val="50CC1B21"/>
    <w:rsid w:val="50D533C5"/>
    <w:rsid w:val="50F60E7A"/>
    <w:rsid w:val="51036C2A"/>
    <w:rsid w:val="51649B27"/>
    <w:rsid w:val="51CE20CE"/>
    <w:rsid w:val="51DD700F"/>
    <w:rsid w:val="522C3BC5"/>
    <w:rsid w:val="529F3C8B"/>
    <w:rsid w:val="52AAAFBC"/>
    <w:rsid w:val="52C17B53"/>
    <w:rsid w:val="5382497B"/>
    <w:rsid w:val="53AEB90D"/>
    <w:rsid w:val="53BE2AF0"/>
    <w:rsid w:val="53D3AB1C"/>
    <w:rsid w:val="53FD7034"/>
    <w:rsid w:val="53FDCD88"/>
    <w:rsid w:val="54020053"/>
    <w:rsid w:val="54043AA8"/>
    <w:rsid w:val="545624C8"/>
    <w:rsid w:val="546EDFEF"/>
    <w:rsid w:val="54AD77FD"/>
    <w:rsid w:val="54AE2491"/>
    <w:rsid w:val="54C17AB1"/>
    <w:rsid w:val="551C8781"/>
    <w:rsid w:val="55299BF1"/>
    <w:rsid w:val="554AED47"/>
    <w:rsid w:val="554F24E6"/>
    <w:rsid w:val="5556D4A2"/>
    <w:rsid w:val="5574CB08"/>
    <w:rsid w:val="55E5016F"/>
    <w:rsid w:val="563F6C0F"/>
    <w:rsid w:val="566A51A1"/>
    <w:rsid w:val="56885820"/>
    <w:rsid w:val="571C175E"/>
    <w:rsid w:val="5763AD9A"/>
    <w:rsid w:val="57BB240A"/>
    <w:rsid w:val="57D1CDFF"/>
    <w:rsid w:val="57E0DC19"/>
    <w:rsid w:val="580AF8EF"/>
    <w:rsid w:val="5821B69A"/>
    <w:rsid w:val="586761FE"/>
    <w:rsid w:val="58907779"/>
    <w:rsid w:val="589BA8DD"/>
    <w:rsid w:val="591619A4"/>
    <w:rsid w:val="5974FE02"/>
    <w:rsid w:val="59D24E28"/>
    <w:rsid w:val="59FEDCEA"/>
    <w:rsid w:val="5A3FF1D7"/>
    <w:rsid w:val="5A8F34BC"/>
    <w:rsid w:val="5AAF81D3"/>
    <w:rsid w:val="5AE464A3"/>
    <w:rsid w:val="5AF268A0"/>
    <w:rsid w:val="5B056E21"/>
    <w:rsid w:val="5B19A98C"/>
    <w:rsid w:val="5B46FE05"/>
    <w:rsid w:val="5B64D03D"/>
    <w:rsid w:val="5BABB161"/>
    <w:rsid w:val="5BF3D8E4"/>
    <w:rsid w:val="5C1A0B57"/>
    <w:rsid w:val="5C2B339F"/>
    <w:rsid w:val="5C2FAEAC"/>
    <w:rsid w:val="5C35FF54"/>
    <w:rsid w:val="5C390A27"/>
    <w:rsid w:val="5C54A0F1"/>
    <w:rsid w:val="5C8CDE99"/>
    <w:rsid w:val="5CB05230"/>
    <w:rsid w:val="5CE13009"/>
    <w:rsid w:val="5CEAAE28"/>
    <w:rsid w:val="5D1A1EA7"/>
    <w:rsid w:val="5D40CAD7"/>
    <w:rsid w:val="5D4611DC"/>
    <w:rsid w:val="5D7073F8"/>
    <w:rsid w:val="5D77EC32"/>
    <w:rsid w:val="5D837C64"/>
    <w:rsid w:val="5D9175CC"/>
    <w:rsid w:val="5DAFCA3D"/>
    <w:rsid w:val="5DB8FE30"/>
    <w:rsid w:val="5DC659FA"/>
    <w:rsid w:val="5E319A0B"/>
    <w:rsid w:val="5E7654EE"/>
    <w:rsid w:val="5E9302AA"/>
    <w:rsid w:val="5EDACDE9"/>
    <w:rsid w:val="5F4AA7E3"/>
    <w:rsid w:val="5F7CA24F"/>
    <w:rsid w:val="5F81B48F"/>
    <w:rsid w:val="5F8A0C62"/>
    <w:rsid w:val="5F9BCD9A"/>
    <w:rsid w:val="5FA7B74D"/>
    <w:rsid w:val="5FD8BB9C"/>
    <w:rsid w:val="60384160"/>
    <w:rsid w:val="604CD193"/>
    <w:rsid w:val="6055A006"/>
    <w:rsid w:val="606071A0"/>
    <w:rsid w:val="60A7E5E0"/>
    <w:rsid w:val="60AF8CF4"/>
    <w:rsid w:val="60B5CBDE"/>
    <w:rsid w:val="60D1D399"/>
    <w:rsid w:val="60E970A7"/>
    <w:rsid w:val="60F12728"/>
    <w:rsid w:val="60F3E5C7"/>
    <w:rsid w:val="610A7C22"/>
    <w:rsid w:val="612D2D91"/>
    <w:rsid w:val="61BCD981"/>
    <w:rsid w:val="61D452AD"/>
    <w:rsid w:val="61F3BE34"/>
    <w:rsid w:val="622593DA"/>
    <w:rsid w:val="624B5D55"/>
    <w:rsid w:val="6264680D"/>
    <w:rsid w:val="626C68B4"/>
    <w:rsid w:val="6270372F"/>
    <w:rsid w:val="629262F0"/>
    <w:rsid w:val="62983F4F"/>
    <w:rsid w:val="62A6A18A"/>
    <w:rsid w:val="634DA022"/>
    <w:rsid w:val="6370943B"/>
    <w:rsid w:val="63A59F84"/>
    <w:rsid w:val="63C9191D"/>
    <w:rsid w:val="63FF491A"/>
    <w:rsid w:val="642460A7"/>
    <w:rsid w:val="642EA803"/>
    <w:rsid w:val="643D8904"/>
    <w:rsid w:val="645A368F"/>
    <w:rsid w:val="64A4DC37"/>
    <w:rsid w:val="64BBEEC5"/>
    <w:rsid w:val="64BE63EF"/>
    <w:rsid w:val="64C8BD8B"/>
    <w:rsid w:val="64D55BB4"/>
    <w:rsid w:val="652E8187"/>
    <w:rsid w:val="655E4DD4"/>
    <w:rsid w:val="65723EDE"/>
    <w:rsid w:val="6582AB97"/>
    <w:rsid w:val="65A47537"/>
    <w:rsid w:val="65CA03B2"/>
    <w:rsid w:val="65F4A012"/>
    <w:rsid w:val="66107E8A"/>
    <w:rsid w:val="664DE7E4"/>
    <w:rsid w:val="66C79BAD"/>
    <w:rsid w:val="67003FBD"/>
    <w:rsid w:val="6726E820"/>
    <w:rsid w:val="6757443B"/>
    <w:rsid w:val="67607D46"/>
    <w:rsid w:val="678377AF"/>
    <w:rsid w:val="67B92615"/>
    <w:rsid w:val="67C89320"/>
    <w:rsid w:val="67DB765D"/>
    <w:rsid w:val="686978B9"/>
    <w:rsid w:val="687DEB75"/>
    <w:rsid w:val="68D3201D"/>
    <w:rsid w:val="68D372B0"/>
    <w:rsid w:val="68D3DDA4"/>
    <w:rsid w:val="696498F8"/>
    <w:rsid w:val="6971BD0A"/>
    <w:rsid w:val="6A0066BC"/>
    <w:rsid w:val="6A6A8ECC"/>
    <w:rsid w:val="6A73FB06"/>
    <w:rsid w:val="6AAAA18A"/>
    <w:rsid w:val="6AD04B5A"/>
    <w:rsid w:val="6B0BA83D"/>
    <w:rsid w:val="6B4D6FC9"/>
    <w:rsid w:val="6B51C40D"/>
    <w:rsid w:val="6B72D900"/>
    <w:rsid w:val="6B950502"/>
    <w:rsid w:val="6C28C3FF"/>
    <w:rsid w:val="6C513E60"/>
    <w:rsid w:val="6C60978E"/>
    <w:rsid w:val="6C89DEE8"/>
    <w:rsid w:val="6CB093EA"/>
    <w:rsid w:val="6D1FE6D7"/>
    <w:rsid w:val="6DAF871C"/>
    <w:rsid w:val="6DE4D5DE"/>
    <w:rsid w:val="6E42CB87"/>
    <w:rsid w:val="6E763D29"/>
    <w:rsid w:val="6E7BD292"/>
    <w:rsid w:val="6F31C35F"/>
    <w:rsid w:val="6F50182F"/>
    <w:rsid w:val="6F544FB6"/>
    <w:rsid w:val="6F6FE7AF"/>
    <w:rsid w:val="6F73CE15"/>
    <w:rsid w:val="704D288D"/>
    <w:rsid w:val="7077A1AE"/>
    <w:rsid w:val="708F2B05"/>
    <w:rsid w:val="70DFE0B7"/>
    <w:rsid w:val="70FC592A"/>
    <w:rsid w:val="710A7175"/>
    <w:rsid w:val="710B2A8D"/>
    <w:rsid w:val="71680DCA"/>
    <w:rsid w:val="717401B9"/>
    <w:rsid w:val="71E0A36F"/>
    <w:rsid w:val="71EE147A"/>
    <w:rsid w:val="71F22311"/>
    <w:rsid w:val="71F7DB12"/>
    <w:rsid w:val="72096274"/>
    <w:rsid w:val="7263B334"/>
    <w:rsid w:val="72D344C8"/>
    <w:rsid w:val="73337BEC"/>
    <w:rsid w:val="735C001E"/>
    <w:rsid w:val="73BCF26B"/>
    <w:rsid w:val="74053482"/>
    <w:rsid w:val="7423A3B1"/>
    <w:rsid w:val="743A8471"/>
    <w:rsid w:val="744A1E74"/>
    <w:rsid w:val="7453ACCE"/>
    <w:rsid w:val="748440BD"/>
    <w:rsid w:val="748786CE"/>
    <w:rsid w:val="748802D5"/>
    <w:rsid w:val="7500A46F"/>
    <w:rsid w:val="75151FCE"/>
    <w:rsid w:val="7544AD3E"/>
    <w:rsid w:val="7591D12D"/>
    <w:rsid w:val="75BA9901"/>
    <w:rsid w:val="75C4A261"/>
    <w:rsid w:val="75D654D2"/>
    <w:rsid w:val="75DBF8F5"/>
    <w:rsid w:val="75F9A28B"/>
    <w:rsid w:val="76110116"/>
    <w:rsid w:val="76327AA5"/>
    <w:rsid w:val="7635B209"/>
    <w:rsid w:val="765138AF"/>
    <w:rsid w:val="7674CCFD"/>
    <w:rsid w:val="76D5352C"/>
    <w:rsid w:val="7701637E"/>
    <w:rsid w:val="771B9CCF"/>
    <w:rsid w:val="7779CD06"/>
    <w:rsid w:val="778183F0"/>
    <w:rsid w:val="78156154"/>
    <w:rsid w:val="7838A746"/>
    <w:rsid w:val="784CBFC9"/>
    <w:rsid w:val="786895AD"/>
    <w:rsid w:val="789668E9"/>
    <w:rsid w:val="78A536FA"/>
    <w:rsid w:val="78C59DBF"/>
    <w:rsid w:val="78D80F68"/>
    <w:rsid w:val="790BBC7A"/>
    <w:rsid w:val="790DF594"/>
    <w:rsid w:val="7A642376"/>
    <w:rsid w:val="7A6FA005"/>
    <w:rsid w:val="7ABEC9CA"/>
    <w:rsid w:val="7AC6DC1A"/>
    <w:rsid w:val="7ACD27C8"/>
    <w:rsid w:val="7AEFFACF"/>
    <w:rsid w:val="7B01305D"/>
    <w:rsid w:val="7B195F0B"/>
    <w:rsid w:val="7B348A74"/>
    <w:rsid w:val="7B5949FB"/>
    <w:rsid w:val="7B84608B"/>
    <w:rsid w:val="7BCDE3A0"/>
    <w:rsid w:val="7BF970C0"/>
    <w:rsid w:val="7C40091E"/>
    <w:rsid w:val="7C5F172E"/>
    <w:rsid w:val="7C5F959E"/>
    <w:rsid w:val="7C6F57EE"/>
    <w:rsid w:val="7C8881ED"/>
    <w:rsid w:val="7C8CC3D1"/>
    <w:rsid w:val="7D21546C"/>
    <w:rsid w:val="7D7D4585"/>
    <w:rsid w:val="7D99004E"/>
    <w:rsid w:val="7E5316BA"/>
    <w:rsid w:val="7E543EC6"/>
    <w:rsid w:val="7E9236B9"/>
    <w:rsid w:val="7EBC014D"/>
    <w:rsid w:val="7EFAB4F3"/>
    <w:rsid w:val="7F324E0F"/>
    <w:rsid w:val="7F3B7ABE"/>
    <w:rsid w:val="7F4CA00F"/>
    <w:rsid w:val="7F75CEEB"/>
    <w:rsid w:val="7FA3A8D5"/>
    <w:rsid w:val="7FF212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1122E"/>
  <w15:docId w15:val="{001BEE3D-6A06-4971-8443-245D03B35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03C"/>
    <w:rPr>
      <w:rFonts w:eastAsia="MS Mincho"/>
      <w:lang w:eastAsia="ja-JP"/>
    </w:rPr>
  </w:style>
  <w:style w:type="paragraph" w:styleId="Heading1">
    <w:name w:val="heading 1"/>
    <w:basedOn w:val="Normal"/>
    <w:next w:val="Normal"/>
    <w:uiPriority w:val="9"/>
    <w:qFormat/>
    <w:rsid w:val="0034403C"/>
    <w:pPr>
      <w:keepNext/>
      <w:outlineLvl w:val="0"/>
    </w:pPr>
    <w:rPr>
      <w:rFonts w:eastAsia="Times New Roman"/>
      <w:b/>
      <w:szCs w:val="20"/>
      <w:lang w:eastAsia="en-GB"/>
    </w:rPr>
  </w:style>
  <w:style w:type="paragraph" w:styleId="Heading2">
    <w:name w:val="heading 2"/>
    <w:basedOn w:val="Normal"/>
    <w:next w:val="Normal"/>
    <w:uiPriority w:val="9"/>
    <w:unhideWhenUsed/>
    <w:qFormat/>
    <w:rsid w:val="007424EC"/>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unhideWhenUsed/>
    <w:qFormat/>
    <w:rsid w:val="0034403C"/>
    <w:pPr>
      <w:keepNext/>
      <w:ind w:left="709" w:hanging="709"/>
      <w:outlineLvl w:val="2"/>
    </w:pPr>
    <w:rPr>
      <w:rFonts w:ascii="Arial" w:eastAsia="Times New Roman" w:hAnsi="Arial"/>
      <w:b/>
      <w:sz w:val="22"/>
      <w:szCs w:val="20"/>
      <w:lang w:eastAsia="en-GB"/>
    </w:rPr>
  </w:style>
  <w:style w:type="paragraph" w:styleId="Heading4">
    <w:name w:val="heading 4"/>
    <w:basedOn w:val="Normal"/>
    <w:next w:val="Normal"/>
    <w:uiPriority w:val="9"/>
    <w:unhideWhenUsed/>
    <w:qFormat/>
    <w:rsid w:val="007424EC"/>
    <w:pPr>
      <w:keepNext/>
      <w:ind w:right="-143"/>
      <w:jc w:val="both"/>
      <w:outlineLvl w:val="3"/>
    </w:pPr>
    <w:rPr>
      <w:rFonts w:eastAsia="Times New Roman"/>
      <w:b/>
      <w:szCs w:val="20"/>
      <w:lang w:eastAsia="en-US"/>
    </w:rPr>
  </w:style>
  <w:style w:type="paragraph" w:styleId="Heading5">
    <w:name w:val="heading 5"/>
    <w:basedOn w:val="Normal"/>
    <w:next w:val="Normal"/>
    <w:uiPriority w:val="9"/>
    <w:semiHidden/>
    <w:unhideWhenUsed/>
    <w:qFormat/>
    <w:rsid w:val="007424EC"/>
    <w:pPr>
      <w:keepNext/>
      <w:jc w:val="both"/>
      <w:outlineLvl w:val="4"/>
    </w:pPr>
    <w:rPr>
      <w:rFonts w:eastAsia="Times New Roman"/>
      <w:b/>
      <w:szCs w:val="20"/>
      <w:lang w:eastAsia="en-GB"/>
    </w:rPr>
  </w:style>
  <w:style w:type="paragraph" w:styleId="Heading6">
    <w:name w:val="heading 6"/>
    <w:basedOn w:val="Normal"/>
    <w:next w:val="Normal"/>
    <w:uiPriority w:val="9"/>
    <w:semiHidden/>
    <w:unhideWhenUsed/>
    <w:qFormat/>
    <w:rsid w:val="007424EC"/>
    <w:pPr>
      <w:keepNext/>
      <w:outlineLvl w:val="5"/>
    </w:pPr>
    <w:rPr>
      <w:rFonts w:eastAsia="Times New Roman"/>
      <w:b/>
      <w:i/>
      <w:szCs w:val="20"/>
      <w:lang w:eastAsia="en-US"/>
    </w:rPr>
  </w:style>
  <w:style w:type="paragraph" w:styleId="Heading7">
    <w:name w:val="heading 7"/>
    <w:basedOn w:val="Normal"/>
    <w:next w:val="Normal"/>
    <w:qFormat/>
    <w:rsid w:val="00156589"/>
    <w:pPr>
      <w:spacing w:before="240" w:after="60"/>
      <w:outlineLvl w:val="6"/>
    </w:pPr>
  </w:style>
  <w:style w:type="paragraph" w:styleId="Heading8">
    <w:name w:val="heading 8"/>
    <w:basedOn w:val="Normal"/>
    <w:next w:val="Normal"/>
    <w:qFormat/>
    <w:rsid w:val="007424EC"/>
    <w:pPr>
      <w:keepNext/>
      <w:outlineLvl w:val="7"/>
    </w:pPr>
    <w:rPr>
      <w:rFonts w:ascii="Arial" w:eastAsia="Times New Roman" w:hAnsi="Arial"/>
      <w:snapToGrid w:val="0"/>
      <w:color w:val="800000"/>
      <w:sz w:val="22"/>
      <w:szCs w:val="20"/>
      <w:u w:val="single"/>
      <w:lang w:eastAsia="en-US"/>
    </w:rPr>
  </w:style>
  <w:style w:type="paragraph" w:styleId="Heading9">
    <w:name w:val="heading 9"/>
    <w:basedOn w:val="Normal"/>
    <w:next w:val="Normal"/>
    <w:qFormat/>
    <w:rsid w:val="007424EC"/>
    <w:pPr>
      <w:keepNext/>
      <w:outlineLvl w:val="8"/>
    </w:pPr>
    <w:rPr>
      <w:rFonts w:ascii="Times New (W1)" w:eastAsia="Times New Roman" w:hAnsi="Times New (W1)"/>
      <w:b/>
      <w:color w:val="00000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7424EC"/>
    <w:pPr>
      <w:jc w:val="center"/>
    </w:pPr>
    <w:rPr>
      <w:rFonts w:eastAsia="Times New Roman"/>
      <w:b/>
      <w:sz w:val="28"/>
      <w:szCs w:val="20"/>
      <w:u w:val="single"/>
      <w:lang w:eastAsia="en-GB"/>
    </w:rPr>
  </w:style>
  <w:style w:type="paragraph" w:styleId="Footer">
    <w:name w:val="footer"/>
    <w:basedOn w:val="Normal"/>
    <w:rsid w:val="0034403C"/>
    <w:pPr>
      <w:tabs>
        <w:tab w:val="center" w:pos="4153"/>
        <w:tab w:val="right" w:pos="8306"/>
      </w:tabs>
    </w:pPr>
  </w:style>
  <w:style w:type="character" w:styleId="PageNumber">
    <w:name w:val="page number"/>
    <w:basedOn w:val="DefaultParagraphFont"/>
    <w:rsid w:val="0034403C"/>
  </w:style>
  <w:style w:type="character" w:styleId="Hyperlink">
    <w:name w:val="Hyperlink"/>
    <w:rsid w:val="0034403C"/>
    <w:rPr>
      <w:color w:val="0000FF"/>
      <w:u w:val="single"/>
    </w:rPr>
  </w:style>
  <w:style w:type="paragraph" w:styleId="BodyText">
    <w:name w:val="Body Text"/>
    <w:basedOn w:val="Normal"/>
    <w:rsid w:val="007424EC"/>
    <w:rPr>
      <w:rFonts w:eastAsia="Times New Roman"/>
      <w:szCs w:val="20"/>
      <w:lang w:eastAsia="en-GB"/>
    </w:rPr>
  </w:style>
  <w:style w:type="paragraph" w:styleId="FootnoteText">
    <w:name w:val="footnote text"/>
    <w:basedOn w:val="Normal"/>
    <w:semiHidden/>
    <w:rsid w:val="007424EC"/>
    <w:rPr>
      <w:rFonts w:ascii="Dutch801SWC" w:eastAsia="Times New Roman" w:hAnsi="Dutch801SWC"/>
      <w:sz w:val="20"/>
      <w:szCs w:val="20"/>
      <w:lang w:eastAsia="en-US"/>
    </w:rPr>
  </w:style>
  <w:style w:type="character" w:styleId="FootnoteReference">
    <w:name w:val="footnote reference"/>
    <w:semiHidden/>
    <w:rsid w:val="007424EC"/>
    <w:rPr>
      <w:vertAlign w:val="superscript"/>
    </w:rPr>
  </w:style>
  <w:style w:type="paragraph" w:styleId="Header">
    <w:name w:val="header"/>
    <w:basedOn w:val="Normal"/>
    <w:rsid w:val="007424EC"/>
    <w:pPr>
      <w:tabs>
        <w:tab w:val="center" w:pos="4153"/>
        <w:tab w:val="right" w:pos="8306"/>
      </w:tabs>
    </w:pPr>
    <w:rPr>
      <w:rFonts w:ascii="Arial" w:eastAsia="Times New Roman" w:hAnsi="Arial"/>
      <w:sz w:val="20"/>
      <w:szCs w:val="20"/>
      <w:lang w:eastAsia="en-GB"/>
    </w:rPr>
  </w:style>
  <w:style w:type="paragraph" w:styleId="BodyTextIndent">
    <w:name w:val="Body Text Indent"/>
    <w:basedOn w:val="Normal"/>
    <w:rsid w:val="007424EC"/>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40" w:lineRule="atLeast"/>
    </w:pPr>
    <w:rPr>
      <w:rFonts w:eastAsia="Times New Roman"/>
      <w:i/>
      <w:szCs w:val="20"/>
      <w:lang w:eastAsia="en-US"/>
    </w:rPr>
  </w:style>
  <w:style w:type="paragraph" w:styleId="BodyText3">
    <w:name w:val="Body Text 3"/>
    <w:basedOn w:val="Normal"/>
    <w:rsid w:val="007424EC"/>
    <w:rPr>
      <w:rFonts w:eastAsia="Times New Roman"/>
      <w:szCs w:val="20"/>
      <w:lang w:eastAsia="en-US"/>
    </w:rPr>
  </w:style>
  <w:style w:type="paragraph" w:styleId="BodyTextIndent2">
    <w:name w:val="Body Text Indent 2"/>
    <w:basedOn w:val="Normal"/>
    <w:rsid w:val="007424EC"/>
    <w:pPr>
      <w:ind w:left="720" w:hanging="720"/>
    </w:pPr>
    <w:rPr>
      <w:rFonts w:eastAsia="Times New Roman"/>
      <w:szCs w:val="20"/>
      <w:lang w:eastAsia="en-GB"/>
    </w:rPr>
  </w:style>
  <w:style w:type="paragraph" w:styleId="BodyText2">
    <w:name w:val="Body Text 2"/>
    <w:basedOn w:val="Normal"/>
    <w:rsid w:val="007424EC"/>
    <w:rPr>
      <w:rFonts w:eastAsia="Times New Roman"/>
      <w:snapToGrid w:val="0"/>
      <w:color w:val="000000"/>
      <w:szCs w:val="20"/>
      <w:lang w:eastAsia="en-GB"/>
    </w:rPr>
  </w:style>
  <w:style w:type="paragraph" w:styleId="BodyTextIndent3">
    <w:name w:val="Body Text Indent 3"/>
    <w:basedOn w:val="Normal"/>
    <w:rsid w:val="007424EC"/>
    <w:pPr>
      <w:ind w:left="1440" w:hanging="720"/>
    </w:pPr>
    <w:rPr>
      <w:rFonts w:eastAsia="Times New Roman"/>
      <w:szCs w:val="20"/>
      <w:lang w:eastAsia="en-GB"/>
    </w:rPr>
  </w:style>
  <w:style w:type="paragraph" w:customStyle="1" w:styleId="normalarial11">
    <w:name w:val="normal arial 11"/>
    <w:basedOn w:val="Normal"/>
    <w:rsid w:val="007424EC"/>
    <w:rPr>
      <w:rFonts w:ascii="Arial" w:eastAsia="Times New Roman" w:hAnsi="Arial"/>
      <w:sz w:val="22"/>
      <w:szCs w:val="20"/>
      <w:lang w:eastAsia="en-GB"/>
    </w:rPr>
  </w:style>
  <w:style w:type="paragraph" w:styleId="List">
    <w:name w:val="List"/>
    <w:basedOn w:val="Normal"/>
    <w:rsid w:val="007424EC"/>
    <w:pPr>
      <w:ind w:left="283" w:hanging="283"/>
    </w:pPr>
    <w:rPr>
      <w:rFonts w:eastAsia="Times New Roman"/>
      <w:sz w:val="20"/>
      <w:szCs w:val="20"/>
      <w:lang w:eastAsia="en-GB"/>
    </w:rPr>
  </w:style>
  <w:style w:type="paragraph" w:styleId="ListBullet">
    <w:name w:val="List Bullet"/>
    <w:basedOn w:val="Normal"/>
    <w:autoRedefine/>
    <w:rsid w:val="009746FF"/>
    <w:pPr>
      <w:tabs>
        <w:tab w:val="left" w:pos="960"/>
      </w:tabs>
    </w:pPr>
    <w:rPr>
      <w:rFonts w:ascii="Arial" w:eastAsia="Times New Roman" w:hAnsi="Arial" w:cs="Arial"/>
      <w:sz w:val="22"/>
      <w:szCs w:val="22"/>
      <w:lang w:eastAsia="en-GB"/>
    </w:rPr>
  </w:style>
  <w:style w:type="paragraph" w:styleId="ListBullet2">
    <w:name w:val="List Bullet 2"/>
    <w:basedOn w:val="Normal"/>
    <w:autoRedefine/>
    <w:rsid w:val="00045C8F"/>
    <w:pPr>
      <w:ind w:left="1440" w:hanging="480"/>
    </w:pPr>
    <w:rPr>
      <w:rFonts w:ascii="Arial" w:eastAsia="Times New Roman" w:hAnsi="Arial" w:cs="Arial"/>
      <w:sz w:val="22"/>
      <w:szCs w:val="22"/>
      <w:lang w:eastAsia="en-GB"/>
    </w:rPr>
  </w:style>
  <w:style w:type="paragraph" w:styleId="ListBullet4">
    <w:name w:val="List Bullet 4"/>
    <w:basedOn w:val="Normal"/>
    <w:autoRedefine/>
    <w:rsid w:val="00C41927"/>
    <w:pPr>
      <w:ind w:left="960" w:hanging="960"/>
    </w:pPr>
    <w:rPr>
      <w:rFonts w:ascii="Arial" w:eastAsia="Times New Roman" w:hAnsi="Arial"/>
      <w:sz w:val="22"/>
      <w:szCs w:val="22"/>
      <w:lang w:eastAsia="en-US"/>
    </w:rPr>
  </w:style>
  <w:style w:type="paragraph" w:customStyle="1" w:styleId="ListSubsidary">
    <w:name w:val="List Subsidary"/>
    <w:basedOn w:val="Normal"/>
    <w:rsid w:val="007424EC"/>
    <w:pPr>
      <w:tabs>
        <w:tab w:val="left" w:pos="1320"/>
      </w:tabs>
      <w:spacing w:after="60"/>
      <w:ind w:left="1320" w:hanging="240"/>
    </w:pPr>
    <w:rPr>
      <w:rFonts w:ascii="Dutch801SWC" w:eastAsia="Times New Roman" w:hAnsi="Dutch801SWC"/>
      <w:sz w:val="20"/>
      <w:szCs w:val="20"/>
      <w:lang w:eastAsia="en-US"/>
    </w:rPr>
  </w:style>
  <w:style w:type="paragraph" w:styleId="Subtitle">
    <w:name w:val="Subtitle"/>
    <w:basedOn w:val="Normal"/>
    <w:next w:val="Normal"/>
    <w:uiPriority w:val="11"/>
    <w:qFormat/>
    <w:rPr>
      <w:rFonts w:ascii="Arial" w:eastAsia="Arial" w:hAnsi="Arial" w:cs="Arial"/>
      <w:b/>
      <w:sz w:val="20"/>
      <w:szCs w:val="20"/>
    </w:rPr>
  </w:style>
  <w:style w:type="table" w:styleId="TableGrid">
    <w:name w:val="Table Grid"/>
    <w:basedOn w:val="TableNormal"/>
    <w:rsid w:val="00156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56589"/>
    <w:rPr>
      <w:rFonts w:ascii="Tahoma" w:hAnsi="Tahoma" w:cs="Tahoma"/>
      <w:sz w:val="16"/>
      <w:szCs w:val="16"/>
    </w:rPr>
  </w:style>
  <w:style w:type="paragraph" w:styleId="NormalWeb">
    <w:name w:val="Normal (Web)"/>
    <w:basedOn w:val="Normal"/>
    <w:rsid w:val="00C7261A"/>
    <w:pPr>
      <w:spacing w:before="100" w:beforeAutospacing="1" w:after="100" w:afterAutospacing="1"/>
    </w:pPr>
    <w:rPr>
      <w:rFonts w:eastAsia="Times New Roman"/>
      <w:lang w:eastAsia="en-GB"/>
    </w:rPr>
  </w:style>
  <w:style w:type="paragraph" w:customStyle="1" w:styleId="DMSTitle">
    <w:name w:val="DMS_Title"/>
    <w:basedOn w:val="Normal"/>
    <w:next w:val="Normal"/>
    <w:rsid w:val="00C7261A"/>
    <w:pPr>
      <w:keepLines/>
      <w:autoSpaceDE w:val="0"/>
      <w:autoSpaceDN w:val="0"/>
      <w:spacing w:before="480" w:after="240"/>
    </w:pPr>
    <w:rPr>
      <w:rFonts w:eastAsia="Times New Roman"/>
      <w:b/>
      <w:bCs/>
      <w:noProof/>
      <w:sz w:val="36"/>
      <w:szCs w:val="36"/>
      <w:lang w:val="en-US" w:eastAsia="en-GB"/>
    </w:rPr>
  </w:style>
  <w:style w:type="paragraph" w:styleId="TOC2">
    <w:name w:val="toc 2"/>
    <w:basedOn w:val="Normal"/>
    <w:next w:val="Normal"/>
    <w:autoRedefine/>
    <w:semiHidden/>
    <w:rsid w:val="001D3F8F"/>
    <w:pPr>
      <w:keepLines/>
      <w:tabs>
        <w:tab w:val="right" w:leader="dot" w:pos="9016"/>
      </w:tabs>
      <w:autoSpaceDE w:val="0"/>
      <w:autoSpaceDN w:val="0"/>
      <w:ind w:left="960" w:hanging="960"/>
    </w:pPr>
    <w:rPr>
      <w:rFonts w:eastAsia="Times New Roman"/>
      <w:noProof/>
      <w:sz w:val="22"/>
      <w:szCs w:val="22"/>
      <w:lang w:val="en-US" w:eastAsia="en-GB"/>
    </w:rPr>
  </w:style>
  <w:style w:type="paragraph" w:styleId="TOC1">
    <w:name w:val="toc 1"/>
    <w:basedOn w:val="Normal"/>
    <w:next w:val="Normal"/>
    <w:autoRedefine/>
    <w:semiHidden/>
    <w:rsid w:val="00C7261A"/>
    <w:pPr>
      <w:keepLines/>
      <w:tabs>
        <w:tab w:val="left" w:pos="440"/>
        <w:tab w:val="right" w:leader="dot" w:pos="9016"/>
      </w:tabs>
      <w:autoSpaceDE w:val="0"/>
      <w:autoSpaceDN w:val="0"/>
      <w:spacing w:before="120" w:after="120"/>
    </w:pPr>
    <w:rPr>
      <w:rFonts w:eastAsia="Times New Roman"/>
      <w:b/>
      <w:bCs/>
      <w:noProof/>
      <w:sz w:val="22"/>
      <w:szCs w:val="22"/>
      <w:lang w:val="en-US" w:eastAsia="en-GB"/>
    </w:rPr>
  </w:style>
  <w:style w:type="paragraph" w:styleId="Caption">
    <w:name w:val="caption"/>
    <w:basedOn w:val="Normal"/>
    <w:next w:val="Normal"/>
    <w:qFormat/>
    <w:rsid w:val="00C7261A"/>
    <w:pPr>
      <w:keepLines/>
      <w:autoSpaceDE w:val="0"/>
      <w:autoSpaceDN w:val="0"/>
      <w:spacing w:before="120" w:after="120"/>
    </w:pPr>
    <w:rPr>
      <w:rFonts w:eastAsia="Times New Roman"/>
      <w:b/>
      <w:bCs/>
      <w:sz w:val="22"/>
      <w:szCs w:val="22"/>
      <w:lang w:eastAsia="en-GB"/>
    </w:rPr>
  </w:style>
  <w:style w:type="paragraph" w:styleId="TableofFigures">
    <w:name w:val="table of figures"/>
    <w:basedOn w:val="Normal"/>
    <w:next w:val="Normal"/>
    <w:semiHidden/>
    <w:rsid w:val="00C7261A"/>
    <w:pPr>
      <w:keepLines/>
      <w:autoSpaceDE w:val="0"/>
      <w:autoSpaceDN w:val="0"/>
      <w:spacing w:before="120"/>
      <w:ind w:left="440" w:hanging="440"/>
    </w:pPr>
    <w:rPr>
      <w:rFonts w:eastAsia="Times New Roman"/>
      <w:sz w:val="22"/>
      <w:szCs w:val="22"/>
      <w:lang w:eastAsia="en-GB"/>
    </w:rPr>
  </w:style>
  <w:style w:type="paragraph" w:customStyle="1" w:styleId="DMSNormal">
    <w:name w:val="DMS_Normal"/>
    <w:rsid w:val="00C7261A"/>
    <w:pPr>
      <w:keepLines/>
      <w:autoSpaceDE w:val="0"/>
      <w:autoSpaceDN w:val="0"/>
      <w:spacing w:before="120"/>
    </w:pPr>
    <w:rPr>
      <w:noProof/>
      <w:sz w:val="22"/>
      <w:szCs w:val="22"/>
      <w:lang w:val="en-US"/>
    </w:rPr>
  </w:style>
  <w:style w:type="paragraph" w:customStyle="1" w:styleId="DMSFooter">
    <w:name w:val="DMS_Footer"/>
    <w:basedOn w:val="DMSNormal"/>
    <w:rsid w:val="00C7261A"/>
    <w:pPr>
      <w:tabs>
        <w:tab w:val="right" w:pos="9000"/>
      </w:tabs>
    </w:pPr>
    <w:rPr>
      <w:color w:val="808080"/>
      <w:sz w:val="20"/>
      <w:szCs w:val="20"/>
    </w:rPr>
  </w:style>
  <w:style w:type="paragraph" w:customStyle="1" w:styleId="DMSHeader">
    <w:name w:val="DMS_Header"/>
    <w:basedOn w:val="DMSFooter"/>
    <w:rsid w:val="00C7261A"/>
  </w:style>
  <w:style w:type="paragraph" w:customStyle="1" w:styleId="DMSHeading1">
    <w:name w:val="DMS_Heading1"/>
    <w:basedOn w:val="DMSNormal"/>
    <w:next w:val="DMSNormal"/>
    <w:rsid w:val="00C7261A"/>
    <w:pPr>
      <w:keepNext/>
      <w:pageBreakBefore/>
      <w:tabs>
        <w:tab w:val="num" w:pos="880"/>
      </w:tabs>
      <w:spacing w:before="360"/>
      <w:ind w:left="880" w:hanging="454"/>
      <w:outlineLvl w:val="0"/>
    </w:pPr>
    <w:rPr>
      <w:b/>
      <w:bCs/>
      <w:sz w:val="28"/>
      <w:szCs w:val="28"/>
    </w:rPr>
  </w:style>
  <w:style w:type="paragraph" w:customStyle="1" w:styleId="DMSHeading2">
    <w:name w:val="DMS_Heading2"/>
    <w:basedOn w:val="DMSHeading1"/>
    <w:next w:val="DMSNormal"/>
    <w:rsid w:val="00C7261A"/>
    <w:pPr>
      <w:pageBreakBefore w:val="0"/>
      <w:numPr>
        <w:numId w:val="4"/>
      </w:numPr>
      <w:spacing w:before="180"/>
      <w:outlineLvl w:val="1"/>
    </w:pPr>
    <w:rPr>
      <w:sz w:val="22"/>
      <w:szCs w:val="22"/>
    </w:rPr>
  </w:style>
  <w:style w:type="paragraph" w:customStyle="1" w:styleId="DMSPublicationAddress">
    <w:name w:val="DMS_PublicationAddress"/>
    <w:basedOn w:val="DMSNormal"/>
    <w:next w:val="Normal"/>
    <w:rsid w:val="00C7261A"/>
    <w:pPr>
      <w:numPr>
        <w:ilvl w:val="1"/>
        <w:numId w:val="4"/>
      </w:numPr>
      <w:ind w:left="0" w:firstLine="0"/>
      <w:jc w:val="center"/>
    </w:pPr>
    <w:rPr>
      <w:i/>
      <w:iCs/>
    </w:rPr>
  </w:style>
  <w:style w:type="paragraph" w:customStyle="1" w:styleId="DMSKAOutcome">
    <w:name w:val="DMS_KA_Outcome"/>
    <w:basedOn w:val="DMSNormal"/>
    <w:rsid w:val="00C7261A"/>
    <w:pPr>
      <w:tabs>
        <w:tab w:val="left" w:pos="360"/>
        <w:tab w:val="num" w:pos="880"/>
      </w:tabs>
      <w:spacing w:before="60"/>
      <w:ind w:left="880" w:hanging="454"/>
    </w:pPr>
  </w:style>
  <w:style w:type="paragraph" w:customStyle="1" w:styleId="DMSSSOutcome">
    <w:name w:val="DMS_SS_Outcome"/>
    <w:basedOn w:val="DMSKAOutcome"/>
    <w:rsid w:val="00C7261A"/>
    <w:pPr>
      <w:numPr>
        <w:numId w:val="5"/>
      </w:numPr>
      <w:tabs>
        <w:tab w:val="num" w:pos="360"/>
      </w:tabs>
    </w:pPr>
  </w:style>
  <w:style w:type="paragraph" w:customStyle="1" w:styleId="DMSTSOutcome">
    <w:name w:val="DMS_TS_Outcome"/>
    <w:basedOn w:val="DMSKAOutcome"/>
    <w:rsid w:val="00C7261A"/>
    <w:pPr>
      <w:numPr>
        <w:numId w:val="6"/>
      </w:numPr>
    </w:pPr>
  </w:style>
  <w:style w:type="paragraph" w:styleId="CommentText">
    <w:name w:val="annotation text"/>
    <w:basedOn w:val="Normal"/>
    <w:semiHidden/>
    <w:rsid w:val="00C7261A"/>
    <w:rPr>
      <w:rFonts w:eastAsia="Times New Roman"/>
      <w:sz w:val="20"/>
      <w:szCs w:val="20"/>
      <w:lang w:eastAsia="en-GB"/>
    </w:rPr>
  </w:style>
  <w:style w:type="paragraph" w:customStyle="1" w:styleId="Normalltr">
    <w:name w:val="Normal_ltr"/>
    <w:basedOn w:val="Normal"/>
    <w:rsid w:val="00C7261A"/>
    <w:rPr>
      <w:rFonts w:eastAsia="Times New Roman"/>
      <w:szCs w:val="20"/>
      <w:lang w:eastAsia="en-US"/>
    </w:rPr>
  </w:style>
  <w:style w:type="character" w:styleId="FollowedHyperlink">
    <w:name w:val="FollowedHyperlink"/>
    <w:rsid w:val="006C5638"/>
    <w:rPr>
      <w:color w:val="800080"/>
      <w:u w:val="single"/>
    </w:rPr>
  </w:style>
  <w:style w:type="paragraph" w:customStyle="1" w:styleId="Default">
    <w:name w:val="Default"/>
    <w:rsid w:val="00563D81"/>
    <w:pPr>
      <w:autoSpaceDE w:val="0"/>
      <w:autoSpaceDN w:val="0"/>
      <w:adjustRightInd w:val="0"/>
    </w:pPr>
    <w:rPr>
      <w:rFonts w:ascii="Tahoma" w:hAnsi="Tahoma" w:cs="Tahoma"/>
      <w:color w:val="000000"/>
      <w:lang w:val="en-US" w:eastAsia="en-US"/>
    </w:rPr>
  </w:style>
  <w:style w:type="character" w:styleId="CommentReference">
    <w:name w:val="annotation reference"/>
    <w:semiHidden/>
    <w:rsid w:val="006E00A4"/>
    <w:rPr>
      <w:sz w:val="16"/>
      <w:szCs w:val="16"/>
    </w:rPr>
  </w:style>
  <w:style w:type="paragraph" w:styleId="CommentSubject">
    <w:name w:val="annotation subject"/>
    <w:basedOn w:val="CommentText"/>
    <w:next w:val="CommentText"/>
    <w:semiHidden/>
    <w:rsid w:val="006E00A4"/>
    <w:rPr>
      <w:rFonts w:eastAsia="MS Mincho"/>
      <w:b/>
      <w:bCs/>
      <w:lang w:eastAsia="ja-JP"/>
    </w:rPr>
  </w:style>
  <w:style w:type="paragraph" w:customStyle="1" w:styleId="Body1">
    <w:name w:val="Body 1"/>
    <w:basedOn w:val="Normal"/>
    <w:rsid w:val="0051204B"/>
    <w:pPr>
      <w:tabs>
        <w:tab w:val="left" w:pos="851"/>
      </w:tabs>
      <w:spacing w:after="240" w:line="312" w:lineRule="auto"/>
      <w:ind w:left="851"/>
      <w:jc w:val="both"/>
    </w:pPr>
    <w:rPr>
      <w:rFonts w:eastAsia="Times New Roman"/>
      <w:szCs w:val="20"/>
      <w:lang w:eastAsia="en-GB"/>
    </w:rPr>
  </w:style>
  <w:style w:type="paragraph" w:customStyle="1" w:styleId="Level1">
    <w:name w:val="Level 1"/>
    <w:basedOn w:val="Body1"/>
    <w:rsid w:val="0051204B"/>
    <w:pPr>
      <w:numPr>
        <w:numId w:val="8"/>
      </w:numPr>
      <w:outlineLvl w:val="0"/>
    </w:pPr>
  </w:style>
  <w:style w:type="paragraph" w:customStyle="1" w:styleId="Level2">
    <w:name w:val="Level 2"/>
    <w:basedOn w:val="Normal"/>
    <w:rsid w:val="0051204B"/>
    <w:pPr>
      <w:numPr>
        <w:ilvl w:val="1"/>
        <w:numId w:val="8"/>
      </w:numPr>
      <w:spacing w:after="240" w:line="312" w:lineRule="auto"/>
      <w:jc w:val="both"/>
      <w:outlineLvl w:val="1"/>
    </w:pPr>
    <w:rPr>
      <w:rFonts w:eastAsia="Times New Roman"/>
      <w:szCs w:val="20"/>
      <w:lang w:eastAsia="en-GB"/>
    </w:rPr>
  </w:style>
  <w:style w:type="paragraph" w:customStyle="1" w:styleId="Level3">
    <w:name w:val="Level 3"/>
    <w:basedOn w:val="Normal"/>
    <w:rsid w:val="0051204B"/>
    <w:pPr>
      <w:numPr>
        <w:ilvl w:val="2"/>
        <w:numId w:val="8"/>
      </w:numPr>
      <w:spacing w:after="240" w:line="312" w:lineRule="auto"/>
      <w:jc w:val="both"/>
      <w:outlineLvl w:val="2"/>
    </w:pPr>
    <w:rPr>
      <w:rFonts w:eastAsia="Times New Roman"/>
      <w:szCs w:val="20"/>
      <w:lang w:eastAsia="en-GB"/>
    </w:rPr>
  </w:style>
  <w:style w:type="paragraph" w:customStyle="1" w:styleId="Level4">
    <w:name w:val="Level 4"/>
    <w:basedOn w:val="Normal"/>
    <w:rsid w:val="0051204B"/>
    <w:pPr>
      <w:numPr>
        <w:ilvl w:val="3"/>
        <w:numId w:val="8"/>
      </w:numPr>
      <w:spacing w:after="240" w:line="312" w:lineRule="auto"/>
      <w:jc w:val="both"/>
      <w:outlineLvl w:val="3"/>
    </w:pPr>
    <w:rPr>
      <w:rFonts w:eastAsia="Times New Roman"/>
      <w:szCs w:val="20"/>
      <w:lang w:eastAsia="en-GB"/>
    </w:rPr>
  </w:style>
  <w:style w:type="paragraph" w:customStyle="1" w:styleId="Level5">
    <w:name w:val="Level 5"/>
    <w:basedOn w:val="Normal"/>
    <w:rsid w:val="0051204B"/>
    <w:pPr>
      <w:numPr>
        <w:ilvl w:val="4"/>
        <w:numId w:val="8"/>
      </w:numPr>
      <w:spacing w:after="240" w:line="312" w:lineRule="auto"/>
      <w:jc w:val="both"/>
      <w:outlineLvl w:val="4"/>
    </w:pPr>
    <w:rPr>
      <w:rFonts w:eastAsia="Times New Roman"/>
      <w:szCs w:val="20"/>
      <w:lang w:eastAsia="en-GB"/>
    </w:rPr>
  </w:style>
  <w:style w:type="paragraph" w:customStyle="1" w:styleId="aDefinition">
    <w:name w:val="(a) Definition"/>
    <w:basedOn w:val="Normal"/>
    <w:rsid w:val="0051204B"/>
    <w:pPr>
      <w:numPr>
        <w:numId w:val="7"/>
      </w:numPr>
      <w:tabs>
        <w:tab w:val="left" w:pos="1701"/>
        <w:tab w:val="left" w:pos="2835"/>
        <w:tab w:val="left" w:pos="4253"/>
      </w:tabs>
      <w:spacing w:after="240" w:line="312" w:lineRule="auto"/>
      <w:jc w:val="both"/>
    </w:pPr>
    <w:rPr>
      <w:rFonts w:eastAsia="Times New Roman"/>
      <w:szCs w:val="20"/>
      <w:lang w:eastAsia="en-GB"/>
    </w:rPr>
  </w:style>
  <w:style w:type="paragraph" w:customStyle="1" w:styleId="iDefinition">
    <w:name w:val="(i) Definition"/>
    <w:basedOn w:val="Normal"/>
    <w:rsid w:val="0051204B"/>
    <w:pPr>
      <w:numPr>
        <w:ilvl w:val="1"/>
        <w:numId w:val="7"/>
      </w:numPr>
      <w:tabs>
        <w:tab w:val="left" w:pos="851"/>
        <w:tab w:val="left" w:pos="2835"/>
        <w:tab w:val="left" w:pos="4253"/>
      </w:tabs>
      <w:spacing w:after="240" w:line="312" w:lineRule="auto"/>
      <w:jc w:val="both"/>
    </w:pPr>
    <w:rPr>
      <w:rFonts w:eastAsia="Times New Roman"/>
      <w:szCs w:val="20"/>
      <w:lang w:eastAsia="en-GB"/>
    </w:rPr>
  </w:style>
  <w:style w:type="character" w:customStyle="1" w:styleId="Level1asHeadingtext">
    <w:name w:val="Level 1 as Heading (text)"/>
    <w:rsid w:val="0051204B"/>
    <w:rPr>
      <w:b/>
    </w:rPr>
  </w:style>
  <w:style w:type="paragraph" w:customStyle="1" w:styleId="ouvs1">
    <w:name w:val="ouvs1"/>
    <w:basedOn w:val="Heading1"/>
    <w:rsid w:val="00364A9D"/>
    <w:pPr>
      <w:ind w:left="960" w:hanging="960"/>
    </w:pPr>
    <w:rPr>
      <w:rFonts w:ascii="ApexSansBookT" w:hAnsi="ApexSansBookT" w:cs="Arial"/>
      <w:sz w:val="28"/>
      <w:szCs w:val="28"/>
    </w:rPr>
  </w:style>
  <w:style w:type="paragraph" w:styleId="BlockText">
    <w:name w:val="Block Text"/>
    <w:basedOn w:val="Normal"/>
    <w:rsid w:val="00364A9D"/>
    <w:pPr>
      <w:spacing w:after="120"/>
      <w:ind w:left="1440" w:right="1440"/>
    </w:pPr>
  </w:style>
  <w:style w:type="paragraph" w:styleId="BodyTextFirstIndent">
    <w:name w:val="Body Text First Indent"/>
    <w:basedOn w:val="BodyText"/>
    <w:rsid w:val="00364A9D"/>
    <w:pPr>
      <w:spacing w:after="120"/>
      <w:ind w:firstLine="210"/>
    </w:pPr>
    <w:rPr>
      <w:rFonts w:eastAsia="MS Mincho"/>
      <w:szCs w:val="24"/>
      <w:lang w:eastAsia="ja-JP"/>
    </w:rPr>
  </w:style>
  <w:style w:type="paragraph" w:styleId="BodyTextFirstIndent2">
    <w:name w:val="Body Text First Indent 2"/>
    <w:basedOn w:val="BodyTextIndent"/>
    <w:rsid w:val="00364A9D"/>
    <w:p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s>
      <w:spacing w:after="120" w:line="240" w:lineRule="auto"/>
      <w:ind w:left="283" w:firstLine="210"/>
    </w:pPr>
    <w:rPr>
      <w:rFonts w:eastAsia="MS Mincho"/>
      <w:i w:val="0"/>
      <w:szCs w:val="24"/>
      <w:lang w:eastAsia="ja-JP"/>
    </w:rPr>
  </w:style>
  <w:style w:type="paragraph" w:styleId="Closing">
    <w:name w:val="Closing"/>
    <w:basedOn w:val="Normal"/>
    <w:rsid w:val="00364A9D"/>
    <w:pPr>
      <w:ind w:left="4252"/>
    </w:pPr>
  </w:style>
  <w:style w:type="paragraph" w:styleId="Date">
    <w:name w:val="Date"/>
    <w:basedOn w:val="Normal"/>
    <w:next w:val="Normal"/>
    <w:rsid w:val="00364A9D"/>
  </w:style>
  <w:style w:type="paragraph" w:styleId="DocumentMap">
    <w:name w:val="Document Map"/>
    <w:basedOn w:val="Normal"/>
    <w:semiHidden/>
    <w:rsid w:val="00364A9D"/>
    <w:pPr>
      <w:shd w:val="clear" w:color="auto" w:fill="000080"/>
    </w:pPr>
    <w:rPr>
      <w:rFonts w:ascii="Tahoma" w:hAnsi="Tahoma" w:cs="Tahoma"/>
      <w:sz w:val="20"/>
      <w:szCs w:val="20"/>
    </w:rPr>
  </w:style>
  <w:style w:type="paragraph" w:styleId="E-mailSignature">
    <w:name w:val="E-mail Signature"/>
    <w:basedOn w:val="Normal"/>
    <w:rsid w:val="00364A9D"/>
  </w:style>
  <w:style w:type="paragraph" w:styleId="EndnoteText">
    <w:name w:val="endnote text"/>
    <w:basedOn w:val="Normal"/>
    <w:semiHidden/>
    <w:rsid w:val="00364A9D"/>
    <w:rPr>
      <w:sz w:val="20"/>
      <w:szCs w:val="20"/>
    </w:rPr>
  </w:style>
  <w:style w:type="paragraph" w:styleId="EnvelopeAddress">
    <w:name w:val="envelope address"/>
    <w:basedOn w:val="Normal"/>
    <w:rsid w:val="00364A9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64A9D"/>
    <w:rPr>
      <w:rFonts w:ascii="Arial" w:hAnsi="Arial" w:cs="Arial"/>
      <w:sz w:val="20"/>
      <w:szCs w:val="20"/>
    </w:rPr>
  </w:style>
  <w:style w:type="paragraph" w:styleId="HTMLAddress">
    <w:name w:val="HTML Address"/>
    <w:basedOn w:val="Normal"/>
    <w:rsid w:val="00364A9D"/>
    <w:rPr>
      <w:i/>
      <w:iCs/>
    </w:rPr>
  </w:style>
  <w:style w:type="paragraph" w:styleId="HTMLPreformatted">
    <w:name w:val="HTML Preformatted"/>
    <w:basedOn w:val="Normal"/>
    <w:rsid w:val="00364A9D"/>
    <w:rPr>
      <w:rFonts w:ascii="Courier New" w:hAnsi="Courier New" w:cs="Courier New"/>
      <w:sz w:val="20"/>
      <w:szCs w:val="20"/>
    </w:rPr>
  </w:style>
  <w:style w:type="paragraph" w:styleId="Index1">
    <w:name w:val="index 1"/>
    <w:basedOn w:val="Normal"/>
    <w:next w:val="Normal"/>
    <w:autoRedefine/>
    <w:semiHidden/>
    <w:rsid w:val="00364A9D"/>
    <w:pPr>
      <w:ind w:left="240" w:hanging="240"/>
    </w:pPr>
  </w:style>
  <w:style w:type="paragraph" w:styleId="Index2">
    <w:name w:val="index 2"/>
    <w:basedOn w:val="Normal"/>
    <w:next w:val="Normal"/>
    <w:autoRedefine/>
    <w:semiHidden/>
    <w:rsid w:val="00364A9D"/>
    <w:pPr>
      <w:ind w:left="480" w:hanging="240"/>
    </w:pPr>
  </w:style>
  <w:style w:type="paragraph" w:styleId="Index3">
    <w:name w:val="index 3"/>
    <w:basedOn w:val="Normal"/>
    <w:next w:val="Normal"/>
    <w:autoRedefine/>
    <w:semiHidden/>
    <w:rsid w:val="00364A9D"/>
    <w:pPr>
      <w:ind w:left="720" w:hanging="240"/>
    </w:pPr>
  </w:style>
  <w:style w:type="paragraph" w:styleId="Index4">
    <w:name w:val="index 4"/>
    <w:basedOn w:val="Normal"/>
    <w:next w:val="Normal"/>
    <w:autoRedefine/>
    <w:semiHidden/>
    <w:rsid w:val="00364A9D"/>
    <w:pPr>
      <w:ind w:left="960" w:hanging="240"/>
    </w:pPr>
  </w:style>
  <w:style w:type="paragraph" w:styleId="Index5">
    <w:name w:val="index 5"/>
    <w:basedOn w:val="Normal"/>
    <w:next w:val="Normal"/>
    <w:autoRedefine/>
    <w:semiHidden/>
    <w:rsid w:val="00364A9D"/>
    <w:pPr>
      <w:ind w:left="1200" w:hanging="240"/>
    </w:pPr>
  </w:style>
  <w:style w:type="paragraph" w:styleId="Index6">
    <w:name w:val="index 6"/>
    <w:basedOn w:val="Normal"/>
    <w:next w:val="Normal"/>
    <w:autoRedefine/>
    <w:semiHidden/>
    <w:rsid w:val="00364A9D"/>
    <w:pPr>
      <w:ind w:left="1440" w:hanging="240"/>
    </w:pPr>
  </w:style>
  <w:style w:type="paragraph" w:styleId="Index7">
    <w:name w:val="index 7"/>
    <w:basedOn w:val="Normal"/>
    <w:next w:val="Normal"/>
    <w:autoRedefine/>
    <w:semiHidden/>
    <w:rsid w:val="00364A9D"/>
    <w:pPr>
      <w:ind w:left="1680" w:hanging="240"/>
    </w:pPr>
  </w:style>
  <w:style w:type="paragraph" w:styleId="Index8">
    <w:name w:val="index 8"/>
    <w:basedOn w:val="Normal"/>
    <w:next w:val="Normal"/>
    <w:autoRedefine/>
    <w:semiHidden/>
    <w:rsid w:val="00364A9D"/>
    <w:pPr>
      <w:ind w:left="1920" w:hanging="240"/>
    </w:pPr>
  </w:style>
  <w:style w:type="paragraph" w:styleId="Index9">
    <w:name w:val="index 9"/>
    <w:basedOn w:val="Normal"/>
    <w:next w:val="Normal"/>
    <w:autoRedefine/>
    <w:semiHidden/>
    <w:rsid w:val="00364A9D"/>
    <w:pPr>
      <w:ind w:left="2160" w:hanging="240"/>
    </w:pPr>
  </w:style>
  <w:style w:type="paragraph" w:styleId="IndexHeading">
    <w:name w:val="index heading"/>
    <w:basedOn w:val="Normal"/>
    <w:next w:val="Index1"/>
    <w:semiHidden/>
    <w:rsid w:val="00364A9D"/>
    <w:rPr>
      <w:rFonts w:ascii="Arial" w:hAnsi="Arial" w:cs="Arial"/>
      <w:b/>
      <w:bCs/>
    </w:rPr>
  </w:style>
  <w:style w:type="paragraph" w:styleId="List2">
    <w:name w:val="List 2"/>
    <w:basedOn w:val="Normal"/>
    <w:rsid w:val="00364A9D"/>
    <w:pPr>
      <w:ind w:left="566" w:hanging="283"/>
    </w:pPr>
  </w:style>
  <w:style w:type="paragraph" w:styleId="List3">
    <w:name w:val="List 3"/>
    <w:basedOn w:val="Normal"/>
    <w:rsid w:val="00364A9D"/>
    <w:pPr>
      <w:ind w:left="849" w:hanging="283"/>
    </w:pPr>
  </w:style>
  <w:style w:type="paragraph" w:styleId="List4">
    <w:name w:val="List 4"/>
    <w:basedOn w:val="Normal"/>
    <w:rsid w:val="00364A9D"/>
    <w:pPr>
      <w:ind w:left="1132" w:hanging="283"/>
    </w:pPr>
  </w:style>
  <w:style w:type="paragraph" w:styleId="List5">
    <w:name w:val="List 5"/>
    <w:basedOn w:val="Normal"/>
    <w:rsid w:val="00364A9D"/>
    <w:pPr>
      <w:ind w:left="1415" w:hanging="283"/>
    </w:pPr>
  </w:style>
  <w:style w:type="paragraph" w:styleId="ListBullet3">
    <w:name w:val="List Bullet 3"/>
    <w:basedOn w:val="Normal"/>
    <w:rsid w:val="00364A9D"/>
    <w:pPr>
      <w:numPr>
        <w:numId w:val="9"/>
      </w:numPr>
    </w:pPr>
  </w:style>
  <w:style w:type="paragraph" w:styleId="ListBullet5">
    <w:name w:val="List Bullet 5"/>
    <w:basedOn w:val="Normal"/>
    <w:rsid w:val="00364A9D"/>
    <w:pPr>
      <w:numPr>
        <w:numId w:val="10"/>
      </w:numPr>
    </w:pPr>
  </w:style>
  <w:style w:type="paragraph" w:styleId="ListContinue">
    <w:name w:val="List Continue"/>
    <w:basedOn w:val="Normal"/>
    <w:rsid w:val="00364A9D"/>
    <w:pPr>
      <w:spacing w:after="120"/>
      <w:ind w:left="283"/>
    </w:pPr>
  </w:style>
  <w:style w:type="paragraph" w:styleId="ListContinue2">
    <w:name w:val="List Continue 2"/>
    <w:basedOn w:val="Normal"/>
    <w:rsid w:val="00364A9D"/>
    <w:pPr>
      <w:spacing w:after="120"/>
      <w:ind w:left="566"/>
    </w:pPr>
  </w:style>
  <w:style w:type="paragraph" w:styleId="ListContinue3">
    <w:name w:val="List Continue 3"/>
    <w:basedOn w:val="Normal"/>
    <w:rsid w:val="00364A9D"/>
    <w:pPr>
      <w:spacing w:after="120"/>
      <w:ind w:left="849"/>
    </w:pPr>
  </w:style>
  <w:style w:type="paragraph" w:styleId="ListContinue4">
    <w:name w:val="List Continue 4"/>
    <w:basedOn w:val="Normal"/>
    <w:rsid w:val="00364A9D"/>
    <w:pPr>
      <w:spacing w:after="120"/>
      <w:ind w:left="1132"/>
    </w:pPr>
  </w:style>
  <w:style w:type="paragraph" w:styleId="ListContinue5">
    <w:name w:val="List Continue 5"/>
    <w:basedOn w:val="Normal"/>
    <w:rsid w:val="00364A9D"/>
    <w:pPr>
      <w:spacing w:after="120"/>
      <w:ind w:left="1415"/>
    </w:pPr>
  </w:style>
  <w:style w:type="paragraph" w:styleId="ListNumber">
    <w:name w:val="List Number"/>
    <w:basedOn w:val="Normal"/>
    <w:rsid w:val="00364A9D"/>
    <w:pPr>
      <w:numPr>
        <w:numId w:val="11"/>
      </w:numPr>
    </w:pPr>
  </w:style>
  <w:style w:type="paragraph" w:styleId="ListNumber2">
    <w:name w:val="List Number 2"/>
    <w:basedOn w:val="Normal"/>
    <w:rsid w:val="00364A9D"/>
    <w:pPr>
      <w:numPr>
        <w:numId w:val="12"/>
      </w:numPr>
    </w:pPr>
  </w:style>
  <w:style w:type="paragraph" w:styleId="ListNumber3">
    <w:name w:val="List Number 3"/>
    <w:basedOn w:val="Normal"/>
    <w:rsid w:val="00364A9D"/>
    <w:pPr>
      <w:numPr>
        <w:numId w:val="13"/>
      </w:numPr>
    </w:pPr>
  </w:style>
  <w:style w:type="paragraph" w:styleId="ListNumber4">
    <w:name w:val="List Number 4"/>
    <w:basedOn w:val="Normal"/>
    <w:rsid w:val="00364A9D"/>
    <w:pPr>
      <w:numPr>
        <w:numId w:val="14"/>
      </w:numPr>
    </w:pPr>
  </w:style>
  <w:style w:type="paragraph" w:styleId="ListNumber5">
    <w:name w:val="List Number 5"/>
    <w:basedOn w:val="Normal"/>
    <w:rsid w:val="00364A9D"/>
    <w:pPr>
      <w:numPr>
        <w:numId w:val="15"/>
      </w:numPr>
    </w:pPr>
  </w:style>
  <w:style w:type="paragraph" w:styleId="MacroText">
    <w:name w:val="macro"/>
    <w:semiHidden/>
    <w:rsid w:val="00364A9D"/>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cs="Courier New"/>
      <w:lang w:eastAsia="ja-JP"/>
    </w:rPr>
  </w:style>
  <w:style w:type="paragraph" w:styleId="MessageHeader">
    <w:name w:val="Message Header"/>
    <w:basedOn w:val="Normal"/>
    <w:rsid w:val="00364A9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rsid w:val="00364A9D"/>
    <w:pPr>
      <w:ind w:left="720"/>
    </w:pPr>
  </w:style>
  <w:style w:type="paragraph" w:styleId="NoteHeading">
    <w:name w:val="Note Heading"/>
    <w:basedOn w:val="Normal"/>
    <w:next w:val="Normal"/>
    <w:rsid w:val="00364A9D"/>
  </w:style>
  <w:style w:type="paragraph" w:styleId="PlainText">
    <w:name w:val="Plain Text"/>
    <w:basedOn w:val="Normal"/>
    <w:rsid w:val="00364A9D"/>
    <w:rPr>
      <w:rFonts w:ascii="Courier New" w:hAnsi="Courier New" w:cs="Courier New"/>
      <w:sz w:val="20"/>
      <w:szCs w:val="20"/>
    </w:rPr>
  </w:style>
  <w:style w:type="paragraph" w:styleId="Salutation">
    <w:name w:val="Salutation"/>
    <w:basedOn w:val="Normal"/>
    <w:next w:val="Normal"/>
    <w:rsid w:val="00364A9D"/>
  </w:style>
  <w:style w:type="paragraph" w:styleId="Signature">
    <w:name w:val="Signature"/>
    <w:basedOn w:val="Normal"/>
    <w:rsid w:val="00364A9D"/>
    <w:pPr>
      <w:ind w:left="4252"/>
    </w:pPr>
  </w:style>
  <w:style w:type="paragraph" w:styleId="TableofAuthorities">
    <w:name w:val="table of authorities"/>
    <w:basedOn w:val="Normal"/>
    <w:next w:val="Normal"/>
    <w:semiHidden/>
    <w:rsid w:val="00364A9D"/>
    <w:pPr>
      <w:ind w:left="240" w:hanging="240"/>
    </w:pPr>
  </w:style>
  <w:style w:type="paragraph" w:styleId="TOAHeading">
    <w:name w:val="toa heading"/>
    <w:basedOn w:val="Normal"/>
    <w:next w:val="Normal"/>
    <w:semiHidden/>
    <w:rsid w:val="00364A9D"/>
    <w:pPr>
      <w:spacing w:before="120"/>
    </w:pPr>
    <w:rPr>
      <w:rFonts w:ascii="Arial" w:hAnsi="Arial" w:cs="Arial"/>
      <w:b/>
      <w:bCs/>
    </w:rPr>
  </w:style>
  <w:style w:type="paragraph" w:styleId="TOC3">
    <w:name w:val="toc 3"/>
    <w:basedOn w:val="Normal"/>
    <w:next w:val="Normal"/>
    <w:autoRedefine/>
    <w:semiHidden/>
    <w:rsid w:val="00364A9D"/>
    <w:pPr>
      <w:ind w:left="480"/>
    </w:pPr>
  </w:style>
  <w:style w:type="paragraph" w:styleId="TOC4">
    <w:name w:val="toc 4"/>
    <w:basedOn w:val="Normal"/>
    <w:next w:val="Normal"/>
    <w:autoRedefine/>
    <w:semiHidden/>
    <w:rsid w:val="00364A9D"/>
    <w:pPr>
      <w:ind w:left="720"/>
    </w:pPr>
  </w:style>
  <w:style w:type="paragraph" w:styleId="TOC5">
    <w:name w:val="toc 5"/>
    <w:basedOn w:val="Normal"/>
    <w:next w:val="Normal"/>
    <w:autoRedefine/>
    <w:semiHidden/>
    <w:rsid w:val="00364A9D"/>
    <w:pPr>
      <w:ind w:left="960"/>
    </w:pPr>
  </w:style>
  <w:style w:type="paragraph" w:styleId="TOC6">
    <w:name w:val="toc 6"/>
    <w:basedOn w:val="Normal"/>
    <w:next w:val="Normal"/>
    <w:autoRedefine/>
    <w:semiHidden/>
    <w:rsid w:val="00364A9D"/>
    <w:pPr>
      <w:ind w:left="1200"/>
    </w:pPr>
  </w:style>
  <w:style w:type="paragraph" w:styleId="TOC7">
    <w:name w:val="toc 7"/>
    <w:basedOn w:val="Normal"/>
    <w:next w:val="Normal"/>
    <w:autoRedefine/>
    <w:semiHidden/>
    <w:rsid w:val="00364A9D"/>
    <w:pPr>
      <w:ind w:left="1440"/>
    </w:pPr>
  </w:style>
  <w:style w:type="paragraph" w:styleId="TOC8">
    <w:name w:val="toc 8"/>
    <w:basedOn w:val="Normal"/>
    <w:next w:val="Normal"/>
    <w:autoRedefine/>
    <w:semiHidden/>
    <w:rsid w:val="00364A9D"/>
    <w:pPr>
      <w:ind w:left="1680"/>
    </w:pPr>
  </w:style>
  <w:style w:type="paragraph" w:styleId="TOC9">
    <w:name w:val="toc 9"/>
    <w:basedOn w:val="Normal"/>
    <w:next w:val="Normal"/>
    <w:autoRedefine/>
    <w:semiHidden/>
    <w:rsid w:val="00364A9D"/>
    <w:pPr>
      <w:ind w:left="1920"/>
    </w:pPr>
  </w:style>
  <w:style w:type="paragraph" w:styleId="ListParagraph">
    <w:name w:val="List Paragraph"/>
    <w:aliases w:val="Dot pt,No Spacing1,List Paragraph Char Char Char,Indicator Text,Numbered Para 1,List Paragraph1,Bullet Points,MAIN CONTENT,Bullet Style,List Paragraph2,OBC Bullet,List Paragraph11,List Paragraph12,F5 List Paragraph,List Paragrap,Bullet 1"/>
    <w:basedOn w:val="Normal"/>
    <w:link w:val="ListParagraphChar"/>
    <w:uiPriority w:val="34"/>
    <w:qFormat/>
    <w:rsid w:val="00384BCF"/>
    <w:pPr>
      <w:ind w:left="720"/>
      <w:contextualSpacing/>
    </w:pPr>
  </w:style>
  <w:style w:type="character" w:customStyle="1" w:styleId="fontstyle01">
    <w:name w:val="fontstyle01"/>
    <w:basedOn w:val="DefaultParagraphFont"/>
    <w:rsid w:val="00EC5B83"/>
    <w:rPr>
      <w:rFonts w:ascii="ArialMT" w:hAnsi="ArialMT" w:hint="default"/>
      <w:b w:val="0"/>
      <w:bCs w:val="0"/>
      <w:i w:val="0"/>
      <w:iCs w:val="0"/>
      <w:color w:val="000000"/>
      <w:sz w:val="22"/>
      <w:szCs w:val="22"/>
    </w:rPr>
  </w:style>
  <w:style w:type="character" w:customStyle="1" w:styleId="ListParagraphChar">
    <w:name w:val="List Paragraph Char"/>
    <w:aliases w:val="Dot pt Char,No Spacing1 Char,List Paragraph Char Char Char Char,Indicator Text Char,Numbered Para 1 Char,List Paragraph1 Char,Bullet Points Char,MAIN CONTENT Char,Bullet Style Char,List Paragraph2 Char,OBC Bullet Char,Bullet 1 Char"/>
    <w:link w:val="ListParagraph"/>
    <w:uiPriority w:val="34"/>
    <w:qFormat/>
    <w:locked/>
    <w:rsid w:val="00EC5B83"/>
    <w:rPr>
      <w:rFonts w:eastAsia="MS Mincho"/>
      <w:sz w:val="24"/>
      <w:szCs w:val="24"/>
      <w:lang w:eastAsia="ja-JP"/>
    </w:rPr>
  </w:style>
  <w:style w:type="paragraph" w:customStyle="1" w:styleId="paragraph">
    <w:name w:val="paragraph"/>
    <w:basedOn w:val="Normal"/>
    <w:rsid w:val="005D4C97"/>
    <w:pPr>
      <w:spacing w:before="100" w:beforeAutospacing="1" w:after="100" w:afterAutospacing="1"/>
    </w:pPr>
    <w:rPr>
      <w:rFonts w:eastAsia="Times New Roman"/>
      <w:lang w:eastAsia="en-GB"/>
    </w:rPr>
  </w:style>
  <w:style w:type="character" w:customStyle="1" w:styleId="normaltextrun">
    <w:name w:val="normaltextrun"/>
    <w:basedOn w:val="DefaultParagraphFont"/>
    <w:rsid w:val="005D4C97"/>
  </w:style>
  <w:style w:type="character" w:customStyle="1" w:styleId="eop">
    <w:name w:val="eop"/>
    <w:basedOn w:val="DefaultParagraphFont"/>
    <w:rsid w:val="005D4C97"/>
  </w:style>
  <w:style w:type="table" w:styleId="PlainTable4">
    <w:name w:val="Plain Table 4"/>
    <w:basedOn w:val="Table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72" w:type="dxa"/>
        <w:right w:w="72" w:type="dxa"/>
      </w:tblCellMar>
    </w:tblPr>
  </w:style>
  <w:style w:type="table" w:customStyle="1" w:styleId="afa">
    <w:basedOn w:val="TableNormal"/>
    <w:tblPr>
      <w:tblStyleRowBandSize w:val="1"/>
      <w:tblStyleColBandSize w:val="1"/>
      <w:tblCellMar>
        <w:left w:w="72" w:type="dxa"/>
        <w:right w:w="72" w:type="dxa"/>
      </w:tblCellMar>
    </w:tblPr>
  </w:style>
  <w:style w:type="table" w:customStyle="1" w:styleId="afb">
    <w:basedOn w:val="TableNormal"/>
    <w:tblPr>
      <w:tblStyleRowBandSize w:val="1"/>
      <w:tblStyleColBandSize w:val="1"/>
      <w:tblCellMar>
        <w:left w:w="72" w:type="dxa"/>
        <w:right w:w="72" w:type="dxa"/>
      </w:tblCellMar>
    </w:tblPr>
  </w:style>
  <w:style w:type="table" w:customStyle="1" w:styleId="afc">
    <w:basedOn w:val="TableNormal"/>
    <w:tblPr>
      <w:tblStyleRowBandSize w:val="1"/>
      <w:tblStyleColBandSize w:val="1"/>
      <w:tblCellMar>
        <w:left w:w="72" w:type="dxa"/>
        <w:right w:w="72" w:type="dxa"/>
      </w:tblCellMar>
    </w:tblPr>
  </w:style>
  <w:style w:type="table" w:customStyle="1" w:styleId="afd">
    <w:basedOn w:val="TableNormal"/>
    <w:tblPr>
      <w:tblStyleRowBandSize w:val="1"/>
      <w:tblStyleColBandSize w:val="1"/>
      <w:tblCellMar>
        <w:left w:w="72" w:type="dxa"/>
        <w:right w:w="72" w:type="dxa"/>
      </w:tblCellMar>
    </w:tblPr>
  </w:style>
  <w:style w:type="table" w:customStyle="1" w:styleId="afe">
    <w:basedOn w:val="TableNormal"/>
    <w:tblPr>
      <w:tblStyleRowBandSize w:val="1"/>
      <w:tblStyleColBandSize w:val="1"/>
      <w:tblCellMar>
        <w:left w:w="72" w:type="dxa"/>
        <w:right w:w="72" w:type="dxa"/>
      </w:tblCellMar>
    </w:tblPr>
  </w:style>
  <w:style w:type="table" w:customStyle="1" w:styleId="aff">
    <w:basedOn w:val="TableNormal"/>
    <w:tblPr>
      <w:tblStyleRowBandSize w:val="1"/>
      <w:tblStyleColBandSize w:val="1"/>
      <w:tblCellMar>
        <w:left w:w="72" w:type="dxa"/>
        <w:right w:w="72"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0">
    <w:basedOn w:val="TableNormal"/>
    <w:tblPr>
      <w:tblStyleRowBandSize w:val="1"/>
      <w:tblStyleColBandSize w:val="1"/>
      <w:tblCellMar>
        <w:left w:w="72" w:type="dxa"/>
        <w:right w:w="72"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1">
    <w:basedOn w:val="TableNormal"/>
    <w:tblPr>
      <w:tblStyleRowBandSize w:val="1"/>
      <w:tblStyleColBandSize w:val="1"/>
      <w:tblCellMar>
        <w:left w:w="72" w:type="dxa"/>
        <w:right w:w="72"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f2">
    <w:basedOn w:val="TableNormal"/>
    <w:tblPr>
      <w:tblStyleRowBandSize w:val="1"/>
      <w:tblStyleColBandSize w:val="1"/>
      <w:tblCellMar>
        <w:left w:w="72" w:type="dxa"/>
        <w:right w:w="72" w:type="dxa"/>
      </w:tblCellMar>
    </w:tblPr>
  </w:style>
  <w:style w:type="table" w:customStyle="1" w:styleId="aff3">
    <w:basedOn w:val="TableNormal"/>
    <w:tblPr>
      <w:tblStyleRowBandSize w:val="1"/>
      <w:tblStyleColBandSize w:val="1"/>
      <w:tblCellMar>
        <w:left w:w="72" w:type="dxa"/>
        <w:right w:w="72" w:type="dxa"/>
      </w:tblCellMar>
    </w:tblPr>
  </w:style>
  <w:style w:type="table" w:customStyle="1" w:styleId="aff4">
    <w:basedOn w:val="TableNormal"/>
    <w:tblPr>
      <w:tblStyleRowBandSize w:val="1"/>
      <w:tblStyleColBandSize w:val="1"/>
      <w:tblCellMar>
        <w:left w:w="72" w:type="dxa"/>
        <w:right w:w="72" w:type="dxa"/>
      </w:tblCellMar>
    </w:tblPr>
  </w:style>
  <w:style w:type="table" w:customStyle="1" w:styleId="aff5">
    <w:basedOn w:val="TableNormal"/>
    <w:tblPr>
      <w:tblStyleRowBandSize w:val="1"/>
      <w:tblStyleColBandSize w:val="1"/>
      <w:tblCellMar>
        <w:left w:w="72" w:type="dxa"/>
        <w:right w:w="72" w:type="dxa"/>
      </w:tblCellMar>
    </w:tblPr>
  </w:style>
  <w:style w:type="table" w:customStyle="1" w:styleId="aff6">
    <w:basedOn w:val="TableNormal"/>
    <w:tblPr>
      <w:tblStyleRowBandSize w:val="1"/>
      <w:tblStyleColBandSize w:val="1"/>
      <w:tblCellMar>
        <w:left w:w="72" w:type="dxa"/>
        <w:right w:w="72" w:type="dxa"/>
      </w:tblCellMar>
    </w:tblPr>
  </w:style>
  <w:style w:type="table" w:customStyle="1" w:styleId="aff7">
    <w:basedOn w:val="TableNormal"/>
    <w:tblPr>
      <w:tblStyleRowBandSize w:val="1"/>
      <w:tblStyleColBandSize w:val="1"/>
      <w:tblCellMar>
        <w:left w:w="72" w:type="dxa"/>
        <w:right w:w="72" w:type="dxa"/>
      </w:tblCellMar>
    </w:tblPr>
  </w:style>
  <w:style w:type="table" w:customStyle="1" w:styleId="aff8">
    <w:basedOn w:val="TableNormal"/>
    <w:tblPr>
      <w:tblStyleRowBandSize w:val="1"/>
      <w:tblStyleColBandSize w:val="1"/>
      <w:tblCellMar>
        <w:left w:w="72" w:type="dxa"/>
        <w:right w:w="72" w:type="dxa"/>
      </w:tblCellMar>
    </w:tblPr>
  </w:style>
  <w:style w:type="table" w:customStyle="1" w:styleId="aff9">
    <w:basedOn w:val="TableNormal"/>
    <w:tblPr>
      <w:tblStyleRowBandSize w:val="1"/>
      <w:tblStyleColBandSize w:val="1"/>
      <w:tblCellMar>
        <w:left w:w="72" w:type="dxa"/>
        <w:right w:w="72" w:type="dxa"/>
      </w:tblCellMar>
    </w:tblPr>
  </w:style>
  <w:style w:type="table" w:customStyle="1" w:styleId="affa">
    <w:basedOn w:val="TableNormal"/>
    <w:tblPr>
      <w:tblStyleRowBandSize w:val="1"/>
      <w:tblStyleColBandSize w:val="1"/>
      <w:tblCellMar>
        <w:left w:w="72" w:type="dxa"/>
        <w:right w:w="72" w:type="dxa"/>
      </w:tblCellMar>
    </w:tblPr>
  </w:style>
  <w:style w:type="table" w:customStyle="1" w:styleId="affb">
    <w:basedOn w:val="TableNormal"/>
    <w:tblPr>
      <w:tblStyleRowBandSize w:val="1"/>
      <w:tblStyleColBandSize w:val="1"/>
      <w:tblCellMar>
        <w:left w:w="72" w:type="dxa"/>
        <w:right w:w="72" w:type="dxa"/>
      </w:tblCellMar>
    </w:tblPr>
  </w:style>
  <w:style w:type="table" w:customStyle="1" w:styleId="affc">
    <w:basedOn w:val="TableNormal"/>
    <w:tblPr>
      <w:tblStyleRowBandSize w:val="1"/>
      <w:tblStyleColBandSize w:val="1"/>
      <w:tblCellMar>
        <w:left w:w="72" w:type="dxa"/>
        <w:right w:w="72" w:type="dxa"/>
      </w:tblCellMar>
    </w:tblPr>
  </w:style>
  <w:style w:type="table" w:customStyle="1" w:styleId="affd">
    <w:basedOn w:val="TableNormal"/>
    <w:tblPr>
      <w:tblStyleRowBandSize w:val="1"/>
      <w:tblStyleColBandSize w:val="1"/>
      <w:tblCellMar>
        <w:left w:w="72" w:type="dxa"/>
        <w:right w:w="72" w:type="dxa"/>
      </w:tblCellMar>
    </w:tblPr>
  </w:style>
  <w:style w:type="table" w:customStyle="1" w:styleId="affe">
    <w:basedOn w:val="TableNormal"/>
    <w:tblPr>
      <w:tblStyleRowBandSize w:val="1"/>
      <w:tblStyleColBandSize w:val="1"/>
      <w:tblCellMar>
        <w:left w:w="72" w:type="dxa"/>
        <w:right w:w="72" w:type="dxa"/>
      </w:tblCellMar>
    </w:tblPr>
  </w:style>
  <w:style w:type="table" w:customStyle="1" w:styleId="afff">
    <w:basedOn w:val="TableNormal"/>
    <w:tblPr>
      <w:tblStyleRowBandSize w:val="1"/>
      <w:tblStyleColBandSize w:val="1"/>
      <w:tblCellMar>
        <w:left w:w="72" w:type="dxa"/>
        <w:right w:w="72" w:type="dxa"/>
      </w:tblCellMar>
    </w:tblPr>
  </w:style>
  <w:style w:type="table" w:customStyle="1" w:styleId="afff0">
    <w:basedOn w:val="TableNormal"/>
    <w:tblPr>
      <w:tblStyleRowBandSize w:val="1"/>
      <w:tblStyleColBandSize w:val="1"/>
      <w:tblCellMar>
        <w:left w:w="72" w:type="dxa"/>
        <w:right w:w="72" w:type="dxa"/>
      </w:tblCellMar>
    </w:tblPr>
  </w:style>
  <w:style w:type="table" w:customStyle="1" w:styleId="afff1">
    <w:basedOn w:val="TableNormal"/>
    <w:tblPr>
      <w:tblStyleRowBandSize w:val="1"/>
      <w:tblStyleColBandSize w:val="1"/>
      <w:tblCellMar>
        <w:left w:w="72" w:type="dxa"/>
        <w:right w:w="72" w:type="dxa"/>
      </w:tblCellMar>
    </w:tblPr>
  </w:style>
  <w:style w:type="table" w:customStyle="1" w:styleId="afff2">
    <w:basedOn w:val="TableNormal"/>
    <w:tblPr>
      <w:tblStyleRowBandSize w:val="1"/>
      <w:tblStyleColBandSize w:val="1"/>
      <w:tblCellMar>
        <w:left w:w="72" w:type="dxa"/>
        <w:right w:w="72" w:type="dxa"/>
      </w:tblCellMar>
    </w:tblPr>
  </w:style>
  <w:style w:type="table" w:customStyle="1" w:styleId="afff3">
    <w:basedOn w:val="TableNormal"/>
    <w:tblPr>
      <w:tblStyleRowBandSize w:val="1"/>
      <w:tblStyleColBandSize w:val="1"/>
      <w:tblCellMar>
        <w:left w:w="72" w:type="dxa"/>
        <w:right w:w="72" w:type="dxa"/>
      </w:tblCellMar>
    </w:tblPr>
  </w:style>
  <w:style w:type="table" w:customStyle="1" w:styleId="afff4">
    <w:basedOn w:val="TableNormal"/>
    <w:tblPr>
      <w:tblStyleRowBandSize w:val="1"/>
      <w:tblStyleColBandSize w:val="1"/>
      <w:tblCellMar>
        <w:left w:w="72" w:type="dxa"/>
        <w:right w:w="72" w:type="dxa"/>
      </w:tblCellMar>
    </w:tblPr>
  </w:style>
  <w:style w:type="table" w:customStyle="1" w:styleId="afff5">
    <w:basedOn w:val="TableNormal"/>
    <w:tblPr>
      <w:tblStyleRowBandSize w:val="1"/>
      <w:tblStyleColBandSize w:val="1"/>
      <w:tblCellMar>
        <w:left w:w="72" w:type="dxa"/>
        <w:right w:w="72" w:type="dxa"/>
      </w:tblCellMar>
    </w:tblPr>
  </w:style>
  <w:style w:type="table" w:customStyle="1" w:styleId="afff6">
    <w:basedOn w:val="TableNormal"/>
    <w:tblPr>
      <w:tblStyleRowBandSize w:val="1"/>
      <w:tblStyleColBandSize w:val="1"/>
      <w:tblCellMar>
        <w:left w:w="72" w:type="dxa"/>
        <w:right w:w="72" w:type="dxa"/>
      </w:tblCellMar>
    </w:tblPr>
  </w:style>
  <w:style w:type="table" w:customStyle="1" w:styleId="afff7">
    <w:basedOn w:val="TableNormal"/>
    <w:tblPr>
      <w:tblStyleRowBandSize w:val="1"/>
      <w:tblStyleColBandSize w:val="1"/>
      <w:tblCellMar>
        <w:left w:w="72" w:type="dxa"/>
        <w:right w:w="72" w:type="dxa"/>
      </w:tblCellMar>
    </w:tblPr>
  </w:style>
  <w:style w:type="table" w:customStyle="1" w:styleId="afff8">
    <w:basedOn w:val="TableNormal"/>
    <w:tblPr>
      <w:tblStyleRowBandSize w:val="1"/>
      <w:tblStyleColBandSize w:val="1"/>
      <w:tblCellMar>
        <w:left w:w="72" w:type="dxa"/>
        <w:right w:w="72" w:type="dxa"/>
      </w:tblCellMar>
    </w:tblPr>
  </w:style>
  <w:style w:type="table" w:customStyle="1" w:styleId="afff9">
    <w:basedOn w:val="TableNormal"/>
    <w:tblPr>
      <w:tblStyleRowBandSize w:val="1"/>
      <w:tblStyleColBandSize w:val="1"/>
      <w:tblCellMar>
        <w:left w:w="72" w:type="dxa"/>
        <w:right w:w="72" w:type="dxa"/>
      </w:tblCellMar>
    </w:tblPr>
  </w:style>
  <w:style w:type="table" w:customStyle="1" w:styleId="afffa">
    <w:basedOn w:val="TableNormal"/>
    <w:tblPr>
      <w:tblStyleRowBandSize w:val="1"/>
      <w:tblStyleColBandSize w:val="1"/>
      <w:tblCellMar>
        <w:left w:w="72" w:type="dxa"/>
        <w:right w:w="72"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2.xml"/><Relationship Id="rId26" Type="http://schemas.openxmlformats.org/officeDocument/2006/relationships/hyperlink" Target="http://www.qaa.ac.uk/AssuringStandardsAndQuality/subject-guidance/Pages/Subject-benchmark-statements.aspx" TargetMode="External"/><Relationship Id="rId3" Type="http://schemas.openxmlformats.org/officeDocument/2006/relationships/customXml" Target="../customXml/item3.xml"/><Relationship Id="rId21" Type="http://schemas.openxmlformats.org/officeDocument/2006/relationships/hyperlink" Target="https://www.qaa.ac.uk/en/quality-code/advice-and-guidance/monitoring-and-evaluation"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5" Type="http://schemas.openxmlformats.org/officeDocument/2006/relationships/hyperlink" Target="http://www.qaa.ac.uk/AssuringStandardsAndQuality/Pages/default.aspx"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qaa.ac.uk/en/quality-code/advice-and-guidance/work-based-learning"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qaa.ac.uk/en/quality-code/advice-and-guidance/monitoring-and-evaluation" TargetMode="External"/><Relationship Id="rId23" Type="http://schemas.openxmlformats.org/officeDocument/2006/relationships/hyperlink" Target="https://www.belfastmet.ac.uk/siteFiles/resources/_noindex/OU/RegulationsforOUValidatedawardsatBelfastMet2021_22.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belfastmet.ac.uk/life-at-the-met/students-support/careers-and-employabil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aa.ac.uk/en/quality-code/advice-and-guidance/work-based-learning" TargetMode="External"/><Relationship Id="rId22" Type="http://schemas.openxmlformats.org/officeDocument/2006/relationships/hyperlink" Target="https://www.open.ac.uk/about/validation-partnerships/about-ou-validation/ou-handbook-validated-award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41d548-dd8a-40a4-9139-7d8edd23e533">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JTQKBt+WW7EE47r+EHDz8UtnLSg==">AMUW2mVFWZ7KfoSzOpw8VW6bJIZhxd7ap/RCWx/IG8A3tPT+DR2krZRSA7jHnsYA/aTRaEXN0p/8nPVHvHKnQxJjmJu0VZfjHjHcyHtzlUPbi2ioYPFpEQeWGeIn16OxeNRG6bnbPTWC3dp1v1C3EQh/BvDTkmsGNG0pxwuW0/xBI+Xm7kx/zjljxTIo4C4j+I+MYO3T1q+A</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C67B4C55AC4BA24D8D9FFF5A951CB5FA" ma:contentTypeVersion="15" ma:contentTypeDescription="Create a new document." ma:contentTypeScope="" ma:versionID="54327eabd4060f1c9acd29c241dfcefb">
  <xsd:schema xmlns:xsd="http://www.w3.org/2001/XMLSchema" xmlns:xs="http://www.w3.org/2001/XMLSchema" xmlns:p="http://schemas.microsoft.com/office/2006/metadata/properties" xmlns:ns2="ba41d548-dd8a-40a4-9139-7d8edd23e533" targetNamespace="http://schemas.microsoft.com/office/2006/metadata/properties" ma:root="true" ma:fieldsID="37609d706a50a3d748901fa58f26980d" ns2:_="">
    <xsd:import namespace="ba41d548-dd8a-40a4-9139-7d8edd23e5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1d548-dd8a-40a4-9139-7d8edd23e5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d7bf049-79e0-4458-bfc8-87e433a75c3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71391F-986A-44EC-B513-F90D83AAC74B}">
  <ds:schemaRefs>
    <ds:schemaRef ds:uri="http://schemas.microsoft.com/office/2006/documentManagement/types"/>
    <ds:schemaRef ds:uri="http://purl.org/dc/dcmitype/"/>
    <ds:schemaRef ds:uri="bfa233c9-ab74-4fb0-adea-ce97a117c2a1"/>
    <ds:schemaRef ds:uri="http://schemas.microsoft.com/office/infopath/2007/PartnerControls"/>
    <ds:schemaRef ds:uri="http://schemas.microsoft.com/office/2006/metadata/properties"/>
    <ds:schemaRef ds:uri="http://purl.org/dc/elements/1.1/"/>
    <ds:schemaRef ds:uri="2f761761-8485-4790-a6ba-c7b0aceb240f"/>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11E00A99-B3D6-4FC7-AA1A-E94F6BFCC27A}"/>
</file>

<file path=customXml/itemProps4.xml><?xml version="1.0" encoding="utf-8"?>
<ds:datastoreItem xmlns:ds="http://schemas.openxmlformats.org/officeDocument/2006/customXml" ds:itemID="{FB8A4464-E31A-4610-A637-01960A77D6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8736</Words>
  <Characters>49799</Characters>
  <Application>Microsoft Office Word</Application>
  <DocSecurity>0</DocSecurity>
  <Lines>414</Lines>
  <Paragraphs>116</Paragraphs>
  <ScaleCrop>false</ScaleCrop>
  <Company/>
  <LinksUpToDate>false</LinksUpToDate>
  <CharactersWithSpaces>58419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jws34</dc:creator>
  <cp:keywords/>
  <cp:lastModifiedBy>Georgia Collins (GCollins)</cp:lastModifiedBy>
  <cp:revision>208</cp:revision>
  <dcterms:created xsi:type="dcterms:W3CDTF">2022-11-24T17:41:00Z</dcterms:created>
  <dcterms:modified xsi:type="dcterms:W3CDTF">2024-05-06T16:58:00Z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0x010100DEEEEE14724C974F8E8CD6FDF1CD78A4</vt:lpwstr>
  </property>
  <property fmtid="{D5CDD505-2E9C-101B-9397-08002B2CF9AE}" pid="3" name="ec533262cb024417982572c02ff60a23">
    <vt:lpwstr>Approval Not Applicable|3dabb8e4-9138-45d0-a836-3cddd3d4873d</vt:lpwstr>
  </property>
  <property fmtid="{D5CDD505-2E9C-101B-9397-08002B2CF9AE}" pid="4" name="MDCDocumentApprover">
    <vt:lpwstr>39;#Approval Not Applicable|3dabb8e4-9138-45d0-a836-3cddd3d4873d</vt:lpwstr>
  </property>
  <property fmtid="{D5CDD505-2E9C-101B-9397-08002B2CF9AE}" pid="5" name="MDCRelevancy">
    <vt:lpwstr>2;#Group-wide|fba64628-a205-4ce2-8494-3def26e60c52</vt:lpwstr>
  </property>
  <property fmtid="{D5CDD505-2E9C-101B-9397-08002B2CF9AE}" pid="6" name="MDCDocumentOwner">
    <vt:lpwstr>140;#Head of Centre for Excellence|ed399fa0-8f8a-455b-8d02-636335134f57</vt:lpwstr>
  </property>
  <property fmtid="{D5CDD505-2E9C-101B-9397-08002B2CF9AE}" pid="7" name="MercuryCategory">
    <vt:lpwstr>139;#Quality Assurance|7aad1752-93dc-4b75-8f54-ddba68da3d2c;#275;#Open University (OU)|5a61d330-da5c-4067-9927-565697348957;#639;#Programme Validation|b7c80bc6-b7fa-4330-b931-e2a6ec76ddcd</vt:lpwstr>
  </property>
  <property fmtid="{D5CDD505-2E9C-101B-9397-08002B2CF9AE}" pid="8" name="MDCDepartment">
    <vt:lpwstr>70;#Centre for Excellence|03599f31-53aa-4c82-b694-16110aba262e</vt:lpwstr>
  </property>
  <property fmtid="{D5CDD505-2E9C-101B-9397-08002B2CF9AE}" pid="9" name="_dlc_DocIdItemGuid">
    <vt:lpwstr>1af9ecc0-8f2d-4b09-b76c-35eb355ad0ed</vt:lpwstr>
  </property>
  <property fmtid="{D5CDD505-2E9C-101B-9397-08002B2CF9AE}" pid="10" name="MDCAutoPublish0">
    <vt:bool>false</vt:bool>
  </property>
</Properties>
</file>