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1A965" w14:textId="77777777" w:rsidR="00AC3AE3" w:rsidRDefault="00AC3AE3" w:rsidP="00AC3AE3">
      <w:pPr>
        <w:spacing w:after="5" w:line="259" w:lineRule="auto"/>
        <w:ind w:left="-765" w:right="0" w:firstLine="0"/>
        <w:jc w:val="left"/>
      </w:pPr>
      <w:bookmarkStart w:id="0" w:name="_Toc300562627"/>
      <w:r w:rsidRPr="00101D99">
        <w:rPr>
          <w:rFonts w:ascii="Times New Roman" w:eastAsia="Times New Roman" w:hAnsi="Times New Roman" w:cs="Times New Roman"/>
          <w:noProof/>
          <w:sz w:val="24"/>
        </w:rPr>
        <w:drawing>
          <wp:anchor distT="0" distB="0" distL="114300" distR="114300" simplePos="0" relativeHeight="251658241" behindDoc="0" locked="0" layoutInCell="1" allowOverlap="1" wp14:anchorId="4A05B21A" wp14:editId="17E52E8F">
            <wp:simplePos x="0" y="0"/>
            <wp:positionH relativeFrom="margin">
              <wp:posOffset>1157703</wp:posOffset>
            </wp:positionH>
            <wp:positionV relativeFrom="paragraph">
              <wp:posOffset>-342345</wp:posOffset>
            </wp:positionV>
            <wp:extent cx="4135755" cy="5557127"/>
            <wp:effectExtent l="0" t="0" r="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C183D7F6-B498-43B3-948B-1728B52AA6E4}">
                          <adec:decorative xmlns:adec="http://schemas.microsoft.com/office/drawing/2017/decorative" val="1"/>
                        </a:ext>
                      </a:extLst>
                    </pic:cNvPr>
                    <pic:cNvPicPr/>
                  </pic:nvPicPr>
                  <pic:blipFill>
                    <a:blip r:embed="rId11" cstate="print">
                      <a:clrChange>
                        <a:clrFrom>
                          <a:srgbClr val="FFFFFF"/>
                        </a:clrFrom>
                        <a:clrTo>
                          <a:srgbClr val="FFFFFF">
                            <a:alpha val="0"/>
                          </a:srgbClr>
                        </a:clrTo>
                      </a:clrChange>
                      <a:duotone>
                        <a:prstClr val="black"/>
                        <a:schemeClr val="accent1">
                          <a:tint val="45000"/>
                          <a:satMod val="400000"/>
                        </a:schemeClr>
                      </a:duotone>
                    </a:blip>
                    <a:stretch>
                      <a:fillRect/>
                    </a:stretch>
                  </pic:blipFill>
                  <pic:spPr>
                    <a:xfrm flipH="1">
                      <a:off x="0" y="0"/>
                      <a:ext cx="4135755" cy="5557127"/>
                    </a:xfrm>
                    <a:prstGeom prst="rect">
                      <a:avLst/>
                    </a:prstGeom>
                  </pic:spPr>
                </pic:pic>
              </a:graphicData>
            </a:graphic>
            <wp14:sizeRelH relativeFrom="margin">
              <wp14:pctWidth>0</wp14:pctWidth>
            </wp14:sizeRelH>
            <wp14:sizeRelV relativeFrom="margin">
              <wp14:pctHeight>0</wp14:pctHeight>
            </wp14:sizeRelV>
          </wp:anchor>
        </w:drawing>
      </w:r>
      <w:r w:rsidRPr="00101D99">
        <w:rPr>
          <w:rFonts w:ascii="Times New Roman" w:eastAsia="Times New Roman" w:hAnsi="Times New Roman" w:cs="Times New Roman"/>
          <w:noProof/>
          <w:sz w:val="24"/>
        </w:rPr>
        <w:drawing>
          <wp:anchor distT="0" distB="0" distL="114300" distR="114300" simplePos="0" relativeHeight="251658240" behindDoc="0" locked="0" layoutInCell="1" allowOverlap="1" wp14:anchorId="108ECE73" wp14:editId="09082912">
            <wp:simplePos x="0" y="0"/>
            <wp:positionH relativeFrom="margin">
              <wp:posOffset>-160529</wp:posOffset>
            </wp:positionH>
            <wp:positionV relativeFrom="paragraph">
              <wp:posOffset>148584</wp:posOffset>
            </wp:positionV>
            <wp:extent cx="2232660" cy="181546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C183D7F6-B498-43B3-948B-1728B52AA6E4}">
                          <adec:decorative xmlns:adec="http://schemas.microsoft.com/office/drawing/2017/decorative" val="1"/>
                        </a:ext>
                      </a:extLst>
                    </pic:cNvPr>
                    <pic:cNvPicPr/>
                  </pic:nvPicPr>
                  <pic:blipFill>
                    <a:blip r:embed="rId12" cstate="print">
                      <a:duotone>
                        <a:schemeClr val="accent1">
                          <a:shade val="45000"/>
                          <a:satMod val="135000"/>
                        </a:schemeClr>
                        <a:prstClr val="white"/>
                      </a:duotone>
                    </a:blip>
                    <a:stretch>
                      <a:fillRect/>
                    </a:stretch>
                  </pic:blipFill>
                  <pic:spPr>
                    <a:xfrm>
                      <a:off x="0" y="0"/>
                      <a:ext cx="2232660" cy="1815465"/>
                    </a:xfrm>
                    <a:prstGeom prst="rect">
                      <a:avLst/>
                    </a:prstGeom>
                  </pic:spPr>
                </pic:pic>
              </a:graphicData>
            </a:graphic>
          </wp:anchor>
        </w:drawing>
      </w:r>
      <w:r>
        <w:t xml:space="preserve"> </w:t>
      </w:r>
    </w:p>
    <w:p w14:paraId="08DC6B5A" w14:textId="77777777" w:rsidR="00AC3AE3" w:rsidRDefault="00AC3AE3" w:rsidP="00AC3AE3">
      <w:pPr>
        <w:spacing w:after="0" w:line="259" w:lineRule="auto"/>
        <w:ind w:left="15" w:right="0" w:firstLine="0"/>
        <w:jc w:val="left"/>
      </w:pPr>
      <w:r>
        <w:rPr>
          <w:rFonts w:ascii="Times New Roman" w:eastAsia="Times New Roman" w:hAnsi="Times New Roman" w:cs="Times New Roman"/>
          <w:sz w:val="24"/>
        </w:rPr>
        <w:t xml:space="preserve"> </w:t>
      </w:r>
    </w:p>
    <w:p w14:paraId="0B0EFF24" w14:textId="77777777" w:rsidR="00AC3AE3" w:rsidRDefault="00AC3AE3" w:rsidP="00AC3AE3">
      <w:pPr>
        <w:spacing w:after="0" w:line="259" w:lineRule="auto"/>
        <w:ind w:left="15" w:right="0" w:firstLine="0"/>
        <w:jc w:val="left"/>
      </w:pPr>
      <w:r>
        <w:rPr>
          <w:rFonts w:ascii="Times New Roman" w:eastAsia="Times New Roman" w:hAnsi="Times New Roman" w:cs="Times New Roman"/>
          <w:sz w:val="24"/>
        </w:rPr>
        <w:t xml:space="preserve"> </w:t>
      </w:r>
    </w:p>
    <w:p w14:paraId="595EB855" w14:textId="77777777" w:rsidR="00AC3AE3" w:rsidRDefault="00AC3AE3" w:rsidP="00AC3AE3">
      <w:pPr>
        <w:spacing w:after="0" w:line="259" w:lineRule="auto"/>
        <w:ind w:left="15" w:right="0" w:firstLine="0"/>
        <w:jc w:val="left"/>
      </w:pPr>
      <w:r>
        <w:rPr>
          <w:rFonts w:ascii="Times New Roman" w:eastAsia="Times New Roman" w:hAnsi="Times New Roman" w:cs="Times New Roman"/>
          <w:sz w:val="24"/>
        </w:rPr>
        <w:t xml:space="preserve"> </w:t>
      </w:r>
    </w:p>
    <w:p w14:paraId="21D26DD2" w14:textId="77777777" w:rsidR="00AC3AE3" w:rsidRDefault="00AC3AE3" w:rsidP="00AC3AE3">
      <w:pPr>
        <w:spacing w:after="0" w:line="259" w:lineRule="auto"/>
        <w:ind w:left="15" w:right="0" w:firstLine="0"/>
        <w:jc w:val="left"/>
      </w:pPr>
      <w:r>
        <w:rPr>
          <w:rFonts w:ascii="Times New Roman" w:eastAsia="Times New Roman" w:hAnsi="Times New Roman" w:cs="Times New Roman"/>
          <w:sz w:val="24"/>
        </w:rPr>
        <w:t xml:space="preserve"> </w:t>
      </w:r>
    </w:p>
    <w:p w14:paraId="20CBDC12" w14:textId="77777777" w:rsidR="00AC3AE3" w:rsidRDefault="00AC3AE3" w:rsidP="00AC3AE3">
      <w:pPr>
        <w:spacing w:after="0" w:line="259" w:lineRule="auto"/>
        <w:ind w:left="15" w:right="0" w:firstLine="0"/>
        <w:jc w:val="left"/>
      </w:pPr>
      <w:r>
        <w:rPr>
          <w:rFonts w:ascii="Times New Roman" w:eastAsia="Times New Roman" w:hAnsi="Times New Roman" w:cs="Times New Roman"/>
          <w:sz w:val="24"/>
        </w:rPr>
        <w:t xml:space="preserve"> </w:t>
      </w:r>
    </w:p>
    <w:p w14:paraId="47C65CA8" w14:textId="77777777" w:rsidR="00AC3AE3" w:rsidRDefault="00AC3AE3" w:rsidP="00AC3AE3">
      <w:pPr>
        <w:spacing w:after="0" w:line="259" w:lineRule="auto"/>
        <w:ind w:left="15" w:right="0" w:firstLine="0"/>
        <w:jc w:val="left"/>
      </w:pPr>
      <w:r>
        <w:rPr>
          <w:rFonts w:ascii="Times New Roman" w:eastAsia="Times New Roman" w:hAnsi="Times New Roman" w:cs="Times New Roman"/>
          <w:sz w:val="24"/>
        </w:rPr>
        <w:t xml:space="preserve"> </w:t>
      </w:r>
    </w:p>
    <w:p w14:paraId="1FDD62C3" w14:textId="77777777" w:rsidR="00AC3AE3" w:rsidRDefault="00AC3AE3" w:rsidP="00AC3AE3">
      <w:pPr>
        <w:spacing w:after="0" w:line="259" w:lineRule="auto"/>
        <w:ind w:left="15" w:right="0" w:firstLine="0"/>
        <w:jc w:val="left"/>
      </w:pPr>
      <w:r>
        <w:rPr>
          <w:rFonts w:ascii="Times New Roman" w:eastAsia="Times New Roman" w:hAnsi="Times New Roman" w:cs="Times New Roman"/>
          <w:sz w:val="24"/>
        </w:rPr>
        <w:t xml:space="preserve"> </w:t>
      </w:r>
    </w:p>
    <w:p w14:paraId="0B22A27E" w14:textId="77777777" w:rsidR="00AC3AE3" w:rsidRDefault="00AC3AE3" w:rsidP="00AC3AE3">
      <w:pPr>
        <w:spacing w:after="1080" w:line="259" w:lineRule="auto"/>
        <w:ind w:left="15" w:right="0" w:firstLine="0"/>
        <w:jc w:val="left"/>
      </w:pPr>
      <w:r>
        <w:rPr>
          <w:rFonts w:ascii="Times New Roman" w:eastAsia="Times New Roman" w:hAnsi="Times New Roman" w:cs="Times New Roman"/>
          <w:sz w:val="24"/>
        </w:rPr>
        <w:t xml:space="preserve"> </w:t>
      </w:r>
    </w:p>
    <w:p w14:paraId="4AC07279" w14:textId="77777777" w:rsidR="00AC3AE3" w:rsidRDefault="00AC3AE3" w:rsidP="00AC3AE3">
      <w:pPr>
        <w:spacing w:after="0" w:line="259" w:lineRule="auto"/>
        <w:ind w:left="15" w:right="0" w:firstLine="0"/>
        <w:jc w:val="left"/>
      </w:pPr>
      <w:r>
        <w:rPr>
          <w:rFonts w:ascii="Times New Roman" w:eastAsia="Times New Roman" w:hAnsi="Times New Roman" w:cs="Times New Roman"/>
          <w:sz w:val="24"/>
        </w:rPr>
        <w:t xml:space="preserve"> </w:t>
      </w:r>
    </w:p>
    <w:p w14:paraId="53F4565C" w14:textId="77777777" w:rsidR="00AC3AE3" w:rsidRDefault="00AC3AE3" w:rsidP="00AC3AE3">
      <w:pPr>
        <w:spacing w:after="0" w:line="259" w:lineRule="auto"/>
        <w:ind w:left="15" w:right="0" w:firstLine="0"/>
        <w:jc w:val="left"/>
      </w:pPr>
      <w:r>
        <w:rPr>
          <w:rFonts w:ascii="Times New Roman" w:eastAsia="Times New Roman" w:hAnsi="Times New Roman" w:cs="Times New Roman"/>
          <w:sz w:val="24"/>
        </w:rPr>
        <w:t xml:space="preserve"> </w:t>
      </w:r>
    </w:p>
    <w:p w14:paraId="5FA1EF6C" w14:textId="77777777" w:rsidR="00AC3AE3" w:rsidRDefault="00AC3AE3" w:rsidP="00AC3AE3">
      <w:pPr>
        <w:spacing w:after="0" w:line="259" w:lineRule="auto"/>
        <w:ind w:left="15" w:right="0" w:firstLine="0"/>
        <w:jc w:val="left"/>
      </w:pPr>
      <w:r>
        <w:rPr>
          <w:rFonts w:ascii="Times New Roman" w:eastAsia="Times New Roman" w:hAnsi="Times New Roman" w:cs="Times New Roman"/>
          <w:sz w:val="24"/>
        </w:rPr>
        <w:t xml:space="preserve"> </w:t>
      </w:r>
    </w:p>
    <w:p w14:paraId="626AE091" w14:textId="77777777" w:rsidR="00AC3AE3" w:rsidRDefault="00AC3AE3" w:rsidP="00AC3AE3">
      <w:pPr>
        <w:spacing w:after="0" w:line="259" w:lineRule="auto"/>
        <w:ind w:left="15" w:right="0" w:firstLine="0"/>
        <w:jc w:val="left"/>
      </w:pPr>
      <w:r>
        <w:rPr>
          <w:rFonts w:ascii="Times New Roman" w:eastAsia="Times New Roman" w:hAnsi="Times New Roman" w:cs="Times New Roman"/>
          <w:sz w:val="24"/>
        </w:rPr>
        <w:t xml:space="preserve"> </w:t>
      </w:r>
    </w:p>
    <w:p w14:paraId="39360ED1" w14:textId="77777777" w:rsidR="00AC3AE3" w:rsidRDefault="00AC3AE3" w:rsidP="00AC3AE3">
      <w:pPr>
        <w:spacing w:after="0" w:line="259" w:lineRule="auto"/>
        <w:ind w:left="15" w:right="0" w:firstLine="0"/>
        <w:jc w:val="left"/>
      </w:pPr>
      <w:r>
        <w:rPr>
          <w:rFonts w:ascii="Times New Roman" w:eastAsia="Times New Roman" w:hAnsi="Times New Roman" w:cs="Times New Roman"/>
          <w:sz w:val="24"/>
        </w:rPr>
        <w:t xml:space="preserve"> </w:t>
      </w:r>
    </w:p>
    <w:p w14:paraId="69E3303B" w14:textId="77777777" w:rsidR="00AC3AE3" w:rsidRDefault="00AC3AE3" w:rsidP="00AC3AE3">
      <w:pPr>
        <w:spacing w:after="0" w:line="259" w:lineRule="auto"/>
        <w:ind w:left="15" w:right="0" w:firstLine="0"/>
        <w:jc w:val="left"/>
      </w:pPr>
      <w:r>
        <w:rPr>
          <w:rFonts w:ascii="Times New Roman" w:eastAsia="Times New Roman" w:hAnsi="Times New Roman" w:cs="Times New Roman"/>
          <w:sz w:val="24"/>
        </w:rPr>
        <w:t xml:space="preserve"> </w:t>
      </w:r>
    </w:p>
    <w:p w14:paraId="4BBE2C23" w14:textId="77777777" w:rsidR="00AC3AE3" w:rsidRDefault="00AC3AE3" w:rsidP="00AC3AE3">
      <w:pPr>
        <w:spacing w:after="0" w:line="259" w:lineRule="auto"/>
        <w:ind w:left="15" w:right="0" w:firstLine="0"/>
        <w:jc w:val="left"/>
      </w:pPr>
      <w:r>
        <w:rPr>
          <w:rFonts w:ascii="Times New Roman" w:eastAsia="Times New Roman" w:hAnsi="Times New Roman" w:cs="Times New Roman"/>
          <w:sz w:val="24"/>
        </w:rPr>
        <w:t xml:space="preserve"> </w:t>
      </w:r>
    </w:p>
    <w:p w14:paraId="59B01959" w14:textId="77777777" w:rsidR="00AC3AE3" w:rsidRDefault="00AC3AE3" w:rsidP="00AC3AE3">
      <w:pPr>
        <w:spacing w:after="0" w:line="259" w:lineRule="auto"/>
        <w:ind w:left="15" w:right="0" w:firstLine="0"/>
        <w:jc w:val="left"/>
      </w:pPr>
      <w:r>
        <w:rPr>
          <w:rFonts w:ascii="Times New Roman" w:eastAsia="Times New Roman" w:hAnsi="Times New Roman" w:cs="Times New Roman"/>
          <w:sz w:val="24"/>
        </w:rPr>
        <w:t xml:space="preserve"> </w:t>
      </w:r>
    </w:p>
    <w:p w14:paraId="53C954FB" w14:textId="77777777" w:rsidR="00AC3AE3" w:rsidRDefault="00AC3AE3" w:rsidP="00AC3AE3">
      <w:pPr>
        <w:spacing w:after="0" w:line="259" w:lineRule="auto"/>
        <w:ind w:left="15" w:right="0"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DCDFF5E" w14:textId="77777777" w:rsidR="00AC3AE3" w:rsidRDefault="00AC3AE3" w:rsidP="00AC3AE3">
      <w:pPr>
        <w:spacing w:after="0" w:line="259" w:lineRule="auto"/>
        <w:ind w:left="15" w:right="0" w:firstLine="0"/>
        <w:jc w:val="left"/>
        <w:rPr>
          <w:rFonts w:ascii="Times New Roman" w:eastAsia="Times New Roman" w:hAnsi="Times New Roman" w:cs="Times New Roman"/>
          <w:sz w:val="24"/>
        </w:rPr>
      </w:pPr>
    </w:p>
    <w:p w14:paraId="12CA9F5B" w14:textId="77777777" w:rsidR="00AC3AE3" w:rsidRDefault="00AC3AE3" w:rsidP="00AC3AE3">
      <w:pPr>
        <w:spacing w:after="0" w:line="259" w:lineRule="auto"/>
        <w:ind w:left="15" w:right="0" w:firstLine="0"/>
        <w:jc w:val="left"/>
        <w:rPr>
          <w:rFonts w:ascii="Times New Roman" w:eastAsia="Times New Roman" w:hAnsi="Times New Roman" w:cs="Times New Roman"/>
          <w:sz w:val="24"/>
        </w:rPr>
      </w:pPr>
    </w:p>
    <w:p w14:paraId="0250103F" w14:textId="77777777" w:rsidR="00AC3AE3" w:rsidRDefault="00AC3AE3" w:rsidP="00AC3AE3">
      <w:pPr>
        <w:spacing w:after="0" w:line="259" w:lineRule="auto"/>
        <w:ind w:left="15" w:right="0" w:firstLine="0"/>
        <w:jc w:val="left"/>
        <w:rPr>
          <w:rFonts w:ascii="Times New Roman" w:eastAsia="Times New Roman" w:hAnsi="Times New Roman" w:cs="Times New Roman"/>
          <w:sz w:val="24"/>
        </w:rPr>
      </w:pPr>
    </w:p>
    <w:p w14:paraId="548BFE7A" w14:textId="77777777" w:rsidR="00AC3AE3" w:rsidRDefault="00AC3AE3" w:rsidP="00AC3AE3">
      <w:pPr>
        <w:spacing w:after="0" w:line="259" w:lineRule="auto"/>
        <w:ind w:left="15" w:right="0" w:firstLine="0"/>
        <w:jc w:val="left"/>
        <w:rPr>
          <w:rFonts w:ascii="Times New Roman" w:eastAsia="Times New Roman" w:hAnsi="Times New Roman" w:cs="Times New Roman"/>
          <w:sz w:val="24"/>
        </w:rPr>
      </w:pPr>
    </w:p>
    <w:p w14:paraId="2B206FE6" w14:textId="44EE6055" w:rsidR="00DA4D20" w:rsidRDefault="00DA4D20" w:rsidP="004C194E">
      <w:pPr>
        <w:tabs>
          <w:tab w:val="left" w:pos="4077"/>
          <w:tab w:val="left" w:pos="4503"/>
        </w:tabs>
        <w:spacing w:after="0" w:line="259" w:lineRule="auto"/>
        <w:ind w:left="133" w:right="0" w:firstLine="0"/>
        <w:jc w:val="left"/>
        <w:rPr>
          <w:rFonts w:ascii="Calibri" w:hAnsi="Calibri"/>
          <w:color w:val="auto"/>
          <w:sz w:val="24"/>
          <w:szCs w:val="24"/>
        </w:rPr>
      </w:pPr>
    </w:p>
    <w:p w14:paraId="07F27958" w14:textId="7C25DDFC" w:rsidR="006321E7" w:rsidRDefault="006321E7" w:rsidP="004C194E">
      <w:pPr>
        <w:tabs>
          <w:tab w:val="left" w:pos="4077"/>
          <w:tab w:val="left" w:pos="4503"/>
        </w:tabs>
        <w:spacing w:after="0" w:line="259" w:lineRule="auto"/>
        <w:ind w:left="133" w:right="0" w:firstLine="0"/>
        <w:jc w:val="left"/>
        <w:rPr>
          <w:rFonts w:ascii="Calibri" w:hAnsi="Calibri"/>
          <w:color w:val="auto"/>
          <w:sz w:val="24"/>
          <w:szCs w:val="24"/>
        </w:rPr>
      </w:pPr>
    </w:p>
    <w:p w14:paraId="53C21584" w14:textId="77777777" w:rsidR="006321E7" w:rsidRDefault="006321E7" w:rsidP="004C194E">
      <w:pPr>
        <w:tabs>
          <w:tab w:val="left" w:pos="4077"/>
          <w:tab w:val="left" w:pos="4503"/>
        </w:tabs>
        <w:spacing w:after="0" w:line="259" w:lineRule="auto"/>
        <w:ind w:left="133" w:right="0" w:firstLine="0"/>
        <w:jc w:val="left"/>
        <w:rPr>
          <w:rFonts w:ascii="Calibri" w:hAnsi="Calibri"/>
          <w:color w:val="auto"/>
          <w:sz w:val="24"/>
          <w:szCs w:val="24"/>
        </w:rPr>
      </w:pPr>
    </w:p>
    <w:sdt>
      <w:sdtPr>
        <w:rPr>
          <w:rFonts w:ascii="Calibri" w:hAnsi="Calibri"/>
          <w:b/>
          <w:bCs/>
          <w:color w:val="2E74B5" w:themeColor="accent1" w:themeShade="BF"/>
          <w:sz w:val="36"/>
          <w:szCs w:val="36"/>
        </w:rPr>
        <w:alias w:val="Title"/>
        <w:tag w:val=""/>
        <w:id w:val="1244298882"/>
        <w:placeholder>
          <w:docPart w:val="EA43F4616A594CDCB99A2DC8FDA36EC7"/>
        </w:placeholder>
        <w:dataBinding w:prefixMappings="xmlns:ns0='http://purl.org/dc/elements/1.1/' xmlns:ns1='http://schemas.openxmlformats.org/package/2006/metadata/core-properties' " w:xpath="/ns1:coreProperties[1]/ns0:title[1]" w:storeItemID="{6C3C8BC8-F283-45AE-878A-BAB7291924A1}"/>
        <w:text/>
      </w:sdtPr>
      <w:sdtContent>
        <w:p w14:paraId="2A83E007" w14:textId="34E9837B" w:rsidR="00DA4D20" w:rsidRPr="00AE4CAA" w:rsidRDefault="002733FB" w:rsidP="005D7CB0">
          <w:pPr>
            <w:tabs>
              <w:tab w:val="left" w:pos="4077"/>
              <w:tab w:val="left" w:pos="4503"/>
            </w:tabs>
            <w:spacing w:after="0" w:line="259" w:lineRule="auto"/>
            <w:ind w:left="133" w:right="0" w:firstLine="0"/>
            <w:jc w:val="center"/>
            <w:rPr>
              <w:rFonts w:ascii="Calibri" w:hAnsi="Calibri"/>
              <w:color w:val="2E74B5" w:themeColor="accent1" w:themeShade="BF"/>
              <w:sz w:val="36"/>
              <w:szCs w:val="36"/>
            </w:rPr>
          </w:pPr>
          <w:r>
            <w:rPr>
              <w:rFonts w:ascii="Calibri" w:hAnsi="Calibri"/>
              <w:b/>
              <w:bCs/>
              <w:color w:val="2E74B5" w:themeColor="accent1" w:themeShade="BF"/>
              <w:sz w:val="36"/>
              <w:szCs w:val="36"/>
            </w:rPr>
            <w:t xml:space="preserve">Academic Malpractice </w:t>
          </w:r>
          <w:r w:rsidR="00CC17C9">
            <w:rPr>
              <w:rFonts w:ascii="Calibri" w:hAnsi="Calibri"/>
              <w:b/>
              <w:bCs/>
              <w:color w:val="2E74B5" w:themeColor="accent1" w:themeShade="BF"/>
              <w:sz w:val="36"/>
              <w:szCs w:val="36"/>
            </w:rPr>
            <w:t>Guidance</w:t>
          </w:r>
        </w:p>
      </w:sdtContent>
    </w:sdt>
    <w:p w14:paraId="589C644C" w14:textId="621DE764" w:rsidR="00DA4D20" w:rsidRDefault="00413481" w:rsidP="00A83008">
      <w:pPr>
        <w:tabs>
          <w:tab w:val="left" w:pos="4077"/>
          <w:tab w:val="left" w:pos="4503"/>
        </w:tabs>
        <w:spacing w:after="0" w:line="259" w:lineRule="auto"/>
        <w:ind w:left="133" w:right="0" w:firstLine="0"/>
        <w:jc w:val="center"/>
        <w:rPr>
          <w:rFonts w:asciiTheme="minorHAnsi" w:hAnsiTheme="minorHAnsi"/>
          <w:b/>
          <w:bCs/>
          <w:color w:val="44546A" w:themeColor="text2"/>
          <w:szCs w:val="24"/>
        </w:rPr>
      </w:pPr>
      <w:r>
        <w:rPr>
          <w:rFonts w:asciiTheme="minorHAnsi" w:hAnsiTheme="minorHAnsi"/>
          <w:b/>
          <w:bCs/>
          <w:color w:val="44546A" w:themeColor="text2"/>
          <w:szCs w:val="24"/>
        </w:rPr>
        <w:t>Guidance</w:t>
      </w:r>
    </w:p>
    <w:p w14:paraId="27B74850" w14:textId="654A2C0A" w:rsidR="00C4053A" w:rsidRPr="006B32B2" w:rsidRDefault="00C4053A" w:rsidP="00A83008">
      <w:pPr>
        <w:tabs>
          <w:tab w:val="left" w:pos="4077"/>
          <w:tab w:val="left" w:pos="4503"/>
        </w:tabs>
        <w:spacing w:after="0" w:line="259" w:lineRule="auto"/>
        <w:ind w:left="133" w:right="0" w:firstLine="0"/>
        <w:jc w:val="center"/>
        <w:rPr>
          <w:rFonts w:asciiTheme="minorHAnsi" w:hAnsiTheme="minorHAnsi" w:cstheme="minorHAnsi"/>
          <w:color w:val="auto"/>
          <w:sz w:val="24"/>
          <w:szCs w:val="24"/>
        </w:rPr>
      </w:pPr>
      <w:r w:rsidRPr="006B32B2">
        <w:rPr>
          <w:rFonts w:asciiTheme="minorHAnsi" w:hAnsiTheme="minorHAnsi" w:cstheme="minorHAnsi"/>
          <w:sz w:val="24"/>
          <w:szCs w:val="24"/>
        </w:rPr>
        <w:t xml:space="preserve">Version </w:t>
      </w:r>
      <w:sdt>
        <w:sdtPr>
          <w:rPr>
            <w:rFonts w:asciiTheme="minorHAnsi" w:hAnsiTheme="minorHAnsi" w:cstheme="minorHAnsi"/>
            <w:sz w:val="24"/>
            <w:szCs w:val="24"/>
          </w:rPr>
          <w:alias w:val="Published Version Number"/>
          <w:tag w:val="MDCPublishedVersionNumber"/>
          <w:id w:val="-1863741635"/>
          <w:placeholder>
            <w:docPart w:val="8E650EE84ADE4C7C866D8409AE775B30"/>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PublishedVersionNumber[1]" w:storeItemID="{E2382045-59EA-483B-8FAB-73BFE6EF5C53}"/>
          <w:text/>
        </w:sdtPr>
        <w:sdtContent>
          <w:r w:rsidRPr="006B32B2">
            <w:rPr>
              <w:rFonts w:asciiTheme="minorHAnsi" w:hAnsiTheme="minorHAnsi" w:cstheme="minorHAnsi"/>
              <w:sz w:val="24"/>
              <w:szCs w:val="24"/>
            </w:rPr>
            <w:t>1</w:t>
          </w:r>
          <w:r w:rsidR="00C90744">
            <w:rPr>
              <w:rFonts w:asciiTheme="minorHAnsi" w:hAnsiTheme="minorHAnsi" w:cstheme="minorHAnsi"/>
              <w:sz w:val="24"/>
              <w:szCs w:val="24"/>
            </w:rPr>
            <w:t>.1</w:t>
          </w:r>
        </w:sdtContent>
      </w:sdt>
    </w:p>
    <w:p w14:paraId="78220567" w14:textId="2009E1FD" w:rsidR="00F93622" w:rsidRPr="008E68BE" w:rsidRDefault="00F93622" w:rsidP="002F0114">
      <w:pPr>
        <w:tabs>
          <w:tab w:val="left" w:pos="4077"/>
          <w:tab w:val="left" w:pos="4503"/>
        </w:tabs>
        <w:spacing w:after="0" w:line="259" w:lineRule="auto"/>
        <w:ind w:left="1276" w:right="0" w:firstLine="0"/>
        <w:jc w:val="left"/>
        <w:rPr>
          <w:rFonts w:ascii="Calibri" w:hAnsi="Calibri"/>
          <w:color w:val="auto"/>
          <w:sz w:val="24"/>
          <w:szCs w:val="24"/>
        </w:rPr>
      </w:pPr>
      <w:r w:rsidRPr="309CF0C9">
        <w:rPr>
          <w:rFonts w:ascii="Calibri" w:hAnsi="Calibri"/>
          <w:color w:val="auto"/>
          <w:sz w:val="24"/>
          <w:szCs w:val="24"/>
        </w:rPr>
        <w:t xml:space="preserve">Scope of </w:t>
      </w:r>
      <w:r w:rsidR="00413481">
        <w:rPr>
          <w:rFonts w:ascii="Calibri" w:hAnsi="Calibri"/>
          <w:color w:val="auto"/>
          <w:sz w:val="24"/>
          <w:szCs w:val="24"/>
        </w:rPr>
        <w:t>Guidance</w:t>
      </w:r>
      <w:r w:rsidRPr="309CF0C9">
        <w:rPr>
          <w:rFonts w:ascii="Calibri" w:hAnsi="Calibri"/>
          <w:color w:val="auto"/>
          <w:sz w:val="24"/>
          <w:szCs w:val="24"/>
        </w:rPr>
        <w:t>:</w:t>
      </w:r>
      <w:r>
        <w:tab/>
      </w:r>
      <w:r>
        <w:tab/>
      </w:r>
      <w:r w:rsidR="002733FB" w:rsidRPr="309CF0C9">
        <w:rPr>
          <w:rFonts w:ascii="Calibri" w:hAnsi="Calibri"/>
          <w:color w:val="auto"/>
          <w:sz w:val="24"/>
          <w:szCs w:val="24"/>
        </w:rPr>
        <w:t>All Staff</w:t>
      </w:r>
      <w:r w:rsidR="001432B8" w:rsidRPr="309CF0C9">
        <w:rPr>
          <w:rFonts w:ascii="Calibri" w:hAnsi="Calibri"/>
          <w:color w:val="auto"/>
          <w:sz w:val="24"/>
          <w:szCs w:val="24"/>
        </w:rPr>
        <w:t xml:space="preserve"> and students</w:t>
      </w:r>
      <w:r>
        <w:tab/>
      </w:r>
      <w:r>
        <w:tab/>
      </w:r>
      <w:r>
        <w:tab/>
      </w:r>
    </w:p>
    <w:p w14:paraId="4C362EB6" w14:textId="6774962A" w:rsidR="00F93622" w:rsidRPr="008E68BE" w:rsidRDefault="00413481" w:rsidP="002F0114">
      <w:pPr>
        <w:tabs>
          <w:tab w:val="left" w:pos="4077"/>
          <w:tab w:val="left" w:pos="4503"/>
        </w:tabs>
        <w:spacing w:after="0" w:line="259" w:lineRule="auto"/>
        <w:ind w:left="1276" w:right="0" w:firstLine="0"/>
        <w:jc w:val="left"/>
        <w:rPr>
          <w:rFonts w:ascii="Calibri" w:hAnsi="Calibri"/>
          <w:color w:val="auto"/>
          <w:sz w:val="24"/>
          <w:szCs w:val="24"/>
        </w:rPr>
      </w:pPr>
      <w:r>
        <w:rPr>
          <w:rFonts w:ascii="Calibri" w:hAnsi="Calibri"/>
          <w:color w:val="auto"/>
          <w:sz w:val="24"/>
          <w:szCs w:val="24"/>
        </w:rPr>
        <w:t>Guidance</w:t>
      </w:r>
      <w:r w:rsidR="00F93622" w:rsidRPr="309CF0C9">
        <w:rPr>
          <w:rFonts w:ascii="Calibri" w:hAnsi="Calibri"/>
          <w:color w:val="auto"/>
          <w:sz w:val="24"/>
          <w:szCs w:val="24"/>
        </w:rPr>
        <w:t xml:space="preserve"> Owner:</w:t>
      </w:r>
      <w:r w:rsidR="00F93622">
        <w:tab/>
      </w:r>
      <w:r w:rsidR="00F93622">
        <w:tab/>
      </w:r>
      <w:r w:rsidR="002733FB" w:rsidRPr="309CF0C9">
        <w:rPr>
          <w:rFonts w:ascii="Calibri" w:hAnsi="Calibri"/>
          <w:color w:val="auto"/>
          <w:sz w:val="24"/>
          <w:szCs w:val="24"/>
        </w:rPr>
        <w:t xml:space="preserve">Quality Assurance </w:t>
      </w:r>
    </w:p>
    <w:p w14:paraId="55AAE457" w14:textId="77A87FFD" w:rsidR="00F93622" w:rsidRPr="008E68BE" w:rsidRDefault="00F93622" w:rsidP="002F0114">
      <w:pPr>
        <w:tabs>
          <w:tab w:val="left" w:pos="4077"/>
          <w:tab w:val="left" w:pos="4503"/>
        </w:tabs>
        <w:spacing w:after="0" w:line="259" w:lineRule="auto"/>
        <w:ind w:left="1276" w:right="0" w:firstLine="0"/>
        <w:jc w:val="left"/>
        <w:rPr>
          <w:rFonts w:ascii="Calibri" w:hAnsi="Calibri"/>
          <w:color w:val="auto"/>
          <w:sz w:val="24"/>
          <w:szCs w:val="24"/>
        </w:rPr>
      </w:pPr>
      <w:r w:rsidRPr="008E68BE">
        <w:rPr>
          <w:rFonts w:ascii="Calibri" w:hAnsi="Calibri"/>
          <w:color w:val="auto"/>
          <w:sz w:val="24"/>
          <w:szCs w:val="24"/>
        </w:rPr>
        <w:t>Date Approv</w:t>
      </w:r>
      <w:r w:rsidR="002733FB">
        <w:rPr>
          <w:rFonts w:ascii="Calibri" w:hAnsi="Calibri"/>
          <w:color w:val="auto"/>
          <w:sz w:val="24"/>
          <w:szCs w:val="24"/>
        </w:rPr>
        <w:t>ed</w:t>
      </w:r>
      <w:r w:rsidR="001432B8">
        <w:rPr>
          <w:rFonts w:ascii="Calibri" w:hAnsi="Calibri"/>
          <w:color w:val="auto"/>
          <w:sz w:val="24"/>
          <w:szCs w:val="24"/>
        </w:rPr>
        <w:tab/>
      </w:r>
      <w:r w:rsidR="001432B8">
        <w:rPr>
          <w:rFonts w:ascii="Calibri" w:hAnsi="Calibri"/>
          <w:color w:val="auto"/>
          <w:sz w:val="24"/>
          <w:szCs w:val="24"/>
        </w:rPr>
        <w:tab/>
      </w:r>
      <w:r w:rsidR="007D5314">
        <w:rPr>
          <w:rFonts w:ascii="Calibri" w:hAnsi="Calibri"/>
          <w:color w:val="auto"/>
          <w:sz w:val="24"/>
          <w:szCs w:val="24"/>
        </w:rPr>
        <w:t>19/9/2023.</w:t>
      </w:r>
    </w:p>
    <w:p w14:paraId="1806D0D9" w14:textId="761E6DEE" w:rsidR="00F93622" w:rsidRPr="008E68BE" w:rsidRDefault="00F93622" w:rsidP="002F0114">
      <w:pPr>
        <w:tabs>
          <w:tab w:val="left" w:pos="4077"/>
          <w:tab w:val="left" w:pos="4503"/>
        </w:tabs>
        <w:spacing w:after="0" w:line="259" w:lineRule="auto"/>
        <w:ind w:left="1276" w:right="0" w:firstLine="0"/>
        <w:jc w:val="left"/>
        <w:rPr>
          <w:rFonts w:ascii="Calibri" w:hAnsi="Calibri"/>
          <w:color w:val="auto"/>
          <w:sz w:val="24"/>
          <w:szCs w:val="24"/>
        </w:rPr>
      </w:pPr>
      <w:r w:rsidRPr="008E68BE">
        <w:rPr>
          <w:rFonts w:ascii="Calibri" w:hAnsi="Calibri"/>
          <w:color w:val="auto"/>
          <w:sz w:val="24"/>
          <w:szCs w:val="24"/>
        </w:rPr>
        <w:t>Approved By:</w:t>
      </w:r>
      <w:r w:rsidRPr="008E68BE">
        <w:rPr>
          <w:rFonts w:ascii="Calibri" w:hAnsi="Calibri"/>
          <w:color w:val="auto"/>
          <w:sz w:val="24"/>
          <w:szCs w:val="24"/>
        </w:rPr>
        <w:tab/>
      </w:r>
      <w:r w:rsidRPr="008E68BE">
        <w:rPr>
          <w:rFonts w:ascii="Calibri" w:hAnsi="Calibri"/>
          <w:color w:val="auto"/>
          <w:sz w:val="24"/>
          <w:szCs w:val="24"/>
        </w:rPr>
        <w:tab/>
      </w:r>
      <w:sdt>
        <w:sdtPr>
          <w:rPr>
            <w:rFonts w:ascii="Calibri" w:hAnsi="Calibri"/>
            <w:color w:val="auto"/>
            <w:sz w:val="24"/>
            <w:szCs w:val="24"/>
          </w:rPr>
          <w:alias w:val="Document Approver"/>
          <w:tag w:val="ec533262cb024417982572c02ff60a23"/>
          <w:id w:val="1073246359"/>
          <w:lock w:val="contentLocked"/>
          <w:placeholder>
            <w:docPart w:val="CED9264325D843C1A87BEA588B966A3C"/>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ec533262cb024417982572c02ff60a23[1]/ns2:Terms[1]" w:storeItemID="{E2382045-59EA-483B-8FAB-73BFE6EF5C53}"/>
          <w:text w:multiLine="1"/>
        </w:sdtPr>
        <w:sdtContent>
          <w:r w:rsidR="00B67BF7">
            <w:rPr>
              <w:rFonts w:ascii="Calibri" w:hAnsi="Calibri"/>
              <w:color w:val="auto"/>
              <w:sz w:val="24"/>
              <w:szCs w:val="24"/>
            </w:rPr>
            <w:t>Approval Not Applicable</w:t>
          </w:r>
        </w:sdtContent>
      </w:sdt>
    </w:p>
    <w:p w14:paraId="5886D63E" w14:textId="13CDCFEE" w:rsidR="00F93622" w:rsidRPr="008E68BE" w:rsidRDefault="00F93622" w:rsidP="002F0114">
      <w:pPr>
        <w:tabs>
          <w:tab w:val="left" w:pos="4077"/>
          <w:tab w:val="left" w:pos="4503"/>
        </w:tabs>
        <w:spacing w:after="0" w:line="259" w:lineRule="auto"/>
        <w:ind w:left="1276" w:right="0" w:firstLine="0"/>
        <w:jc w:val="left"/>
        <w:rPr>
          <w:rFonts w:ascii="Calibri" w:hAnsi="Calibri"/>
          <w:color w:val="auto"/>
          <w:sz w:val="24"/>
          <w:szCs w:val="24"/>
        </w:rPr>
      </w:pPr>
      <w:r w:rsidRPr="008E68BE">
        <w:rPr>
          <w:rFonts w:ascii="Calibri" w:hAnsi="Calibri"/>
          <w:color w:val="auto"/>
          <w:sz w:val="24"/>
          <w:szCs w:val="24"/>
        </w:rPr>
        <w:t>Status:</w:t>
      </w:r>
      <w:r w:rsidRPr="008E68BE">
        <w:rPr>
          <w:rFonts w:ascii="Calibri" w:hAnsi="Calibri"/>
          <w:color w:val="auto"/>
          <w:sz w:val="24"/>
          <w:szCs w:val="24"/>
        </w:rPr>
        <w:tab/>
      </w:r>
      <w:r w:rsidRPr="008E68BE">
        <w:rPr>
          <w:rFonts w:ascii="Calibri" w:hAnsi="Calibri"/>
          <w:color w:val="auto"/>
          <w:sz w:val="24"/>
          <w:szCs w:val="24"/>
        </w:rPr>
        <w:tab/>
      </w:r>
      <w:sdt>
        <w:sdtPr>
          <w:rPr>
            <w:rFonts w:ascii="Calibri" w:hAnsi="Calibri"/>
            <w:color w:val="auto"/>
            <w:sz w:val="24"/>
            <w:szCs w:val="24"/>
          </w:rPr>
          <w:alias w:val="Disposition Status"/>
          <w:tag w:val="MDCDispositionStatus"/>
          <w:id w:val="-1227748303"/>
          <w:placeholder>
            <w:docPart w:val="0D0D47370572496D8225A09A64BA60D8"/>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DispositionStatus[1]" w:storeItemID="{E2382045-59EA-483B-8FAB-73BFE6EF5C53}"/>
          <w:dropDownList>
            <w:listItem w:value="[Disposition Status]"/>
          </w:dropDownList>
        </w:sdtPr>
        <w:sdtContent>
          <w:r w:rsidR="003D4EEF">
            <w:rPr>
              <w:rFonts w:ascii="Calibri" w:hAnsi="Calibri"/>
              <w:color w:val="auto"/>
              <w:sz w:val="24"/>
              <w:szCs w:val="24"/>
            </w:rPr>
            <w:t>Current</w:t>
          </w:r>
        </w:sdtContent>
      </w:sdt>
    </w:p>
    <w:p w14:paraId="47D5F851" w14:textId="0DA41312" w:rsidR="00F93622" w:rsidRPr="008E68BE" w:rsidRDefault="00F93622" w:rsidP="002F0114">
      <w:pPr>
        <w:tabs>
          <w:tab w:val="left" w:pos="4077"/>
          <w:tab w:val="left" w:pos="4503"/>
        </w:tabs>
        <w:spacing w:after="0" w:line="259" w:lineRule="auto"/>
        <w:ind w:left="1276" w:right="0" w:firstLine="0"/>
        <w:jc w:val="left"/>
        <w:rPr>
          <w:rFonts w:ascii="Calibri" w:hAnsi="Calibri"/>
          <w:color w:val="auto"/>
          <w:sz w:val="24"/>
          <w:szCs w:val="24"/>
        </w:rPr>
      </w:pPr>
      <w:r w:rsidRPr="008E68BE">
        <w:rPr>
          <w:rFonts w:ascii="Calibri" w:hAnsi="Calibri"/>
          <w:color w:val="auto"/>
          <w:sz w:val="24"/>
          <w:szCs w:val="24"/>
        </w:rPr>
        <w:t>Publication Date:</w:t>
      </w:r>
      <w:r w:rsidRPr="008E68BE">
        <w:rPr>
          <w:rFonts w:ascii="Calibri" w:hAnsi="Calibri"/>
          <w:color w:val="auto"/>
          <w:sz w:val="24"/>
          <w:szCs w:val="24"/>
        </w:rPr>
        <w:tab/>
      </w:r>
      <w:r w:rsidRPr="008E68BE">
        <w:rPr>
          <w:rFonts w:ascii="Calibri" w:hAnsi="Calibri"/>
          <w:color w:val="auto"/>
          <w:sz w:val="24"/>
          <w:szCs w:val="24"/>
        </w:rPr>
        <w:tab/>
      </w:r>
      <w:sdt>
        <w:sdtPr>
          <w:rPr>
            <w:rFonts w:ascii="Calibri" w:hAnsi="Calibri"/>
            <w:color w:val="auto"/>
            <w:sz w:val="24"/>
            <w:szCs w:val="24"/>
          </w:rPr>
          <w:alias w:val="Published Date"/>
          <w:tag w:val="MDCPublishedDate"/>
          <w:id w:val="1759946937"/>
          <w:placeholder>
            <w:docPart w:val="DE05CBAD8B5F453CA911B0C3ACA4E353"/>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PublishedDate[1]" w:storeItemID="{E2382045-59EA-483B-8FAB-73BFE6EF5C53}"/>
          <w:date w:fullDate="2025-01-10T00:00:00Z">
            <w:dateFormat w:val="dd/MM/yyyy"/>
            <w:lid w:val="en-GB"/>
            <w:storeMappedDataAs w:val="dateTime"/>
            <w:calendar w:val="gregorian"/>
          </w:date>
        </w:sdtPr>
        <w:sdtContent>
          <w:r w:rsidR="00C90744">
            <w:rPr>
              <w:rFonts w:ascii="Calibri" w:hAnsi="Calibri"/>
              <w:color w:val="auto"/>
              <w:sz w:val="24"/>
              <w:szCs w:val="24"/>
            </w:rPr>
            <w:t>10/01/2025</w:t>
          </w:r>
        </w:sdtContent>
      </w:sdt>
    </w:p>
    <w:p w14:paraId="0FDC22DC" w14:textId="7ADD3179" w:rsidR="00F93622" w:rsidRDefault="00413481" w:rsidP="002F0114">
      <w:pPr>
        <w:tabs>
          <w:tab w:val="left" w:pos="4077"/>
          <w:tab w:val="left" w:pos="4503"/>
        </w:tabs>
        <w:spacing w:after="0" w:line="259" w:lineRule="auto"/>
        <w:ind w:left="1276" w:right="0" w:firstLine="0"/>
        <w:jc w:val="left"/>
        <w:rPr>
          <w:rFonts w:ascii="Calibri" w:hAnsi="Calibri"/>
          <w:color w:val="auto"/>
          <w:sz w:val="24"/>
          <w:szCs w:val="24"/>
        </w:rPr>
      </w:pPr>
      <w:r>
        <w:rPr>
          <w:rFonts w:ascii="Calibri" w:hAnsi="Calibri"/>
          <w:color w:val="auto"/>
          <w:sz w:val="24"/>
          <w:szCs w:val="24"/>
        </w:rPr>
        <w:t>Guidance</w:t>
      </w:r>
      <w:r w:rsidR="00F93622" w:rsidRPr="008E68BE">
        <w:rPr>
          <w:rFonts w:ascii="Calibri" w:hAnsi="Calibri"/>
          <w:color w:val="auto"/>
          <w:sz w:val="24"/>
          <w:szCs w:val="24"/>
        </w:rPr>
        <w:t xml:space="preserve"> Review Date:</w:t>
      </w:r>
      <w:r w:rsidR="00F93622" w:rsidRPr="008E68BE">
        <w:rPr>
          <w:rFonts w:ascii="Calibri" w:hAnsi="Calibri"/>
          <w:color w:val="auto"/>
          <w:sz w:val="24"/>
          <w:szCs w:val="24"/>
        </w:rPr>
        <w:tab/>
      </w:r>
      <w:r w:rsidR="00F93622">
        <w:rPr>
          <w:rFonts w:ascii="Calibri" w:hAnsi="Calibri"/>
          <w:color w:val="auto"/>
          <w:sz w:val="24"/>
          <w:szCs w:val="24"/>
        </w:rPr>
        <w:tab/>
      </w:r>
      <w:sdt>
        <w:sdtPr>
          <w:rPr>
            <w:rFonts w:ascii="Calibri" w:hAnsi="Calibri"/>
            <w:color w:val="auto"/>
            <w:sz w:val="24"/>
            <w:szCs w:val="24"/>
          </w:rPr>
          <w:alias w:val="Next Review Date"/>
          <w:tag w:val="MDCNextReviewDate"/>
          <w:id w:val="888234647"/>
          <w:placeholder>
            <w:docPart w:val="7DB03398FD9049F09E129DCF8BD70795"/>
          </w:placeholder>
          <w:dataBinding w:prefixMappings="xmlns:ns0='http://schemas.microsoft.com/office/2006/metadata/properties' xmlns:ns1='http://www.w3.org/2001/XMLSchema-instance' xmlns:ns2='http://schemas.microsoft.com/office/infopath/2007/PartnerControls' xmlns:ns3='35d84279-eff3-46e7-b664-7eecebc31b3d' xmlns:ns4='cb7479b2-e6fc-46b7-a835-b12fdcb81e8d' " w:xpath="/ns0:properties[1]/documentManagement[1]/ns3:MDCNextReviewDate[1]" w:storeItemID="{E2382045-59EA-483B-8FAB-73BFE6EF5C53}"/>
          <w:date w:fullDate="2024-09-16T00:00:00Z">
            <w:dateFormat w:val="dd/MM/yyyy"/>
            <w:lid w:val="en-GB"/>
            <w:storeMappedDataAs w:val="dateTime"/>
            <w:calendar w:val="gregorian"/>
          </w:date>
        </w:sdtPr>
        <w:sdtContent>
          <w:r w:rsidR="00C90744">
            <w:rPr>
              <w:rFonts w:ascii="Calibri" w:hAnsi="Calibri"/>
              <w:color w:val="auto"/>
              <w:sz w:val="24"/>
              <w:szCs w:val="24"/>
            </w:rPr>
            <w:t>16/09/2024</w:t>
          </w:r>
        </w:sdtContent>
      </w:sdt>
    </w:p>
    <w:p w14:paraId="09CA7F37" w14:textId="77777777" w:rsidR="00676061" w:rsidRDefault="00676061" w:rsidP="00AC3AE3">
      <w:pPr>
        <w:spacing w:after="0" w:line="259" w:lineRule="auto"/>
        <w:ind w:left="20" w:right="0" w:firstLine="0"/>
        <w:jc w:val="left"/>
        <w:rPr>
          <w:rFonts w:ascii="Calibri" w:hAnsi="Calibri"/>
          <w:color w:val="auto"/>
          <w:sz w:val="24"/>
          <w:szCs w:val="24"/>
        </w:rPr>
      </w:pPr>
    </w:p>
    <w:p w14:paraId="7FDC23B8" w14:textId="77777777" w:rsidR="005356CC" w:rsidRDefault="005356CC" w:rsidP="00AC3AE3">
      <w:pPr>
        <w:spacing w:after="0" w:line="259" w:lineRule="auto"/>
        <w:ind w:left="20" w:right="0" w:firstLine="0"/>
        <w:jc w:val="left"/>
        <w:rPr>
          <w:rFonts w:ascii="Calibri" w:hAnsi="Calibri"/>
          <w:color w:val="auto"/>
          <w:sz w:val="24"/>
          <w:szCs w:val="24"/>
        </w:rPr>
      </w:pPr>
    </w:p>
    <w:p w14:paraId="1F5258A9" w14:textId="7964F489" w:rsidR="00DA4D20" w:rsidRDefault="00DA4D20">
      <w:pPr>
        <w:spacing w:after="160" w:line="259" w:lineRule="auto"/>
        <w:ind w:left="0" w:right="0" w:firstLine="0"/>
        <w:jc w:val="left"/>
        <w:rPr>
          <w:rFonts w:ascii="Calibri" w:hAnsi="Calibri"/>
          <w:color w:val="auto"/>
          <w:sz w:val="24"/>
          <w:szCs w:val="24"/>
        </w:rPr>
      </w:pPr>
    </w:p>
    <w:p w14:paraId="4AB33AF6" w14:textId="77777777" w:rsidR="006321E7" w:rsidRDefault="006321E7" w:rsidP="00AC3AE3">
      <w:pPr>
        <w:spacing w:after="0" w:line="259" w:lineRule="auto"/>
        <w:ind w:left="20" w:right="0" w:firstLine="0"/>
        <w:jc w:val="left"/>
        <w:rPr>
          <w:rFonts w:ascii="Calibri" w:hAnsi="Calibri"/>
          <w:color w:val="auto"/>
          <w:sz w:val="24"/>
          <w:szCs w:val="24"/>
        </w:rPr>
      </w:pPr>
      <w:r>
        <w:rPr>
          <w:rFonts w:ascii="Calibri" w:hAnsi="Calibri"/>
          <w:color w:val="auto"/>
          <w:sz w:val="24"/>
          <w:szCs w:val="24"/>
        </w:rPr>
        <w:br/>
      </w:r>
    </w:p>
    <w:p w14:paraId="4B79B4E8" w14:textId="5C5213C0" w:rsidR="00703781" w:rsidRPr="009C3591" w:rsidRDefault="006321E7" w:rsidP="002733FB">
      <w:pPr>
        <w:spacing w:after="160" w:line="259" w:lineRule="auto"/>
        <w:ind w:left="0" w:right="0" w:firstLine="0"/>
        <w:jc w:val="left"/>
        <w:rPr>
          <w:b/>
          <w:color w:val="0070C0"/>
          <w:sz w:val="28"/>
          <w:szCs w:val="28"/>
        </w:rPr>
      </w:pPr>
      <w:r>
        <w:rPr>
          <w:rFonts w:ascii="Calibri" w:hAnsi="Calibri"/>
          <w:color w:val="auto"/>
          <w:sz w:val="24"/>
          <w:szCs w:val="24"/>
        </w:rPr>
        <w:br w:type="page"/>
      </w:r>
      <w:bookmarkEnd w:id="0"/>
      <w:r w:rsidR="00703781" w:rsidRPr="009C3591">
        <w:rPr>
          <w:b/>
          <w:color w:val="0070C0"/>
          <w:sz w:val="28"/>
          <w:szCs w:val="28"/>
        </w:rPr>
        <w:lastRenderedPageBreak/>
        <w:t>Document History</w:t>
      </w:r>
    </w:p>
    <w:p w14:paraId="171DFF5A" w14:textId="77777777" w:rsidR="00703781" w:rsidRDefault="00703781" w:rsidP="00703781">
      <w:pPr>
        <w:tabs>
          <w:tab w:val="left" w:pos="9026"/>
        </w:tabs>
      </w:pPr>
      <w:bookmarkStart w:id="1" w:name="_Toc300562628"/>
    </w:p>
    <w:tbl>
      <w:tblPr>
        <w:tblW w:w="5000" w:type="pct"/>
        <w:tblBorders>
          <w:top w:val="single" w:sz="8" w:space="0" w:color="003399"/>
          <w:left w:val="single" w:sz="8" w:space="0" w:color="003399"/>
          <w:bottom w:val="single" w:sz="8" w:space="0" w:color="003399"/>
          <w:right w:val="single" w:sz="8" w:space="0" w:color="003399"/>
          <w:insideH w:val="single" w:sz="8" w:space="0" w:color="003399"/>
          <w:insideV w:val="single" w:sz="8" w:space="0" w:color="003399"/>
        </w:tblBorders>
        <w:tblCellMar>
          <w:left w:w="43" w:type="dxa"/>
          <w:right w:w="43" w:type="dxa"/>
        </w:tblCellMar>
        <w:tblLook w:val="04A0" w:firstRow="1" w:lastRow="0" w:firstColumn="1" w:lastColumn="0" w:noHBand="0" w:noVBand="1"/>
      </w:tblPr>
      <w:tblGrid>
        <w:gridCol w:w="2064"/>
        <w:gridCol w:w="1895"/>
        <w:gridCol w:w="3545"/>
        <w:gridCol w:w="1502"/>
      </w:tblGrid>
      <w:tr w:rsidR="00703781" w:rsidRPr="009C3591" w14:paraId="26FD0451" w14:textId="77777777" w:rsidTr="447E11CE">
        <w:trPr>
          <w:trHeight w:val="227"/>
        </w:trPr>
        <w:tc>
          <w:tcPr>
            <w:tcW w:w="1146" w:type="pct"/>
            <w:tcBorders>
              <w:top w:val="single" w:sz="8" w:space="0" w:color="003399"/>
              <w:left w:val="single" w:sz="8" w:space="0" w:color="003399"/>
              <w:bottom w:val="single" w:sz="8" w:space="0" w:color="003399"/>
              <w:right w:val="single" w:sz="8" w:space="0" w:color="003399"/>
            </w:tcBorders>
            <w:shd w:val="clear" w:color="auto" w:fill="BDD6EE" w:themeFill="accent1" w:themeFillTint="66"/>
            <w:hideMark/>
          </w:tcPr>
          <w:p w14:paraId="74D9D5B7" w14:textId="77777777" w:rsidR="00703781" w:rsidRPr="009C3591" w:rsidRDefault="00703781" w:rsidP="007B757A">
            <w:r>
              <w:rPr>
                <w:b/>
                <w:color w:val="0070C0"/>
              </w:rPr>
              <w:t>Version Number</w:t>
            </w:r>
          </w:p>
        </w:tc>
        <w:tc>
          <w:tcPr>
            <w:tcW w:w="1052" w:type="pct"/>
            <w:tcBorders>
              <w:top w:val="single" w:sz="8" w:space="0" w:color="003399"/>
              <w:left w:val="single" w:sz="8" w:space="0" w:color="003399"/>
              <w:bottom w:val="single" w:sz="8" w:space="0" w:color="003399"/>
              <w:right w:val="single" w:sz="8" w:space="0" w:color="003399"/>
            </w:tcBorders>
            <w:shd w:val="clear" w:color="auto" w:fill="BDD6EE" w:themeFill="accent1" w:themeFillTint="66"/>
          </w:tcPr>
          <w:p w14:paraId="63E8CC42" w14:textId="77777777" w:rsidR="00703781" w:rsidRPr="009C3591" w:rsidRDefault="00703781" w:rsidP="007B757A">
            <w:r w:rsidRPr="009C3591">
              <w:rPr>
                <w:b/>
                <w:color w:val="0070C0"/>
              </w:rPr>
              <w:t>Author</w:t>
            </w:r>
          </w:p>
        </w:tc>
        <w:tc>
          <w:tcPr>
            <w:tcW w:w="1968" w:type="pct"/>
            <w:tcBorders>
              <w:top w:val="single" w:sz="8" w:space="0" w:color="003399"/>
              <w:left w:val="single" w:sz="8" w:space="0" w:color="003399"/>
              <w:bottom w:val="single" w:sz="8" w:space="0" w:color="003399"/>
              <w:right w:val="single" w:sz="8" w:space="0" w:color="003399"/>
            </w:tcBorders>
            <w:shd w:val="clear" w:color="auto" w:fill="BDD6EE" w:themeFill="accent1" w:themeFillTint="66"/>
          </w:tcPr>
          <w:p w14:paraId="74F0E6B3" w14:textId="77777777" w:rsidR="00703781" w:rsidRPr="009C3591" w:rsidRDefault="00703781" w:rsidP="007B757A">
            <w:r>
              <w:rPr>
                <w:b/>
                <w:color w:val="0070C0"/>
              </w:rPr>
              <w:t>Reason for Change and Changes</w:t>
            </w:r>
          </w:p>
        </w:tc>
        <w:tc>
          <w:tcPr>
            <w:tcW w:w="834" w:type="pct"/>
            <w:tcBorders>
              <w:top w:val="single" w:sz="8" w:space="0" w:color="003399"/>
              <w:left w:val="single" w:sz="8" w:space="0" w:color="003399"/>
              <w:bottom w:val="single" w:sz="8" w:space="0" w:color="003399"/>
              <w:right w:val="single" w:sz="8" w:space="0" w:color="003399"/>
            </w:tcBorders>
            <w:shd w:val="clear" w:color="auto" w:fill="BDD6EE" w:themeFill="accent1" w:themeFillTint="66"/>
          </w:tcPr>
          <w:p w14:paraId="58CF625A" w14:textId="77777777" w:rsidR="00703781" w:rsidRDefault="00703781" w:rsidP="007B757A">
            <w:pPr>
              <w:rPr>
                <w:b/>
                <w:color w:val="0070C0"/>
              </w:rPr>
            </w:pPr>
            <w:r>
              <w:rPr>
                <w:b/>
                <w:color w:val="0070C0"/>
              </w:rPr>
              <w:t>Date</w:t>
            </w:r>
          </w:p>
        </w:tc>
      </w:tr>
      <w:tr w:rsidR="00703781" w:rsidRPr="009C3591" w14:paraId="25BE3F24" w14:textId="77777777" w:rsidTr="447E11CE">
        <w:trPr>
          <w:trHeight w:val="227"/>
        </w:trPr>
        <w:tc>
          <w:tcPr>
            <w:tcW w:w="1146" w:type="pct"/>
            <w:tcBorders>
              <w:top w:val="single" w:sz="8" w:space="0" w:color="003399"/>
              <w:left w:val="single" w:sz="8" w:space="0" w:color="003399"/>
              <w:bottom w:val="single" w:sz="8" w:space="0" w:color="003399"/>
              <w:right w:val="single" w:sz="8" w:space="0" w:color="003399"/>
            </w:tcBorders>
            <w:hideMark/>
          </w:tcPr>
          <w:p w14:paraId="539B674C" w14:textId="77777777" w:rsidR="00703781" w:rsidRPr="009C3591" w:rsidRDefault="00703781" w:rsidP="007B757A">
            <w:r>
              <w:t>1.0</w:t>
            </w:r>
          </w:p>
        </w:tc>
        <w:tc>
          <w:tcPr>
            <w:tcW w:w="1052" w:type="pct"/>
            <w:tcBorders>
              <w:top w:val="single" w:sz="8" w:space="0" w:color="003399"/>
              <w:left w:val="single" w:sz="8" w:space="0" w:color="003399"/>
              <w:bottom w:val="single" w:sz="8" w:space="0" w:color="003399"/>
              <w:right w:val="single" w:sz="8" w:space="0" w:color="003399"/>
            </w:tcBorders>
          </w:tcPr>
          <w:p w14:paraId="0BD6C094" w14:textId="7E14F0ED" w:rsidR="00703781" w:rsidRPr="009C3591" w:rsidRDefault="001432B8" w:rsidP="007B757A">
            <w:r>
              <w:t>Nicola Bell</w:t>
            </w:r>
          </w:p>
        </w:tc>
        <w:tc>
          <w:tcPr>
            <w:tcW w:w="1968" w:type="pct"/>
            <w:tcBorders>
              <w:top w:val="single" w:sz="8" w:space="0" w:color="003399"/>
              <w:left w:val="single" w:sz="8" w:space="0" w:color="003399"/>
              <w:bottom w:val="single" w:sz="8" w:space="0" w:color="003399"/>
              <w:right w:val="single" w:sz="8" w:space="0" w:color="003399"/>
            </w:tcBorders>
          </w:tcPr>
          <w:p w14:paraId="48A6ABCE" w14:textId="69EFCA8B" w:rsidR="00703781" w:rsidRPr="009C3591" w:rsidRDefault="001432B8" w:rsidP="007B757A">
            <w:r>
              <w:t xml:space="preserve">Update to reflect guidance on </w:t>
            </w:r>
            <w:r w:rsidR="23FBCB72">
              <w:t>AI (Artificial Intelligence)</w:t>
            </w:r>
          </w:p>
        </w:tc>
        <w:tc>
          <w:tcPr>
            <w:tcW w:w="834" w:type="pct"/>
            <w:tcBorders>
              <w:top w:val="single" w:sz="8" w:space="0" w:color="003399"/>
              <w:left w:val="single" w:sz="8" w:space="0" w:color="003399"/>
              <w:bottom w:val="single" w:sz="8" w:space="0" w:color="003399"/>
              <w:right w:val="single" w:sz="8" w:space="0" w:color="003399"/>
            </w:tcBorders>
          </w:tcPr>
          <w:p w14:paraId="3D19E6F6" w14:textId="06BE2921" w:rsidR="00703781" w:rsidRPr="009C3591" w:rsidRDefault="001432B8" w:rsidP="007B757A">
            <w:r>
              <w:t>19/9/2023</w:t>
            </w:r>
          </w:p>
        </w:tc>
      </w:tr>
      <w:tr w:rsidR="00703781" w:rsidRPr="009C3591" w14:paraId="1FFFC7A7" w14:textId="77777777" w:rsidTr="447E11CE">
        <w:trPr>
          <w:trHeight w:val="227"/>
        </w:trPr>
        <w:tc>
          <w:tcPr>
            <w:tcW w:w="1146" w:type="pct"/>
            <w:tcBorders>
              <w:top w:val="single" w:sz="8" w:space="0" w:color="003399"/>
              <w:left w:val="single" w:sz="8" w:space="0" w:color="003399"/>
              <w:bottom w:val="single" w:sz="8" w:space="0" w:color="003399"/>
              <w:right w:val="single" w:sz="8" w:space="0" w:color="003399"/>
            </w:tcBorders>
          </w:tcPr>
          <w:p w14:paraId="0E88FE68" w14:textId="48C49241" w:rsidR="00703781" w:rsidRPr="009C3591" w:rsidRDefault="001E3E8C" w:rsidP="007B757A">
            <w:r>
              <w:t>1.1</w:t>
            </w:r>
          </w:p>
        </w:tc>
        <w:tc>
          <w:tcPr>
            <w:tcW w:w="1052" w:type="pct"/>
            <w:tcBorders>
              <w:top w:val="single" w:sz="8" w:space="0" w:color="003399"/>
              <w:left w:val="single" w:sz="8" w:space="0" w:color="003399"/>
              <w:bottom w:val="single" w:sz="8" w:space="0" w:color="003399"/>
              <w:right w:val="single" w:sz="8" w:space="0" w:color="003399"/>
            </w:tcBorders>
          </w:tcPr>
          <w:p w14:paraId="38948358" w14:textId="25B5E544" w:rsidR="00703781" w:rsidRPr="009C3591" w:rsidRDefault="001E3E8C" w:rsidP="007B757A">
            <w:r>
              <w:t>Emma Connolly</w:t>
            </w:r>
          </w:p>
        </w:tc>
        <w:tc>
          <w:tcPr>
            <w:tcW w:w="1968" w:type="pct"/>
            <w:tcBorders>
              <w:top w:val="single" w:sz="8" w:space="0" w:color="003399"/>
              <w:left w:val="single" w:sz="8" w:space="0" w:color="003399"/>
              <w:bottom w:val="single" w:sz="8" w:space="0" w:color="003399"/>
              <w:right w:val="single" w:sz="8" w:space="0" w:color="003399"/>
            </w:tcBorders>
          </w:tcPr>
          <w:p w14:paraId="347F9D36" w14:textId="6226A679" w:rsidR="00703781" w:rsidRPr="009C3591" w:rsidRDefault="001E3E8C" w:rsidP="007B757A">
            <w:r>
              <w:t>Update to ref</w:t>
            </w:r>
            <w:r w:rsidR="004F6CF8">
              <w:t>lect AO guidance</w:t>
            </w:r>
          </w:p>
        </w:tc>
        <w:tc>
          <w:tcPr>
            <w:tcW w:w="834" w:type="pct"/>
            <w:tcBorders>
              <w:top w:val="single" w:sz="8" w:space="0" w:color="003399"/>
              <w:left w:val="single" w:sz="8" w:space="0" w:color="003399"/>
              <w:bottom w:val="single" w:sz="8" w:space="0" w:color="003399"/>
              <w:right w:val="single" w:sz="8" w:space="0" w:color="003399"/>
            </w:tcBorders>
          </w:tcPr>
          <w:p w14:paraId="1EBEFD15" w14:textId="4A86C717" w:rsidR="00703781" w:rsidRPr="009C3591" w:rsidRDefault="001E3E8C" w:rsidP="007B757A">
            <w:r>
              <w:t>1/10/2024</w:t>
            </w:r>
          </w:p>
        </w:tc>
      </w:tr>
      <w:tr w:rsidR="00703781" w:rsidRPr="009C3591" w14:paraId="0697DEB2" w14:textId="77777777" w:rsidTr="447E11CE">
        <w:trPr>
          <w:trHeight w:val="227"/>
        </w:trPr>
        <w:tc>
          <w:tcPr>
            <w:tcW w:w="1146" w:type="pct"/>
            <w:tcBorders>
              <w:top w:val="single" w:sz="8" w:space="0" w:color="003399"/>
              <w:left w:val="single" w:sz="8" w:space="0" w:color="003399"/>
              <w:bottom w:val="single" w:sz="8" w:space="0" w:color="003399"/>
              <w:right w:val="single" w:sz="8" w:space="0" w:color="003399"/>
            </w:tcBorders>
            <w:hideMark/>
          </w:tcPr>
          <w:p w14:paraId="329B0DE9" w14:textId="634ACDC4" w:rsidR="00703781" w:rsidRPr="009C3591" w:rsidRDefault="00703781" w:rsidP="007B757A"/>
        </w:tc>
        <w:tc>
          <w:tcPr>
            <w:tcW w:w="1052" w:type="pct"/>
            <w:tcBorders>
              <w:top w:val="single" w:sz="8" w:space="0" w:color="003399"/>
              <w:left w:val="single" w:sz="8" w:space="0" w:color="003399"/>
              <w:bottom w:val="single" w:sz="8" w:space="0" w:color="003399"/>
              <w:right w:val="single" w:sz="8" w:space="0" w:color="003399"/>
            </w:tcBorders>
          </w:tcPr>
          <w:p w14:paraId="01717EFC" w14:textId="41DFEE59" w:rsidR="00703781" w:rsidRPr="009C3591" w:rsidRDefault="00703781" w:rsidP="007B757A"/>
        </w:tc>
        <w:tc>
          <w:tcPr>
            <w:tcW w:w="1968" w:type="pct"/>
            <w:tcBorders>
              <w:top w:val="single" w:sz="8" w:space="0" w:color="003399"/>
              <w:left w:val="single" w:sz="8" w:space="0" w:color="003399"/>
              <w:bottom w:val="single" w:sz="8" w:space="0" w:color="003399"/>
              <w:right w:val="single" w:sz="8" w:space="0" w:color="003399"/>
            </w:tcBorders>
          </w:tcPr>
          <w:p w14:paraId="7A214D21" w14:textId="02AB3341" w:rsidR="00703781" w:rsidRPr="009C3591" w:rsidRDefault="00703781" w:rsidP="007B757A"/>
        </w:tc>
        <w:tc>
          <w:tcPr>
            <w:tcW w:w="834" w:type="pct"/>
            <w:tcBorders>
              <w:top w:val="single" w:sz="8" w:space="0" w:color="003399"/>
              <w:left w:val="single" w:sz="8" w:space="0" w:color="003399"/>
              <w:bottom w:val="single" w:sz="8" w:space="0" w:color="003399"/>
              <w:right w:val="single" w:sz="8" w:space="0" w:color="003399"/>
            </w:tcBorders>
          </w:tcPr>
          <w:p w14:paraId="6A98E50C" w14:textId="69A9BF39" w:rsidR="00703781" w:rsidRPr="009C3591" w:rsidRDefault="00703781" w:rsidP="007B757A"/>
        </w:tc>
      </w:tr>
      <w:tr w:rsidR="00703781" w:rsidRPr="009C3591" w14:paraId="7993C5DC" w14:textId="77777777" w:rsidTr="447E11CE">
        <w:trPr>
          <w:trHeight w:val="227"/>
        </w:trPr>
        <w:tc>
          <w:tcPr>
            <w:tcW w:w="1146" w:type="pct"/>
            <w:tcBorders>
              <w:top w:val="single" w:sz="8" w:space="0" w:color="003399"/>
              <w:left w:val="single" w:sz="8" w:space="0" w:color="003399"/>
              <w:bottom w:val="single" w:sz="8" w:space="0" w:color="003399"/>
              <w:right w:val="single" w:sz="8" w:space="0" w:color="003399"/>
            </w:tcBorders>
          </w:tcPr>
          <w:p w14:paraId="0B470445" w14:textId="77777777" w:rsidR="00703781" w:rsidRPr="009C3591" w:rsidRDefault="00703781" w:rsidP="007B757A"/>
        </w:tc>
        <w:tc>
          <w:tcPr>
            <w:tcW w:w="1052" w:type="pct"/>
            <w:tcBorders>
              <w:top w:val="single" w:sz="8" w:space="0" w:color="003399"/>
              <w:left w:val="single" w:sz="8" w:space="0" w:color="003399"/>
              <w:bottom w:val="single" w:sz="8" w:space="0" w:color="003399"/>
              <w:right w:val="single" w:sz="8" w:space="0" w:color="003399"/>
            </w:tcBorders>
          </w:tcPr>
          <w:p w14:paraId="3E7B87FC" w14:textId="77777777" w:rsidR="00703781" w:rsidRPr="009C3591" w:rsidRDefault="00703781" w:rsidP="007B757A"/>
        </w:tc>
        <w:tc>
          <w:tcPr>
            <w:tcW w:w="1968" w:type="pct"/>
            <w:tcBorders>
              <w:top w:val="single" w:sz="8" w:space="0" w:color="003399"/>
              <w:left w:val="single" w:sz="8" w:space="0" w:color="003399"/>
              <w:bottom w:val="single" w:sz="8" w:space="0" w:color="003399"/>
              <w:right w:val="single" w:sz="8" w:space="0" w:color="003399"/>
            </w:tcBorders>
          </w:tcPr>
          <w:p w14:paraId="241C9BE0" w14:textId="77777777" w:rsidR="00703781" w:rsidRPr="009C3591" w:rsidRDefault="00703781" w:rsidP="007B757A"/>
        </w:tc>
        <w:tc>
          <w:tcPr>
            <w:tcW w:w="834" w:type="pct"/>
            <w:tcBorders>
              <w:top w:val="single" w:sz="8" w:space="0" w:color="003399"/>
              <w:left w:val="single" w:sz="8" w:space="0" w:color="003399"/>
              <w:bottom w:val="single" w:sz="8" w:space="0" w:color="003399"/>
              <w:right w:val="single" w:sz="8" w:space="0" w:color="003399"/>
            </w:tcBorders>
          </w:tcPr>
          <w:p w14:paraId="7894A53B" w14:textId="77777777" w:rsidR="00703781" w:rsidRPr="009C3591" w:rsidRDefault="00703781" w:rsidP="007B757A">
            <w:pPr>
              <w:keepNext/>
            </w:pPr>
          </w:p>
        </w:tc>
      </w:tr>
    </w:tbl>
    <w:p w14:paraId="351A8BD3" w14:textId="77777777" w:rsidR="00703781" w:rsidRPr="009C3591" w:rsidRDefault="00703781" w:rsidP="00703781">
      <w:pPr>
        <w:pStyle w:val="Caption"/>
      </w:pPr>
      <w:r>
        <w:t>Version control details</w:t>
      </w:r>
    </w:p>
    <w:bookmarkEnd w:id="1"/>
    <w:p w14:paraId="361AA18F" w14:textId="4544296D" w:rsidR="00061D85" w:rsidRDefault="00061D85">
      <w:pPr>
        <w:spacing w:after="160" w:line="259" w:lineRule="auto"/>
        <w:ind w:left="0" w:right="0" w:firstLine="0"/>
        <w:jc w:val="left"/>
      </w:pPr>
      <w:r>
        <w:br w:type="page"/>
      </w:r>
    </w:p>
    <w:p w14:paraId="62F61316" w14:textId="4076D672" w:rsidR="00F872D2" w:rsidRDefault="00061D85">
      <w:pPr>
        <w:spacing w:after="160" w:line="259" w:lineRule="auto"/>
        <w:ind w:left="0" w:right="0" w:firstLine="0"/>
        <w:jc w:val="left"/>
      </w:pPr>
      <w:r>
        <w:lastRenderedPageBreak/>
        <w:t>Contents</w:t>
      </w:r>
    </w:p>
    <w:sdt>
      <w:sdtPr>
        <w:rPr>
          <w:rFonts w:ascii="Tahoma" w:eastAsia="Tahoma" w:hAnsi="Tahoma" w:cs="Tahoma"/>
          <w:color w:val="000000"/>
          <w:sz w:val="22"/>
          <w:szCs w:val="22"/>
          <w:lang w:val="en-GB" w:eastAsia="en-GB"/>
        </w:rPr>
        <w:id w:val="174380414"/>
        <w:docPartObj>
          <w:docPartGallery w:val="Table of Contents"/>
          <w:docPartUnique/>
        </w:docPartObj>
      </w:sdtPr>
      <w:sdtEndPr>
        <w:rPr>
          <w:color w:val="000000" w:themeColor="text1"/>
        </w:rPr>
      </w:sdtEndPr>
      <w:sdtContent>
        <w:p w14:paraId="20C6C1A0" w14:textId="4501A3BC" w:rsidR="005456F7" w:rsidRDefault="005456F7" w:rsidP="00EC32EA">
          <w:pPr>
            <w:pStyle w:val="TOCHeading"/>
            <w:numPr>
              <w:ilvl w:val="0"/>
              <w:numId w:val="0"/>
            </w:numPr>
          </w:pPr>
        </w:p>
        <w:p w14:paraId="79B9DE9D" w14:textId="4D85A4CB" w:rsidR="006146D4" w:rsidRDefault="373314F4" w:rsidP="373314F4">
          <w:pPr>
            <w:pStyle w:val="TOC1"/>
            <w:tabs>
              <w:tab w:val="left" w:pos="435"/>
              <w:tab w:val="right" w:leader="dot" w:pos="9015"/>
            </w:tabs>
            <w:rPr>
              <w:rStyle w:val="Hyperlink"/>
              <w:noProof/>
            </w:rPr>
          </w:pPr>
          <w:r>
            <w:fldChar w:fldCharType="begin"/>
          </w:r>
          <w:r w:rsidR="005456F7">
            <w:instrText>TOC \o "1-3" \h \z \u</w:instrText>
          </w:r>
          <w:r>
            <w:fldChar w:fldCharType="separate"/>
          </w:r>
          <w:hyperlink w:anchor="_Toc1128611658">
            <w:r w:rsidRPr="373314F4">
              <w:rPr>
                <w:rStyle w:val="Hyperlink"/>
              </w:rPr>
              <w:t>1.</w:t>
            </w:r>
            <w:r w:rsidR="005456F7">
              <w:tab/>
            </w:r>
            <w:r w:rsidRPr="373314F4">
              <w:rPr>
                <w:rStyle w:val="Hyperlink"/>
              </w:rPr>
              <w:t>Document location</w:t>
            </w:r>
            <w:r w:rsidR="005456F7">
              <w:tab/>
            </w:r>
            <w:r w:rsidR="005456F7">
              <w:fldChar w:fldCharType="begin"/>
            </w:r>
            <w:r w:rsidR="005456F7">
              <w:instrText>PAGEREF _Toc1128611658 \h</w:instrText>
            </w:r>
            <w:r w:rsidR="005456F7">
              <w:fldChar w:fldCharType="separate"/>
            </w:r>
            <w:r w:rsidRPr="373314F4">
              <w:rPr>
                <w:rStyle w:val="Hyperlink"/>
              </w:rPr>
              <w:t>3</w:t>
            </w:r>
            <w:r w:rsidR="005456F7">
              <w:fldChar w:fldCharType="end"/>
            </w:r>
          </w:hyperlink>
        </w:p>
        <w:p w14:paraId="6A9E19AE" w14:textId="7A875CAB" w:rsidR="006146D4" w:rsidRDefault="00000000" w:rsidP="373314F4">
          <w:pPr>
            <w:pStyle w:val="TOC1"/>
            <w:tabs>
              <w:tab w:val="left" w:pos="435"/>
              <w:tab w:val="right" w:leader="dot" w:pos="9015"/>
            </w:tabs>
            <w:rPr>
              <w:rStyle w:val="Hyperlink"/>
              <w:noProof/>
            </w:rPr>
          </w:pPr>
          <w:hyperlink w:anchor="_Toc773227767">
            <w:r w:rsidR="373314F4" w:rsidRPr="373314F4">
              <w:rPr>
                <w:rStyle w:val="Hyperlink"/>
              </w:rPr>
              <w:t>2.</w:t>
            </w:r>
            <w:r w:rsidR="003E0555">
              <w:tab/>
            </w:r>
            <w:r w:rsidR="373314F4" w:rsidRPr="373314F4">
              <w:rPr>
                <w:rStyle w:val="Hyperlink"/>
              </w:rPr>
              <w:t>Background</w:t>
            </w:r>
            <w:r w:rsidR="003E0555">
              <w:tab/>
            </w:r>
            <w:r w:rsidR="003E0555">
              <w:fldChar w:fldCharType="begin"/>
            </w:r>
            <w:r w:rsidR="003E0555">
              <w:instrText>PAGEREF _Toc773227767 \h</w:instrText>
            </w:r>
            <w:r w:rsidR="003E0555">
              <w:fldChar w:fldCharType="separate"/>
            </w:r>
            <w:r w:rsidR="373314F4" w:rsidRPr="373314F4">
              <w:rPr>
                <w:rStyle w:val="Hyperlink"/>
              </w:rPr>
              <w:t>4</w:t>
            </w:r>
            <w:r w:rsidR="003E0555">
              <w:fldChar w:fldCharType="end"/>
            </w:r>
          </w:hyperlink>
        </w:p>
        <w:p w14:paraId="4E4C10BC" w14:textId="141650DC" w:rsidR="006146D4" w:rsidRDefault="00000000" w:rsidP="373314F4">
          <w:pPr>
            <w:pStyle w:val="TOC1"/>
            <w:tabs>
              <w:tab w:val="left" w:pos="435"/>
              <w:tab w:val="right" w:leader="dot" w:pos="9015"/>
            </w:tabs>
            <w:rPr>
              <w:rStyle w:val="Hyperlink"/>
              <w:noProof/>
            </w:rPr>
          </w:pPr>
          <w:hyperlink w:anchor="_Toc289113725">
            <w:r w:rsidR="373314F4" w:rsidRPr="373314F4">
              <w:rPr>
                <w:rStyle w:val="Hyperlink"/>
              </w:rPr>
              <w:t>3.</w:t>
            </w:r>
            <w:r w:rsidR="003E0555">
              <w:tab/>
            </w:r>
            <w:r w:rsidR="373314F4" w:rsidRPr="373314F4">
              <w:rPr>
                <w:rStyle w:val="Hyperlink"/>
              </w:rPr>
              <w:t>Promoting Academic Integrity</w:t>
            </w:r>
            <w:r w:rsidR="003E0555">
              <w:tab/>
            </w:r>
            <w:r w:rsidR="003E0555">
              <w:fldChar w:fldCharType="begin"/>
            </w:r>
            <w:r w:rsidR="003E0555">
              <w:instrText>PAGEREF _Toc289113725 \h</w:instrText>
            </w:r>
            <w:r w:rsidR="003E0555">
              <w:fldChar w:fldCharType="separate"/>
            </w:r>
            <w:r w:rsidR="373314F4" w:rsidRPr="373314F4">
              <w:rPr>
                <w:rStyle w:val="Hyperlink"/>
              </w:rPr>
              <w:t>4</w:t>
            </w:r>
            <w:r w:rsidR="003E0555">
              <w:fldChar w:fldCharType="end"/>
            </w:r>
          </w:hyperlink>
        </w:p>
        <w:p w14:paraId="572AE50C" w14:textId="5CB9CA0F" w:rsidR="006146D4" w:rsidRDefault="00000000" w:rsidP="373314F4">
          <w:pPr>
            <w:pStyle w:val="TOC1"/>
            <w:tabs>
              <w:tab w:val="left" w:pos="435"/>
              <w:tab w:val="right" w:leader="dot" w:pos="9015"/>
            </w:tabs>
            <w:rPr>
              <w:rStyle w:val="Hyperlink"/>
              <w:noProof/>
            </w:rPr>
          </w:pPr>
          <w:hyperlink w:anchor="_Toc1316584035">
            <w:r w:rsidR="373314F4" w:rsidRPr="373314F4">
              <w:rPr>
                <w:rStyle w:val="Hyperlink"/>
              </w:rPr>
              <w:t>4.</w:t>
            </w:r>
            <w:r w:rsidR="003E0555">
              <w:tab/>
            </w:r>
            <w:r w:rsidR="373314F4" w:rsidRPr="373314F4">
              <w:rPr>
                <w:rStyle w:val="Hyperlink"/>
              </w:rPr>
              <w:t>Scope</w:t>
            </w:r>
            <w:r w:rsidR="003E0555">
              <w:tab/>
            </w:r>
            <w:r w:rsidR="003E0555">
              <w:fldChar w:fldCharType="begin"/>
            </w:r>
            <w:r w:rsidR="003E0555">
              <w:instrText>PAGEREF _Toc1316584035 \h</w:instrText>
            </w:r>
            <w:r w:rsidR="003E0555">
              <w:fldChar w:fldCharType="separate"/>
            </w:r>
            <w:r w:rsidR="373314F4" w:rsidRPr="373314F4">
              <w:rPr>
                <w:rStyle w:val="Hyperlink"/>
              </w:rPr>
              <w:t>5</w:t>
            </w:r>
            <w:r w:rsidR="003E0555">
              <w:fldChar w:fldCharType="end"/>
            </w:r>
          </w:hyperlink>
        </w:p>
        <w:p w14:paraId="23A1D4A7" w14:textId="3F8FF460" w:rsidR="006146D4" w:rsidRDefault="00000000" w:rsidP="373314F4">
          <w:pPr>
            <w:pStyle w:val="TOC1"/>
            <w:tabs>
              <w:tab w:val="left" w:pos="435"/>
              <w:tab w:val="right" w:leader="dot" w:pos="9015"/>
            </w:tabs>
            <w:rPr>
              <w:rStyle w:val="Hyperlink"/>
              <w:noProof/>
            </w:rPr>
          </w:pPr>
          <w:hyperlink w:anchor="_Toc655312170">
            <w:r w:rsidR="373314F4" w:rsidRPr="373314F4">
              <w:rPr>
                <w:rStyle w:val="Hyperlink"/>
              </w:rPr>
              <w:t>5.</w:t>
            </w:r>
            <w:r w:rsidR="003E0555">
              <w:tab/>
            </w:r>
            <w:r w:rsidR="373314F4" w:rsidRPr="373314F4">
              <w:rPr>
                <w:rStyle w:val="Hyperlink"/>
              </w:rPr>
              <w:t>Definition of Malpractice by students</w:t>
            </w:r>
            <w:r w:rsidR="003E0555">
              <w:tab/>
            </w:r>
            <w:r w:rsidR="003E0555">
              <w:fldChar w:fldCharType="begin"/>
            </w:r>
            <w:r w:rsidR="003E0555">
              <w:instrText>PAGEREF _Toc655312170 \h</w:instrText>
            </w:r>
            <w:r w:rsidR="003E0555">
              <w:fldChar w:fldCharType="separate"/>
            </w:r>
            <w:r w:rsidR="373314F4" w:rsidRPr="373314F4">
              <w:rPr>
                <w:rStyle w:val="Hyperlink"/>
              </w:rPr>
              <w:t>5</w:t>
            </w:r>
            <w:r w:rsidR="003E0555">
              <w:fldChar w:fldCharType="end"/>
            </w:r>
          </w:hyperlink>
        </w:p>
        <w:p w14:paraId="1267D599" w14:textId="003936BB" w:rsidR="006146D4" w:rsidRDefault="00000000" w:rsidP="373314F4">
          <w:pPr>
            <w:pStyle w:val="TOC1"/>
            <w:tabs>
              <w:tab w:val="left" w:pos="435"/>
              <w:tab w:val="right" w:leader="dot" w:pos="9015"/>
            </w:tabs>
            <w:rPr>
              <w:rStyle w:val="Hyperlink"/>
              <w:noProof/>
            </w:rPr>
          </w:pPr>
          <w:hyperlink w:anchor="_Toc904408918">
            <w:r w:rsidR="373314F4" w:rsidRPr="373314F4">
              <w:rPr>
                <w:rStyle w:val="Hyperlink"/>
              </w:rPr>
              <w:t>6.</w:t>
            </w:r>
            <w:r w:rsidR="003E0555">
              <w:tab/>
            </w:r>
            <w:r w:rsidR="373314F4" w:rsidRPr="373314F4">
              <w:rPr>
                <w:rStyle w:val="Hyperlink"/>
              </w:rPr>
              <w:t>Malpractice and Academic Offences by College staff</w:t>
            </w:r>
            <w:r w:rsidR="003E0555">
              <w:tab/>
            </w:r>
            <w:r w:rsidR="003E0555">
              <w:fldChar w:fldCharType="begin"/>
            </w:r>
            <w:r w:rsidR="003E0555">
              <w:instrText>PAGEREF _Toc904408918 \h</w:instrText>
            </w:r>
            <w:r w:rsidR="003E0555">
              <w:fldChar w:fldCharType="separate"/>
            </w:r>
            <w:r w:rsidR="373314F4" w:rsidRPr="373314F4">
              <w:rPr>
                <w:rStyle w:val="Hyperlink"/>
              </w:rPr>
              <w:t>6</w:t>
            </w:r>
            <w:r w:rsidR="003E0555">
              <w:fldChar w:fldCharType="end"/>
            </w:r>
          </w:hyperlink>
        </w:p>
        <w:p w14:paraId="347A1AA3" w14:textId="53CC6CCB" w:rsidR="006146D4" w:rsidRDefault="00000000" w:rsidP="373314F4">
          <w:pPr>
            <w:pStyle w:val="TOC1"/>
            <w:tabs>
              <w:tab w:val="left" w:pos="435"/>
              <w:tab w:val="right" w:leader="dot" w:pos="9015"/>
            </w:tabs>
            <w:rPr>
              <w:rStyle w:val="Hyperlink"/>
              <w:noProof/>
            </w:rPr>
          </w:pPr>
          <w:hyperlink w:anchor="_Toc2002315789">
            <w:r w:rsidR="373314F4" w:rsidRPr="373314F4">
              <w:rPr>
                <w:rStyle w:val="Hyperlink"/>
              </w:rPr>
              <w:t>7.</w:t>
            </w:r>
            <w:r w:rsidR="003E0555">
              <w:tab/>
            </w:r>
            <w:r w:rsidR="373314F4" w:rsidRPr="373314F4">
              <w:rPr>
                <w:rStyle w:val="Hyperlink"/>
              </w:rPr>
              <w:t>Procedure for preventing Academic Malpractice</w:t>
            </w:r>
            <w:r w:rsidR="003E0555">
              <w:tab/>
            </w:r>
            <w:r w:rsidR="003E0555">
              <w:fldChar w:fldCharType="begin"/>
            </w:r>
            <w:r w:rsidR="003E0555">
              <w:instrText>PAGEREF _Toc2002315789 \h</w:instrText>
            </w:r>
            <w:r w:rsidR="003E0555">
              <w:fldChar w:fldCharType="separate"/>
            </w:r>
            <w:r w:rsidR="373314F4" w:rsidRPr="373314F4">
              <w:rPr>
                <w:rStyle w:val="Hyperlink"/>
              </w:rPr>
              <w:t>7</w:t>
            </w:r>
            <w:r w:rsidR="003E0555">
              <w:fldChar w:fldCharType="end"/>
            </w:r>
          </w:hyperlink>
        </w:p>
        <w:p w14:paraId="4B5CA0B4" w14:textId="4A52ED0F" w:rsidR="006146D4" w:rsidRDefault="00000000" w:rsidP="373314F4">
          <w:pPr>
            <w:pStyle w:val="TOC1"/>
            <w:tabs>
              <w:tab w:val="left" w:pos="435"/>
              <w:tab w:val="right" w:leader="dot" w:pos="9015"/>
            </w:tabs>
            <w:rPr>
              <w:rStyle w:val="Hyperlink"/>
              <w:noProof/>
            </w:rPr>
          </w:pPr>
          <w:hyperlink w:anchor="_Toc1068912670">
            <w:r w:rsidR="373314F4" w:rsidRPr="373314F4">
              <w:rPr>
                <w:rStyle w:val="Hyperlink"/>
              </w:rPr>
              <w:t>8.</w:t>
            </w:r>
            <w:r w:rsidR="003E0555">
              <w:tab/>
            </w:r>
            <w:r w:rsidR="373314F4" w:rsidRPr="373314F4">
              <w:rPr>
                <w:rStyle w:val="Hyperlink"/>
              </w:rPr>
              <w:t>Procedure for Dealing with Academic Malpractice</w:t>
            </w:r>
            <w:r w:rsidR="003E0555">
              <w:tab/>
            </w:r>
            <w:r w:rsidR="003E0555">
              <w:fldChar w:fldCharType="begin"/>
            </w:r>
            <w:r w:rsidR="003E0555">
              <w:instrText>PAGEREF _Toc1068912670 \h</w:instrText>
            </w:r>
            <w:r w:rsidR="003E0555">
              <w:fldChar w:fldCharType="separate"/>
            </w:r>
            <w:r w:rsidR="373314F4" w:rsidRPr="373314F4">
              <w:rPr>
                <w:rStyle w:val="Hyperlink"/>
              </w:rPr>
              <w:t>8</w:t>
            </w:r>
            <w:r w:rsidR="003E0555">
              <w:fldChar w:fldCharType="end"/>
            </w:r>
          </w:hyperlink>
        </w:p>
        <w:p w14:paraId="3B8DE9CA" w14:textId="2ECC9000" w:rsidR="006146D4" w:rsidRDefault="00000000" w:rsidP="373314F4">
          <w:pPr>
            <w:pStyle w:val="TOC1"/>
            <w:tabs>
              <w:tab w:val="left" w:pos="435"/>
              <w:tab w:val="right" w:leader="dot" w:pos="9015"/>
            </w:tabs>
            <w:rPr>
              <w:rStyle w:val="Hyperlink"/>
              <w:noProof/>
            </w:rPr>
          </w:pPr>
          <w:hyperlink w:anchor="_Toc1576079934">
            <w:r w:rsidR="373314F4" w:rsidRPr="373314F4">
              <w:rPr>
                <w:rStyle w:val="Hyperlink"/>
              </w:rPr>
              <w:t>9.</w:t>
            </w:r>
            <w:r w:rsidR="003E0555">
              <w:tab/>
            </w:r>
            <w:r w:rsidR="373314F4" w:rsidRPr="373314F4">
              <w:rPr>
                <w:rStyle w:val="Hyperlink"/>
              </w:rPr>
              <w:t>Penalties</w:t>
            </w:r>
            <w:r w:rsidR="003E0555">
              <w:tab/>
            </w:r>
            <w:r w:rsidR="003E0555">
              <w:fldChar w:fldCharType="begin"/>
            </w:r>
            <w:r w:rsidR="003E0555">
              <w:instrText>PAGEREF _Toc1576079934 \h</w:instrText>
            </w:r>
            <w:r w:rsidR="003E0555">
              <w:fldChar w:fldCharType="separate"/>
            </w:r>
            <w:r w:rsidR="373314F4" w:rsidRPr="373314F4">
              <w:rPr>
                <w:rStyle w:val="Hyperlink"/>
              </w:rPr>
              <w:t>9</w:t>
            </w:r>
            <w:r w:rsidR="003E0555">
              <w:fldChar w:fldCharType="end"/>
            </w:r>
          </w:hyperlink>
        </w:p>
        <w:p w14:paraId="4E4EC066" w14:textId="0C41508C" w:rsidR="006146D4" w:rsidRDefault="00000000" w:rsidP="373314F4">
          <w:pPr>
            <w:pStyle w:val="TOC1"/>
            <w:tabs>
              <w:tab w:val="left" w:pos="435"/>
              <w:tab w:val="right" w:leader="dot" w:pos="9015"/>
            </w:tabs>
            <w:rPr>
              <w:rStyle w:val="Hyperlink"/>
              <w:noProof/>
            </w:rPr>
          </w:pPr>
          <w:hyperlink w:anchor="_Toc437550856">
            <w:r w:rsidR="373314F4" w:rsidRPr="373314F4">
              <w:rPr>
                <w:rStyle w:val="Hyperlink"/>
              </w:rPr>
              <w:t>10.</w:t>
            </w:r>
            <w:r w:rsidR="003E0555">
              <w:tab/>
            </w:r>
            <w:r w:rsidR="373314F4" w:rsidRPr="373314F4">
              <w:rPr>
                <w:rStyle w:val="Hyperlink"/>
              </w:rPr>
              <w:t>Related Policies (supporting documents)</w:t>
            </w:r>
            <w:r w:rsidR="003E0555">
              <w:tab/>
            </w:r>
            <w:r w:rsidR="003E0555">
              <w:fldChar w:fldCharType="begin"/>
            </w:r>
            <w:r w:rsidR="003E0555">
              <w:instrText>PAGEREF _Toc437550856 \h</w:instrText>
            </w:r>
            <w:r w:rsidR="003E0555">
              <w:fldChar w:fldCharType="separate"/>
            </w:r>
            <w:r w:rsidR="373314F4" w:rsidRPr="373314F4">
              <w:rPr>
                <w:rStyle w:val="Hyperlink"/>
              </w:rPr>
              <w:t>9</w:t>
            </w:r>
            <w:r w:rsidR="003E0555">
              <w:fldChar w:fldCharType="end"/>
            </w:r>
          </w:hyperlink>
        </w:p>
        <w:p w14:paraId="26792382" w14:textId="6D29CC8E" w:rsidR="373314F4" w:rsidRDefault="00000000" w:rsidP="373314F4">
          <w:pPr>
            <w:pStyle w:val="TOC1"/>
            <w:tabs>
              <w:tab w:val="left" w:pos="435"/>
              <w:tab w:val="right" w:leader="dot" w:pos="9015"/>
            </w:tabs>
            <w:rPr>
              <w:rStyle w:val="Hyperlink"/>
            </w:rPr>
          </w:pPr>
          <w:hyperlink w:anchor="_Toc379997833">
            <w:r w:rsidR="373314F4" w:rsidRPr="373314F4">
              <w:rPr>
                <w:rStyle w:val="Hyperlink"/>
              </w:rPr>
              <w:t>11.</w:t>
            </w:r>
            <w:r w:rsidR="373314F4">
              <w:tab/>
            </w:r>
            <w:r w:rsidR="373314F4" w:rsidRPr="373314F4">
              <w:rPr>
                <w:rStyle w:val="Hyperlink"/>
              </w:rPr>
              <w:t>Review</w:t>
            </w:r>
            <w:r w:rsidR="373314F4">
              <w:tab/>
            </w:r>
            <w:r w:rsidR="373314F4">
              <w:fldChar w:fldCharType="begin"/>
            </w:r>
            <w:r w:rsidR="373314F4">
              <w:instrText>PAGEREF _Toc379997833 \h</w:instrText>
            </w:r>
            <w:r w:rsidR="373314F4">
              <w:fldChar w:fldCharType="separate"/>
            </w:r>
            <w:r w:rsidR="373314F4" w:rsidRPr="373314F4">
              <w:rPr>
                <w:rStyle w:val="Hyperlink"/>
              </w:rPr>
              <w:t>10</w:t>
            </w:r>
            <w:r w:rsidR="373314F4">
              <w:fldChar w:fldCharType="end"/>
            </w:r>
          </w:hyperlink>
          <w:r w:rsidR="373314F4">
            <w:fldChar w:fldCharType="end"/>
          </w:r>
        </w:p>
      </w:sdtContent>
    </w:sdt>
    <w:p w14:paraId="03FEE08F" w14:textId="3E37F6FA" w:rsidR="005456F7" w:rsidRDefault="005456F7"/>
    <w:p w14:paraId="1FB33474" w14:textId="77777777" w:rsidR="004211BF" w:rsidRDefault="004211BF" w:rsidP="004211BF">
      <w:pPr>
        <w:rPr>
          <w:b/>
          <w:bCs/>
          <w:noProof/>
        </w:rPr>
      </w:pPr>
      <w:r w:rsidRPr="373314F4">
        <w:rPr>
          <w:b/>
          <w:bCs/>
          <w:noProof/>
        </w:rPr>
        <w:br w:type="page"/>
      </w:r>
    </w:p>
    <w:p w14:paraId="6DD3EB5D" w14:textId="43978201" w:rsidR="3C0FF532" w:rsidRDefault="3C0FF532" w:rsidP="373314F4">
      <w:pPr>
        <w:pStyle w:val="Heading1"/>
        <w:ind w:hanging="720"/>
      </w:pPr>
      <w:bookmarkStart w:id="2" w:name="_Toc1128611658"/>
      <w:r>
        <w:lastRenderedPageBreak/>
        <w:t>Document location</w:t>
      </w:r>
      <w:bookmarkEnd w:id="2"/>
      <w:r>
        <w:t xml:space="preserve"> </w:t>
      </w:r>
      <w:bookmarkStart w:id="3" w:name="_Toc2787613"/>
    </w:p>
    <w:p w14:paraId="5F8D9F9E" w14:textId="02D950B4" w:rsidR="3C0FF532" w:rsidRDefault="3C0FF532" w:rsidP="373314F4">
      <w:pPr>
        <w:widowControl w:val="0"/>
        <w:spacing w:before="159"/>
        <w:ind w:left="620"/>
        <w:rPr>
          <w:rFonts w:ascii="Calibri" w:eastAsia="Calibri" w:hAnsi="Calibri" w:cs="Calibri"/>
          <w:color w:val="585858"/>
          <w:sz w:val="24"/>
          <w:szCs w:val="24"/>
        </w:rPr>
      </w:pPr>
      <w:r w:rsidRPr="373314F4">
        <w:rPr>
          <w:rFonts w:ascii="Calibri" w:eastAsia="Calibri" w:hAnsi="Calibri" w:cs="Calibri"/>
          <w:color w:val="000000" w:themeColor="text1"/>
          <w:sz w:val="24"/>
          <w:szCs w:val="24"/>
        </w:rPr>
        <w:t>This document is a controlled document, master and control version of this document will remain with the Assistant Director of Curriculum and the Organisational Quality Assurance Team</w:t>
      </w:r>
      <w:r w:rsidRPr="373314F4">
        <w:rPr>
          <w:rFonts w:ascii="Calibri" w:eastAsia="Calibri" w:hAnsi="Calibri" w:cs="Calibri"/>
          <w:color w:val="585858"/>
          <w:sz w:val="24"/>
          <w:szCs w:val="24"/>
        </w:rPr>
        <w:t>.</w:t>
      </w:r>
    </w:p>
    <w:p w14:paraId="2581E132" w14:textId="07E9A3DE" w:rsidR="373314F4" w:rsidRDefault="373314F4" w:rsidP="373314F4"/>
    <w:p w14:paraId="72B002A5" w14:textId="1EEAD764" w:rsidR="373314F4" w:rsidRDefault="373314F4" w:rsidP="373314F4">
      <w:pPr>
        <w:pStyle w:val="Heading2"/>
        <w:widowControl w:val="0"/>
        <w:spacing w:before="52"/>
        <w:ind w:left="620"/>
        <w:rPr>
          <w:rFonts w:ascii="Calibri" w:eastAsia="Calibri" w:hAnsi="Calibri" w:cs="Calibri"/>
          <w:b/>
          <w:bCs/>
          <w:color w:val="5F497A"/>
          <w:sz w:val="24"/>
          <w:szCs w:val="24"/>
        </w:rPr>
      </w:pPr>
    </w:p>
    <w:p w14:paraId="22396400" w14:textId="55CAFDFB" w:rsidR="3C0FF532" w:rsidRDefault="3C0FF532" w:rsidP="373314F4">
      <w:pPr>
        <w:pStyle w:val="Heading1"/>
        <w:widowControl w:val="0"/>
      </w:pPr>
      <w:bookmarkStart w:id="4" w:name="_Toc773227767"/>
      <w:r w:rsidRPr="373314F4">
        <w:t>Background</w:t>
      </w:r>
      <w:bookmarkEnd w:id="4"/>
    </w:p>
    <w:p w14:paraId="318982DE" w14:textId="604273E4" w:rsidR="373314F4" w:rsidRDefault="373314F4" w:rsidP="373314F4"/>
    <w:p w14:paraId="5264A1DA" w14:textId="0A9A76CF" w:rsidR="004211BF" w:rsidRPr="00F368ED" w:rsidRDefault="00427F96" w:rsidP="00F368ED">
      <w:pPr>
        <w:pStyle w:val="ListParagraph"/>
        <w:rPr>
          <w:rFonts w:cstheme="minorHAnsi"/>
          <w:sz w:val="24"/>
          <w:szCs w:val="24"/>
        </w:rPr>
      </w:pPr>
      <w:r w:rsidRPr="00427F96">
        <w:rPr>
          <w:bCs/>
          <w:sz w:val="24"/>
          <w:szCs w:val="24"/>
        </w:rPr>
        <w:t xml:space="preserve">This </w:t>
      </w:r>
      <w:r w:rsidR="00585FB0">
        <w:rPr>
          <w:bCs/>
          <w:sz w:val="24"/>
          <w:szCs w:val="24"/>
        </w:rPr>
        <w:t>guidance</w:t>
      </w:r>
      <w:r w:rsidRPr="00427F96">
        <w:rPr>
          <w:bCs/>
          <w:sz w:val="24"/>
          <w:szCs w:val="24"/>
        </w:rPr>
        <w:t xml:space="preserve"> relates to the management of malpractice in assessment by students and staff for all awarding organisations. </w:t>
      </w:r>
    </w:p>
    <w:p w14:paraId="2E481ED8" w14:textId="77777777" w:rsidR="00F368ED" w:rsidRPr="00F368ED" w:rsidRDefault="00F368ED" w:rsidP="00F368ED">
      <w:pPr>
        <w:pStyle w:val="ListParagraph"/>
        <w:ind w:left="1080"/>
        <w:rPr>
          <w:rFonts w:cstheme="minorHAnsi"/>
          <w:sz w:val="24"/>
          <w:szCs w:val="24"/>
        </w:rPr>
      </w:pPr>
    </w:p>
    <w:p w14:paraId="79A208A0" w14:textId="6F8A5CF7" w:rsidR="004211BF" w:rsidRPr="00805CE7" w:rsidRDefault="005A3F55" w:rsidP="00805CE7">
      <w:pPr>
        <w:pStyle w:val="Heading1"/>
        <w:ind w:hanging="720"/>
      </w:pPr>
      <w:bookmarkStart w:id="5" w:name="_Toc289113725"/>
      <w:bookmarkEnd w:id="3"/>
      <w:r>
        <w:t>Promoting Academic Integrity</w:t>
      </w:r>
      <w:bookmarkEnd w:id="5"/>
    </w:p>
    <w:p w14:paraId="54F34020" w14:textId="49DB0D11" w:rsidR="00A344AE" w:rsidRDefault="008430FB" w:rsidP="009D6296">
      <w:pPr>
        <w:ind w:left="0" w:firstLine="0"/>
        <w:rPr>
          <w:bCs/>
          <w:sz w:val="24"/>
          <w:szCs w:val="24"/>
        </w:rPr>
      </w:pPr>
      <w:r w:rsidRPr="00C01B87">
        <w:rPr>
          <w:rFonts w:ascii="Calibri" w:hAnsi="Calibri" w:cs="Calibri"/>
          <w:bCs/>
          <w:sz w:val="24"/>
          <w:szCs w:val="24"/>
        </w:rPr>
        <w:t>A</w:t>
      </w:r>
      <w:r w:rsidR="00A344AE" w:rsidRPr="00C01B87">
        <w:rPr>
          <w:rFonts w:ascii="Calibri" w:hAnsi="Calibri" w:cs="Calibri"/>
          <w:bCs/>
          <w:sz w:val="24"/>
          <w:szCs w:val="24"/>
        </w:rPr>
        <w:t>ims to</w:t>
      </w:r>
      <w:r w:rsidR="00A344AE" w:rsidRPr="009D6296">
        <w:rPr>
          <w:bCs/>
          <w:sz w:val="24"/>
          <w:szCs w:val="24"/>
        </w:rPr>
        <w:t xml:space="preserve">: </w:t>
      </w:r>
    </w:p>
    <w:p w14:paraId="4B083093" w14:textId="77777777" w:rsidR="00A82353" w:rsidRPr="009D6296" w:rsidRDefault="00A82353" w:rsidP="009D6296">
      <w:pPr>
        <w:ind w:left="0" w:firstLine="0"/>
        <w:rPr>
          <w:bCs/>
          <w:sz w:val="24"/>
          <w:szCs w:val="24"/>
        </w:rPr>
      </w:pPr>
    </w:p>
    <w:p w14:paraId="19036F3D" w14:textId="77777777" w:rsidR="00A344AE" w:rsidRDefault="00A344AE" w:rsidP="00A344AE">
      <w:pPr>
        <w:pStyle w:val="ListParagraph"/>
        <w:numPr>
          <w:ilvl w:val="0"/>
          <w:numId w:val="3"/>
        </w:numPr>
        <w:rPr>
          <w:bCs/>
          <w:sz w:val="24"/>
          <w:szCs w:val="24"/>
        </w:rPr>
      </w:pPr>
      <w:r w:rsidRPr="00427F96">
        <w:rPr>
          <w:bCs/>
          <w:sz w:val="24"/>
          <w:szCs w:val="24"/>
        </w:rPr>
        <w:t xml:space="preserve">Protect the integrity of </w:t>
      </w:r>
      <w:r>
        <w:rPr>
          <w:bCs/>
          <w:sz w:val="24"/>
          <w:szCs w:val="24"/>
        </w:rPr>
        <w:t>the College</w:t>
      </w:r>
      <w:r w:rsidRPr="00427F96">
        <w:rPr>
          <w:bCs/>
          <w:sz w:val="24"/>
          <w:szCs w:val="24"/>
        </w:rPr>
        <w:t xml:space="preserve"> and the qualifications delivered on behalf of awarding organisations. </w:t>
      </w:r>
    </w:p>
    <w:p w14:paraId="32E116EA" w14:textId="26952BE6" w:rsidR="00CE0CED" w:rsidRPr="009B4DA7" w:rsidRDefault="00CE0CED" w:rsidP="00CE0CED">
      <w:pPr>
        <w:pStyle w:val="ListParagraph"/>
        <w:numPr>
          <w:ilvl w:val="0"/>
          <w:numId w:val="3"/>
        </w:numPr>
        <w:autoSpaceDE w:val="0"/>
        <w:autoSpaceDN w:val="0"/>
        <w:adjustRightInd w:val="0"/>
        <w:spacing w:after="0" w:line="360" w:lineRule="auto"/>
        <w:jc w:val="both"/>
        <w:rPr>
          <w:rFonts w:cstheme="minorHAnsi"/>
          <w:sz w:val="24"/>
          <w:szCs w:val="28"/>
        </w:rPr>
      </w:pPr>
      <w:r>
        <w:rPr>
          <w:rFonts w:cstheme="minorHAnsi"/>
          <w:sz w:val="24"/>
          <w:szCs w:val="28"/>
        </w:rPr>
        <w:t>I</w:t>
      </w:r>
      <w:r w:rsidRPr="009B4DA7">
        <w:rPr>
          <w:rFonts w:cstheme="minorHAnsi"/>
          <w:sz w:val="24"/>
          <w:szCs w:val="28"/>
        </w:rPr>
        <w:t>dentify and minimise the risk of malpractice by staff or learners.</w:t>
      </w:r>
    </w:p>
    <w:p w14:paraId="11C489E0" w14:textId="76879C0B" w:rsidR="00CE0CED" w:rsidRPr="009B4DA7" w:rsidRDefault="00CE0CED" w:rsidP="00CE0CED">
      <w:pPr>
        <w:pStyle w:val="ListParagraph"/>
        <w:numPr>
          <w:ilvl w:val="0"/>
          <w:numId w:val="3"/>
        </w:numPr>
        <w:autoSpaceDE w:val="0"/>
        <w:autoSpaceDN w:val="0"/>
        <w:adjustRightInd w:val="0"/>
        <w:spacing w:after="0" w:line="360" w:lineRule="auto"/>
        <w:jc w:val="both"/>
        <w:rPr>
          <w:rFonts w:cstheme="minorHAnsi"/>
          <w:sz w:val="24"/>
          <w:szCs w:val="28"/>
        </w:rPr>
      </w:pPr>
      <w:r>
        <w:rPr>
          <w:rFonts w:cstheme="minorHAnsi"/>
          <w:sz w:val="24"/>
          <w:szCs w:val="28"/>
        </w:rPr>
        <w:t>R</w:t>
      </w:r>
      <w:r w:rsidRPr="009B4DA7">
        <w:rPr>
          <w:rFonts w:cstheme="minorHAnsi"/>
          <w:sz w:val="24"/>
          <w:szCs w:val="28"/>
        </w:rPr>
        <w:t>espond to any incident of alleged malpractice promptly and objectively and using clearly established processes.</w:t>
      </w:r>
    </w:p>
    <w:p w14:paraId="741E45E0" w14:textId="05F0B933" w:rsidR="00CE0CED" w:rsidRPr="009B4DA7" w:rsidRDefault="00CE0CED" w:rsidP="00CE0CED">
      <w:pPr>
        <w:pStyle w:val="ListParagraph"/>
        <w:numPr>
          <w:ilvl w:val="0"/>
          <w:numId w:val="3"/>
        </w:numPr>
        <w:autoSpaceDE w:val="0"/>
        <w:autoSpaceDN w:val="0"/>
        <w:adjustRightInd w:val="0"/>
        <w:spacing w:after="0" w:line="360" w:lineRule="auto"/>
        <w:jc w:val="both"/>
        <w:rPr>
          <w:rFonts w:cstheme="minorHAnsi"/>
          <w:sz w:val="24"/>
          <w:szCs w:val="28"/>
        </w:rPr>
      </w:pPr>
      <w:r>
        <w:rPr>
          <w:rFonts w:cstheme="minorHAnsi"/>
          <w:sz w:val="24"/>
          <w:szCs w:val="28"/>
        </w:rPr>
        <w:t>I</w:t>
      </w:r>
      <w:r w:rsidRPr="009B4DA7">
        <w:rPr>
          <w:rFonts w:cstheme="minorHAnsi"/>
          <w:sz w:val="24"/>
          <w:szCs w:val="28"/>
        </w:rPr>
        <w:t xml:space="preserve">mpose appropriate penalties and/or sanctions on learners or staff where incidents (or attempted incidents) of malpractice are </w:t>
      </w:r>
      <w:r w:rsidR="00B1703B" w:rsidRPr="009B4DA7">
        <w:rPr>
          <w:rFonts w:cstheme="minorHAnsi"/>
          <w:sz w:val="24"/>
          <w:szCs w:val="28"/>
        </w:rPr>
        <w:t>proven.</w:t>
      </w:r>
    </w:p>
    <w:p w14:paraId="5831D98F" w14:textId="19610D5E" w:rsidR="004211BF" w:rsidRDefault="00B1703B" w:rsidP="002D35DD">
      <w:pPr>
        <w:pStyle w:val="ListParagraph"/>
        <w:numPr>
          <w:ilvl w:val="0"/>
          <w:numId w:val="3"/>
        </w:numPr>
        <w:autoSpaceDE w:val="0"/>
        <w:autoSpaceDN w:val="0"/>
        <w:adjustRightInd w:val="0"/>
        <w:spacing w:after="0" w:line="360" w:lineRule="auto"/>
        <w:jc w:val="both"/>
        <w:rPr>
          <w:rFonts w:cstheme="minorHAnsi"/>
          <w:sz w:val="24"/>
          <w:szCs w:val="28"/>
        </w:rPr>
      </w:pPr>
      <w:r w:rsidRPr="009B4DA7">
        <w:rPr>
          <w:rFonts w:cstheme="minorHAnsi"/>
          <w:sz w:val="24"/>
          <w:szCs w:val="28"/>
        </w:rPr>
        <w:t>To standardise and record any investigation of malpractice to ensure openness and fairness.</w:t>
      </w:r>
    </w:p>
    <w:p w14:paraId="770EF3FD" w14:textId="77777777" w:rsidR="002A2FE0" w:rsidRDefault="002A2FE0" w:rsidP="005E3870">
      <w:pPr>
        <w:pStyle w:val="ListParagraph"/>
        <w:autoSpaceDE w:val="0"/>
        <w:autoSpaceDN w:val="0"/>
        <w:adjustRightInd w:val="0"/>
        <w:spacing w:after="0" w:line="360" w:lineRule="auto"/>
        <w:ind w:left="1080"/>
        <w:jc w:val="both"/>
        <w:rPr>
          <w:rFonts w:cstheme="minorHAnsi"/>
          <w:sz w:val="24"/>
          <w:szCs w:val="28"/>
        </w:rPr>
      </w:pPr>
    </w:p>
    <w:p w14:paraId="3FB3CFB7" w14:textId="4E5CAA34" w:rsidR="00B26DFD" w:rsidRDefault="00B26DFD" w:rsidP="309CF0C9">
      <w:pPr>
        <w:ind w:left="0"/>
        <w:rPr>
          <w:sz w:val="24"/>
          <w:szCs w:val="24"/>
        </w:rPr>
      </w:pPr>
      <w:bookmarkStart w:id="6" w:name="_Int_i9eMsprR"/>
      <w:bookmarkStart w:id="7" w:name="_Toc52303805"/>
      <w:bookmarkStart w:id="8" w:name="_Toc52539886"/>
      <w:bookmarkStart w:id="9" w:name="_Toc52540265"/>
      <w:bookmarkStart w:id="10" w:name="_Toc142912378"/>
      <w:r w:rsidRPr="00C01B87">
        <w:rPr>
          <w:rFonts w:asciiTheme="minorHAnsi" w:hAnsiTheme="minorHAnsi" w:cstheme="minorHAnsi"/>
          <w:sz w:val="24"/>
          <w:szCs w:val="24"/>
        </w:rPr>
        <w:t>In order to</w:t>
      </w:r>
      <w:bookmarkEnd w:id="6"/>
      <w:r w:rsidRPr="00C01B87">
        <w:rPr>
          <w:rFonts w:asciiTheme="minorHAnsi" w:hAnsiTheme="minorHAnsi" w:cstheme="minorHAnsi"/>
          <w:sz w:val="24"/>
          <w:szCs w:val="24"/>
        </w:rPr>
        <w:t xml:space="preserve"> do this</w:t>
      </w:r>
      <w:r w:rsidRPr="309CF0C9">
        <w:rPr>
          <w:sz w:val="24"/>
          <w:szCs w:val="24"/>
        </w:rPr>
        <w:t>:</w:t>
      </w:r>
      <w:bookmarkEnd w:id="7"/>
      <w:bookmarkEnd w:id="8"/>
      <w:bookmarkEnd w:id="9"/>
      <w:bookmarkEnd w:id="10"/>
    </w:p>
    <w:p w14:paraId="5C3F198E" w14:textId="77777777" w:rsidR="002A2FE0" w:rsidRPr="009D6296" w:rsidRDefault="002A2FE0" w:rsidP="009D6296">
      <w:pPr>
        <w:ind w:left="0"/>
        <w:rPr>
          <w:bCs/>
          <w:sz w:val="24"/>
          <w:szCs w:val="24"/>
        </w:rPr>
      </w:pPr>
    </w:p>
    <w:p w14:paraId="2D1514B3" w14:textId="106CC4B7" w:rsidR="004D29FE" w:rsidRDefault="002466B8" w:rsidP="004D29FE">
      <w:pPr>
        <w:pStyle w:val="ListParagraph"/>
        <w:numPr>
          <w:ilvl w:val="0"/>
          <w:numId w:val="5"/>
        </w:numPr>
        <w:autoSpaceDE w:val="0"/>
        <w:autoSpaceDN w:val="0"/>
        <w:adjustRightInd w:val="0"/>
        <w:spacing w:after="0" w:line="360" w:lineRule="auto"/>
        <w:jc w:val="both"/>
        <w:rPr>
          <w:sz w:val="24"/>
          <w:szCs w:val="24"/>
        </w:rPr>
      </w:pPr>
      <w:r>
        <w:rPr>
          <w:sz w:val="24"/>
          <w:szCs w:val="24"/>
        </w:rPr>
        <w:t>Lecturers</w:t>
      </w:r>
      <w:r w:rsidR="00B40B4B">
        <w:rPr>
          <w:sz w:val="24"/>
          <w:szCs w:val="24"/>
        </w:rPr>
        <w:t xml:space="preserve"> </w:t>
      </w:r>
      <w:r w:rsidR="00B45A48">
        <w:rPr>
          <w:sz w:val="24"/>
          <w:szCs w:val="24"/>
        </w:rPr>
        <w:t xml:space="preserve">should support </w:t>
      </w:r>
      <w:r>
        <w:rPr>
          <w:sz w:val="24"/>
          <w:szCs w:val="24"/>
        </w:rPr>
        <w:t>students t</w:t>
      </w:r>
      <w:r w:rsidR="00B26DFD" w:rsidRPr="24D18C6D">
        <w:rPr>
          <w:sz w:val="24"/>
          <w:szCs w:val="24"/>
        </w:rPr>
        <w:t xml:space="preserve">o avoid potential malpractice by using the induction period and </w:t>
      </w:r>
      <w:r w:rsidR="00B26DFD" w:rsidRPr="002466B8">
        <w:rPr>
          <w:sz w:val="24"/>
          <w:szCs w:val="24"/>
        </w:rPr>
        <w:t xml:space="preserve">the programme handbook </w:t>
      </w:r>
      <w:r w:rsidR="00B26DFD" w:rsidRPr="24D18C6D">
        <w:rPr>
          <w:sz w:val="24"/>
          <w:szCs w:val="24"/>
        </w:rPr>
        <w:t xml:space="preserve">to inform learners of the College’s policy on academic malpractice and the penalties for attempted and actual incidents of academic malpractice. </w:t>
      </w:r>
    </w:p>
    <w:p w14:paraId="2B2C9C87" w14:textId="3E5A91C4" w:rsidR="009D6296" w:rsidRPr="004D29FE" w:rsidRDefault="002466B8" w:rsidP="004D29FE">
      <w:pPr>
        <w:pStyle w:val="ListParagraph"/>
        <w:numPr>
          <w:ilvl w:val="0"/>
          <w:numId w:val="5"/>
        </w:numPr>
        <w:autoSpaceDE w:val="0"/>
        <w:autoSpaceDN w:val="0"/>
        <w:adjustRightInd w:val="0"/>
        <w:spacing w:after="0" w:line="360" w:lineRule="auto"/>
        <w:jc w:val="both"/>
        <w:rPr>
          <w:sz w:val="24"/>
          <w:szCs w:val="24"/>
        </w:rPr>
      </w:pPr>
      <w:r>
        <w:rPr>
          <w:sz w:val="24"/>
          <w:szCs w:val="24"/>
        </w:rPr>
        <w:t>Lecturer</w:t>
      </w:r>
      <w:r w:rsidR="00B40B4B">
        <w:rPr>
          <w:sz w:val="24"/>
          <w:szCs w:val="24"/>
        </w:rPr>
        <w:t xml:space="preserve">s should </w:t>
      </w:r>
      <w:r>
        <w:rPr>
          <w:sz w:val="24"/>
          <w:szCs w:val="24"/>
        </w:rPr>
        <w:t>s</w:t>
      </w:r>
      <w:r w:rsidR="004D29FE" w:rsidRPr="24D18C6D">
        <w:rPr>
          <w:sz w:val="24"/>
          <w:szCs w:val="24"/>
        </w:rPr>
        <w:t>how students the appropriate formats to record cited texts and other materials or information sources.</w:t>
      </w:r>
    </w:p>
    <w:p w14:paraId="0A313DA0" w14:textId="3D7C4222" w:rsidR="00B26DFD" w:rsidRDefault="00B40B4B" w:rsidP="004D29FE">
      <w:pPr>
        <w:pStyle w:val="ListParagraph"/>
        <w:numPr>
          <w:ilvl w:val="0"/>
          <w:numId w:val="5"/>
        </w:numPr>
        <w:autoSpaceDE w:val="0"/>
        <w:autoSpaceDN w:val="0"/>
        <w:adjustRightInd w:val="0"/>
        <w:spacing w:after="0" w:line="360" w:lineRule="auto"/>
        <w:rPr>
          <w:sz w:val="24"/>
          <w:szCs w:val="24"/>
        </w:rPr>
      </w:pPr>
      <w:r w:rsidRPr="309CF0C9">
        <w:rPr>
          <w:sz w:val="24"/>
          <w:szCs w:val="24"/>
        </w:rPr>
        <w:t>Lecturers are to e</w:t>
      </w:r>
      <w:r w:rsidR="00916F60" w:rsidRPr="309CF0C9">
        <w:rPr>
          <w:sz w:val="24"/>
          <w:szCs w:val="24"/>
        </w:rPr>
        <w:t xml:space="preserve">nsure </w:t>
      </w:r>
      <w:r w:rsidR="00011A73" w:rsidRPr="309CF0C9">
        <w:rPr>
          <w:sz w:val="24"/>
          <w:szCs w:val="24"/>
        </w:rPr>
        <w:t>that all written assessments submitted by students</w:t>
      </w:r>
      <w:r w:rsidRPr="309CF0C9">
        <w:rPr>
          <w:sz w:val="24"/>
          <w:szCs w:val="24"/>
        </w:rPr>
        <w:t xml:space="preserve"> </w:t>
      </w:r>
      <w:r w:rsidR="00011A73" w:rsidRPr="309CF0C9">
        <w:rPr>
          <w:sz w:val="24"/>
          <w:szCs w:val="24"/>
        </w:rPr>
        <w:t xml:space="preserve">are checked through </w:t>
      </w:r>
      <w:bookmarkStart w:id="11" w:name="_Int_vE0WRl0S"/>
      <w:r w:rsidR="00011A73" w:rsidRPr="309CF0C9">
        <w:rPr>
          <w:sz w:val="24"/>
          <w:szCs w:val="24"/>
        </w:rPr>
        <w:t>College</w:t>
      </w:r>
      <w:bookmarkEnd w:id="11"/>
      <w:r w:rsidR="00011A73" w:rsidRPr="309CF0C9">
        <w:rPr>
          <w:sz w:val="24"/>
          <w:szCs w:val="24"/>
        </w:rPr>
        <w:t xml:space="preserve"> approved plagiarism checker software</w:t>
      </w:r>
      <w:r w:rsidR="004D29FE" w:rsidRPr="309CF0C9">
        <w:rPr>
          <w:sz w:val="24"/>
          <w:szCs w:val="24"/>
        </w:rPr>
        <w:t>.</w:t>
      </w:r>
    </w:p>
    <w:p w14:paraId="716833A4" w14:textId="1375804E" w:rsidR="005A3F55" w:rsidRPr="008430FB" w:rsidRDefault="00B40B4B" w:rsidP="008430FB">
      <w:pPr>
        <w:pStyle w:val="ListParagraph"/>
        <w:numPr>
          <w:ilvl w:val="0"/>
          <w:numId w:val="5"/>
        </w:numPr>
        <w:autoSpaceDE w:val="0"/>
        <w:autoSpaceDN w:val="0"/>
        <w:adjustRightInd w:val="0"/>
        <w:spacing w:after="0" w:line="360" w:lineRule="auto"/>
        <w:rPr>
          <w:sz w:val="24"/>
          <w:szCs w:val="24"/>
        </w:rPr>
      </w:pPr>
      <w:r>
        <w:rPr>
          <w:sz w:val="24"/>
          <w:szCs w:val="24"/>
        </w:rPr>
        <w:lastRenderedPageBreak/>
        <w:t xml:space="preserve">Lecturers </w:t>
      </w:r>
      <w:r w:rsidR="005A3F55">
        <w:rPr>
          <w:sz w:val="24"/>
          <w:szCs w:val="24"/>
        </w:rPr>
        <w:t xml:space="preserve">must ensure </w:t>
      </w:r>
      <w:r w:rsidR="00571810">
        <w:rPr>
          <w:sz w:val="24"/>
          <w:szCs w:val="24"/>
        </w:rPr>
        <w:t xml:space="preserve">students </w:t>
      </w:r>
      <w:r w:rsidR="005A3F55">
        <w:rPr>
          <w:sz w:val="24"/>
          <w:szCs w:val="24"/>
        </w:rPr>
        <w:t xml:space="preserve">sign authenticity statements </w:t>
      </w:r>
      <w:r w:rsidR="00571810">
        <w:rPr>
          <w:sz w:val="24"/>
          <w:szCs w:val="24"/>
        </w:rPr>
        <w:t xml:space="preserve">to declare the work </w:t>
      </w:r>
      <w:r w:rsidR="001A7165">
        <w:rPr>
          <w:sz w:val="24"/>
          <w:szCs w:val="24"/>
        </w:rPr>
        <w:t xml:space="preserve">submitted </w:t>
      </w:r>
      <w:r w:rsidR="00571810">
        <w:rPr>
          <w:sz w:val="24"/>
          <w:szCs w:val="24"/>
        </w:rPr>
        <w:t>is their own</w:t>
      </w:r>
      <w:r w:rsidR="005A3F55">
        <w:rPr>
          <w:sz w:val="24"/>
          <w:szCs w:val="24"/>
        </w:rPr>
        <w:t>, please refer to your awarding organisation’s standard template.</w:t>
      </w:r>
    </w:p>
    <w:p w14:paraId="0A8A0E49" w14:textId="3FBA1060" w:rsidR="00361099" w:rsidRPr="00361099" w:rsidRDefault="002A2FE0" w:rsidP="00361099">
      <w:pPr>
        <w:pStyle w:val="ListParagraph"/>
        <w:numPr>
          <w:ilvl w:val="0"/>
          <w:numId w:val="5"/>
        </w:numPr>
        <w:autoSpaceDE w:val="0"/>
        <w:autoSpaceDN w:val="0"/>
        <w:adjustRightInd w:val="0"/>
        <w:spacing w:after="0" w:line="360" w:lineRule="auto"/>
        <w:rPr>
          <w:sz w:val="24"/>
          <w:szCs w:val="24"/>
        </w:rPr>
      </w:pPr>
      <w:r>
        <w:rPr>
          <w:sz w:val="24"/>
          <w:szCs w:val="24"/>
        </w:rPr>
        <w:t xml:space="preserve">Lecturers should </w:t>
      </w:r>
      <w:r w:rsidR="005505AD">
        <w:rPr>
          <w:sz w:val="24"/>
          <w:szCs w:val="24"/>
        </w:rPr>
        <w:t xml:space="preserve">ask </w:t>
      </w:r>
      <w:r w:rsidR="00424447" w:rsidRPr="00424447">
        <w:rPr>
          <w:sz w:val="24"/>
          <w:szCs w:val="24"/>
        </w:rPr>
        <w:t>learners to provide evidence that they have interpreted and synthesised appropriate information, including materials generated through artificial intelligence tools and acknowledged any sources used</w:t>
      </w:r>
      <w:r w:rsidR="0017764F">
        <w:rPr>
          <w:sz w:val="24"/>
          <w:szCs w:val="24"/>
        </w:rPr>
        <w:t>.</w:t>
      </w:r>
    </w:p>
    <w:p w14:paraId="6D52C4DC" w14:textId="101E2331" w:rsidR="00361099" w:rsidRDefault="00361099" w:rsidP="00361099">
      <w:pPr>
        <w:pStyle w:val="ListParagraph"/>
        <w:numPr>
          <w:ilvl w:val="0"/>
          <w:numId w:val="5"/>
        </w:numPr>
        <w:autoSpaceDE w:val="0"/>
        <w:autoSpaceDN w:val="0"/>
        <w:adjustRightInd w:val="0"/>
        <w:spacing w:after="0" w:line="360" w:lineRule="auto"/>
        <w:rPr>
          <w:sz w:val="24"/>
          <w:szCs w:val="24"/>
        </w:rPr>
      </w:pPr>
      <w:r w:rsidRPr="00361099">
        <w:rPr>
          <w:sz w:val="24"/>
          <w:szCs w:val="24"/>
        </w:rPr>
        <w:t>Make the individual fully aware at the earliest opportunity of the nature of the alleged malpractice and of the possible consequences should malpractice be proven</w:t>
      </w:r>
      <w:r>
        <w:rPr>
          <w:sz w:val="24"/>
          <w:szCs w:val="24"/>
        </w:rPr>
        <w:t>.</w:t>
      </w:r>
    </w:p>
    <w:p w14:paraId="46C2B6EF" w14:textId="77777777" w:rsidR="00F00B99" w:rsidRPr="00F00B99" w:rsidRDefault="00F00B99" w:rsidP="00F00B99">
      <w:pPr>
        <w:autoSpaceDE w:val="0"/>
        <w:autoSpaceDN w:val="0"/>
        <w:adjustRightInd w:val="0"/>
        <w:spacing w:after="0" w:line="360" w:lineRule="auto"/>
        <w:ind w:left="360" w:firstLine="0"/>
        <w:rPr>
          <w:sz w:val="24"/>
          <w:szCs w:val="24"/>
        </w:rPr>
      </w:pPr>
    </w:p>
    <w:p w14:paraId="039A9F5D" w14:textId="77777777" w:rsidR="004211BF" w:rsidRPr="00805CE7" w:rsidRDefault="004211BF" w:rsidP="00805CE7">
      <w:pPr>
        <w:pStyle w:val="Heading1"/>
        <w:ind w:hanging="720"/>
      </w:pPr>
      <w:bookmarkStart w:id="12" w:name="_Toc1316584035"/>
      <w:r>
        <w:t>Scope</w:t>
      </w:r>
      <w:bookmarkEnd w:id="12"/>
    </w:p>
    <w:p w14:paraId="48F2278E" w14:textId="5B348321" w:rsidR="00021090" w:rsidRPr="00EB239B" w:rsidRDefault="00021090" w:rsidP="00145D96">
      <w:pPr>
        <w:pStyle w:val="ListParagraph"/>
        <w:spacing w:line="360" w:lineRule="auto"/>
        <w:rPr>
          <w:sz w:val="24"/>
          <w:szCs w:val="24"/>
        </w:rPr>
      </w:pPr>
      <w:r w:rsidRPr="309CF0C9">
        <w:rPr>
          <w:sz w:val="24"/>
          <w:szCs w:val="24"/>
        </w:rPr>
        <w:t xml:space="preserve">This </w:t>
      </w:r>
      <w:r w:rsidR="00585FB0">
        <w:rPr>
          <w:sz w:val="24"/>
          <w:szCs w:val="24"/>
        </w:rPr>
        <w:t>guidance</w:t>
      </w:r>
      <w:r w:rsidRPr="309CF0C9">
        <w:rPr>
          <w:sz w:val="24"/>
          <w:szCs w:val="24"/>
        </w:rPr>
        <w:t xml:space="preserve"> applies to all teaching staff, staff involved in assessing students and staff involved in internal verification</w:t>
      </w:r>
      <w:r w:rsidR="00E83A28" w:rsidRPr="309CF0C9">
        <w:rPr>
          <w:sz w:val="24"/>
          <w:szCs w:val="24"/>
        </w:rPr>
        <w:t xml:space="preserve"> and </w:t>
      </w:r>
      <w:r w:rsidRPr="309CF0C9">
        <w:rPr>
          <w:sz w:val="24"/>
          <w:szCs w:val="24"/>
        </w:rPr>
        <w:t>moderation activity</w:t>
      </w:r>
      <w:r w:rsidR="29612DF0" w:rsidRPr="309CF0C9">
        <w:rPr>
          <w:sz w:val="24"/>
          <w:szCs w:val="24"/>
        </w:rPr>
        <w:t xml:space="preserve">. </w:t>
      </w:r>
      <w:r w:rsidRPr="309CF0C9">
        <w:rPr>
          <w:sz w:val="24"/>
          <w:szCs w:val="24"/>
        </w:rPr>
        <w:t xml:space="preserve">It applies to all current students registered on any Belfast Met programme and students who have been certified within the last 12 months. </w:t>
      </w:r>
    </w:p>
    <w:p w14:paraId="06B41383" w14:textId="77777777" w:rsidR="004211BF" w:rsidRPr="008C7B7C" w:rsidRDefault="004211BF" w:rsidP="004211BF">
      <w:pPr>
        <w:pStyle w:val="ListParagraph"/>
        <w:rPr>
          <w:b/>
          <w:color w:val="2E74B5" w:themeColor="accent1" w:themeShade="BF"/>
          <w:sz w:val="28"/>
          <w:szCs w:val="28"/>
        </w:rPr>
      </w:pPr>
    </w:p>
    <w:p w14:paraId="268B1631" w14:textId="1ECF04AC" w:rsidR="004211BF" w:rsidRPr="0002498B" w:rsidRDefault="0002498B" w:rsidP="00805CE7">
      <w:pPr>
        <w:pStyle w:val="Heading1"/>
        <w:ind w:hanging="720"/>
      </w:pPr>
      <w:bookmarkStart w:id="13" w:name="_Toc655312170"/>
      <w:r>
        <w:t>D</w:t>
      </w:r>
      <w:r w:rsidR="002A7E96">
        <w:t>efinition</w:t>
      </w:r>
      <w:r w:rsidR="008D1C9B">
        <w:t xml:space="preserve"> of </w:t>
      </w:r>
      <w:r>
        <w:t>M</w:t>
      </w:r>
      <w:r w:rsidR="008D1C9B">
        <w:t>alpractice by students</w:t>
      </w:r>
      <w:bookmarkEnd w:id="13"/>
    </w:p>
    <w:p w14:paraId="67B2A5B5" w14:textId="4A916B45" w:rsidR="00D6532A" w:rsidRPr="0048219C" w:rsidRDefault="00D6532A" w:rsidP="00145D96">
      <w:pPr>
        <w:pStyle w:val="ListParagraph"/>
        <w:spacing w:line="360" w:lineRule="auto"/>
        <w:rPr>
          <w:rFonts w:cstheme="minorHAnsi"/>
          <w:sz w:val="24"/>
          <w:szCs w:val="24"/>
        </w:rPr>
      </w:pPr>
      <w:r w:rsidRPr="0048219C">
        <w:rPr>
          <w:rFonts w:cstheme="minorHAnsi"/>
          <w:sz w:val="24"/>
          <w:szCs w:val="24"/>
        </w:rPr>
        <w:t xml:space="preserve">Academic Malpractice is defined as any attempt by a student to gain an unfair advantage in assessment with a view to them achieving a higher grade, </w:t>
      </w:r>
      <w:r w:rsidR="00A80712" w:rsidRPr="0048219C">
        <w:rPr>
          <w:rFonts w:cstheme="minorHAnsi"/>
          <w:sz w:val="24"/>
          <w:szCs w:val="24"/>
        </w:rPr>
        <w:t>mark</w:t>
      </w:r>
      <w:r w:rsidRPr="0048219C">
        <w:rPr>
          <w:rFonts w:cstheme="minorHAnsi"/>
          <w:sz w:val="24"/>
          <w:szCs w:val="24"/>
        </w:rPr>
        <w:t xml:space="preserve"> or more favourable outcome than they would otherwise achieve</w:t>
      </w:r>
      <w:r w:rsidR="47D5877E" w:rsidRPr="0048219C">
        <w:rPr>
          <w:rFonts w:cstheme="minorHAnsi"/>
          <w:sz w:val="24"/>
          <w:szCs w:val="24"/>
        </w:rPr>
        <w:t xml:space="preserve">. </w:t>
      </w:r>
      <w:r w:rsidRPr="0048219C">
        <w:rPr>
          <w:rFonts w:cstheme="minorHAnsi"/>
          <w:sz w:val="24"/>
          <w:szCs w:val="24"/>
        </w:rPr>
        <w:t>The following list is not exhaustive:</w:t>
      </w:r>
    </w:p>
    <w:p w14:paraId="72212EBD" w14:textId="77777777" w:rsidR="00E83A28" w:rsidRDefault="00E83A28" w:rsidP="00145D96">
      <w:pPr>
        <w:pStyle w:val="ListParagraph"/>
        <w:spacing w:line="360" w:lineRule="auto"/>
        <w:rPr>
          <w:bCs/>
          <w:sz w:val="24"/>
          <w:szCs w:val="24"/>
        </w:rPr>
      </w:pPr>
    </w:p>
    <w:p w14:paraId="70294603" w14:textId="01FDF07D" w:rsidR="00FD06C0" w:rsidRPr="00FD06C0" w:rsidRDefault="009D14D9" w:rsidP="00145D96">
      <w:pPr>
        <w:pStyle w:val="ListParagraph"/>
        <w:numPr>
          <w:ilvl w:val="0"/>
          <w:numId w:val="8"/>
        </w:numPr>
        <w:autoSpaceDE w:val="0"/>
        <w:autoSpaceDN w:val="0"/>
        <w:adjustRightInd w:val="0"/>
        <w:spacing w:after="0" w:line="360" w:lineRule="auto"/>
        <w:jc w:val="both"/>
        <w:rPr>
          <w:sz w:val="24"/>
          <w:szCs w:val="24"/>
        </w:rPr>
      </w:pPr>
      <w:r w:rsidRPr="73A97B69">
        <w:rPr>
          <w:sz w:val="24"/>
          <w:szCs w:val="24"/>
        </w:rPr>
        <w:t>Plagiarism of any nature</w:t>
      </w:r>
      <w:r w:rsidR="256C31E7" w:rsidRPr="73A97B69">
        <w:rPr>
          <w:sz w:val="24"/>
          <w:szCs w:val="24"/>
        </w:rPr>
        <w:t>.</w:t>
      </w:r>
    </w:p>
    <w:p w14:paraId="088ED580" w14:textId="11B3F976" w:rsidR="00FD06C0" w:rsidRPr="00327470" w:rsidRDefault="00FD06C0" w:rsidP="00145D96">
      <w:pPr>
        <w:pStyle w:val="ListParagraph"/>
        <w:numPr>
          <w:ilvl w:val="0"/>
          <w:numId w:val="8"/>
        </w:numPr>
        <w:autoSpaceDE w:val="0"/>
        <w:autoSpaceDN w:val="0"/>
        <w:adjustRightInd w:val="0"/>
        <w:spacing w:after="0" w:line="360" w:lineRule="auto"/>
        <w:rPr>
          <w:sz w:val="24"/>
          <w:szCs w:val="24"/>
        </w:rPr>
      </w:pPr>
      <w:r w:rsidRPr="73A97B69">
        <w:rPr>
          <w:sz w:val="24"/>
          <w:szCs w:val="24"/>
        </w:rPr>
        <w:t xml:space="preserve">Submissions for assessment </w:t>
      </w:r>
      <w:r w:rsidR="000177B8" w:rsidRPr="73A97B69">
        <w:rPr>
          <w:sz w:val="24"/>
          <w:szCs w:val="24"/>
        </w:rPr>
        <w:t xml:space="preserve">without </w:t>
      </w:r>
      <w:r w:rsidR="00821AB2" w:rsidRPr="73A97B69">
        <w:rPr>
          <w:sz w:val="24"/>
          <w:szCs w:val="24"/>
        </w:rPr>
        <w:t xml:space="preserve">acknowledging </w:t>
      </w:r>
      <w:r w:rsidR="009E0ED3" w:rsidRPr="73A97B69">
        <w:rPr>
          <w:sz w:val="24"/>
          <w:szCs w:val="24"/>
        </w:rPr>
        <w:t xml:space="preserve">output </w:t>
      </w:r>
      <w:r w:rsidRPr="73A97B69">
        <w:rPr>
          <w:sz w:val="24"/>
          <w:szCs w:val="24"/>
        </w:rPr>
        <w:t>from generated artificial intelligence</w:t>
      </w:r>
      <w:r w:rsidR="00821AB2" w:rsidRPr="73A97B69">
        <w:rPr>
          <w:sz w:val="24"/>
          <w:szCs w:val="24"/>
        </w:rPr>
        <w:t xml:space="preserve"> to aid your </w:t>
      </w:r>
      <w:r w:rsidR="00675260" w:rsidRPr="73A97B69">
        <w:rPr>
          <w:sz w:val="24"/>
          <w:szCs w:val="24"/>
        </w:rPr>
        <w:t>development process</w:t>
      </w:r>
      <w:r w:rsidR="463EEA0F" w:rsidRPr="73A97B69">
        <w:rPr>
          <w:sz w:val="24"/>
          <w:szCs w:val="24"/>
        </w:rPr>
        <w:t>.</w:t>
      </w:r>
    </w:p>
    <w:p w14:paraId="074F5DA8" w14:textId="583C0FCF" w:rsidR="009E2B79" w:rsidRDefault="009D14D9" w:rsidP="00145D96">
      <w:pPr>
        <w:pStyle w:val="ListParagraph"/>
        <w:numPr>
          <w:ilvl w:val="0"/>
          <w:numId w:val="8"/>
        </w:numPr>
        <w:autoSpaceDE w:val="0"/>
        <w:autoSpaceDN w:val="0"/>
        <w:adjustRightInd w:val="0"/>
        <w:spacing w:after="0" w:line="360" w:lineRule="auto"/>
        <w:jc w:val="both"/>
        <w:rPr>
          <w:sz w:val="24"/>
          <w:szCs w:val="24"/>
        </w:rPr>
      </w:pPr>
      <w:r w:rsidRPr="73A97B69">
        <w:rPr>
          <w:sz w:val="24"/>
          <w:szCs w:val="24"/>
        </w:rPr>
        <w:t>Collusion</w:t>
      </w:r>
      <w:r w:rsidR="00327470" w:rsidRPr="73A97B69">
        <w:rPr>
          <w:sz w:val="24"/>
          <w:szCs w:val="24"/>
        </w:rPr>
        <w:t xml:space="preserve"> </w:t>
      </w:r>
      <w:r w:rsidRPr="73A97B69">
        <w:rPr>
          <w:sz w:val="24"/>
          <w:szCs w:val="24"/>
        </w:rPr>
        <w:t>by working collaboratively with other learners to produce work that is submitted as individual learner work</w:t>
      </w:r>
      <w:r w:rsidR="612E6995" w:rsidRPr="73A97B69">
        <w:rPr>
          <w:sz w:val="24"/>
          <w:szCs w:val="24"/>
        </w:rPr>
        <w:t>.</w:t>
      </w:r>
    </w:p>
    <w:p w14:paraId="0EE4D61F" w14:textId="21838318" w:rsidR="009E2B79" w:rsidRDefault="009D14D9" w:rsidP="73A97B69">
      <w:pPr>
        <w:pStyle w:val="ListParagraph"/>
        <w:numPr>
          <w:ilvl w:val="0"/>
          <w:numId w:val="8"/>
        </w:numPr>
        <w:autoSpaceDE w:val="0"/>
        <w:autoSpaceDN w:val="0"/>
        <w:adjustRightInd w:val="0"/>
        <w:spacing w:after="0" w:line="360" w:lineRule="auto"/>
        <w:jc w:val="both"/>
        <w:rPr>
          <w:sz w:val="24"/>
          <w:szCs w:val="24"/>
        </w:rPr>
      </w:pPr>
      <w:r w:rsidRPr="73A97B69">
        <w:rPr>
          <w:sz w:val="24"/>
          <w:szCs w:val="24"/>
        </w:rPr>
        <w:t>Copying (including the use of ICT to aid copying)</w:t>
      </w:r>
      <w:r w:rsidR="660BA7A2" w:rsidRPr="73A97B69">
        <w:rPr>
          <w:sz w:val="24"/>
          <w:szCs w:val="24"/>
        </w:rPr>
        <w:t>.</w:t>
      </w:r>
    </w:p>
    <w:p w14:paraId="3B1931E3" w14:textId="715DEB81" w:rsidR="009E2B79" w:rsidRDefault="009D14D9" w:rsidP="73A97B69">
      <w:pPr>
        <w:pStyle w:val="ListParagraph"/>
        <w:numPr>
          <w:ilvl w:val="0"/>
          <w:numId w:val="8"/>
        </w:numPr>
        <w:autoSpaceDE w:val="0"/>
        <w:autoSpaceDN w:val="0"/>
        <w:adjustRightInd w:val="0"/>
        <w:spacing w:after="0" w:line="360" w:lineRule="auto"/>
        <w:jc w:val="both"/>
        <w:rPr>
          <w:sz w:val="24"/>
          <w:szCs w:val="24"/>
        </w:rPr>
      </w:pPr>
      <w:r w:rsidRPr="73A97B69">
        <w:rPr>
          <w:sz w:val="24"/>
          <w:szCs w:val="24"/>
        </w:rPr>
        <w:t>Deliberate destruction of another’s work</w:t>
      </w:r>
      <w:r w:rsidR="7D1EAF42" w:rsidRPr="73A97B69">
        <w:rPr>
          <w:sz w:val="24"/>
          <w:szCs w:val="24"/>
        </w:rPr>
        <w:t>.</w:t>
      </w:r>
    </w:p>
    <w:p w14:paraId="39D2D29C" w14:textId="4969CCA3" w:rsidR="009E2B79" w:rsidRDefault="009D14D9" w:rsidP="009E2B79">
      <w:pPr>
        <w:pStyle w:val="ListParagraph"/>
        <w:numPr>
          <w:ilvl w:val="0"/>
          <w:numId w:val="8"/>
        </w:numPr>
        <w:autoSpaceDE w:val="0"/>
        <w:autoSpaceDN w:val="0"/>
        <w:adjustRightInd w:val="0"/>
        <w:spacing w:after="0" w:line="360" w:lineRule="auto"/>
        <w:jc w:val="both"/>
        <w:rPr>
          <w:sz w:val="24"/>
          <w:szCs w:val="24"/>
        </w:rPr>
      </w:pPr>
      <w:r w:rsidRPr="73A97B69">
        <w:rPr>
          <w:sz w:val="24"/>
          <w:szCs w:val="24"/>
        </w:rPr>
        <w:t>Fabrication of results or evidence</w:t>
      </w:r>
      <w:r w:rsidR="26081851" w:rsidRPr="73A97B69">
        <w:rPr>
          <w:sz w:val="24"/>
          <w:szCs w:val="24"/>
        </w:rPr>
        <w:t>.</w:t>
      </w:r>
    </w:p>
    <w:p w14:paraId="78454FAB" w14:textId="7C971FD3" w:rsidR="002C3ECB" w:rsidRPr="002C3ECB" w:rsidRDefault="009D14D9" w:rsidP="309CF0C9">
      <w:pPr>
        <w:pStyle w:val="ListParagraph"/>
        <w:numPr>
          <w:ilvl w:val="0"/>
          <w:numId w:val="8"/>
        </w:numPr>
        <w:autoSpaceDE w:val="0"/>
        <w:autoSpaceDN w:val="0"/>
        <w:adjustRightInd w:val="0"/>
        <w:spacing w:after="0" w:line="360" w:lineRule="auto"/>
        <w:jc w:val="both"/>
        <w:rPr>
          <w:rFonts w:eastAsiaTheme="minorEastAsia"/>
          <w:sz w:val="24"/>
          <w:szCs w:val="24"/>
        </w:rPr>
      </w:pPr>
      <w:r w:rsidRPr="309CF0C9">
        <w:rPr>
          <w:sz w:val="24"/>
          <w:szCs w:val="24"/>
        </w:rPr>
        <w:t>Fa</w:t>
      </w:r>
      <w:r w:rsidRPr="309CF0C9">
        <w:rPr>
          <w:rFonts w:eastAsiaTheme="minorEastAsia"/>
          <w:sz w:val="24"/>
          <w:szCs w:val="24"/>
        </w:rPr>
        <w:t>lse declaration of authenticity in relation to the contents of a portfolio or coursework</w:t>
      </w:r>
      <w:r w:rsidR="606AEB85" w:rsidRPr="309CF0C9">
        <w:rPr>
          <w:rFonts w:eastAsiaTheme="minorEastAsia"/>
          <w:sz w:val="24"/>
          <w:szCs w:val="24"/>
        </w:rPr>
        <w:t>.</w:t>
      </w:r>
    </w:p>
    <w:p w14:paraId="2BF27418" w14:textId="35A85FCF" w:rsidR="00B803BF" w:rsidRPr="003810AA" w:rsidRDefault="00B803BF" w:rsidP="309CF0C9">
      <w:pPr>
        <w:pStyle w:val="ListParagraph"/>
        <w:numPr>
          <w:ilvl w:val="0"/>
          <w:numId w:val="8"/>
        </w:numPr>
        <w:autoSpaceDE w:val="0"/>
        <w:autoSpaceDN w:val="0"/>
        <w:adjustRightInd w:val="0"/>
        <w:spacing w:after="0" w:line="360" w:lineRule="auto"/>
        <w:jc w:val="both"/>
        <w:rPr>
          <w:rFonts w:eastAsiaTheme="minorEastAsia"/>
          <w:sz w:val="24"/>
          <w:szCs w:val="24"/>
          <w:lang w:eastAsia="en-GB"/>
        </w:rPr>
      </w:pPr>
      <w:r w:rsidRPr="003810AA">
        <w:rPr>
          <w:rFonts w:eastAsiaTheme="minorEastAsia"/>
          <w:sz w:val="24"/>
          <w:szCs w:val="24"/>
          <w:lang w:eastAsia="en-GB"/>
        </w:rPr>
        <w:lastRenderedPageBreak/>
        <w:t xml:space="preserve">Duplication, using or re-using significant, identical, or </w:t>
      </w:r>
      <w:bookmarkStart w:id="14" w:name="_Int_r4Y1eqiZ"/>
      <w:r w:rsidRPr="003810AA">
        <w:rPr>
          <w:rFonts w:eastAsiaTheme="minorEastAsia"/>
          <w:sz w:val="24"/>
          <w:szCs w:val="24"/>
          <w:lang w:eastAsia="en-GB"/>
        </w:rPr>
        <w:t>nearly identical</w:t>
      </w:r>
      <w:bookmarkEnd w:id="14"/>
      <w:r w:rsidRPr="003810AA">
        <w:rPr>
          <w:rFonts w:eastAsiaTheme="minorEastAsia"/>
          <w:sz w:val="24"/>
          <w:szCs w:val="24"/>
          <w:lang w:eastAsia="en-GB"/>
        </w:rPr>
        <w:t xml:space="preserve"> portion(s) of their own work where such work has been previously submitted for credit within the College or at another institution</w:t>
      </w:r>
      <w:r w:rsidR="3C1A9367" w:rsidRPr="003810AA">
        <w:rPr>
          <w:rFonts w:eastAsiaTheme="minorEastAsia"/>
          <w:sz w:val="24"/>
          <w:szCs w:val="24"/>
          <w:lang w:eastAsia="en-GB"/>
        </w:rPr>
        <w:t>.</w:t>
      </w:r>
    </w:p>
    <w:p w14:paraId="66CC9FBD" w14:textId="1FD2F20C" w:rsidR="009D14D9" w:rsidRPr="003810AA" w:rsidRDefault="002C3ECB" w:rsidP="00880190">
      <w:pPr>
        <w:pStyle w:val="ListParagraph"/>
        <w:numPr>
          <w:ilvl w:val="0"/>
          <w:numId w:val="8"/>
        </w:numPr>
        <w:autoSpaceDE w:val="0"/>
        <w:autoSpaceDN w:val="0"/>
        <w:adjustRightInd w:val="0"/>
        <w:spacing w:after="0" w:line="360" w:lineRule="auto"/>
        <w:rPr>
          <w:sz w:val="24"/>
          <w:szCs w:val="24"/>
        </w:rPr>
      </w:pPr>
      <w:r w:rsidRPr="003810AA">
        <w:rPr>
          <w:rFonts w:eastAsiaTheme="minorEastAsia"/>
          <w:sz w:val="24"/>
          <w:szCs w:val="24"/>
        </w:rPr>
        <w:t>Impersonation by pretendin</w:t>
      </w:r>
      <w:r w:rsidRPr="003810AA">
        <w:rPr>
          <w:sz w:val="24"/>
          <w:szCs w:val="24"/>
        </w:rPr>
        <w:t xml:space="preserve">g to be someone else </w:t>
      </w:r>
      <w:bookmarkStart w:id="15" w:name="_Int_prbjr5tV"/>
      <w:r w:rsidRPr="003810AA">
        <w:rPr>
          <w:sz w:val="24"/>
          <w:szCs w:val="24"/>
        </w:rPr>
        <w:t>in order to</w:t>
      </w:r>
      <w:bookmarkEnd w:id="15"/>
      <w:r w:rsidRPr="003810AA">
        <w:rPr>
          <w:sz w:val="24"/>
          <w:szCs w:val="24"/>
        </w:rPr>
        <w:t xml:space="preserve"> produce the work for another or arranging for another to take one’s place in an assessment, examination, or test</w:t>
      </w:r>
      <w:r w:rsidR="5ECFB6F4" w:rsidRPr="003810AA">
        <w:rPr>
          <w:sz w:val="24"/>
          <w:szCs w:val="24"/>
        </w:rPr>
        <w:t>.</w:t>
      </w:r>
    </w:p>
    <w:p w14:paraId="3E9461C2" w14:textId="44D0116A" w:rsidR="00F87923" w:rsidRPr="00884144" w:rsidRDefault="00F87923" w:rsidP="73A97B69">
      <w:pPr>
        <w:pStyle w:val="ListParagraph"/>
        <w:numPr>
          <w:ilvl w:val="0"/>
          <w:numId w:val="8"/>
        </w:numPr>
        <w:autoSpaceDE w:val="0"/>
        <w:autoSpaceDN w:val="0"/>
        <w:adjustRightInd w:val="0"/>
        <w:spacing w:after="0" w:line="360" w:lineRule="auto"/>
        <w:jc w:val="both"/>
        <w:rPr>
          <w:sz w:val="24"/>
          <w:szCs w:val="24"/>
        </w:rPr>
      </w:pPr>
      <w:r w:rsidRPr="73A97B69">
        <w:rPr>
          <w:sz w:val="24"/>
          <w:szCs w:val="24"/>
        </w:rPr>
        <w:t>Taking prohibited material into an examination room</w:t>
      </w:r>
      <w:r w:rsidR="5ECFB6F4" w:rsidRPr="73A97B69">
        <w:rPr>
          <w:sz w:val="24"/>
          <w:szCs w:val="24"/>
        </w:rPr>
        <w:t>.</w:t>
      </w:r>
    </w:p>
    <w:p w14:paraId="2E30094B" w14:textId="3618BE3D" w:rsidR="00A42B6D" w:rsidRPr="00A42B6D" w:rsidRDefault="00A42B6D" w:rsidP="00A42B6D">
      <w:pPr>
        <w:autoSpaceDE w:val="0"/>
        <w:autoSpaceDN w:val="0"/>
        <w:adjustRightInd w:val="0"/>
        <w:spacing w:after="0" w:line="360" w:lineRule="auto"/>
        <w:ind w:left="360" w:firstLine="0"/>
        <w:rPr>
          <w:rFonts w:cstheme="minorHAnsi"/>
          <w:sz w:val="16"/>
        </w:rPr>
      </w:pPr>
    </w:p>
    <w:p w14:paraId="10840389" w14:textId="5464F893" w:rsidR="00F13A00" w:rsidRPr="003C430F" w:rsidRDefault="00C56415" w:rsidP="73A97B69">
      <w:pPr>
        <w:pStyle w:val="ListParagraph"/>
        <w:rPr>
          <w:sz w:val="24"/>
          <w:szCs w:val="24"/>
        </w:rPr>
      </w:pPr>
      <w:r>
        <w:rPr>
          <w:sz w:val="24"/>
          <w:szCs w:val="24"/>
        </w:rPr>
        <w:t>Students</w:t>
      </w:r>
      <w:r w:rsidR="00F13A00" w:rsidRPr="73A97B69">
        <w:rPr>
          <w:sz w:val="24"/>
          <w:szCs w:val="24"/>
        </w:rPr>
        <w:t xml:space="preserve"> will be asked to provide evidence that the work is </w:t>
      </w:r>
      <w:r>
        <w:rPr>
          <w:sz w:val="24"/>
          <w:szCs w:val="24"/>
        </w:rPr>
        <w:t>their own</w:t>
      </w:r>
      <w:r w:rsidR="00F13A00" w:rsidRPr="73A97B69">
        <w:rPr>
          <w:sz w:val="24"/>
          <w:szCs w:val="24"/>
        </w:rPr>
        <w:t xml:space="preserve">, including notes or any materials generated through generative artificial intelligence tools. </w:t>
      </w:r>
      <w:r w:rsidR="00145D96">
        <w:rPr>
          <w:sz w:val="24"/>
          <w:szCs w:val="24"/>
        </w:rPr>
        <w:t xml:space="preserve">Please refer to the ‘Student guidance in use of AI’ which can be found here </w:t>
      </w:r>
      <w:hyperlink r:id="rId13" w:history="1">
        <w:r w:rsidR="00145D96" w:rsidRPr="001644FD">
          <w:rPr>
            <w:rStyle w:val="Hyperlink"/>
            <w:sz w:val="24"/>
            <w:szCs w:val="24"/>
          </w:rPr>
          <w:t>https://www.belfastmet.ac.uk/media/tcpnzjxw/student-guidance-in-use-of-ai-2024_25.pdf</w:t>
        </w:r>
      </w:hyperlink>
      <w:r w:rsidR="00145D96">
        <w:rPr>
          <w:sz w:val="24"/>
          <w:szCs w:val="24"/>
        </w:rPr>
        <w:t xml:space="preserve"> (quick link - </w:t>
      </w:r>
      <w:hyperlink r:id="rId14" w:history="1">
        <w:r w:rsidR="00145D96" w:rsidRPr="00145D96">
          <w:rPr>
            <w:rStyle w:val="Hyperlink"/>
            <w:sz w:val="24"/>
            <w:szCs w:val="24"/>
          </w:rPr>
          <w:t>click here</w:t>
        </w:r>
      </w:hyperlink>
      <w:r w:rsidR="00145D96">
        <w:rPr>
          <w:sz w:val="24"/>
          <w:szCs w:val="24"/>
        </w:rPr>
        <w:t xml:space="preserve">)  </w:t>
      </w:r>
      <w:r w:rsidR="00AB7CB7">
        <w:rPr>
          <w:sz w:val="24"/>
          <w:szCs w:val="24"/>
        </w:rPr>
        <w:t>Students</w:t>
      </w:r>
      <w:r w:rsidR="00E43C57">
        <w:rPr>
          <w:sz w:val="24"/>
          <w:szCs w:val="24"/>
        </w:rPr>
        <w:t xml:space="preserve"> should retain</w:t>
      </w:r>
      <w:r w:rsidR="00F13A00" w:rsidRPr="73A97B69">
        <w:rPr>
          <w:sz w:val="24"/>
          <w:szCs w:val="24"/>
        </w:rPr>
        <w:t xml:space="preserve"> preparatory work and notes</w:t>
      </w:r>
      <w:r w:rsidR="006D12D3">
        <w:rPr>
          <w:sz w:val="24"/>
          <w:szCs w:val="24"/>
        </w:rPr>
        <w:t>.</w:t>
      </w:r>
      <w:r w:rsidR="00145D96">
        <w:rPr>
          <w:sz w:val="24"/>
          <w:szCs w:val="24"/>
        </w:rPr>
        <w:t xml:space="preserve"> </w:t>
      </w:r>
    </w:p>
    <w:p w14:paraId="40DF229A" w14:textId="77777777" w:rsidR="004211BF" w:rsidRPr="00772929" w:rsidRDefault="004211BF" w:rsidP="00772929">
      <w:pPr>
        <w:ind w:left="0"/>
        <w:rPr>
          <w:bCs/>
          <w:sz w:val="24"/>
          <w:szCs w:val="24"/>
        </w:rPr>
      </w:pPr>
    </w:p>
    <w:p w14:paraId="106B1E73" w14:textId="77777777" w:rsidR="00760589" w:rsidRPr="00805CE7" w:rsidRDefault="00760589" w:rsidP="00805CE7">
      <w:pPr>
        <w:pStyle w:val="Heading1"/>
        <w:ind w:hanging="720"/>
      </w:pPr>
      <w:bookmarkStart w:id="16" w:name="_Toc142912384"/>
      <w:bookmarkStart w:id="17" w:name="_Toc904408918"/>
      <w:r>
        <w:t>Malpractice and Academic Offences by College staff</w:t>
      </w:r>
      <w:bookmarkEnd w:id="16"/>
      <w:bookmarkEnd w:id="17"/>
    </w:p>
    <w:p w14:paraId="787BD27A" w14:textId="77777777" w:rsidR="00760589" w:rsidRDefault="00760589" w:rsidP="003C430F">
      <w:pPr>
        <w:pStyle w:val="ListParagraph"/>
        <w:rPr>
          <w:bCs/>
          <w:sz w:val="24"/>
          <w:szCs w:val="24"/>
        </w:rPr>
      </w:pPr>
      <w:r w:rsidRPr="003C430F">
        <w:rPr>
          <w:bCs/>
          <w:sz w:val="24"/>
          <w:szCs w:val="24"/>
        </w:rPr>
        <w:t>This list is not exhaustive and other instances of malpractice may be considered by the College at its discretion:</w:t>
      </w:r>
    </w:p>
    <w:p w14:paraId="3544B837" w14:textId="77777777" w:rsidR="003C430F" w:rsidRPr="003C430F" w:rsidRDefault="003C430F" w:rsidP="003C430F">
      <w:pPr>
        <w:pStyle w:val="ListParagraph"/>
        <w:rPr>
          <w:bCs/>
          <w:sz w:val="24"/>
          <w:szCs w:val="24"/>
        </w:rPr>
      </w:pPr>
    </w:p>
    <w:p w14:paraId="41469512" w14:textId="77777777" w:rsidR="00760589" w:rsidRPr="00A91ED2" w:rsidRDefault="00760589" w:rsidP="00760589">
      <w:pPr>
        <w:pStyle w:val="ListParagraph"/>
        <w:numPr>
          <w:ilvl w:val="0"/>
          <w:numId w:val="10"/>
        </w:numPr>
        <w:spacing w:after="0" w:line="360" w:lineRule="auto"/>
        <w:jc w:val="both"/>
        <w:rPr>
          <w:sz w:val="24"/>
          <w:szCs w:val="24"/>
          <w:lang w:eastAsia="zh-CN"/>
        </w:rPr>
      </w:pPr>
      <w:r w:rsidRPr="4A86ADEF">
        <w:rPr>
          <w:sz w:val="24"/>
          <w:szCs w:val="24"/>
          <w:lang w:eastAsia="zh-CN"/>
        </w:rPr>
        <w:t>Improper assistance to students.</w:t>
      </w:r>
    </w:p>
    <w:p w14:paraId="4BD1AC07" w14:textId="77777777" w:rsidR="00760589" w:rsidRPr="00A91ED2" w:rsidRDefault="00760589" w:rsidP="00760589">
      <w:pPr>
        <w:pStyle w:val="ListParagraph"/>
        <w:numPr>
          <w:ilvl w:val="0"/>
          <w:numId w:val="10"/>
        </w:numPr>
        <w:spacing w:after="0" w:line="360" w:lineRule="auto"/>
        <w:jc w:val="both"/>
        <w:rPr>
          <w:sz w:val="24"/>
          <w:szCs w:val="24"/>
          <w:lang w:eastAsia="zh-CN"/>
        </w:rPr>
      </w:pPr>
      <w:r w:rsidRPr="4A86ADEF">
        <w:rPr>
          <w:sz w:val="24"/>
          <w:szCs w:val="24"/>
          <w:lang w:eastAsia="zh-CN"/>
        </w:rPr>
        <w:t>Inventing or changing marks for internally assessed work (coursework or portfolio evidence) where there is insufficient evidence of the students’ achievement to justify the marks given or assessment decisions made.</w:t>
      </w:r>
    </w:p>
    <w:p w14:paraId="45C1763D" w14:textId="53C5C41C" w:rsidR="00760589" w:rsidRPr="00A91ED2" w:rsidRDefault="00760589" w:rsidP="00760589">
      <w:pPr>
        <w:pStyle w:val="ListParagraph"/>
        <w:numPr>
          <w:ilvl w:val="0"/>
          <w:numId w:val="10"/>
        </w:numPr>
        <w:spacing w:after="0" w:line="360" w:lineRule="auto"/>
        <w:jc w:val="both"/>
        <w:rPr>
          <w:sz w:val="24"/>
          <w:szCs w:val="24"/>
          <w:lang w:eastAsia="zh-CN"/>
        </w:rPr>
      </w:pPr>
      <w:r w:rsidRPr="73A97B69">
        <w:rPr>
          <w:sz w:val="24"/>
          <w:szCs w:val="24"/>
          <w:lang w:eastAsia="zh-CN"/>
        </w:rPr>
        <w:t xml:space="preserve">Failure to keep </w:t>
      </w:r>
      <w:r w:rsidR="1C5FB1DD" w:rsidRPr="73A97B69">
        <w:rPr>
          <w:sz w:val="24"/>
          <w:szCs w:val="24"/>
          <w:lang w:eastAsia="zh-CN"/>
        </w:rPr>
        <w:t>students'</w:t>
      </w:r>
      <w:r w:rsidRPr="73A97B69">
        <w:rPr>
          <w:sz w:val="24"/>
          <w:szCs w:val="24"/>
          <w:lang w:eastAsia="zh-CN"/>
        </w:rPr>
        <w:t xml:space="preserve"> coursework/portfolios of evidence secure.</w:t>
      </w:r>
    </w:p>
    <w:p w14:paraId="29E1D901" w14:textId="77777777" w:rsidR="00760589" w:rsidRPr="00A91ED2" w:rsidRDefault="00760589" w:rsidP="00760589">
      <w:pPr>
        <w:pStyle w:val="ListParagraph"/>
        <w:numPr>
          <w:ilvl w:val="0"/>
          <w:numId w:val="10"/>
        </w:numPr>
        <w:spacing w:after="0" w:line="360" w:lineRule="auto"/>
        <w:jc w:val="both"/>
        <w:rPr>
          <w:sz w:val="24"/>
          <w:szCs w:val="24"/>
          <w:lang w:eastAsia="zh-CN"/>
        </w:rPr>
      </w:pPr>
      <w:r w:rsidRPr="4A86ADEF">
        <w:rPr>
          <w:sz w:val="24"/>
          <w:szCs w:val="24"/>
          <w:lang w:eastAsia="zh-CN"/>
        </w:rPr>
        <w:t>Fraudulent claims for certificates.</w:t>
      </w:r>
    </w:p>
    <w:p w14:paraId="584EC2D8" w14:textId="77777777" w:rsidR="00760589" w:rsidRPr="00A91ED2" w:rsidRDefault="00760589" w:rsidP="00760589">
      <w:pPr>
        <w:pStyle w:val="ListParagraph"/>
        <w:numPr>
          <w:ilvl w:val="0"/>
          <w:numId w:val="10"/>
        </w:numPr>
        <w:spacing w:after="0" w:line="360" w:lineRule="auto"/>
        <w:jc w:val="both"/>
        <w:rPr>
          <w:sz w:val="24"/>
          <w:szCs w:val="24"/>
          <w:lang w:eastAsia="zh-CN"/>
        </w:rPr>
      </w:pPr>
      <w:r w:rsidRPr="4A86ADEF">
        <w:rPr>
          <w:sz w:val="24"/>
          <w:szCs w:val="24"/>
          <w:lang w:eastAsia="zh-CN"/>
        </w:rPr>
        <w:t>Inappropriate retention of certificates.</w:t>
      </w:r>
    </w:p>
    <w:p w14:paraId="6095BD3F" w14:textId="77777777" w:rsidR="00760589" w:rsidRPr="00A91ED2" w:rsidRDefault="00760589" w:rsidP="00760589">
      <w:pPr>
        <w:pStyle w:val="ListParagraph"/>
        <w:numPr>
          <w:ilvl w:val="0"/>
          <w:numId w:val="10"/>
        </w:numPr>
        <w:spacing w:after="0" w:line="360" w:lineRule="auto"/>
        <w:jc w:val="both"/>
        <w:rPr>
          <w:sz w:val="24"/>
          <w:szCs w:val="24"/>
          <w:lang w:eastAsia="zh-CN"/>
        </w:rPr>
      </w:pPr>
      <w:r w:rsidRPr="4A86ADEF">
        <w:rPr>
          <w:sz w:val="24"/>
          <w:szCs w:val="24"/>
          <w:lang w:eastAsia="zh-CN"/>
        </w:rPr>
        <w:t>Assisting students in the production of work for assessment, where the support has the potential to influence the outcomes of assessment, for example where the assistance involves College staff producing work for the student.</w:t>
      </w:r>
    </w:p>
    <w:p w14:paraId="6B89FF7D" w14:textId="77777777" w:rsidR="00760589" w:rsidRPr="00A91ED2" w:rsidRDefault="00760589" w:rsidP="00760589">
      <w:pPr>
        <w:pStyle w:val="ListParagraph"/>
        <w:numPr>
          <w:ilvl w:val="0"/>
          <w:numId w:val="10"/>
        </w:numPr>
        <w:spacing w:after="0" w:line="360" w:lineRule="auto"/>
        <w:jc w:val="both"/>
        <w:rPr>
          <w:sz w:val="24"/>
          <w:szCs w:val="24"/>
          <w:lang w:eastAsia="zh-CN"/>
        </w:rPr>
      </w:pPr>
      <w:r w:rsidRPr="4A86ADEF">
        <w:rPr>
          <w:sz w:val="24"/>
          <w:szCs w:val="24"/>
          <w:lang w:eastAsia="zh-CN"/>
        </w:rPr>
        <w:t>Producing falsified witness statements, for example for evidence the student has not generated.</w:t>
      </w:r>
    </w:p>
    <w:p w14:paraId="281B43F1" w14:textId="77777777" w:rsidR="00760589" w:rsidRPr="00A91ED2" w:rsidRDefault="00760589" w:rsidP="00760589">
      <w:pPr>
        <w:pStyle w:val="ListParagraph"/>
        <w:numPr>
          <w:ilvl w:val="0"/>
          <w:numId w:val="10"/>
        </w:numPr>
        <w:spacing w:after="0" w:line="360" w:lineRule="auto"/>
        <w:jc w:val="both"/>
        <w:rPr>
          <w:sz w:val="24"/>
          <w:szCs w:val="24"/>
          <w:lang w:eastAsia="zh-CN"/>
        </w:rPr>
      </w:pPr>
      <w:r w:rsidRPr="4A86ADEF">
        <w:rPr>
          <w:sz w:val="24"/>
          <w:szCs w:val="24"/>
          <w:lang w:eastAsia="zh-CN"/>
        </w:rPr>
        <w:t>Allowing evidence, which is known by the staff member not to be the student’s own, to be included in a student’s assignment/task/portfolio/ coursework.</w:t>
      </w:r>
    </w:p>
    <w:p w14:paraId="390A2CD3" w14:textId="77777777" w:rsidR="00760589" w:rsidRPr="00A91ED2" w:rsidRDefault="00760589" w:rsidP="00760589">
      <w:pPr>
        <w:pStyle w:val="ListParagraph"/>
        <w:numPr>
          <w:ilvl w:val="0"/>
          <w:numId w:val="10"/>
        </w:numPr>
        <w:spacing w:after="0" w:line="360" w:lineRule="auto"/>
        <w:jc w:val="both"/>
        <w:rPr>
          <w:sz w:val="24"/>
          <w:szCs w:val="24"/>
          <w:lang w:eastAsia="zh-CN"/>
        </w:rPr>
      </w:pPr>
      <w:r w:rsidRPr="4A86ADEF">
        <w:rPr>
          <w:sz w:val="24"/>
          <w:szCs w:val="24"/>
          <w:lang w:eastAsia="zh-CN"/>
        </w:rPr>
        <w:lastRenderedPageBreak/>
        <w:t>Facilitating and allowing impersonation.</w:t>
      </w:r>
    </w:p>
    <w:p w14:paraId="56665DF0" w14:textId="00DDCDF4" w:rsidR="00760589" w:rsidRPr="00A91ED2" w:rsidRDefault="00760589" w:rsidP="00760589">
      <w:pPr>
        <w:pStyle w:val="ListParagraph"/>
        <w:numPr>
          <w:ilvl w:val="0"/>
          <w:numId w:val="10"/>
        </w:numPr>
        <w:spacing w:after="0" w:line="360" w:lineRule="auto"/>
        <w:jc w:val="both"/>
        <w:rPr>
          <w:sz w:val="24"/>
          <w:szCs w:val="24"/>
          <w:lang w:eastAsia="zh-CN"/>
        </w:rPr>
      </w:pPr>
      <w:r w:rsidRPr="4A86ADEF">
        <w:rPr>
          <w:sz w:val="24"/>
          <w:szCs w:val="24"/>
          <w:lang w:eastAsia="zh-CN"/>
        </w:rPr>
        <w:t>Misusing the conditions for special student requirements, for example where students are permitted support, such as a</w:t>
      </w:r>
      <w:r w:rsidR="00412311">
        <w:rPr>
          <w:sz w:val="24"/>
          <w:szCs w:val="24"/>
          <w:lang w:eastAsia="zh-CN"/>
        </w:rPr>
        <w:t xml:space="preserve"> scri</w:t>
      </w:r>
      <w:r w:rsidR="00672F2D">
        <w:rPr>
          <w:sz w:val="24"/>
          <w:szCs w:val="24"/>
          <w:lang w:eastAsia="zh-CN"/>
        </w:rPr>
        <w:t>be,</w:t>
      </w:r>
      <w:r w:rsidRPr="4A86ADEF">
        <w:rPr>
          <w:sz w:val="24"/>
          <w:szCs w:val="24"/>
          <w:lang w:eastAsia="zh-CN"/>
        </w:rPr>
        <w:t xml:space="preserve"> this is permissible up to the point where the support has the potential to influence the outcome of the assessment.</w:t>
      </w:r>
    </w:p>
    <w:p w14:paraId="302E9E60" w14:textId="77777777" w:rsidR="00760589" w:rsidRPr="00A91ED2" w:rsidRDefault="00760589" w:rsidP="00760589">
      <w:pPr>
        <w:pStyle w:val="ListParagraph"/>
        <w:numPr>
          <w:ilvl w:val="0"/>
          <w:numId w:val="10"/>
        </w:numPr>
        <w:spacing w:after="0" w:line="360" w:lineRule="auto"/>
        <w:jc w:val="both"/>
        <w:rPr>
          <w:sz w:val="24"/>
          <w:szCs w:val="24"/>
          <w:lang w:eastAsia="zh-CN"/>
        </w:rPr>
      </w:pPr>
      <w:r w:rsidRPr="4A86ADEF">
        <w:rPr>
          <w:sz w:val="24"/>
          <w:szCs w:val="24"/>
          <w:lang w:eastAsia="zh-CN"/>
        </w:rPr>
        <w:t>Falsifying records/certificates, for example by alteration, substitution, or by fraud.</w:t>
      </w:r>
    </w:p>
    <w:p w14:paraId="25783A8E" w14:textId="53998D51" w:rsidR="00760589" w:rsidRDefault="00760589" w:rsidP="00B379A8">
      <w:pPr>
        <w:pStyle w:val="ListParagraph"/>
        <w:numPr>
          <w:ilvl w:val="0"/>
          <w:numId w:val="10"/>
        </w:numPr>
        <w:spacing w:after="0" w:line="360" w:lineRule="auto"/>
        <w:jc w:val="both"/>
        <w:rPr>
          <w:rFonts w:cstheme="minorHAnsi"/>
          <w:color w:val="5E5D5D"/>
          <w:sz w:val="24"/>
          <w:szCs w:val="24"/>
          <w:lang w:eastAsia="zh-CN"/>
        </w:rPr>
      </w:pPr>
      <w:r w:rsidRPr="00A91ED2">
        <w:rPr>
          <w:rFonts w:cstheme="minorHAnsi"/>
          <w:sz w:val="24"/>
          <w:szCs w:val="24"/>
          <w:lang w:eastAsia="zh-CN"/>
        </w:rPr>
        <w:t>Fraudulent certificate claims, that is claiming for a certificate prior to the student completing all the requirements of assessment or claiming a certificate without having access to the student’s assessment evidence/ assessment records</w:t>
      </w:r>
      <w:r>
        <w:rPr>
          <w:rFonts w:cstheme="minorHAnsi"/>
          <w:color w:val="5E5D5D"/>
          <w:sz w:val="24"/>
          <w:szCs w:val="24"/>
          <w:lang w:eastAsia="zh-CN"/>
        </w:rPr>
        <w:t xml:space="preserve">. </w:t>
      </w:r>
    </w:p>
    <w:p w14:paraId="025503F4" w14:textId="77777777" w:rsidR="006B5F5F" w:rsidRDefault="006B5F5F">
      <w:pPr>
        <w:spacing w:after="160" w:line="259" w:lineRule="auto"/>
        <w:ind w:left="0" w:right="0" w:firstLine="0"/>
        <w:jc w:val="left"/>
        <w:rPr>
          <w:rFonts w:asciiTheme="minorHAnsi" w:eastAsiaTheme="minorHAnsi" w:hAnsiTheme="minorHAnsi" w:cstheme="minorBidi"/>
          <w:b/>
          <w:color w:val="2E74B5" w:themeColor="accent1" w:themeShade="BF"/>
          <w:sz w:val="28"/>
          <w:szCs w:val="28"/>
          <w:lang w:eastAsia="en-US"/>
        </w:rPr>
      </w:pPr>
      <w:r>
        <w:br w:type="page"/>
      </w:r>
    </w:p>
    <w:p w14:paraId="7EBEF08C" w14:textId="7C1E7937" w:rsidR="00A92370" w:rsidRDefault="00A92370" w:rsidP="00805CE7">
      <w:pPr>
        <w:pStyle w:val="Heading1"/>
        <w:ind w:hanging="720"/>
      </w:pPr>
      <w:bookmarkStart w:id="18" w:name="_Toc2002315789"/>
      <w:r>
        <w:lastRenderedPageBreak/>
        <w:t>Procedure for preventing Academic Malpractice</w:t>
      </w:r>
      <w:bookmarkEnd w:id="18"/>
    </w:p>
    <w:p w14:paraId="5C584DFB" w14:textId="4FBE8226" w:rsidR="00AB41BF" w:rsidRPr="0071276B" w:rsidRDefault="0020636A" w:rsidP="309CF0C9">
      <w:pPr>
        <w:pStyle w:val="ListParagraph"/>
        <w:rPr>
          <w:sz w:val="24"/>
          <w:szCs w:val="24"/>
        </w:rPr>
      </w:pPr>
      <w:r w:rsidRPr="008CE58A">
        <w:rPr>
          <w:sz w:val="24"/>
          <w:szCs w:val="24"/>
        </w:rPr>
        <w:t xml:space="preserve">During </w:t>
      </w:r>
      <w:r w:rsidR="002C3BFE" w:rsidRPr="008CE58A">
        <w:rPr>
          <w:sz w:val="24"/>
          <w:szCs w:val="24"/>
        </w:rPr>
        <w:t>induction,</w:t>
      </w:r>
      <w:r w:rsidRPr="008CE58A">
        <w:rPr>
          <w:sz w:val="24"/>
          <w:szCs w:val="24"/>
        </w:rPr>
        <w:t xml:space="preserve"> through the student handbook</w:t>
      </w:r>
      <w:r w:rsidR="16BD4802" w:rsidRPr="008CE58A">
        <w:rPr>
          <w:sz w:val="24"/>
          <w:szCs w:val="24"/>
        </w:rPr>
        <w:t>,</w:t>
      </w:r>
      <w:r w:rsidRPr="008CE58A">
        <w:rPr>
          <w:sz w:val="24"/>
          <w:szCs w:val="24"/>
        </w:rPr>
        <w:t xml:space="preserve"> students will be informed about potential malpractice and the penalties for attempted and actual incidents of malpractice. </w:t>
      </w:r>
    </w:p>
    <w:p w14:paraId="227082DE" w14:textId="77777777" w:rsidR="00AB41BF" w:rsidRPr="0071276B" w:rsidRDefault="00AB41BF" w:rsidP="309CF0C9">
      <w:pPr>
        <w:pStyle w:val="ListParagraph"/>
        <w:rPr>
          <w:sz w:val="24"/>
          <w:szCs w:val="24"/>
        </w:rPr>
      </w:pPr>
    </w:p>
    <w:p w14:paraId="73F0F716" w14:textId="0AAF2F56" w:rsidR="00C222A6" w:rsidRPr="0071276B" w:rsidRDefault="0020636A" w:rsidP="309CF0C9">
      <w:pPr>
        <w:pStyle w:val="ListParagraph"/>
        <w:rPr>
          <w:sz w:val="24"/>
          <w:szCs w:val="24"/>
        </w:rPr>
      </w:pPr>
      <w:r w:rsidRPr="008CE58A">
        <w:rPr>
          <w:sz w:val="24"/>
          <w:szCs w:val="24"/>
        </w:rPr>
        <w:t>To minimise possible malpractice</w:t>
      </w:r>
      <w:r w:rsidR="52326B58" w:rsidRPr="008CE58A">
        <w:rPr>
          <w:sz w:val="24"/>
          <w:szCs w:val="24"/>
        </w:rPr>
        <w:t>,</w:t>
      </w:r>
      <w:r w:rsidRPr="008CE58A">
        <w:rPr>
          <w:sz w:val="24"/>
          <w:szCs w:val="24"/>
        </w:rPr>
        <w:t xml:space="preserve"> students will be introduced to the appropriate formats to record cited texts and other materials or information sources and informed that they</w:t>
      </w:r>
      <w:r w:rsidR="00C222A6" w:rsidRPr="008CE58A">
        <w:rPr>
          <w:sz w:val="24"/>
          <w:szCs w:val="24"/>
        </w:rPr>
        <w:t xml:space="preserve"> </w:t>
      </w:r>
      <w:r w:rsidRPr="008CE58A">
        <w:rPr>
          <w:sz w:val="24"/>
          <w:szCs w:val="24"/>
        </w:rPr>
        <w:t xml:space="preserve">may be asked to provide evidence that they have </w:t>
      </w:r>
      <w:bookmarkStart w:id="19" w:name="_Int_8tF9P0Zf"/>
      <w:r w:rsidRPr="008CE58A">
        <w:rPr>
          <w:sz w:val="24"/>
          <w:szCs w:val="24"/>
        </w:rPr>
        <w:t>interpreted and synthesised appropriate information</w:t>
      </w:r>
      <w:bookmarkEnd w:id="19"/>
      <w:r w:rsidRPr="008CE58A">
        <w:rPr>
          <w:sz w:val="24"/>
          <w:szCs w:val="24"/>
        </w:rPr>
        <w:t xml:space="preserve"> and acknowledged any sources used. </w:t>
      </w:r>
    </w:p>
    <w:p w14:paraId="13A99158" w14:textId="77777777" w:rsidR="00C222A6" w:rsidRPr="0071276B" w:rsidRDefault="00C222A6" w:rsidP="309CF0C9">
      <w:pPr>
        <w:pStyle w:val="ListParagraph"/>
        <w:rPr>
          <w:sz w:val="24"/>
          <w:szCs w:val="24"/>
        </w:rPr>
      </w:pPr>
    </w:p>
    <w:p w14:paraId="6B42B393" w14:textId="77777777" w:rsidR="00AB41BF" w:rsidRPr="0071276B" w:rsidRDefault="0020636A" w:rsidP="309CF0C9">
      <w:pPr>
        <w:pStyle w:val="ListParagraph"/>
        <w:rPr>
          <w:sz w:val="24"/>
          <w:szCs w:val="24"/>
        </w:rPr>
      </w:pPr>
      <w:r w:rsidRPr="0071276B">
        <w:rPr>
          <w:sz w:val="24"/>
          <w:szCs w:val="24"/>
        </w:rPr>
        <w:t xml:space="preserve">A declaration from students that the work is their own will be required on material submitted for assessment. </w:t>
      </w:r>
    </w:p>
    <w:p w14:paraId="2787DA71" w14:textId="77777777" w:rsidR="00AB41BF" w:rsidRPr="0071276B" w:rsidRDefault="00AB41BF" w:rsidP="309CF0C9">
      <w:pPr>
        <w:pStyle w:val="ListParagraph"/>
        <w:rPr>
          <w:sz w:val="24"/>
          <w:szCs w:val="24"/>
        </w:rPr>
      </w:pPr>
    </w:p>
    <w:p w14:paraId="23E6AED6" w14:textId="78EFEDEF" w:rsidR="0020636A" w:rsidRPr="0071276B" w:rsidRDefault="0020636A" w:rsidP="309CF0C9">
      <w:pPr>
        <w:pStyle w:val="ListParagraph"/>
        <w:rPr>
          <w:sz w:val="24"/>
          <w:szCs w:val="24"/>
        </w:rPr>
      </w:pPr>
      <w:r w:rsidRPr="0071276B">
        <w:rPr>
          <w:sz w:val="24"/>
          <w:szCs w:val="24"/>
        </w:rPr>
        <w:t>Staff should be informed about potential malpractice and the penalties for attempted and actual incidents of malpractice as part of curriculum development and standardisation events.</w:t>
      </w:r>
    </w:p>
    <w:p w14:paraId="48B38724" w14:textId="77777777" w:rsidR="00A92370" w:rsidRPr="00A92370" w:rsidRDefault="00A92370" w:rsidP="00A92370">
      <w:pPr>
        <w:spacing w:after="0" w:line="360" w:lineRule="auto"/>
        <w:rPr>
          <w:rFonts w:cstheme="minorHAnsi"/>
          <w:color w:val="5E5D5D"/>
          <w:sz w:val="24"/>
          <w:szCs w:val="24"/>
          <w:lang w:eastAsia="zh-CN"/>
        </w:rPr>
      </w:pPr>
    </w:p>
    <w:p w14:paraId="5A2C453D" w14:textId="2124A93B" w:rsidR="005706C4" w:rsidRPr="00805CE7" w:rsidRDefault="005706C4" w:rsidP="00805CE7">
      <w:pPr>
        <w:pStyle w:val="Heading1"/>
        <w:ind w:hanging="720"/>
      </w:pPr>
      <w:bookmarkStart w:id="20" w:name="_Toc142912386"/>
      <w:bookmarkStart w:id="21" w:name="_Toc1068912670"/>
      <w:r>
        <w:t>Procedure for Dealing with Academic Malpractice</w:t>
      </w:r>
      <w:bookmarkEnd w:id="20"/>
      <w:bookmarkEnd w:id="21"/>
    </w:p>
    <w:p w14:paraId="62E34101" w14:textId="0CDB250E" w:rsidR="00685EA1" w:rsidRPr="007B23AB" w:rsidRDefault="00685EA1" w:rsidP="309CF0C9">
      <w:pPr>
        <w:pStyle w:val="ListParagraph"/>
        <w:rPr>
          <w:rFonts w:cstheme="minorHAnsi"/>
          <w:sz w:val="24"/>
          <w:szCs w:val="24"/>
        </w:rPr>
      </w:pPr>
      <w:r w:rsidRPr="007B23AB">
        <w:rPr>
          <w:rFonts w:cstheme="minorHAnsi"/>
          <w:sz w:val="24"/>
          <w:szCs w:val="24"/>
        </w:rPr>
        <w:t>Where malpractice is alleged, an investigation will take place in a form commensurate with the nature of the malpractice allegation. The Curriculum Area Manager should be informed and will support all investigations. Incidents will be investigated within 15 working days of the alleged incident.</w:t>
      </w:r>
    </w:p>
    <w:p w14:paraId="39AA7A74" w14:textId="77777777" w:rsidR="00685EA1" w:rsidRPr="007B23AB" w:rsidRDefault="00685EA1" w:rsidP="309CF0C9">
      <w:pPr>
        <w:pStyle w:val="ListParagraph"/>
        <w:rPr>
          <w:rFonts w:cstheme="minorHAnsi"/>
          <w:sz w:val="24"/>
          <w:szCs w:val="24"/>
        </w:rPr>
      </w:pPr>
    </w:p>
    <w:p w14:paraId="07FBE749" w14:textId="5B0E7BFC" w:rsidR="005473E9" w:rsidRPr="007B23AB" w:rsidRDefault="009F338C" w:rsidP="008CE58A">
      <w:pPr>
        <w:pStyle w:val="ListParagraph"/>
        <w:rPr>
          <w:sz w:val="24"/>
          <w:szCs w:val="24"/>
        </w:rPr>
      </w:pPr>
      <w:r w:rsidRPr="008CE58A">
        <w:rPr>
          <w:sz w:val="24"/>
          <w:szCs w:val="24"/>
        </w:rPr>
        <w:t>For student c</w:t>
      </w:r>
      <w:r w:rsidR="005473E9" w:rsidRPr="008CE58A">
        <w:rPr>
          <w:sz w:val="24"/>
          <w:szCs w:val="24"/>
        </w:rPr>
        <w:t>ases of</w:t>
      </w:r>
      <w:r w:rsidR="00F72DB3" w:rsidRPr="008CE58A">
        <w:rPr>
          <w:sz w:val="24"/>
          <w:szCs w:val="24"/>
        </w:rPr>
        <w:t xml:space="preserve"> </w:t>
      </w:r>
      <w:r w:rsidRPr="008CE58A">
        <w:rPr>
          <w:sz w:val="24"/>
          <w:szCs w:val="24"/>
        </w:rPr>
        <w:t>a</w:t>
      </w:r>
      <w:r w:rsidR="005473E9" w:rsidRPr="008CE58A">
        <w:rPr>
          <w:sz w:val="24"/>
          <w:szCs w:val="24"/>
        </w:rPr>
        <w:t>cademic</w:t>
      </w:r>
      <w:r w:rsidR="00F72DB3" w:rsidRPr="008CE58A">
        <w:rPr>
          <w:sz w:val="24"/>
          <w:szCs w:val="24"/>
        </w:rPr>
        <w:t xml:space="preserve"> malpractice</w:t>
      </w:r>
      <w:r w:rsidR="68248190" w:rsidRPr="008CE58A">
        <w:rPr>
          <w:sz w:val="24"/>
          <w:szCs w:val="24"/>
        </w:rPr>
        <w:t>,</w:t>
      </w:r>
      <w:r w:rsidR="00F72DB3" w:rsidRPr="008CE58A">
        <w:rPr>
          <w:sz w:val="24"/>
          <w:szCs w:val="24"/>
        </w:rPr>
        <w:t xml:space="preserve"> </w:t>
      </w:r>
      <w:r w:rsidR="004348BD" w:rsidRPr="008CE58A">
        <w:rPr>
          <w:sz w:val="24"/>
          <w:szCs w:val="24"/>
        </w:rPr>
        <w:t xml:space="preserve">these are </w:t>
      </w:r>
      <w:r w:rsidR="005473E9" w:rsidRPr="008CE58A">
        <w:rPr>
          <w:sz w:val="24"/>
          <w:szCs w:val="24"/>
        </w:rPr>
        <w:t>breach</w:t>
      </w:r>
      <w:r w:rsidR="004348BD" w:rsidRPr="008CE58A">
        <w:rPr>
          <w:sz w:val="24"/>
          <w:szCs w:val="24"/>
        </w:rPr>
        <w:t>es</w:t>
      </w:r>
      <w:r w:rsidR="005473E9" w:rsidRPr="008CE58A">
        <w:rPr>
          <w:sz w:val="24"/>
          <w:szCs w:val="24"/>
        </w:rPr>
        <w:t xml:space="preserve"> of the Student Code of Conduct and </w:t>
      </w:r>
      <w:r w:rsidR="00451506" w:rsidRPr="008CE58A">
        <w:rPr>
          <w:sz w:val="24"/>
          <w:szCs w:val="24"/>
        </w:rPr>
        <w:t>may</w:t>
      </w:r>
      <w:r w:rsidR="005473E9" w:rsidRPr="008CE58A">
        <w:rPr>
          <w:sz w:val="24"/>
          <w:szCs w:val="24"/>
        </w:rPr>
        <w:t xml:space="preserve"> result in a disciplinary sanction under the College’s Student Disciplinary Policy</w:t>
      </w:r>
      <w:r w:rsidR="00274F88" w:rsidRPr="008CE58A">
        <w:rPr>
          <w:sz w:val="24"/>
          <w:szCs w:val="24"/>
        </w:rPr>
        <w:t>.</w:t>
      </w:r>
      <w:r w:rsidR="00FE78CD" w:rsidRPr="008CE58A">
        <w:rPr>
          <w:sz w:val="24"/>
          <w:szCs w:val="24"/>
        </w:rPr>
        <w:t xml:space="preserve"> P</w:t>
      </w:r>
      <w:r w:rsidR="00274F88" w:rsidRPr="008CE58A">
        <w:rPr>
          <w:sz w:val="24"/>
          <w:szCs w:val="24"/>
        </w:rPr>
        <w:t>lease follow the various stages within the Student Disciplinary policy including the investigation process.</w:t>
      </w:r>
    </w:p>
    <w:p w14:paraId="7558B60F" w14:textId="77777777" w:rsidR="00451506" w:rsidRPr="005473E9" w:rsidRDefault="00451506" w:rsidP="309CF0C9">
      <w:pPr>
        <w:pStyle w:val="ListParagraph"/>
        <w:rPr>
          <w:sz w:val="24"/>
          <w:szCs w:val="24"/>
        </w:rPr>
      </w:pPr>
    </w:p>
    <w:p w14:paraId="65E492D1" w14:textId="60A2C29D" w:rsidR="005473E9" w:rsidRPr="005764A0" w:rsidRDefault="00000000" w:rsidP="309CF0C9">
      <w:pPr>
        <w:pStyle w:val="ListParagraph"/>
        <w:rPr>
          <w:sz w:val="24"/>
          <w:szCs w:val="24"/>
        </w:rPr>
      </w:pPr>
      <w:hyperlink r:id="rId15">
        <w:r w:rsidR="005473E9" w:rsidRPr="309CF0C9">
          <w:rPr>
            <w:rStyle w:val="Hyperlink"/>
            <w:sz w:val="24"/>
            <w:szCs w:val="24"/>
          </w:rPr>
          <w:t>Student Code of Conduct can be found here</w:t>
        </w:r>
      </w:hyperlink>
      <w:r w:rsidR="005473E9" w:rsidRPr="309CF0C9">
        <w:rPr>
          <w:sz w:val="24"/>
          <w:szCs w:val="24"/>
        </w:rPr>
        <w:t xml:space="preserve"> </w:t>
      </w:r>
    </w:p>
    <w:p w14:paraId="0CE137B7" w14:textId="5021EF48" w:rsidR="005473E9" w:rsidRPr="005764A0" w:rsidRDefault="00000000" w:rsidP="309CF0C9">
      <w:pPr>
        <w:pStyle w:val="ListParagraph"/>
        <w:rPr>
          <w:sz w:val="24"/>
          <w:szCs w:val="24"/>
        </w:rPr>
      </w:pPr>
      <w:hyperlink r:id="rId16">
        <w:r w:rsidR="005473E9" w:rsidRPr="309CF0C9">
          <w:rPr>
            <w:rStyle w:val="Hyperlink"/>
            <w:sz w:val="24"/>
            <w:szCs w:val="24"/>
          </w:rPr>
          <w:t>Student Disciplinary Policy can be found here</w:t>
        </w:r>
      </w:hyperlink>
    </w:p>
    <w:p w14:paraId="1E05FB4C" w14:textId="77777777" w:rsidR="00CA4212" w:rsidRPr="005764A0" w:rsidRDefault="00CA4212" w:rsidP="309CF0C9">
      <w:pPr>
        <w:pStyle w:val="ListParagraph"/>
        <w:rPr>
          <w:sz w:val="24"/>
          <w:szCs w:val="24"/>
        </w:rPr>
      </w:pPr>
    </w:p>
    <w:p w14:paraId="281DFF7E" w14:textId="0129D6AB" w:rsidR="005C5340" w:rsidRDefault="00CA4212" w:rsidP="309CF0C9">
      <w:pPr>
        <w:pStyle w:val="ListParagraph"/>
        <w:rPr>
          <w:sz w:val="24"/>
          <w:szCs w:val="24"/>
        </w:rPr>
      </w:pPr>
      <w:r w:rsidRPr="309CF0C9">
        <w:rPr>
          <w:sz w:val="24"/>
          <w:szCs w:val="24"/>
        </w:rPr>
        <w:t>For staff</w:t>
      </w:r>
      <w:r w:rsidR="00EF08F9" w:rsidRPr="309CF0C9">
        <w:rPr>
          <w:sz w:val="24"/>
          <w:szCs w:val="24"/>
        </w:rPr>
        <w:t xml:space="preserve"> cases of academic malpractice,</w:t>
      </w:r>
      <w:r w:rsidR="0061164E" w:rsidRPr="309CF0C9">
        <w:rPr>
          <w:sz w:val="24"/>
          <w:szCs w:val="24"/>
        </w:rPr>
        <w:t xml:space="preserve"> </w:t>
      </w:r>
      <w:r w:rsidR="00EF08F9" w:rsidRPr="309CF0C9">
        <w:rPr>
          <w:sz w:val="24"/>
          <w:szCs w:val="24"/>
        </w:rPr>
        <w:t>the staff disciplinary procedure should be followed.</w:t>
      </w:r>
    </w:p>
    <w:p w14:paraId="1FC5C5EC" w14:textId="77777777" w:rsidR="009F765D" w:rsidRPr="009F765D" w:rsidRDefault="009F765D" w:rsidP="309CF0C9">
      <w:pPr>
        <w:pStyle w:val="ListParagraph"/>
        <w:rPr>
          <w:sz w:val="24"/>
          <w:szCs w:val="24"/>
        </w:rPr>
      </w:pPr>
    </w:p>
    <w:p w14:paraId="36EE4250" w14:textId="5C2CA6E8" w:rsidR="005C5340" w:rsidRPr="005764A0" w:rsidRDefault="005C5340" w:rsidP="309CF0C9">
      <w:pPr>
        <w:pStyle w:val="ListParagraph"/>
        <w:rPr>
          <w:sz w:val="24"/>
          <w:szCs w:val="24"/>
        </w:rPr>
      </w:pPr>
      <w:r w:rsidRPr="00145D96">
        <w:rPr>
          <w:sz w:val="24"/>
          <w:szCs w:val="24"/>
        </w:rPr>
        <w:t xml:space="preserve">The awarding organisation will be notified at the earliest opportunity and where </w:t>
      </w:r>
      <w:r w:rsidRPr="00145D96">
        <w:rPr>
          <w:sz w:val="24"/>
          <w:szCs w:val="24"/>
          <w:shd w:val="clear" w:color="auto" w:fill="FFFFFF" w:themeFill="background1"/>
        </w:rPr>
        <w:t>possible</w:t>
      </w:r>
      <w:r w:rsidR="68934A3A" w:rsidRPr="00145D96">
        <w:rPr>
          <w:sz w:val="24"/>
          <w:szCs w:val="24"/>
          <w:shd w:val="clear" w:color="auto" w:fill="FFFFFF" w:themeFill="background1"/>
        </w:rPr>
        <w:t>,</w:t>
      </w:r>
      <w:r w:rsidRPr="00145D96">
        <w:rPr>
          <w:sz w:val="24"/>
          <w:szCs w:val="24"/>
          <w:shd w:val="clear" w:color="auto" w:fill="FFFFFF" w:themeFill="background1"/>
        </w:rPr>
        <w:t xml:space="preserve"> prior to the commencement of the internal investigation. </w:t>
      </w:r>
      <w:r w:rsidR="003E72C6" w:rsidRPr="00145D96">
        <w:rPr>
          <w:sz w:val="24"/>
          <w:szCs w:val="24"/>
          <w:shd w:val="clear" w:color="auto" w:fill="FFFFFF" w:themeFill="background1"/>
        </w:rPr>
        <w:t xml:space="preserve">Please note that some </w:t>
      </w:r>
      <w:r w:rsidR="00145D96" w:rsidRPr="00145D96">
        <w:rPr>
          <w:sz w:val="24"/>
          <w:szCs w:val="24"/>
          <w:shd w:val="clear" w:color="auto" w:fill="FFFFFF" w:themeFill="background1"/>
        </w:rPr>
        <w:t xml:space="preserve">awarding organisations </w:t>
      </w:r>
      <w:r w:rsidR="003E72C6" w:rsidRPr="00145D96">
        <w:rPr>
          <w:sz w:val="24"/>
          <w:szCs w:val="24"/>
          <w:shd w:val="clear" w:color="auto" w:fill="FFFFFF" w:themeFill="background1"/>
        </w:rPr>
        <w:t>will be required to be inf</w:t>
      </w:r>
      <w:r w:rsidR="00FE7EFE" w:rsidRPr="00145D96">
        <w:rPr>
          <w:sz w:val="24"/>
          <w:szCs w:val="24"/>
          <w:shd w:val="clear" w:color="auto" w:fill="FFFFFF" w:themeFill="background1"/>
        </w:rPr>
        <w:t>ormed prior t</w:t>
      </w:r>
      <w:r w:rsidR="00263DC6" w:rsidRPr="00145D96">
        <w:rPr>
          <w:sz w:val="24"/>
          <w:szCs w:val="24"/>
          <w:shd w:val="clear" w:color="auto" w:fill="FFFFFF" w:themeFill="background1"/>
        </w:rPr>
        <w:t>o any</w:t>
      </w:r>
      <w:r w:rsidR="00FE7EFE" w:rsidRPr="00145D96">
        <w:rPr>
          <w:sz w:val="24"/>
          <w:szCs w:val="24"/>
          <w:shd w:val="clear" w:color="auto" w:fill="FFFFFF" w:themeFill="background1"/>
        </w:rPr>
        <w:t xml:space="preserve"> investigation, please </w:t>
      </w:r>
      <w:r w:rsidR="00035B3F" w:rsidRPr="00145D96">
        <w:rPr>
          <w:sz w:val="24"/>
          <w:szCs w:val="24"/>
          <w:shd w:val="clear" w:color="auto" w:fill="FFFFFF" w:themeFill="background1"/>
        </w:rPr>
        <w:t xml:space="preserve">follow your </w:t>
      </w:r>
      <w:r w:rsidR="00145D96" w:rsidRPr="00145D96">
        <w:rPr>
          <w:sz w:val="24"/>
          <w:szCs w:val="24"/>
          <w:shd w:val="clear" w:color="auto" w:fill="FFFFFF" w:themeFill="background1"/>
        </w:rPr>
        <w:t>awarding organisations</w:t>
      </w:r>
      <w:r w:rsidR="00035B3F" w:rsidRPr="00145D96">
        <w:rPr>
          <w:sz w:val="24"/>
          <w:szCs w:val="24"/>
          <w:shd w:val="clear" w:color="auto" w:fill="FFFFFF" w:themeFill="background1"/>
        </w:rPr>
        <w:t xml:space="preserve"> requirements</w:t>
      </w:r>
      <w:r w:rsidR="00263DC6" w:rsidRPr="00145D96">
        <w:rPr>
          <w:sz w:val="24"/>
          <w:szCs w:val="24"/>
          <w:shd w:val="clear" w:color="auto" w:fill="FFFFFF" w:themeFill="background1"/>
        </w:rPr>
        <w:t xml:space="preserve"> and instruction.</w:t>
      </w:r>
    </w:p>
    <w:p w14:paraId="31583C7A" w14:textId="77777777" w:rsidR="00041BB5" w:rsidRPr="005764A0" w:rsidRDefault="00041BB5" w:rsidP="309CF0C9">
      <w:pPr>
        <w:pStyle w:val="ListParagraph"/>
        <w:rPr>
          <w:sz w:val="24"/>
          <w:szCs w:val="24"/>
        </w:rPr>
      </w:pPr>
    </w:p>
    <w:p w14:paraId="56F53BCF" w14:textId="17CDCF61" w:rsidR="005C5340" w:rsidRDefault="005C5340" w:rsidP="309CF0C9">
      <w:pPr>
        <w:pStyle w:val="ListParagraph"/>
        <w:rPr>
          <w:sz w:val="24"/>
          <w:szCs w:val="24"/>
        </w:rPr>
      </w:pPr>
      <w:r w:rsidRPr="309CF0C9">
        <w:rPr>
          <w:sz w:val="24"/>
          <w:szCs w:val="24"/>
        </w:rPr>
        <w:t>The Curriculum Area Manager, or an appointed nominee will inform the awarding organisation of malpractice using the Joint Council for Qualifications processes. This is:</w:t>
      </w:r>
    </w:p>
    <w:p w14:paraId="2BEB7B7D" w14:textId="77777777" w:rsidR="005764A0" w:rsidRPr="005764A0" w:rsidRDefault="005764A0" w:rsidP="309CF0C9">
      <w:pPr>
        <w:pStyle w:val="ListParagraph"/>
        <w:rPr>
          <w:sz w:val="24"/>
          <w:szCs w:val="24"/>
        </w:rPr>
      </w:pPr>
    </w:p>
    <w:p w14:paraId="19044A5F" w14:textId="0B57D260" w:rsidR="005C5340" w:rsidRPr="005C5340" w:rsidRDefault="005C5340" w:rsidP="73A97B69">
      <w:pPr>
        <w:pStyle w:val="ListParagraph"/>
        <w:numPr>
          <w:ilvl w:val="0"/>
          <w:numId w:val="11"/>
        </w:numPr>
        <w:rPr>
          <w:rFonts w:ascii="Tahoma" w:eastAsia="Tahoma" w:hAnsi="Tahoma" w:cs="Tahoma"/>
          <w:color w:val="000000" w:themeColor="text1"/>
          <w:sz w:val="24"/>
          <w:szCs w:val="24"/>
        </w:rPr>
      </w:pPr>
      <w:r w:rsidRPr="73A97B69">
        <w:rPr>
          <w:sz w:val="24"/>
          <w:szCs w:val="24"/>
        </w:rPr>
        <w:t>Notification of the appropriate awarding organisation immediately of all alleged, suspected, or actual incidents of malpractice. The only exception to this is candidate malpractice discovered in coursework or non-examination assessments before the authentication forms have been signed by the candidate. If staff malpractice is discovered in coursework or non-examination assessments, the head of centre, or a</w:t>
      </w:r>
      <w:r w:rsidR="3512992D" w:rsidRPr="73A97B69">
        <w:rPr>
          <w:sz w:val="24"/>
          <w:szCs w:val="24"/>
        </w:rPr>
        <w:t xml:space="preserve"> member of staff </w:t>
      </w:r>
      <w:r w:rsidRPr="73A97B69">
        <w:rPr>
          <w:sz w:val="24"/>
          <w:szCs w:val="24"/>
        </w:rPr>
        <w:t>must inform the awarding organisation immediately, regardless of whether the authentication forms have been signed by the candidate(s).</w:t>
      </w:r>
    </w:p>
    <w:p w14:paraId="54A5CDA4" w14:textId="77777777" w:rsidR="005C5340" w:rsidRPr="005C5340" w:rsidRDefault="005C5340" w:rsidP="005C5340">
      <w:pPr>
        <w:pStyle w:val="ListParagraph"/>
        <w:numPr>
          <w:ilvl w:val="0"/>
          <w:numId w:val="11"/>
        </w:numPr>
        <w:rPr>
          <w:bCs/>
          <w:sz w:val="24"/>
          <w:szCs w:val="24"/>
        </w:rPr>
      </w:pPr>
      <w:r w:rsidRPr="005C5340">
        <w:rPr>
          <w:bCs/>
          <w:sz w:val="24"/>
          <w:szCs w:val="24"/>
        </w:rPr>
        <w:t>Notify the awarding organisation(s) whose qualifications are involved in an incident of malpractice using the appropriate Joint Qualification form.</w:t>
      </w:r>
    </w:p>
    <w:p w14:paraId="77CEF014" w14:textId="77777777" w:rsidR="005C5340" w:rsidRPr="005C5340" w:rsidRDefault="005C5340" w:rsidP="005C5340">
      <w:pPr>
        <w:pStyle w:val="ListParagraph"/>
        <w:numPr>
          <w:ilvl w:val="0"/>
          <w:numId w:val="11"/>
        </w:numPr>
        <w:rPr>
          <w:bCs/>
          <w:sz w:val="24"/>
          <w:szCs w:val="24"/>
        </w:rPr>
      </w:pPr>
      <w:r w:rsidRPr="005C5340">
        <w:rPr>
          <w:bCs/>
          <w:sz w:val="24"/>
          <w:szCs w:val="24"/>
        </w:rPr>
        <w:t>Act as the liaison between the awarding organisation and centre staff by forwarding correspondence and evidence and/or provide staff contact information to enable the awarding organisation to do so.</w:t>
      </w:r>
    </w:p>
    <w:p w14:paraId="58DD37DC" w14:textId="77777777" w:rsidR="005C5340" w:rsidRPr="005C5340" w:rsidRDefault="005C5340" w:rsidP="005C5340">
      <w:pPr>
        <w:pStyle w:val="ListParagraph"/>
        <w:numPr>
          <w:ilvl w:val="0"/>
          <w:numId w:val="11"/>
        </w:numPr>
        <w:rPr>
          <w:bCs/>
          <w:sz w:val="24"/>
          <w:szCs w:val="24"/>
        </w:rPr>
      </w:pPr>
      <w:r w:rsidRPr="005C5340">
        <w:rPr>
          <w:bCs/>
          <w:sz w:val="24"/>
          <w:szCs w:val="24"/>
        </w:rPr>
        <w:t>Speedily and openly make available information as requested by an awarding organisation.</w:t>
      </w:r>
    </w:p>
    <w:p w14:paraId="39B4D1DB" w14:textId="77777777" w:rsidR="005C5340" w:rsidRPr="005C5340" w:rsidRDefault="005C5340" w:rsidP="005C5340">
      <w:pPr>
        <w:pStyle w:val="ListParagraph"/>
        <w:numPr>
          <w:ilvl w:val="0"/>
          <w:numId w:val="11"/>
        </w:numPr>
        <w:rPr>
          <w:bCs/>
          <w:sz w:val="24"/>
          <w:szCs w:val="24"/>
        </w:rPr>
      </w:pPr>
      <w:r w:rsidRPr="005C5340">
        <w:rPr>
          <w:bCs/>
          <w:sz w:val="24"/>
          <w:szCs w:val="24"/>
        </w:rPr>
        <w:t>Enforce any actions or penalties required by the awarding organisation.</w:t>
      </w:r>
    </w:p>
    <w:p w14:paraId="63AA19D5" w14:textId="06396ACC" w:rsidR="005C5340" w:rsidRDefault="005C5340" w:rsidP="00596322">
      <w:pPr>
        <w:pStyle w:val="ListParagraph"/>
        <w:numPr>
          <w:ilvl w:val="0"/>
          <w:numId w:val="11"/>
        </w:numPr>
        <w:rPr>
          <w:bCs/>
          <w:sz w:val="24"/>
          <w:szCs w:val="24"/>
        </w:rPr>
      </w:pPr>
      <w:r w:rsidRPr="005C5340">
        <w:rPr>
          <w:bCs/>
          <w:sz w:val="24"/>
          <w:szCs w:val="24"/>
        </w:rPr>
        <w:t>Maintain good communication with the awarding organisation throughout the process and follow-up.</w:t>
      </w:r>
    </w:p>
    <w:p w14:paraId="4B3F4EC1" w14:textId="026FD824" w:rsidR="004211BF" w:rsidRPr="00805CE7" w:rsidRDefault="001B3058" w:rsidP="00805CE7">
      <w:pPr>
        <w:pStyle w:val="Heading1"/>
        <w:ind w:hanging="720"/>
      </w:pPr>
      <w:bookmarkStart w:id="22" w:name="_Toc1576079934"/>
      <w:r>
        <w:t>Penalties</w:t>
      </w:r>
      <w:bookmarkEnd w:id="22"/>
    </w:p>
    <w:p w14:paraId="20403046" w14:textId="77777777" w:rsidR="009139FA" w:rsidRDefault="009139FA" w:rsidP="309CF0C9">
      <w:pPr>
        <w:pStyle w:val="ListParagraph"/>
        <w:rPr>
          <w:sz w:val="24"/>
          <w:szCs w:val="24"/>
        </w:rPr>
      </w:pPr>
      <w:r>
        <w:t>T</w:t>
      </w:r>
      <w:r w:rsidRPr="309CF0C9">
        <w:rPr>
          <w:sz w:val="24"/>
          <w:szCs w:val="24"/>
        </w:rPr>
        <w:t xml:space="preserve">he penalties for staff relate to the Staff Disciplinary Procedures. </w:t>
      </w:r>
    </w:p>
    <w:p w14:paraId="2E0EC686" w14:textId="21E50D8A" w:rsidR="004211BF" w:rsidRPr="00ED5966" w:rsidRDefault="009139FA" w:rsidP="309CF0C9">
      <w:pPr>
        <w:pStyle w:val="ListParagraph"/>
        <w:rPr>
          <w:sz w:val="24"/>
          <w:szCs w:val="24"/>
        </w:rPr>
      </w:pPr>
      <w:r w:rsidRPr="309CF0C9">
        <w:rPr>
          <w:sz w:val="24"/>
          <w:szCs w:val="24"/>
        </w:rPr>
        <w:t xml:space="preserve">For </w:t>
      </w:r>
      <w:r w:rsidR="42BF866B" w:rsidRPr="309CF0C9">
        <w:rPr>
          <w:sz w:val="24"/>
          <w:szCs w:val="24"/>
        </w:rPr>
        <w:t>students,</w:t>
      </w:r>
      <w:r w:rsidRPr="309CF0C9">
        <w:rPr>
          <w:sz w:val="24"/>
          <w:szCs w:val="24"/>
        </w:rPr>
        <w:t xml:space="preserve"> the Student Behaviour and Disciplinary </w:t>
      </w:r>
      <w:r w:rsidR="509D28CA" w:rsidRPr="309CF0C9">
        <w:rPr>
          <w:sz w:val="24"/>
          <w:szCs w:val="24"/>
        </w:rPr>
        <w:t>SOP (Standard Operating Procedure)</w:t>
      </w:r>
      <w:r w:rsidRPr="309CF0C9">
        <w:rPr>
          <w:sz w:val="24"/>
          <w:szCs w:val="24"/>
        </w:rPr>
        <w:t xml:space="preserve"> and Policy applies. Where a first offence or minor offence is agreed a likely outcome is stage one or two of the process with warnings and requirement for resubmission. Where a major or repeated offence occur gross misconduct and the relevant penalties may apply. There should always be reference to the Awarding Organisation assessment principles and requirements.</w:t>
      </w:r>
    </w:p>
    <w:p w14:paraId="07E2CD63" w14:textId="77777777" w:rsidR="004211BF" w:rsidRPr="00805CE7" w:rsidRDefault="004211BF" w:rsidP="00805CE7">
      <w:pPr>
        <w:pStyle w:val="Heading1"/>
        <w:ind w:hanging="720"/>
      </w:pPr>
      <w:bookmarkStart w:id="23" w:name="_Toc437550856"/>
      <w:r>
        <w:t>Related Policies (supporting documents)</w:t>
      </w:r>
      <w:bookmarkEnd w:id="23"/>
    </w:p>
    <w:p w14:paraId="56CC8E7C" w14:textId="7F032486" w:rsidR="005409EE" w:rsidRDefault="005409EE" w:rsidP="004211BF">
      <w:pPr>
        <w:pStyle w:val="ListParagraph"/>
        <w:rPr>
          <w:bCs/>
          <w:sz w:val="24"/>
          <w:szCs w:val="24"/>
        </w:rPr>
      </w:pPr>
      <w:r>
        <w:rPr>
          <w:bCs/>
          <w:sz w:val="24"/>
          <w:szCs w:val="24"/>
        </w:rPr>
        <w:t>Student Code of Conduct</w:t>
      </w:r>
    </w:p>
    <w:p w14:paraId="13F49254" w14:textId="2EFDB9C5" w:rsidR="005409EE" w:rsidRDefault="005409EE" w:rsidP="004211BF">
      <w:pPr>
        <w:pStyle w:val="ListParagraph"/>
        <w:rPr>
          <w:bCs/>
          <w:sz w:val="24"/>
          <w:szCs w:val="24"/>
        </w:rPr>
      </w:pPr>
      <w:r>
        <w:rPr>
          <w:bCs/>
          <w:sz w:val="24"/>
          <w:szCs w:val="24"/>
        </w:rPr>
        <w:t>Student disciplinary Policy</w:t>
      </w:r>
    </w:p>
    <w:p w14:paraId="1FEF00C8" w14:textId="4759E98C" w:rsidR="005409EE" w:rsidRPr="005409EE" w:rsidRDefault="005409EE" w:rsidP="005409EE">
      <w:pPr>
        <w:pStyle w:val="ListParagraph"/>
        <w:rPr>
          <w:bCs/>
          <w:sz w:val="24"/>
          <w:szCs w:val="24"/>
        </w:rPr>
      </w:pPr>
      <w:r>
        <w:rPr>
          <w:bCs/>
          <w:sz w:val="24"/>
          <w:szCs w:val="24"/>
        </w:rPr>
        <w:t>Staff disciplinary Policy</w:t>
      </w:r>
    </w:p>
    <w:p w14:paraId="346FD3A3" w14:textId="1A12264B" w:rsidR="00C837F9" w:rsidRPr="005409EE" w:rsidRDefault="6CFA9C43" w:rsidP="309CF0C9">
      <w:pPr>
        <w:pStyle w:val="ListParagraph"/>
        <w:rPr>
          <w:sz w:val="24"/>
          <w:szCs w:val="24"/>
        </w:rPr>
      </w:pPr>
      <w:r w:rsidRPr="309CF0C9">
        <w:rPr>
          <w:sz w:val="24"/>
          <w:szCs w:val="24"/>
        </w:rPr>
        <w:t>JCQ guidance</w:t>
      </w:r>
      <w:r w:rsidR="00C837F9" w:rsidRPr="309CF0C9">
        <w:rPr>
          <w:sz w:val="24"/>
          <w:szCs w:val="24"/>
        </w:rPr>
        <w:t xml:space="preserve"> on Plagiarism in Assessment </w:t>
      </w:r>
      <w:hyperlink r:id="rId17">
        <w:r w:rsidR="00C837F9" w:rsidRPr="309CF0C9">
          <w:rPr>
            <w:sz w:val="24"/>
            <w:szCs w:val="24"/>
          </w:rPr>
          <w:t>Plagiarism in Assessments - JCQ Joint Council for Qualifications</w:t>
        </w:r>
      </w:hyperlink>
      <w:r w:rsidR="00C837F9" w:rsidRPr="309CF0C9">
        <w:rPr>
          <w:sz w:val="24"/>
          <w:szCs w:val="24"/>
        </w:rPr>
        <w:t xml:space="preserve"> </w:t>
      </w:r>
    </w:p>
    <w:p w14:paraId="4116F03A" w14:textId="723C8A6A" w:rsidR="00C837F9" w:rsidRPr="00687BE7" w:rsidRDefault="393DEF87" w:rsidP="309CF0C9">
      <w:pPr>
        <w:pStyle w:val="ListParagraph"/>
        <w:rPr>
          <w:color w:val="5B9BD5" w:themeColor="accent1"/>
          <w:sz w:val="24"/>
          <w:szCs w:val="24"/>
        </w:rPr>
      </w:pPr>
      <w:r w:rsidRPr="309CF0C9">
        <w:rPr>
          <w:sz w:val="24"/>
          <w:szCs w:val="24"/>
        </w:rPr>
        <w:t>QAA (Quality Assurance Agency)</w:t>
      </w:r>
      <w:r w:rsidR="00C837F9" w:rsidRPr="309CF0C9">
        <w:rPr>
          <w:sz w:val="24"/>
          <w:szCs w:val="24"/>
        </w:rPr>
        <w:t xml:space="preserve"> Plagiarism in Higher Education: </w:t>
      </w:r>
      <w:hyperlink r:id="rId18">
        <w:r w:rsidR="00C837F9" w:rsidRPr="00687BE7">
          <w:rPr>
            <w:color w:val="5B9BD5" w:themeColor="accent1"/>
            <w:sz w:val="24"/>
            <w:szCs w:val="24"/>
          </w:rPr>
          <w:t>https://www.qaa.ac.uk/docs/qaa/about-us/academic-integrity-charter.pdf</w:t>
        </w:r>
      </w:hyperlink>
    </w:p>
    <w:p w14:paraId="7A3CE300" w14:textId="77777777" w:rsidR="00C837F9" w:rsidRPr="001432B8" w:rsidRDefault="00C837F9" w:rsidP="001432B8">
      <w:pPr>
        <w:ind w:left="0" w:firstLine="0"/>
        <w:rPr>
          <w:bCs/>
          <w:sz w:val="24"/>
          <w:szCs w:val="24"/>
        </w:rPr>
      </w:pPr>
    </w:p>
    <w:p w14:paraId="1D4B293E" w14:textId="77777777" w:rsidR="004211BF" w:rsidRDefault="004211BF" w:rsidP="00805CE7">
      <w:pPr>
        <w:pStyle w:val="Heading1"/>
        <w:ind w:hanging="720"/>
        <w:rPr>
          <w:b w:val="0"/>
        </w:rPr>
      </w:pPr>
      <w:bookmarkStart w:id="24" w:name="_Toc379997833"/>
      <w:r>
        <w:t>Review</w:t>
      </w:r>
      <w:bookmarkEnd w:id="24"/>
    </w:p>
    <w:p w14:paraId="32E00209" w14:textId="5EF363FA" w:rsidR="004211BF" w:rsidRPr="00805CE7" w:rsidRDefault="00815C68" w:rsidP="00884144">
      <w:pPr>
        <w:pStyle w:val="ListParagraph"/>
      </w:pPr>
      <w:r>
        <w:rPr>
          <w:bCs/>
          <w:sz w:val="24"/>
          <w:szCs w:val="24"/>
        </w:rPr>
        <w:t xml:space="preserve">This </w:t>
      </w:r>
      <w:r w:rsidR="003E0555">
        <w:rPr>
          <w:bCs/>
          <w:sz w:val="24"/>
          <w:szCs w:val="24"/>
        </w:rPr>
        <w:t>guidance</w:t>
      </w:r>
      <w:r>
        <w:rPr>
          <w:bCs/>
          <w:sz w:val="24"/>
          <w:szCs w:val="24"/>
        </w:rPr>
        <w:t xml:space="preserve"> will be reviewed </w:t>
      </w:r>
      <w:r w:rsidR="00205B24">
        <w:rPr>
          <w:bCs/>
          <w:sz w:val="24"/>
          <w:szCs w:val="24"/>
        </w:rPr>
        <w:t>30th</w:t>
      </w:r>
      <w:r>
        <w:rPr>
          <w:bCs/>
          <w:sz w:val="24"/>
          <w:szCs w:val="24"/>
        </w:rPr>
        <w:t xml:space="preserve"> </w:t>
      </w:r>
      <w:r w:rsidR="001432B8">
        <w:rPr>
          <w:bCs/>
          <w:sz w:val="24"/>
          <w:szCs w:val="24"/>
        </w:rPr>
        <w:t>September</w:t>
      </w:r>
      <w:r>
        <w:rPr>
          <w:bCs/>
          <w:sz w:val="24"/>
          <w:szCs w:val="24"/>
        </w:rPr>
        <w:t xml:space="preserve"> 202</w:t>
      </w:r>
      <w:r w:rsidR="00145D96">
        <w:rPr>
          <w:bCs/>
          <w:sz w:val="24"/>
          <w:szCs w:val="24"/>
        </w:rPr>
        <w:t>5</w:t>
      </w:r>
      <w:r>
        <w:rPr>
          <w:bCs/>
          <w:sz w:val="24"/>
          <w:szCs w:val="24"/>
        </w:rPr>
        <w:t>.</w:t>
      </w:r>
    </w:p>
    <w:sectPr w:rsidR="004211BF" w:rsidRPr="00805CE7" w:rsidSect="00710ACF">
      <w:footerReference w:type="defaul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F8D1D" w14:textId="77777777" w:rsidR="00E12F55" w:rsidRDefault="00E12F55" w:rsidP="009D2DAA">
      <w:pPr>
        <w:spacing w:after="0" w:line="240" w:lineRule="auto"/>
      </w:pPr>
      <w:r>
        <w:separator/>
      </w:r>
    </w:p>
  </w:endnote>
  <w:endnote w:type="continuationSeparator" w:id="0">
    <w:p w14:paraId="1AEA1699" w14:textId="77777777" w:rsidR="00E12F55" w:rsidRDefault="00E12F55" w:rsidP="009D2DAA">
      <w:pPr>
        <w:spacing w:after="0" w:line="240" w:lineRule="auto"/>
      </w:pPr>
      <w:r>
        <w:continuationSeparator/>
      </w:r>
    </w:p>
  </w:endnote>
  <w:endnote w:type="continuationNotice" w:id="1">
    <w:p w14:paraId="1F826D87" w14:textId="77777777" w:rsidR="00E12F55" w:rsidRDefault="00E12F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75">
    <w:altName w:val="Impact"/>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877644"/>
      <w:docPartObj>
        <w:docPartGallery w:val="Page Numbers (Bottom of Page)"/>
        <w:docPartUnique/>
      </w:docPartObj>
    </w:sdtPr>
    <w:sdtEndPr>
      <w:rPr>
        <w:noProof/>
      </w:rPr>
    </w:sdtEndPr>
    <w:sdtContent>
      <w:p w14:paraId="0FFD370A" w14:textId="7902A98A" w:rsidR="00661683" w:rsidRPr="00B255E4" w:rsidRDefault="00661683">
        <w:pPr>
          <w:pStyle w:val="Footer"/>
          <w:jc w:val="right"/>
        </w:pPr>
        <w:r w:rsidRPr="00B255E4">
          <w:rPr>
            <w:noProof/>
          </w:rPr>
          <w:drawing>
            <wp:anchor distT="0" distB="0" distL="114300" distR="114300" simplePos="0" relativeHeight="251658240" behindDoc="0" locked="0" layoutInCell="1" allowOverlap="1" wp14:anchorId="0D634EE3" wp14:editId="43D5F7BE">
              <wp:simplePos x="0" y="0"/>
              <wp:positionH relativeFrom="margin">
                <wp:posOffset>-436245</wp:posOffset>
              </wp:positionH>
              <wp:positionV relativeFrom="paragraph">
                <wp:posOffset>-203200</wp:posOffset>
              </wp:positionV>
              <wp:extent cx="989937" cy="875030"/>
              <wp:effectExtent l="0" t="0" r="1270"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a:extLst>
                          <a:ext uri="{C183D7F6-B498-43B3-948B-1728B52AA6E4}">
                            <adec:decorative xmlns:adec="http://schemas.microsoft.com/office/drawing/2017/decorative" val="1"/>
                          </a:ext>
                        </a:extLst>
                      </pic:cNvPr>
                      <pic:cNvPicPr/>
                    </pic:nvPicPr>
                    <pic:blipFill>
                      <a:blip r:embed="rId1" cstate="print">
                        <a:duotone>
                          <a:schemeClr val="accent1">
                            <a:shade val="45000"/>
                            <a:satMod val="135000"/>
                          </a:schemeClr>
                          <a:prstClr val="white"/>
                        </a:duotone>
                      </a:blip>
                      <a:stretch>
                        <a:fillRect/>
                      </a:stretch>
                    </pic:blipFill>
                    <pic:spPr>
                      <a:xfrm>
                        <a:off x="0" y="0"/>
                        <a:ext cx="989937" cy="875030"/>
                      </a:xfrm>
                      <a:prstGeom prst="rect">
                        <a:avLst/>
                      </a:prstGeom>
                    </pic:spPr>
                  </pic:pic>
                </a:graphicData>
              </a:graphic>
              <wp14:sizeRelH relativeFrom="margin">
                <wp14:pctWidth>0</wp14:pctWidth>
              </wp14:sizeRelH>
              <wp14:sizeRelV relativeFrom="margin">
                <wp14:pctHeight>0</wp14:pctHeight>
              </wp14:sizeRelV>
            </wp:anchor>
          </w:drawing>
        </w:r>
        <w:r w:rsidRPr="00B255E4">
          <w:fldChar w:fldCharType="begin"/>
        </w:r>
        <w:r w:rsidRPr="00B255E4">
          <w:instrText xml:space="preserve"> PAGE   \* MERGEFORMAT </w:instrText>
        </w:r>
        <w:r w:rsidRPr="00B255E4">
          <w:fldChar w:fldCharType="separate"/>
        </w:r>
        <w:r w:rsidRPr="00B255E4">
          <w:rPr>
            <w:noProof/>
          </w:rPr>
          <w:t>2</w:t>
        </w:r>
        <w:r w:rsidRPr="00B255E4">
          <w:rPr>
            <w:noProof/>
          </w:rPr>
          <w:fldChar w:fldCharType="end"/>
        </w:r>
      </w:p>
    </w:sdtContent>
  </w:sdt>
  <w:p w14:paraId="261C7875" w14:textId="546D1D1C" w:rsidR="009D2DAA" w:rsidRDefault="009D2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AD01F" w14:textId="77777777" w:rsidR="00E12F55" w:rsidRDefault="00E12F55" w:rsidP="009D2DAA">
      <w:pPr>
        <w:spacing w:after="0" w:line="240" w:lineRule="auto"/>
      </w:pPr>
      <w:r>
        <w:separator/>
      </w:r>
    </w:p>
  </w:footnote>
  <w:footnote w:type="continuationSeparator" w:id="0">
    <w:p w14:paraId="010961FD" w14:textId="77777777" w:rsidR="00E12F55" w:rsidRDefault="00E12F55" w:rsidP="009D2DAA">
      <w:pPr>
        <w:spacing w:after="0" w:line="240" w:lineRule="auto"/>
      </w:pPr>
      <w:r>
        <w:continuationSeparator/>
      </w:r>
    </w:p>
  </w:footnote>
  <w:footnote w:type="continuationNotice" w:id="1">
    <w:p w14:paraId="1E113F42" w14:textId="77777777" w:rsidR="00E12F55" w:rsidRDefault="00E12F5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prbjr5tV" int2:invalidationBookmarkName="" int2:hashCode="e0dMsLOcF3PXGS" int2:id="3eWMBg4y">
      <int2:state int2:value="Rejected" int2:type="AugLoop_Text_Critique"/>
    </int2:bookmark>
    <int2:bookmark int2:bookmarkName="_Int_r4Y1eqiZ" int2:invalidationBookmarkName="" int2:hashCode="G2b8f5y57SU0vI" int2:id="AUNa8Ehr">
      <int2:state int2:value="Rejected" int2:type="AugLoop_Text_Critique"/>
    </int2:bookmark>
    <int2:bookmark int2:bookmarkName="_Int_8tF9P0Zf" int2:invalidationBookmarkName="" int2:hashCode="r5QPvxB35bw3sp" int2:id="OJ2bRCAX">
      <int2:state int2:value="Rejected" int2:type="AugLoop_Text_Critique"/>
    </int2:bookmark>
    <int2:bookmark int2:bookmarkName="_Int_vE0WRl0S" int2:invalidationBookmarkName="" int2:hashCode="+MhlVymuaXmixg" int2:id="R2iker18">
      <int2:state int2:value="Rejected" int2:type="AugLoop_Text_Critique"/>
    </int2:bookmark>
    <int2:bookmark int2:bookmarkName="_Int_i9eMsprR" int2:invalidationBookmarkName="" int2:hashCode="3KKjJeR/dxf+gy" int2:id="iHRo0xp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E237A"/>
    <w:multiLevelType w:val="hybridMultilevel"/>
    <w:tmpl w:val="76D079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1740D7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30B1B68"/>
    <w:multiLevelType w:val="hybridMultilevel"/>
    <w:tmpl w:val="1CAEAE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2D7902"/>
    <w:multiLevelType w:val="hybridMultilevel"/>
    <w:tmpl w:val="EB5825C2"/>
    <w:lvl w:ilvl="0" w:tplc="C6B83F0C">
      <w:start w:val="1"/>
      <w:numFmt w:val="decimal"/>
      <w:pStyle w:val="Heading1"/>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EF66A1"/>
    <w:multiLevelType w:val="hybridMultilevel"/>
    <w:tmpl w:val="74EC0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9E49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C875042"/>
    <w:multiLevelType w:val="hybridMultilevel"/>
    <w:tmpl w:val="72FCA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CF7B95"/>
    <w:multiLevelType w:val="hybridMultilevel"/>
    <w:tmpl w:val="C1BE0A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B6D3487"/>
    <w:multiLevelType w:val="hybridMultilevel"/>
    <w:tmpl w:val="DBE6867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F0747D"/>
    <w:multiLevelType w:val="hybridMultilevel"/>
    <w:tmpl w:val="66A89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2C9D2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32645531">
    <w:abstractNumId w:val="3"/>
  </w:num>
  <w:num w:numId="2" w16cid:durableId="260264044">
    <w:abstractNumId w:val="1"/>
  </w:num>
  <w:num w:numId="3" w16cid:durableId="1801531712">
    <w:abstractNumId w:val="0"/>
  </w:num>
  <w:num w:numId="4" w16cid:durableId="1871991344">
    <w:abstractNumId w:val="2"/>
  </w:num>
  <w:num w:numId="5" w16cid:durableId="259875172">
    <w:abstractNumId w:val="4"/>
  </w:num>
  <w:num w:numId="6" w16cid:durableId="49156256">
    <w:abstractNumId w:val="8"/>
  </w:num>
  <w:num w:numId="7" w16cid:durableId="95642617">
    <w:abstractNumId w:val="5"/>
  </w:num>
  <w:num w:numId="8" w16cid:durableId="1409109618">
    <w:abstractNumId w:val="6"/>
  </w:num>
  <w:num w:numId="9" w16cid:durableId="1003975222">
    <w:abstractNumId w:val="10"/>
  </w:num>
  <w:num w:numId="10" w16cid:durableId="467169223">
    <w:abstractNumId w:val="9"/>
  </w:num>
  <w:num w:numId="11" w16cid:durableId="2130200282">
    <w:abstractNumId w:val="7"/>
  </w:num>
  <w:num w:numId="12" w16cid:durableId="953556189">
    <w:abstractNumId w:val="3"/>
  </w:num>
  <w:num w:numId="13" w16cid:durableId="1686899186">
    <w:abstractNumId w:val="3"/>
  </w:num>
  <w:num w:numId="14" w16cid:durableId="554196606">
    <w:abstractNumId w:val="3"/>
  </w:num>
  <w:num w:numId="15" w16cid:durableId="962658313">
    <w:abstractNumId w:val="3"/>
  </w:num>
  <w:num w:numId="16" w16cid:durableId="1267495421">
    <w:abstractNumId w:val="3"/>
  </w:num>
  <w:num w:numId="17" w16cid:durableId="1594320616">
    <w:abstractNumId w:val="3"/>
  </w:num>
  <w:num w:numId="18" w16cid:durableId="519507523">
    <w:abstractNumId w:val="3"/>
  </w:num>
  <w:num w:numId="19" w16cid:durableId="550773348">
    <w:abstractNumId w:val="3"/>
  </w:num>
  <w:num w:numId="20" w16cid:durableId="225923571">
    <w:abstractNumId w:val="3"/>
  </w:num>
  <w:num w:numId="21" w16cid:durableId="40860844">
    <w:abstractNumId w:val="3"/>
  </w:num>
  <w:num w:numId="22" w16cid:durableId="14086457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AE3"/>
    <w:rsid w:val="00011A73"/>
    <w:rsid w:val="00015FA6"/>
    <w:rsid w:val="000177B8"/>
    <w:rsid w:val="00021090"/>
    <w:rsid w:val="0002498B"/>
    <w:rsid w:val="00033CB1"/>
    <w:rsid w:val="00035B3F"/>
    <w:rsid w:val="00041BB5"/>
    <w:rsid w:val="00053C1F"/>
    <w:rsid w:val="00061B66"/>
    <w:rsid w:val="00061D85"/>
    <w:rsid w:val="000624AE"/>
    <w:rsid w:val="000649F8"/>
    <w:rsid w:val="00092DA5"/>
    <w:rsid w:val="00093ED7"/>
    <w:rsid w:val="000B4FEF"/>
    <w:rsid w:val="000B5A8B"/>
    <w:rsid w:val="00100907"/>
    <w:rsid w:val="001022CF"/>
    <w:rsid w:val="0010571A"/>
    <w:rsid w:val="001101C3"/>
    <w:rsid w:val="001364BF"/>
    <w:rsid w:val="00137327"/>
    <w:rsid w:val="00140DD8"/>
    <w:rsid w:val="001432B8"/>
    <w:rsid w:val="00145D96"/>
    <w:rsid w:val="0017764F"/>
    <w:rsid w:val="001A0470"/>
    <w:rsid w:val="001A7165"/>
    <w:rsid w:val="001B3058"/>
    <w:rsid w:val="001E3E8C"/>
    <w:rsid w:val="001E76FD"/>
    <w:rsid w:val="001F4404"/>
    <w:rsid w:val="001F6201"/>
    <w:rsid w:val="00205B24"/>
    <w:rsid w:val="0020636A"/>
    <w:rsid w:val="00210996"/>
    <w:rsid w:val="00225578"/>
    <w:rsid w:val="00240404"/>
    <w:rsid w:val="00244D1E"/>
    <w:rsid w:val="002466B8"/>
    <w:rsid w:val="00263DC6"/>
    <w:rsid w:val="00267AF9"/>
    <w:rsid w:val="002733FB"/>
    <w:rsid w:val="00274F88"/>
    <w:rsid w:val="002A2FE0"/>
    <w:rsid w:val="002A7E96"/>
    <w:rsid w:val="002B441E"/>
    <w:rsid w:val="002C025A"/>
    <w:rsid w:val="002C3BFE"/>
    <w:rsid w:val="002C3ECB"/>
    <w:rsid w:val="002D35DD"/>
    <w:rsid w:val="002D4FD1"/>
    <w:rsid w:val="002F0114"/>
    <w:rsid w:val="002F42E9"/>
    <w:rsid w:val="003157BB"/>
    <w:rsid w:val="00327470"/>
    <w:rsid w:val="00361099"/>
    <w:rsid w:val="003643C3"/>
    <w:rsid w:val="003749DE"/>
    <w:rsid w:val="003810AA"/>
    <w:rsid w:val="00396241"/>
    <w:rsid w:val="003C2761"/>
    <w:rsid w:val="003C2ADD"/>
    <w:rsid w:val="003C430F"/>
    <w:rsid w:val="003D4EEF"/>
    <w:rsid w:val="003E0555"/>
    <w:rsid w:val="003E13C8"/>
    <w:rsid w:val="003E72C6"/>
    <w:rsid w:val="003F28A1"/>
    <w:rsid w:val="00412311"/>
    <w:rsid w:val="00413481"/>
    <w:rsid w:val="004211BF"/>
    <w:rsid w:val="00424447"/>
    <w:rsid w:val="00426550"/>
    <w:rsid w:val="00427F96"/>
    <w:rsid w:val="004348BD"/>
    <w:rsid w:val="004350BA"/>
    <w:rsid w:val="00436AD7"/>
    <w:rsid w:val="00445888"/>
    <w:rsid w:val="00451506"/>
    <w:rsid w:val="00463DB8"/>
    <w:rsid w:val="00464D0A"/>
    <w:rsid w:val="0048219C"/>
    <w:rsid w:val="00484EBE"/>
    <w:rsid w:val="004C194E"/>
    <w:rsid w:val="004C2E86"/>
    <w:rsid w:val="004D0FC9"/>
    <w:rsid w:val="004D29FE"/>
    <w:rsid w:val="004D59EC"/>
    <w:rsid w:val="004E3014"/>
    <w:rsid w:val="004F6CF8"/>
    <w:rsid w:val="005053E8"/>
    <w:rsid w:val="005356CC"/>
    <w:rsid w:val="005409EE"/>
    <w:rsid w:val="00541A38"/>
    <w:rsid w:val="00543E93"/>
    <w:rsid w:val="005456F7"/>
    <w:rsid w:val="005473E9"/>
    <w:rsid w:val="005505AD"/>
    <w:rsid w:val="0055529C"/>
    <w:rsid w:val="005706C4"/>
    <w:rsid w:val="00571810"/>
    <w:rsid w:val="005764A0"/>
    <w:rsid w:val="00585FB0"/>
    <w:rsid w:val="005865A6"/>
    <w:rsid w:val="00596322"/>
    <w:rsid w:val="005A3F55"/>
    <w:rsid w:val="005A64B3"/>
    <w:rsid w:val="005C3C96"/>
    <w:rsid w:val="005C5340"/>
    <w:rsid w:val="005D7CB0"/>
    <w:rsid w:val="005E3870"/>
    <w:rsid w:val="0061164E"/>
    <w:rsid w:val="006146D4"/>
    <w:rsid w:val="006321E7"/>
    <w:rsid w:val="00640F5E"/>
    <w:rsid w:val="00643625"/>
    <w:rsid w:val="00661683"/>
    <w:rsid w:val="00672F2D"/>
    <w:rsid w:val="00675260"/>
    <w:rsid w:val="00676061"/>
    <w:rsid w:val="00680F0D"/>
    <w:rsid w:val="00685EA1"/>
    <w:rsid w:val="00687BE7"/>
    <w:rsid w:val="006A02B0"/>
    <w:rsid w:val="006A1B96"/>
    <w:rsid w:val="006B32B2"/>
    <w:rsid w:val="006B5F5F"/>
    <w:rsid w:val="006D12D3"/>
    <w:rsid w:val="006E1C93"/>
    <w:rsid w:val="006F117F"/>
    <w:rsid w:val="006F17BD"/>
    <w:rsid w:val="00703781"/>
    <w:rsid w:val="00705550"/>
    <w:rsid w:val="00710ACF"/>
    <w:rsid w:val="0071276B"/>
    <w:rsid w:val="00722CD4"/>
    <w:rsid w:val="00733CFD"/>
    <w:rsid w:val="00744792"/>
    <w:rsid w:val="00751109"/>
    <w:rsid w:val="007525F4"/>
    <w:rsid w:val="00754363"/>
    <w:rsid w:val="00760589"/>
    <w:rsid w:val="00772880"/>
    <w:rsid w:val="00772929"/>
    <w:rsid w:val="0078018B"/>
    <w:rsid w:val="00790734"/>
    <w:rsid w:val="00790FE0"/>
    <w:rsid w:val="007A1229"/>
    <w:rsid w:val="007A5D55"/>
    <w:rsid w:val="007B0098"/>
    <w:rsid w:val="007B23AB"/>
    <w:rsid w:val="007B757A"/>
    <w:rsid w:val="007D5314"/>
    <w:rsid w:val="007E6F10"/>
    <w:rsid w:val="007F5E50"/>
    <w:rsid w:val="007F799A"/>
    <w:rsid w:val="00805CE7"/>
    <w:rsid w:val="008140C9"/>
    <w:rsid w:val="00814344"/>
    <w:rsid w:val="00814E44"/>
    <w:rsid w:val="00815C68"/>
    <w:rsid w:val="00821AB2"/>
    <w:rsid w:val="0083751B"/>
    <w:rsid w:val="008430FB"/>
    <w:rsid w:val="008438E6"/>
    <w:rsid w:val="00880190"/>
    <w:rsid w:val="00884144"/>
    <w:rsid w:val="008B1A01"/>
    <w:rsid w:val="008C1AEE"/>
    <w:rsid w:val="008CE58A"/>
    <w:rsid w:val="008D1C9B"/>
    <w:rsid w:val="008D6530"/>
    <w:rsid w:val="008E05E5"/>
    <w:rsid w:val="008E12AF"/>
    <w:rsid w:val="008E68BE"/>
    <w:rsid w:val="008F7732"/>
    <w:rsid w:val="00901841"/>
    <w:rsid w:val="00901B3C"/>
    <w:rsid w:val="0091371A"/>
    <w:rsid w:val="009139FA"/>
    <w:rsid w:val="00916F60"/>
    <w:rsid w:val="00943AD2"/>
    <w:rsid w:val="00975F64"/>
    <w:rsid w:val="0099203A"/>
    <w:rsid w:val="00995791"/>
    <w:rsid w:val="009967DD"/>
    <w:rsid w:val="009A2478"/>
    <w:rsid w:val="009B2106"/>
    <w:rsid w:val="009D14D9"/>
    <w:rsid w:val="009D2DAA"/>
    <w:rsid w:val="009D6296"/>
    <w:rsid w:val="009E0ED3"/>
    <w:rsid w:val="009E2B79"/>
    <w:rsid w:val="009F0486"/>
    <w:rsid w:val="009F1485"/>
    <w:rsid w:val="009F338C"/>
    <w:rsid w:val="009F765D"/>
    <w:rsid w:val="00A03E9A"/>
    <w:rsid w:val="00A0763B"/>
    <w:rsid w:val="00A17104"/>
    <w:rsid w:val="00A21E33"/>
    <w:rsid w:val="00A344AE"/>
    <w:rsid w:val="00A35C68"/>
    <w:rsid w:val="00A42B6D"/>
    <w:rsid w:val="00A473DD"/>
    <w:rsid w:val="00A51EAB"/>
    <w:rsid w:val="00A75E1C"/>
    <w:rsid w:val="00A80712"/>
    <w:rsid w:val="00A82353"/>
    <w:rsid w:val="00A83008"/>
    <w:rsid w:val="00A92370"/>
    <w:rsid w:val="00AA1062"/>
    <w:rsid w:val="00AB41BF"/>
    <w:rsid w:val="00AB7CB7"/>
    <w:rsid w:val="00AC3AE3"/>
    <w:rsid w:val="00AD31FA"/>
    <w:rsid w:val="00AE1FB9"/>
    <w:rsid w:val="00AE4CAA"/>
    <w:rsid w:val="00AF5E68"/>
    <w:rsid w:val="00B06A2B"/>
    <w:rsid w:val="00B1703B"/>
    <w:rsid w:val="00B255E4"/>
    <w:rsid w:val="00B26DFD"/>
    <w:rsid w:val="00B3595A"/>
    <w:rsid w:val="00B379A8"/>
    <w:rsid w:val="00B40B4B"/>
    <w:rsid w:val="00B425A5"/>
    <w:rsid w:val="00B44C2D"/>
    <w:rsid w:val="00B44C57"/>
    <w:rsid w:val="00B45A48"/>
    <w:rsid w:val="00B67BF7"/>
    <w:rsid w:val="00B703FF"/>
    <w:rsid w:val="00B745FB"/>
    <w:rsid w:val="00B803BF"/>
    <w:rsid w:val="00B833A3"/>
    <w:rsid w:val="00BD499C"/>
    <w:rsid w:val="00BD7A45"/>
    <w:rsid w:val="00BE5CA6"/>
    <w:rsid w:val="00BE5DFE"/>
    <w:rsid w:val="00C01B87"/>
    <w:rsid w:val="00C052F5"/>
    <w:rsid w:val="00C222A6"/>
    <w:rsid w:val="00C269CF"/>
    <w:rsid w:val="00C32F8E"/>
    <w:rsid w:val="00C351D7"/>
    <w:rsid w:val="00C36F75"/>
    <w:rsid w:val="00C4053A"/>
    <w:rsid w:val="00C52689"/>
    <w:rsid w:val="00C56415"/>
    <w:rsid w:val="00C70C59"/>
    <w:rsid w:val="00C837F9"/>
    <w:rsid w:val="00C90744"/>
    <w:rsid w:val="00C90FED"/>
    <w:rsid w:val="00C92DC3"/>
    <w:rsid w:val="00C96819"/>
    <w:rsid w:val="00CA1298"/>
    <w:rsid w:val="00CA4212"/>
    <w:rsid w:val="00CC17C9"/>
    <w:rsid w:val="00CD1B78"/>
    <w:rsid w:val="00CD2944"/>
    <w:rsid w:val="00CD4AE2"/>
    <w:rsid w:val="00CD59B4"/>
    <w:rsid w:val="00CE0CED"/>
    <w:rsid w:val="00D05CA6"/>
    <w:rsid w:val="00D12418"/>
    <w:rsid w:val="00D6532A"/>
    <w:rsid w:val="00D86063"/>
    <w:rsid w:val="00DA4D20"/>
    <w:rsid w:val="00DB03CF"/>
    <w:rsid w:val="00DB50AC"/>
    <w:rsid w:val="00DC6BA2"/>
    <w:rsid w:val="00DD0556"/>
    <w:rsid w:val="00DD0FD1"/>
    <w:rsid w:val="00DD2F20"/>
    <w:rsid w:val="00DF3AE8"/>
    <w:rsid w:val="00DF766B"/>
    <w:rsid w:val="00E12F55"/>
    <w:rsid w:val="00E1596D"/>
    <w:rsid w:val="00E25497"/>
    <w:rsid w:val="00E26EF1"/>
    <w:rsid w:val="00E27144"/>
    <w:rsid w:val="00E43C57"/>
    <w:rsid w:val="00E5033F"/>
    <w:rsid w:val="00E66000"/>
    <w:rsid w:val="00E7305A"/>
    <w:rsid w:val="00E83A28"/>
    <w:rsid w:val="00EB239B"/>
    <w:rsid w:val="00EB2FE8"/>
    <w:rsid w:val="00EC2D7E"/>
    <w:rsid w:val="00EC32EA"/>
    <w:rsid w:val="00EC74E9"/>
    <w:rsid w:val="00EC7889"/>
    <w:rsid w:val="00EE69BC"/>
    <w:rsid w:val="00EF08F9"/>
    <w:rsid w:val="00F002C6"/>
    <w:rsid w:val="00F00B99"/>
    <w:rsid w:val="00F07C64"/>
    <w:rsid w:val="00F13730"/>
    <w:rsid w:val="00F1391F"/>
    <w:rsid w:val="00F13A00"/>
    <w:rsid w:val="00F368ED"/>
    <w:rsid w:val="00F4309F"/>
    <w:rsid w:val="00F46F32"/>
    <w:rsid w:val="00F52BD5"/>
    <w:rsid w:val="00F72DB3"/>
    <w:rsid w:val="00F7326F"/>
    <w:rsid w:val="00F872D2"/>
    <w:rsid w:val="00F87923"/>
    <w:rsid w:val="00F93622"/>
    <w:rsid w:val="00F94865"/>
    <w:rsid w:val="00FC4FE3"/>
    <w:rsid w:val="00FD06C0"/>
    <w:rsid w:val="00FD64F1"/>
    <w:rsid w:val="00FE78CD"/>
    <w:rsid w:val="00FE7EFE"/>
    <w:rsid w:val="00FF11CE"/>
    <w:rsid w:val="16BD4802"/>
    <w:rsid w:val="1BE6975A"/>
    <w:rsid w:val="1C5FB1DD"/>
    <w:rsid w:val="1FA24CA5"/>
    <w:rsid w:val="23FBCB72"/>
    <w:rsid w:val="256C31E7"/>
    <w:rsid w:val="26081851"/>
    <w:rsid w:val="26C52BCD"/>
    <w:rsid w:val="29612DF0"/>
    <w:rsid w:val="2B28C74B"/>
    <w:rsid w:val="309CF0C9"/>
    <w:rsid w:val="32E8BC1E"/>
    <w:rsid w:val="33E3D424"/>
    <w:rsid w:val="3512992D"/>
    <w:rsid w:val="373314F4"/>
    <w:rsid w:val="393DEF87"/>
    <w:rsid w:val="39487F32"/>
    <w:rsid w:val="3C0FF532"/>
    <w:rsid w:val="3C1A9367"/>
    <w:rsid w:val="42768B96"/>
    <w:rsid w:val="42BF866B"/>
    <w:rsid w:val="447E11CE"/>
    <w:rsid w:val="463EEA0F"/>
    <w:rsid w:val="47D5877E"/>
    <w:rsid w:val="47F8E43E"/>
    <w:rsid w:val="4A50B8ED"/>
    <w:rsid w:val="509D28CA"/>
    <w:rsid w:val="52326B58"/>
    <w:rsid w:val="5BBE4FB7"/>
    <w:rsid w:val="5DCE1749"/>
    <w:rsid w:val="5ECFB6F4"/>
    <w:rsid w:val="606AEB85"/>
    <w:rsid w:val="6108038B"/>
    <w:rsid w:val="612E6995"/>
    <w:rsid w:val="6384974B"/>
    <w:rsid w:val="64EF9F41"/>
    <w:rsid w:val="660BA7A2"/>
    <w:rsid w:val="68248190"/>
    <w:rsid w:val="68934A3A"/>
    <w:rsid w:val="6B0A4296"/>
    <w:rsid w:val="6CFA9C43"/>
    <w:rsid w:val="6E1B7357"/>
    <w:rsid w:val="704019AB"/>
    <w:rsid w:val="73A97B69"/>
    <w:rsid w:val="7D1EAF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C20A3"/>
  <w15:chartTrackingRefBased/>
  <w15:docId w15:val="{7BE6BB20-E217-47CC-B252-DF9B3BDB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AE3"/>
    <w:pPr>
      <w:spacing w:after="3" w:line="248" w:lineRule="auto"/>
      <w:ind w:left="30" w:right="115" w:hanging="10"/>
      <w:jc w:val="both"/>
    </w:pPr>
    <w:rPr>
      <w:rFonts w:ascii="Tahoma" w:eastAsia="Tahoma" w:hAnsi="Tahoma" w:cs="Tahoma"/>
      <w:color w:val="000000"/>
      <w:lang w:eastAsia="en-GB"/>
    </w:rPr>
  </w:style>
  <w:style w:type="paragraph" w:styleId="Heading1">
    <w:name w:val="heading 1"/>
    <w:basedOn w:val="ListParagraph"/>
    <w:next w:val="Normal"/>
    <w:link w:val="Heading1Char"/>
    <w:uiPriority w:val="9"/>
    <w:unhideWhenUsed/>
    <w:qFormat/>
    <w:rsid w:val="00805CE7"/>
    <w:pPr>
      <w:numPr>
        <w:numId w:val="1"/>
      </w:numPr>
      <w:spacing w:after="160" w:line="259" w:lineRule="auto"/>
      <w:ind w:left="720"/>
      <w:outlineLvl w:val="0"/>
    </w:pPr>
    <w:rPr>
      <w:b/>
      <w:color w:val="2E74B5" w:themeColor="accent1" w:themeShade="BF"/>
      <w:sz w:val="28"/>
      <w:szCs w:val="28"/>
    </w:rPr>
  </w:style>
  <w:style w:type="paragraph" w:styleId="Heading2">
    <w:name w:val="heading 2"/>
    <w:basedOn w:val="Normal"/>
    <w:next w:val="Normal"/>
    <w:link w:val="Heading2Char"/>
    <w:uiPriority w:val="9"/>
    <w:semiHidden/>
    <w:unhideWhenUsed/>
    <w:qFormat/>
    <w:rsid w:val="00B26D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CE7"/>
    <w:rPr>
      <w:b/>
      <w:color w:val="2E74B5" w:themeColor="accent1" w:themeShade="BF"/>
      <w:sz w:val="28"/>
      <w:szCs w:val="28"/>
    </w:rPr>
  </w:style>
  <w:style w:type="character" w:styleId="Hyperlink">
    <w:name w:val="Hyperlink"/>
    <w:uiPriority w:val="99"/>
    <w:unhideWhenUsed/>
    <w:rsid w:val="00AC3AE3"/>
    <w:rPr>
      <w:color w:val="auto"/>
      <w:u w:val="single"/>
    </w:rPr>
  </w:style>
  <w:style w:type="paragraph" w:customStyle="1" w:styleId="Default">
    <w:name w:val="Default"/>
    <w:rsid w:val="00AC3AE3"/>
    <w:pPr>
      <w:autoSpaceDE w:val="0"/>
      <w:autoSpaceDN w:val="0"/>
      <w:adjustRightInd w:val="0"/>
      <w:spacing w:after="0" w:line="240" w:lineRule="auto"/>
    </w:pPr>
    <w:rPr>
      <w:rFonts w:ascii="Helvetica75" w:eastAsia="Calibri" w:hAnsi="Helvetica75" w:cs="Helvetica75"/>
      <w:color w:val="000000"/>
      <w:sz w:val="24"/>
      <w:szCs w:val="24"/>
      <w:lang w:eastAsia="zh-CN"/>
    </w:rPr>
  </w:style>
  <w:style w:type="paragraph" w:styleId="TOCHeading">
    <w:name w:val="TOC Heading"/>
    <w:basedOn w:val="Heading1"/>
    <w:next w:val="Normal"/>
    <w:uiPriority w:val="39"/>
    <w:unhideWhenUsed/>
    <w:qFormat/>
    <w:rsid w:val="00AC3AE3"/>
    <w:pPr>
      <w:spacing w:before="240" w:after="0"/>
      <w:ind w:left="0" w:firstLine="0"/>
      <w:outlineLvl w:val="9"/>
    </w:pPr>
    <w:rPr>
      <w:rFonts w:asciiTheme="majorHAnsi" w:eastAsiaTheme="majorEastAsia" w:hAnsiTheme="majorHAnsi" w:cstheme="majorBidi"/>
      <w:b w:val="0"/>
      <w:sz w:val="32"/>
      <w:szCs w:val="32"/>
      <w:lang w:val="en-US"/>
    </w:rPr>
  </w:style>
  <w:style w:type="paragraph" w:styleId="TOC1">
    <w:name w:val="toc 1"/>
    <w:basedOn w:val="Normal"/>
    <w:next w:val="Normal"/>
    <w:autoRedefine/>
    <w:uiPriority w:val="39"/>
    <w:unhideWhenUsed/>
    <w:rsid w:val="00AC3AE3"/>
    <w:pPr>
      <w:tabs>
        <w:tab w:val="right" w:leader="dot" w:pos="9370"/>
      </w:tabs>
      <w:spacing w:after="100"/>
      <w:ind w:left="851" w:hanging="720"/>
    </w:pPr>
  </w:style>
  <w:style w:type="paragraph" w:styleId="Caption">
    <w:name w:val="caption"/>
    <w:basedOn w:val="Normal"/>
    <w:next w:val="Normal"/>
    <w:uiPriority w:val="35"/>
    <w:unhideWhenUsed/>
    <w:qFormat/>
    <w:rsid w:val="00AC3AE3"/>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AC3AE3"/>
    <w:rPr>
      <w:color w:val="808080"/>
    </w:rPr>
  </w:style>
  <w:style w:type="paragraph" w:styleId="TOC2">
    <w:name w:val="toc 2"/>
    <w:basedOn w:val="Normal"/>
    <w:next w:val="Normal"/>
    <w:autoRedefine/>
    <w:uiPriority w:val="39"/>
    <w:semiHidden/>
    <w:unhideWhenUsed/>
    <w:rsid w:val="00744792"/>
    <w:pPr>
      <w:spacing w:after="100"/>
      <w:ind w:left="220"/>
    </w:pPr>
  </w:style>
  <w:style w:type="paragraph" w:styleId="ListParagraph">
    <w:name w:val="List Paragraph"/>
    <w:basedOn w:val="Normal"/>
    <w:link w:val="ListParagraphChar"/>
    <w:uiPriority w:val="34"/>
    <w:qFormat/>
    <w:rsid w:val="009D2DAA"/>
    <w:pPr>
      <w:spacing w:after="200" w:line="276" w:lineRule="auto"/>
      <w:ind w:left="720" w:right="0" w:firstLine="0"/>
      <w:contextualSpacing/>
      <w:jc w:val="left"/>
    </w:pPr>
    <w:rPr>
      <w:rFonts w:asciiTheme="minorHAnsi" w:eastAsiaTheme="minorHAnsi" w:hAnsiTheme="minorHAnsi" w:cstheme="minorBidi"/>
      <w:color w:val="auto"/>
      <w:lang w:eastAsia="en-US"/>
    </w:rPr>
  </w:style>
  <w:style w:type="paragraph" w:styleId="Header">
    <w:name w:val="header"/>
    <w:basedOn w:val="Normal"/>
    <w:link w:val="HeaderChar"/>
    <w:uiPriority w:val="99"/>
    <w:unhideWhenUsed/>
    <w:rsid w:val="009D2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DAA"/>
    <w:rPr>
      <w:rFonts w:ascii="Tahoma" w:eastAsia="Tahoma" w:hAnsi="Tahoma" w:cs="Tahoma"/>
      <w:color w:val="000000"/>
      <w:lang w:eastAsia="en-GB"/>
    </w:rPr>
  </w:style>
  <w:style w:type="paragraph" w:styleId="Footer">
    <w:name w:val="footer"/>
    <w:basedOn w:val="Normal"/>
    <w:link w:val="FooterChar"/>
    <w:uiPriority w:val="99"/>
    <w:unhideWhenUsed/>
    <w:rsid w:val="009D2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DAA"/>
    <w:rPr>
      <w:rFonts w:ascii="Tahoma" w:eastAsia="Tahoma" w:hAnsi="Tahoma" w:cs="Tahoma"/>
      <w:color w:val="000000"/>
      <w:lang w:eastAsia="en-GB"/>
    </w:rPr>
  </w:style>
  <w:style w:type="table" w:styleId="TableGrid">
    <w:name w:val="Table Grid"/>
    <w:basedOn w:val="TableNormal"/>
    <w:uiPriority w:val="39"/>
    <w:rsid w:val="00535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211BF"/>
    <w:rPr>
      <w:b/>
      <w:bCs/>
    </w:rPr>
  </w:style>
  <w:style w:type="character" w:customStyle="1" w:styleId="ListParagraphChar">
    <w:name w:val="List Paragraph Char"/>
    <w:basedOn w:val="DefaultParagraphFont"/>
    <w:link w:val="ListParagraph"/>
    <w:uiPriority w:val="34"/>
    <w:rsid w:val="00CE0CED"/>
  </w:style>
  <w:style w:type="paragraph" w:styleId="HTMLAddress">
    <w:name w:val="HTML Address"/>
    <w:basedOn w:val="Normal"/>
    <w:link w:val="HTMLAddressChar"/>
    <w:uiPriority w:val="99"/>
    <w:unhideWhenUsed/>
    <w:rsid w:val="00021090"/>
    <w:pPr>
      <w:autoSpaceDE w:val="0"/>
      <w:autoSpaceDN w:val="0"/>
      <w:adjustRightInd w:val="0"/>
      <w:spacing w:after="120" w:line="240" w:lineRule="auto"/>
      <w:ind w:left="0" w:right="0" w:firstLine="0"/>
      <w:jc w:val="left"/>
    </w:pPr>
    <w:rPr>
      <w:rFonts w:ascii="Calibri" w:eastAsia="Calibri" w:hAnsi="Calibri" w:cs="Times New Roman"/>
      <w:i/>
      <w:iCs/>
      <w:color w:val="auto"/>
      <w:lang w:eastAsia="en-US"/>
    </w:rPr>
  </w:style>
  <w:style w:type="character" w:customStyle="1" w:styleId="HTMLAddressChar">
    <w:name w:val="HTML Address Char"/>
    <w:basedOn w:val="DefaultParagraphFont"/>
    <w:link w:val="HTMLAddress"/>
    <w:uiPriority w:val="99"/>
    <w:rsid w:val="00021090"/>
    <w:rPr>
      <w:rFonts w:ascii="Calibri" w:eastAsia="Calibri" w:hAnsi="Calibri" w:cs="Times New Roman"/>
      <w:i/>
      <w:iCs/>
    </w:rPr>
  </w:style>
  <w:style w:type="character" w:customStyle="1" w:styleId="Heading2Char">
    <w:name w:val="Heading 2 Char"/>
    <w:basedOn w:val="DefaultParagraphFont"/>
    <w:link w:val="Heading2"/>
    <w:uiPriority w:val="9"/>
    <w:semiHidden/>
    <w:rsid w:val="00B26DFD"/>
    <w:rPr>
      <w:rFonts w:asciiTheme="majorHAnsi" w:eastAsiaTheme="majorEastAsia" w:hAnsiTheme="majorHAnsi" w:cstheme="majorBidi"/>
      <w:color w:val="2E74B5" w:themeColor="accent1" w:themeShade="BF"/>
      <w:sz w:val="26"/>
      <w:szCs w:val="26"/>
      <w:lang w:eastAsia="en-GB"/>
    </w:rPr>
  </w:style>
  <w:style w:type="paragraph" w:styleId="FootnoteText">
    <w:name w:val="footnote text"/>
    <w:aliases w:val="EKOS Footnote Text"/>
    <w:basedOn w:val="Normal"/>
    <w:link w:val="FootnoteTextChar"/>
    <w:unhideWhenUsed/>
    <w:rsid w:val="00B26DFD"/>
    <w:pPr>
      <w:spacing w:after="0" w:line="240" w:lineRule="auto"/>
      <w:ind w:left="0" w:right="0" w:firstLine="0"/>
      <w:jc w:val="left"/>
    </w:pPr>
    <w:rPr>
      <w:rFonts w:asciiTheme="minorHAnsi" w:eastAsiaTheme="minorHAnsi" w:hAnsiTheme="minorHAnsi" w:cstheme="minorBidi"/>
      <w:color w:val="auto"/>
      <w:sz w:val="20"/>
      <w:szCs w:val="20"/>
      <w:lang w:val="en-US" w:eastAsia="en-US"/>
    </w:rPr>
  </w:style>
  <w:style w:type="character" w:customStyle="1" w:styleId="FootnoteTextChar">
    <w:name w:val="Footnote Text Char"/>
    <w:aliases w:val="EKOS Footnote Text Char"/>
    <w:basedOn w:val="DefaultParagraphFont"/>
    <w:link w:val="FootnoteText"/>
    <w:rsid w:val="00B26DFD"/>
    <w:rPr>
      <w:sz w:val="20"/>
      <w:szCs w:val="20"/>
      <w:lang w:val="en-US"/>
    </w:rPr>
  </w:style>
  <w:style w:type="character" w:styleId="FootnoteReference">
    <w:name w:val="footnote reference"/>
    <w:aliases w:val="Footnote Reference (caveat)"/>
    <w:basedOn w:val="DefaultParagraphFont"/>
    <w:unhideWhenUsed/>
    <w:rsid w:val="00B26DFD"/>
    <w:rPr>
      <w:vertAlign w:val="superscript"/>
    </w:rPr>
  </w:style>
  <w:style w:type="character" w:styleId="CommentReference">
    <w:name w:val="annotation reference"/>
    <w:basedOn w:val="DefaultParagraphFont"/>
    <w:unhideWhenUsed/>
    <w:rsid w:val="00B26DFD"/>
    <w:rPr>
      <w:sz w:val="16"/>
      <w:szCs w:val="16"/>
    </w:rPr>
  </w:style>
  <w:style w:type="paragraph" w:styleId="CommentText">
    <w:name w:val="annotation text"/>
    <w:basedOn w:val="Normal"/>
    <w:link w:val="CommentTextChar"/>
    <w:unhideWhenUsed/>
    <w:rsid w:val="00B26DFD"/>
    <w:pPr>
      <w:autoSpaceDE w:val="0"/>
      <w:autoSpaceDN w:val="0"/>
      <w:adjustRightInd w:val="0"/>
      <w:spacing w:after="120" w:line="240" w:lineRule="auto"/>
      <w:ind w:left="0" w:right="0" w:firstLine="0"/>
      <w:jc w:val="left"/>
    </w:pPr>
    <w:rPr>
      <w:rFonts w:ascii="Calibri" w:eastAsia="Calibri" w:hAnsi="Calibri" w:cs="Times New Roman"/>
      <w:color w:val="auto"/>
      <w:sz w:val="20"/>
      <w:szCs w:val="20"/>
      <w:lang w:eastAsia="en-US"/>
    </w:rPr>
  </w:style>
  <w:style w:type="character" w:customStyle="1" w:styleId="CommentTextChar">
    <w:name w:val="Comment Text Char"/>
    <w:basedOn w:val="DefaultParagraphFont"/>
    <w:link w:val="CommentText"/>
    <w:uiPriority w:val="99"/>
    <w:rsid w:val="00B26DFD"/>
    <w:rPr>
      <w:rFonts w:ascii="Calibri" w:eastAsia="Calibri" w:hAnsi="Calibri" w:cs="Times New Roman"/>
      <w:sz w:val="20"/>
      <w:szCs w:val="20"/>
    </w:rPr>
  </w:style>
  <w:style w:type="character" w:styleId="FollowedHyperlink">
    <w:name w:val="FollowedHyperlink"/>
    <w:basedOn w:val="DefaultParagraphFont"/>
    <w:uiPriority w:val="99"/>
    <w:semiHidden/>
    <w:unhideWhenUsed/>
    <w:rsid w:val="007B23A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5033F"/>
    <w:pPr>
      <w:autoSpaceDE/>
      <w:autoSpaceDN/>
      <w:adjustRightInd/>
      <w:spacing w:after="3"/>
      <w:ind w:left="30" w:right="115" w:hanging="10"/>
      <w:jc w:val="both"/>
    </w:pPr>
    <w:rPr>
      <w:rFonts w:ascii="Tahoma" w:eastAsia="Tahoma" w:hAnsi="Tahoma" w:cs="Tahoma"/>
      <w:b/>
      <w:bCs/>
      <w:color w:val="000000"/>
      <w:lang w:eastAsia="en-GB"/>
    </w:rPr>
  </w:style>
  <w:style w:type="character" w:customStyle="1" w:styleId="CommentSubjectChar">
    <w:name w:val="Comment Subject Char"/>
    <w:basedOn w:val="CommentTextChar"/>
    <w:link w:val="CommentSubject"/>
    <w:uiPriority w:val="99"/>
    <w:semiHidden/>
    <w:rsid w:val="00E5033F"/>
    <w:rPr>
      <w:rFonts w:ascii="Tahoma" w:eastAsia="Tahoma" w:hAnsi="Tahoma" w:cs="Tahoma"/>
      <w:b/>
      <w:bCs/>
      <w:color w:val="000000"/>
      <w:sz w:val="20"/>
      <w:szCs w:val="20"/>
      <w:lang w:eastAsia="en-GB"/>
    </w:rPr>
  </w:style>
  <w:style w:type="character" w:styleId="UnresolvedMention">
    <w:name w:val="Unresolved Mention"/>
    <w:basedOn w:val="DefaultParagraphFont"/>
    <w:uiPriority w:val="99"/>
    <w:semiHidden/>
    <w:unhideWhenUsed/>
    <w:rsid w:val="00145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elfastmet.ac.uk/media/tcpnzjxw/student-guidance-in-use-of-ai-2024_25.pdf" TargetMode="External"/><Relationship Id="rId18" Type="http://schemas.openxmlformats.org/officeDocument/2006/relationships/hyperlink" Target="https://www.qaa.ac.uk/docs/qaa/about-us/academic-integrity-charter.pdf"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jcq.org.uk/exams-office/malpractice/plagiarism-in-assessments---guidance-for-teachersassessors/" TargetMode="External"/><Relationship Id="rId2" Type="http://schemas.openxmlformats.org/officeDocument/2006/relationships/customXml" Target="../customXml/item2.xml"/><Relationship Id="rId16" Type="http://schemas.openxmlformats.org/officeDocument/2006/relationships/hyperlink" Target="https://view.officeapps.live.com/op/view.aspx?src=https%3A%2F%2Fwww.belfastmet.ac.uk%2FsiteFiles%2Fresources%2Fdocs%2Fpublic-documents%2FPolicy%2Fstudent-disciplinary-policy.docx&amp;wdOrigin=BROWSELI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view.officeapps.live.com/op/view.aspx?src=https%3A%2F%2Fwww.belfastmet.ac.uk%2FsiteFiles%2Fresources%2Fdocs%2FPublicDocuments%2FPolicy%2FStudentCodeofConduct.docx&amp;wdOrigin=BROWSELINK"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elfastmet.ac.uk/media/tcpnzjxw/student-guidance-in-use-of-ai-2024_25.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43F4616A594CDCB99A2DC8FDA36EC7"/>
        <w:category>
          <w:name w:val="General"/>
          <w:gallery w:val="placeholder"/>
        </w:category>
        <w:types>
          <w:type w:val="bbPlcHdr"/>
        </w:types>
        <w:behaviors>
          <w:behavior w:val="content"/>
        </w:behaviors>
        <w:guid w:val="{9A537874-8805-432F-8EE3-86E9E6BE91AD}"/>
      </w:docPartPr>
      <w:docPartBody>
        <w:p w:rsidR="00275118" w:rsidRDefault="005C3C96">
          <w:r w:rsidRPr="003D2A74">
            <w:rPr>
              <w:rStyle w:val="PlaceholderText"/>
            </w:rPr>
            <w:t>[Title]</w:t>
          </w:r>
        </w:p>
      </w:docPartBody>
    </w:docPart>
    <w:docPart>
      <w:docPartPr>
        <w:name w:val="DE05CBAD8B5F453CA911B0C3ACA4E353"/>
        <w:category>
          <w:name w:val="General"/>
          <w:gallery w:val="placeholder"/>
        </w:category>
        <w:types>
          <w:type w:val="bbPlcHdr"/>
        </w:types>
        <w:behaviors>
          <w:behavior w:val="content"/>
        </w:behaviors>
        <w:guid w:val="{7B47DFFB-E3E6-441A-8539-8C16EFA6BEF6}"/>
      </w:docPartPr>
      <w:docPartBody>
        <w:p w:rsidR="00275118" w:rsidRDefault="005C3C96">
          <w:r w:rsidRPr="003D2A74">
            <w:rPr>
              <w:rStyle w:val="PlaceholderText"/>
            </w:rPr>
            <w:t>[Published Date]</w:t>
          </w:r>
        </w:p>
      </w:docPartBody>
    </w:docPart>
    <w:docPart>
      <w:docPartPr>
        <w:name w:val="7DB03398FD9049F09E129DCF8BD70795"/>
        <w:category>
          <w:name w:val="General"/>
          <w:gallery w:val="placeholder"/>
        </w:category>
        <w:types>
          <w:type w:val="bbPlcHdr"/>
        </w:types>
        <w:behaviors>
          <w:behavior w:val="content"/>
        </w:behaviors>
        <w:guid w:val="{D7093B53-3D47-4D85-924B-A77DD480CC30}"/>
      </w:docPartPr>
      <w:docPartBody>
        <w:p w:rsidR="00275118" w:rsidRDefault="005C3C96">
          <w:r w:rsidRPr="003D2A74">
            <w:rPr>
              <w:rStyle w:val="PlaceholderText"/>
            </w:rPr>
            <w:t>[Next Review Date]</w:t>
          </w:r>
        </w:p>
      </w:docPartBody>
    </w:docPart>
    <w:docPart>
      <w:docPartPr>
        <w:name w:val="CED9264325D843C1A87BEA588B966A3C"/>
        <w:category>
          <w:name w:val="General"/>
          <w:gallery w:val="placeholder"/>
        </w:category>
        <w:types>
          <w:type w:val="bbPlcHdr"/>
        </w:types>
        <w:behaviors>
          <w:behavior w:val="content"/>
        </w:behaviors>
        <w:guid w:val="{74214E7A-FDB3-44F8-B726-77AB24626F3E}"/>
      </w:docPartPr>
      <w:docPartBody>
        <w:p w:rsidR="00FD64F1" w:rsidRDefault="00DC6BA2">
          <w:r w:rsidRPr="006D6E71">
            <w:rPr>
              <w:rStyle w:val="PlaceholderText"/>
            </w:rPr>
            <w:t>[Document Approver]</w:t>
          </w:r>
        </w:p>
      </w:docPartBody>
    </w:docPart>
    <w:docPart>
      <w:docPartPr>
        <w:name w:val="0D0D47370572496D8225A09A64BA60D8"/>
        <w:category>
          <w:name w:val="General"/>
          <w:gallery w:val="placeholder"/>
        </w:category>
        <w:types>
          <w:type w:val="bbPlcHdr"/>
        </w:types>
        <w:behaviors>
          <w:behavior w:val="content"/>
        </w:behaviors>
        <w:guid w:val="{0673B000-54D1-4601-8AFE-EDF19C961D31}"/>
      </w:docPartPr>
      <w:docPartBody>
        <w:p w:rsidR="00FD64F1" w:rsidRDefault="00DC6BA2">
          <w:r w:rsidRPr="006D6E71">
            <w:rPr>
              <w:rStyle w:val="PlaceholderText"/>
            </w:rPr>
            <w:t>[Disposition Status]</w:t>
          </w:r>
        </w:p>
      </w:docPartBody>
    </w:docPart>
    <w:docPart>
      <w:docPartPr>
        <w:name w:val="8E650EE84ADE4C7C866D8409AE775B30"/>
        <w:category>
          <w:name w:val="General"/>
          <w:gallery w:val="placeholder"/>
        </w:category>
        <w:types>
          <w:type w:val="bbPlcHdr"/>
        </w:types>
        <w:behaviors>
          <w:behavior w:val="content"/>
        </w:behaviors>
        <w:guid w:val="{B2DD07AF-61E1-428E-A213-F29C539FA51D}"/>
      </w:docPartPr>
      <w:docPartBody>
        <w:p w:rsidR="00237925" w:rsidRDefault="007F799A" w:rsidP="007F799A">
          <w:pPr>
            <w:pStyle w:val="8E650EE84ADE4C7C866D8409AE775B30"/>
          </w:pPr>
          <w:r w:rsidRPr="00267D8A">
            <w:rPr>
              <w:rStyle w:val="PlaceholderText"/>
            </w:rPr>
            <w:t>[Published Version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75">
    <w:altName w:val="Impact"/>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061"/>
    <w:rsid w:val="0000352E"/>
    <w:rsid w:val="001B6352"/>
    <w:rsid w:val="00237925"/>
    <w:rsid w:val="00275118"/>
    <w:rsid w:val="00284949"/>
    <w:rsid w:val="002D2405"/>
    <w:rsid w:val="002F2B9C"/>
    <w:rsid w:val="00300917"/>
    <w:rsid w:val="00361C23"/>
    <w:rsid w:val="003640D8"/>
    <w:rsid w:val="003B36DB"/>
    <w:rsid w:val="003C0081"/>
    <w:rsid w:val="003F0505"/>
    <w:rsid w:val="004C7A91"/>
    <w:rsid w:val="005C3C96"/>
    <w:rsid w:val="006223C4"/>
    <w:rsid w:val="007933E2"/>
    <w:rsid w:val="007E25CD"/>
    <w:rsid w:val="007F799A"/>
    <w:rsid w:val="00A04C54"/>
    <w:rsid w:val="00AE5EEF"/>
    <w:rsid w:val="00AF3739"/>
    <w:rsid w:val="00B42FCB"/>
    <w:rsid w:val="00BC46E9"/>
    <w:rsid w:val="00C44AA4"/>
    <w:rsid w:val="00CD2880"/>
    <w:rsid w:val="00D2256C"/>
    <w:rsid w:val="00D872E1"/>
    <w:rsid w:val="00DC6BA2"/>
    <w:rsid w:val="00EA04A3"/>
    <w:rsid w:val="00F70061"/>
    <w:rsid w:val="00FD64F1"/>
    <w:rsid w:val="00FE6D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799A"/>
    <w:rPr>
      <w:color w:val="808080"/>
    </w:rPr>
  </w:style>
  <w:style w:type="paragraph" w:customStyle="1" w:styleId="8E650EE84ADE4C7C866D8409AE775B30">
    <w:name w:val="8E650EE84ADE4C7C866D8409AE775B30"/>
    <w:rsid w:val="007F79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1974ab-6949-429e-9556-94c94833453f" xsi:nil="true"/>
    <CultureName xmlns="875bf7a2-37b7-4e10-9977-56939eb72cf5" xsi:nil="true"/>
    <Owner xmlns="875bf7a2-37b7-4e10-9977-56939eb72cf5">
      <UserInfo>
        <DisplayName/>
        <AccountId xsi:nil="true"/>
        <AccountType/>
      </UserInfo>
    </Owner>
    <Members xmlns="875bf7a2-37b7-4e10-9977-56939eb72cf5">
      <UserInfo>
        <DisplayName/>
        <AccountId xsi:nil="true"/>
        <AccountType/>
      </UserInfo>
    </Members>
    <IsNotebookLocked xmlns="875bf7a2-37b7-4e10-9977-56939eb72cf5" xsi:nil="true"/>
    <NotebookType xmlns="875bf7a2-37b7-4e10-9977-56939eb72cf5" xsi:nil="true"/>
    <Templates xmlns="875bf7a2-37b7-4e10-9977-56939eb72cf5" xsi:nil="true"/>
    <Is_Collaboration_Space_Locked xmlns="875bf7a2-37b7-4e10-9977-56939eb72cf5" xsi:nil="true"/>
    <LMS_Mappings xmlns="875bf7a2-37b7-4e10-9977-56939eb72cf5" xsi:nil="true"/>
    <Invited_Leaders xmlns="875bf7a2-37b7-4e10-9977-56939eb72cf5" xsi:nil="true"/>
    <Distribution_Groups xmlns="875bf7a2-37b7-4e10-9977-56939eb72cf5" xsi:nil="true"/>
    <Member_Groups xmlns="875bf7a2-37b7-4e10-9977-56939eb72cf5">
      <UserInfo>
        <DisplayName/>
        <AccountId xsi:nil="true"/>
        <AccountType/>
      </UserInfo>
    </Member_Groups>
    <Has_Leaders_Only_SectionGroup xmlns="875bf7a2-37b7-4e10-9977-56939eb72cf5" xsi:nil="true"/>
    <DefaultSectionNames xmlns="875bf7a2-37b7-4e10-9977-56939eb72cf5" xsi:nil="true"/>
    <AppVersion xmlns="875bf7a2-37b7-4e10-9977-56939eb72cf5" xsi:nil="true"/>
    <TeamsChannelId xmlns="875bf7a2-37b7-4e10-9977-56939eb72cf5" xsi:nil="true"/>
    <lcf76f155ced4ddcb4097134ff3c332f xmlns="875bf7a2-37b7-4e10-9977-56939eb72cf5">
      <Terms xmlns="http://schemas.microsoft.com/office/infopath/2007/PartnerControls"/>
    </lcf76f155ced4ddcb4097134ff3c332f>
    <Math_Settings xmlns="875bf7a2-37b7-4e10-9977-56939eb72cf5" xsi:nil="true"/>
    <Self_Registration_Enabled xmlns="875bf7a2-37b7-4e10-9977-56939eb72cf5" xsi:nil="true"/>
    <FolderType xmlns="875bf7a2-37b7-4e10-9977-56939eb72cf5" xsi:nil="true"/>
    <Leaders xmlns="875bf7a2-37b7-4e10-9977-56939eb72cf5">
      <UserInfo>
        <DisplayName/>
        <AccountId xsi:nil="true"/>
        <AccountType/>
      </UserInfo>
    </Leaders>
    <Invited_Members xmlns="875bf7a2-37b7-4e10-9977-56939eb72c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EEEEE14724C974F8E8CD6FDF1CD78A4" ma:contentTypeVersion="38" ma:contentTypeDescription="Create a new document." ma:contentTypeScope="" ma:versionID="a5c9c10545ccb89aebfa94f5a37d8e7c">
  <xsd:schema xmlns:xsd="http://www.w3.org/2001/XMLSchema" xmlns:xs="http://www.w3.org/2001/XMLSchema" xmlns:p="http://schemas.microsoft.com/office/2006/metadata/properties" xmlns:ns2="875bf7a2-37b7-4e10-9977-56939eb72cf5" xmlns:ns3="6b1974ab-6949-429e-9556-94c94833453f" targetNamespace="http://schemas.microsoft.com/office/2006/metadata/properties" ma:root="true" ma:fieldsID="9e1335a2d4df4917cc512cf391f3a80e" ns2:_="" ns3:_="">
    <xsd:import namespace="875bf7a2-37b7-4e10-9977-56939eb72cf5"/>
    <xsd:import namespace="6b1974ab-6949-429e-9556-94c94833453f"/>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bf7a2-37b7-4e10-9977-56939eb72cf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cd7bf049-79e0-4458-bfc8-87e433a75c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974ab-6949-429e-9556-94c94833453f"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071b42b4-9964-4c96-a873-4e538243bdc9}" ma:internalName="TaxCatchAll" ma:showField="CatchAllData" ma:web="6b1974ab-6949-429e-9556-94c9483345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82045-59EA-483B-8FAB-73BFE6EF5C53}">
  <ds:schemaRefs>
    <ds:schemaRef ds:uri="http://schemas.microsoft.com/office/2006/metadata/properties"/>
    <ds:schemaRef ds:uri="http://schemas.microsoft.com/office/infopath/2007/PartnerControls"/>
    <ds:schemaRef ds:uri="6b1974ab-6949-429e-9556-94c94833453f"/>
    <ds:schemaRef ds:uri="875bf7a2-37b7-4e10-9977-56939eb72cf5"/>
  </ds:schemaRefs>
</ds:datastoreItem>
</file>

<file path=customXml/itemProps2.xml><?xml version="1.0" encoding="utf-8"?>
<ds:datastoreItem xmlns:ds="http://schemas.openxmlformats.org/officeDocument/2006/customXml" ds:itemID="{77B407E2-8A4E-4ACB-A877-46CD82010857}">
  <ds:schemaRefs>
    <ds:schemaRef ds:uri="http://schemas.microsoft.com/sharepoint/v3/contenttype/forms"/>
  </ds:schemaRefs>
</ds:datastoreItem>
</file>

<file path=customXml/itemProps3.xml><?xml version="1.0" encoding="utf-8"?>
<ds:datastoreItem xmlns:ds="http://schemas.openxmlformats.org/officeDocument/2006/customXml" ds:itemID="{7EF2E1E8-A669-4A04-9DF8-F626C92F439E}">
  <ds:schemaRefs>
    <ds:schemaRef ds:uri="http://schemas.openxmlformats.org/officeDocument/2006/bibliography"/>
  </ds:schemaRefs>
</ds:datastoreItem>
</file>

<file path=customXml/itemProps4.xml><?xml version="1.0" encoding="utf-8"?>
<ds:datastoreItem xmlns:ds="http://schemas.openxmlformats.org/officeDocument/2006/customXml" ds:itemID="{EB4F654E-3004-4AD9-A5B0-FC28596A3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bf7a2-37b7-4e10-9977-56939eb72cf5"/>
    <ds:schemaRef ds:uri="6b1974ab-6949-429e-9556-94c948334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1849</Words>
  <Characters>10540</Characters>
  <Application>Microsoft Office Word</Application>
  <DocSecurity>0</DocSecurity>
  <Lines>87</Lines>
  <Paragraphs>24</Paragraphs>
  <ScaleCrop>false</ScaleCrop>
  <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Malpractice Guidance</dc:title>
  <dc:subject/>
  <dc:creator>Mary Coffey (MCoffey)</dc:creator>
  <cp:keywords/>
  <dc:description/>
  <cp:lastModifiedBy>Emma Connolly (EConnolly)</cp:lastModifiedBy>
  <cp:revision>3</cp:revision>
  <cp:lastPrinted>2023-10-02T21:48:00Z</cp:lastPrinted>
  <dcterms:created xsi:type="dcterms:W3CDTF">2025-01-10T10:49:00Z</dcterms:created>
  <dcterms:modified xsi:type="dcterms:W3CDTF">2025-01-10T10:50:00Z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0x010100DEEEEE14724C974F8E8CD6FDF1CD78A4</vt:lpwstr>
  </property>
  <property fmtid="{D5CDD505-2E9C-101B-9397-08002B2CF9AE}" pid="3" name="MDCRelevancy">
    <vt:lpwstr>4;#Group-wide|fba64628-a205-4ce2-8494-3def26e60c52</vt:lpwstr>
  </property>
  <property fmtid="{D5CDD505-2E9C-101B-9397-08002B2CF9AE}" pid="4" name="_dlc_DocIdItemGuid">
    <vt:lpwstr>4ff03ea0-db63-4b22-bf64-584f5b804a87</vt:lpwstr>
  </property>
  <property fmtid="{D5CDD505-2E9C-101B-9397-08002B2CF9AE}" pid="5" name="MercuryCategory">
    <vt:lpwstr>10;#Policy|f458b4f4-a58f-44d5-9026-1e9b7951ec5e</vt:lpwstr>
  </property>
  <property fmtid="{D5CDD505-2E9C-101B-9397-08002B2CF9AE}" pid="6" name="MDCScreeningType">
    <vt:lpwstr>25;#Not Yet Specified|3064defa-96f3-4d5b-b3c0-10d85dad2710</vt:lpwstr>
  </property>
  <property fmtid="{D5CDD505-2E9C-101B-9397-08002B2CF9AE}" pid="7" name="MDCPolicyType">
    <vt:lpwstr>20;#LOCAL|453fce18-d3ab-469c-b54a-97460d911b11</vt:lpwstr>
  </property>
  <property fmtid="{D5CDD505-2E9C-101B-9397-08002B2CF9AE}" pid="8" name="MDCPolicyScope">
    <vt:lpwstr>62;#Support Staff|45cefafd-6d35-4a59-8297-7d31f06f1bf2</vt:lpwstr>
  </property>
  <property fmtid="{D5CDD505-2E9C-101B-9397-08002B2CF9AE}" pid="9" name="Equality Screening Outcome">
    <vt:lpwstr>26;#Not Yet Specified|36ebfa6f-f3e1-42bf-ad95-a684950414a4</vt:lpwstr>
  </property>
  <property fmtid="{D5CDD505-2E9C-101B-9397-08002B2CF9AE}" pid="10" name="MDCDocumentOwner">
    <vt:lpwstr>79;#Head of Corporate Development|ea43a666-cbb1-41cf-a54e-489e56431ce7</vt:lpwstr>
  </property>
  <property fmtid="{D5CDD505-2E9C-101B-9397-08002B2CF9AE}" pid="11" name="MDCDepartment">
    <vt:lpwstr>52;#Corporate Development|b8708831-ec7b-4421-a3e6-066d067cc39f</vt:lpwstr>
  </property>
  <property fmtid="{D5CDD505-2E9C-101B-9397-08002B2CF9AE}" pid="12" name="MDCDocumentApprover">
    <vt:lpwstr>32;#Approval Not Applicable|fc03fde7-2f52-4248-946e-b1c50e6fe599</vt:lpwstr>
  </property>
  <property fmtid="{D5CDD505-2E9C-101B-9397-08002B2CF9AE}" pid="13" name="MediaServiceImageTags">
    <vt:lpwstr/>
  </property>
</Properties>
</file>