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A965" w14:textId="77777777" w:rsidR="00AC3AE3" w:rsidRDefault="00AC3AE3" w:rsidP="00AC3AE3">
      <w:pPr>
        <w:spacing w:after="5" w:line="259" w:lineRule="auto"/>
        <w:ind w:left="-765" w:right="0" w:firstLine="0"/>
        <w:jc w:val="left"/>
      </w:pPr>
      <w:bookmarkStart w:id="0" w:name="_Toc300562627"/>
      <w:r w:rsidRPr="00101D99">
        <w:rPr>
          <w:rFonts w:ascii="Times New Roman" w:eastAsia="Times New Roman" w:hAnsi="Times New Roman" w:cs="Times New Roman"/>
          <w:noProof/>
          <w:sz w:val="24"/>
        </w:rPr>
        <w:drawing>
          <wp:anchor distT="0" distB="0" distL="114300" distR="114300" simplePos="0" relativeHeight="251660288" behindDoc="0" locked="0" layoutInCell="1" allowOverlap="1" wp14:anchorId="4A05B21A" wp14:editId="49DD8259">
            <wp:simplePos x="0" y="0"/>
            <wp:positionH relativeFrom="margin">
              <wp:posOffset>1196728</wp:posOffset>
            </wp:positionH>
            <wp:positionV relativeFrom="paragraph">
              <wp:posOffset>-900477</wp:posOffset>
            </wp:positionV>
            <wp:extent cx="4135755" cy="5557127"/>
            <wp:effectExtent l="0" t="0" r="0" b="5715"/>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7"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137686" cy="5559721"/>
                    </a:xfrm>
                    <a:prstGeom prst="rect">
                      <a:avLst/>
                    </a:prstGeom>
                  </pic:spPr>
                </pic:pic>
              </a:graphicData>
            </a:graphic>
            <wp14:sizeRelH relativeFrom="margin">
              <wp14:pctWidth>0</wp14:pctWidth>
            </wp14:sizeRelH>
            <wp14:sizeRelV relativeFrom="margin">
              <wp14:pctHeight>0</wp14:pctHeight>
            </wp14:sizeRelV>
          </wp:anchor>
        </w:drawing>
      </w:r>
      <w:r w:rsidRPr="00101D99">
        <w:rPr>
          <w:rFonts w:ascii="Times New Roman" w:eastAsia="Times New Roman" w:hAnsi="Times New Roman" w:cs="Times New Roman"/>
          <w:noProof/>
          <w:sz w:val="24"/>
        </w:rPr>
        <w:drawing>
          <wp:anchor distT="0" distB="0" distL="114300" distR="114300" simplePos="0" relativeHeight="251659264" behindDoc="0" locked="0" layoutInCell="1" allowOverlap="1" wp14:anchorId="108ECE73" wp14:editId="5F3C8D64">
            <wp:simplePos x="0" y="0"/>
            <wp:positionH relativeFrom="margin">
              <wp:posOffset>-160529</wp:posOffset>
            </wp:positionH>
            <wp:positionV relativeFrom="paragraph">
              <wp:posOffset>148584</wp:posOffset>
            </wp:positionV>
            <wp:extent cx="2232660" cy="1815465"/>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8"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t xml:space="preserve"> </w:t>
      </w:r>
    </w:p>
    <w:p w14:paraId="08DC6B5A"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0B0EFF24"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95EB855"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21D26DD2"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20CBDC12"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47C65CA8"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1FDD62C3"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0B22A27E" w14:textId="77777777" w:rsidR="00AC3AE3" w:rsidRDefault="00AC3AE3" w:rsidP="00AC3AE3">
      <w:pPr>
        <w:spacing w:after="1080" w:line="259" w:lineRule="auto"/>
        <w:ind w:left="15" w:right="0" w:firstLine="0"/>
        <w:jc w:val="left"/>
      </w:pPr>
      <w:r>
        <w:rPr>
          <w:rFonts w:ascii="Times New Roman" w:eastAsia="Times New Roman" w:hAnsi="Times New Roman" w:cs="Times New Roman"/>
          <w:sz w:val="24"/>
        </w:rPr>
        <w:t xml:space="preserve"> </w:t>
      </w:r>
    </w:p>
    <w:p w14:paraId="4AC07279"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3F4565C"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FA1EF6C"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626AE091"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39360ED1"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69E3303B"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4BBE2C23"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9B01959"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3C954FB"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CDFF5E"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12CA9F5B"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0250103F"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548BFE7A"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19AE7401" w14:textId="2FD9921C" w:rsidR="00AC3AE3" w:rsidRPr="005E22A9" w:rsidRDefault="00E30F40" w:rsidP="00AC3AE3">
      <w:pPr>
        <w:spacing w:after="0" w:line="259" w:lineRule="auto"/>
        <w:ind w:left="15" w:right="0" w:firstLine="0"/>
        <w:jc w:val="center"/>
        <w:rPr>
          <w:sz w:val="20"/>
          <w:u w:val="single"/>
        </w:rPr>
      </w:pPr>
      <w:sdt>
        <w:sdtPr>
          <w:rPr>
            <w:b/>
            <w:color w:val="0070C0"/>
            <w:sz w:val="44"/>
            <w:szCs w:val="48"/>
            <w:u w:val="single"/>
          </w:rPr>
          <w:alias w:val="Title"/>
          <w:tag w:val=""/>
          <w:id w:val="742915232"/>
          <w:placeholder>
            <w:docPart w:val="92C0A8F5F6B74C84B0C3E9DDFB4BE787"/>
          </w:placeholder>
          <w:dataBinding w:prefixMappings="xmlns:ns0='http://purl.org/dc/elements/1.1/' xmlns:ns1='http://schemas.openxmlformats.org/package/2006/metadata/core-properties' " w:xpath="/ns1:coreProperties[1]/ns0:title[1]" w:storeItemID="{6C3C8BC8-F283-45AE-878A-BAB7291924A1}"/>
          <w:text/>
        </w:sdtPr>
        <w:sdtEndPr/>
        <w:sdtContent>
          <w:r w:rsidR="00B94C28">
            <w:rPr>
              <w:b/>
              <w:color w:val="0070C0"/>
              <w:sz w:val="44"/>
              <w:szCs w:val="48"/>
              <w:u w:val="single"/>
            </w:rPr>
            <w:t>Centre Determined Grades</w:t>
          </w:r>
        </w:sdtContent>
      </w:sdt>
    </w:p>
    <w:tbl>
      <w:tblPr>
        <w:tblpPr w:leftFromText="180" w:rightFromText="180" w:vertAnchor="text" w:horzAnchor="margin" w:tblpXSpec="center" w:tblpY="113"/>
        <w:tblW w:w="7938" w:type="dxa"/>
        <w:shd w:val="clear" w:color="auto" w:fill="FFFFFF"/>
        <w:tblCellMar>
          <w:left w:w="0" w:type="dxa"/>
          <w:right w:w="0" w:type="dxa"/>
        </w:tblCellMar>
        <w:tblLook w:val="04A0" w:firstRow="1" w:lastRow="0" w:firstColumn="1" w:lastColumn="0" w:noHBand="0" w:noVBand="1"/>
      </w:tblPr>
      <w:tblGrid>
        <w:gridCol w:w="3119"/>
        <w:gridCol w:w="4819"/>
      </w:tblGrid>
      <w:tr w:rsidR="00AC3AE3" w:rsidRPr="00101D99" w14:paraId="59296D16" w14:textId="77777777" w:rsidTr="00C32884">
        <w:trPr>
          <w:trHeight w:val="113"/>
        </w:trPr>
        <w:tc>
          <w:tcPr>
            <w:tcW w:w="7938" w:type="dxa"/>
            <w:gridSpan w:val="2"/>
            <w:shd w:val="clear" w:color="auto" w:fill="auto"/>
            <w:tcMar>
              <w:top w:w="0" w:type="dxa"/>
              <w:left w:w="108" w:type="dxa"/>
              <w:bottom w:w="0" w:type="dxa"/>
              <w:right w:w="108" w:type="dxa"/>
            </w:tcMar>
          </w:tcPr>
          <w:p w14:paraId="54A50123" w14:textId="1476B167" w:rsidR="00AC3AE3" w:rsidRPr="00101D99" w:rsidRDefault="003D48AF" w:rsidP="00C32884">
            <w:pPr>
              <w:spacing w:line="360" w:lineRule="auto"/>
              <w:jc w:val="center"/>
              <w:rPr>
                <w:rFonts w:asciiTheme="minorHAnsi" w:hAnsiTheme="minorHAnsi"/>
                <w:sz w:val="24"/>
                <w:szCs w:val="24"/>
              </w:rPr>
            </w:pPr>
            <w:r>
              <w:rPr>
                <w:rFonts w:asciiTheme="minorHAnsi" w:hAnsiTheme="minorHAnsi"/>
                <w:b/>
                <w:bCs/>
                <w:color w:val="44546A" w:themeColor="text2"/>
                <w:szCs w:val="24"/>
              </w:rPr>
              <w:t xml:space="preserve">LOCAL </w:t>
            </w:r>
            <w:r w:rsidR="00AC3AE3">
              <w:rPr>
                <w:rFonts w:asciiTheme="minorHAnsi" w:hAnsiTheme="minorHAnsi"/>
                <w:b/>
                <w:bCs/>
                <w:color w:val="44546A" w:themeColor="text2"/>
                <w:szCs w:val="24"/>
              </w:rPr>
              <w:t xml:space="preserve">POLICY </w:t>
            </w:r>
          </w:p>
        </w:tc>
      </w:tr>
      <w:tr w:rsidR="00AC3AE3" w:rsidRPr="00101D99" w14:paraId="0F2E1077" w14:textId="77777777" w:rsidTr="00C32884">
        <w:trPr>
          <w:trHeight w:val="113"/>
        </w:trPr>
        <w:tc>
          <w:tcPr>
            <w:tcW w:w="3119" w:type="dxa"/>
            <w:shd w:val="clear" w:color="auto" w:fill="auto"/>
            <w:tcMar>
              <w:top w:w="0" w:type="dxa"/>
              <w:left w:w="108" w:type="dxa"/>
              <w:bottom w:w="0" w:type="dxa"/>
              <w:right w:w="108" w:type="dxa"/>
            </w:tcMar>
          </w:tcPr>
          <w:p w14:paraId="254AC8E0"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Scope of Policy</w:t>
            </w:r>
          </w:p>
        </w:tc>
        <w:sdt>
          <w:sdtPr>
            <w:rPr>
              <w:rFonts w:asciiTheme="minorHAnsi" w:hAnsiTheme="minorHAnsi"/>
              <w:sz w:val="24"/>
              <w:szCs w:val="24"/>
            </w:rPr>
            <w:alias w:val="Policy Scope"/>
            <w:tag w:val="j42d44630f4849669e9e353656d84184"/>
            <w:id w:val="1694026965"/>
            <w:lock w:val="contentLocked"/>
            <w:placeholder>
              <w:docPart w:val="1F2A38DE5C054B998682F3DDE57D26B0"/>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j42d44630f4849669e9e353656d84184[1]/ns2:Terms[1]" w:storeItemID="{703E415C-04CC-4ED5-98BB-4D8B14082C29}"/>
            <w:text w:multiLine="1"/>
          </w:sdtPr>
          <w:sdtEndPr/>
          <w:sdtContent>
            <w:tc>
              <w:tcPr>
                <w:tcW w:w="4819" w:type="dxa"/>
                <w:shd w:val="clear" w:color="auto" w:fill="FFFFFF"/>
                <w:tcMar>
                  <w:top w:w="0" w:type="dxa"/>
                  <w:left w:w="108" w:type="dxa"/>
                  <w:bottom w:w="0" w:type="dxa"/>
                  <w:right w:w="108" w:type="dxa"/>
                </w:tcMar>
              </w:tcPr>
              <w:p w14:paraId="4108F1B9" w14:textId="77777777" w:rsidR="00AC3AE3" w:rsidRPr="00101D99" w:rsidRDefault="00AC3AE3" w:rsidP="00C32884">
                <w:pPr>
                  <w:spacing w:line="360" w:lineRule="auto"/>
                  <w:ind w:left="0" w:firstLine="0"/>
                  <w:rPr>
                    <w:rFonts w:asciiTheme="minorHAnsi" w:hAnsiTheme="minorHAnsi"/>
                    <w:sz w:val="24"/>
                    <w:szCs w:val="24"/>
                  </w:rPr>
                </w:pPr>
                <w:r>
                  <w:rPr>
                    <w:rFonts w:asciiTheme="minorHAnsi" w:hAnsiTheme="minorHAnsi"/>
                    <w:sz w:val="24"/>
                    <w:szCs w:val="24"/>
                  </w:rPr>
                  <w:t>All Staff</w:t>
                </w:r>
              </w:p>
            </w:tc>
          </w:sdtContent>
        </w:sdt>
      </w:tr>
      <w:tr w:rsidR="00AC3AE3" w:rsidRPr="00101D99" w14:paraId="770011BB" w14:textId="77777777" w:rsidTr="00C32884">
        <w:trPr>
          <w:trHeight w:val="113"/>
        </w:trPr>
        <w:tc>
          <w:tcPr>
            <w:tcW w:w="3119" w:type="dxa"/>
            <w:shd w:val="clear" w:color="auto" w:fill="auto"/>
            <w:tcMar>
              <w:top w:w="0" w:type="dxa"/>
              <w:left w:w="108" w:type="dxa"/>
              <w:bottom w:w="0" w:type="dxa"/>
              <w:right w:w="108" w:type="dxa"/>
            </w:tcMar>
            <w:hideMark/>
          </w:tcPr>
          <w:p w14:paraId="753A58EE"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Policy Owner</w:t>
            </w:r>
            <w:r w:rsidRPr="00101D99">
              <w:rPr>
                <w:rFonts w:asciiTheme="minorHAnsi" w:hAnsiTheme="minorHAnsi"/>
                <w:b/>
                <w:bCs/>
                <w:color w:val="44546A" w:themeColor="text2"/>
                <w:sz w:val="24"/>
                <w:szCs w:val="24"/>
              </w:rPr>
              <w:t>:</w:t>
            </w:r>
          </w:p>
        </w:tc>
        <w:tc>
          <w:tcPr>
            <w:tcW w:w="4819" w:type="dxa"/>
            <w:shd w:val="clear" w:color="auto" w:fill="FFFFFF"/>
            <w:tcMar>
              <w:top w:w="0" w:type="dxa"/>
              <w:left w:w="108" w:type="dxa"/>
              <w:bottom w:w="0" w:type="dxa"/>
              <w:right w:w="108" w:type="dxa"/>
            </w:tcMar>
          </w:tcPr>
          <w:p w14:paraId="5A728909" w14:textId="001A1D7B" w:rsidR="00AC3AE3" w:rsidRPr="00101D99" w:rsidRDefault="00C32884" w:rsidP="00C32884">
            <w:pPr>
              <w:spacing w:line="360" w:lineRule="auto"/>
              <w:rPr>
                <w:rFonts w:asciiTheme="minorHAnsi" w:hAnsiTheme="minorHAnsi"/>
                <w:sz w:val="24"/>
                <w:szCs w:val="24"/>
              </w:rPr>
            </w:pPr>
            <w:r>
              <w:rPr>
                <w:rFonts w:asciiTheme="minorHAnsi" w:hAnsiTheme="minorHAnsi"/>
                <w:sz w:val="24"/>
                <w:szCs w:val="24"/>
              </w:rPr>
              <w:t>Harry Robinson</w:t>
            </w:r>
          </w:p>
        </w:tc>
      </w:tr>
      <w:tr w:rsidR="00AC3AE3" w:rsidRPr="00101D99" w14:paraId="5A0A197E" w14:textId="77777777" w:rsidTr="00C32884">
        <w:trPr>
          <w:trHeight w:val="240"/>
        </w:trPr>
        <w:tc>
          <w:tcPr>
            <w:tcW w:w="3119" w:type="dxa"/>
            <w:shd w:val="clear" w:color="auto" w:fill="auto"/>
            <w:tcMar>
              <w:top w:w="0" w:type="dxa"/>
              <w:left w:w="108" w:type="dxa"/>
              <w:bottom w:w="0" w:type="dxa"/>
              <w:right w:w="108" w:type="dxa"/>
            </w:tcMar>
            <w:hideMark/>
          </w:tcPr>
          <w:p w14:paraId="58B52F9D"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Date Approved</w:t>
            </w:r>
            <w:r w:rsidRPr="00101D99">
              <w:rPr>
                <w:rFonts w:asciiTheme="minorHAnsi" w:hAnsiTheme="minorHAnsi"/>
                <w:b/>
                <w:bCs/>
                <w:color w:val="44546A" w:themeColor="text2"/>
                <w:sz w:val="24"/>
                <w:szCs w:val="24"/>
              </w:rPr>
              <w:t>:</w:t>
            </w:r>
          </w:p>
        </w:tc>
        <w:sdt>
          <w:sdtPr>
            <w:rPr>
              <w:rFonts w:asciiTheme="minorHAnsi" w:hAnsiTheme="minorHAnsi"/>
              <w:sz w:val="24"/>
              <w:szCs w:val="24"/>
            </w:rPr>
            <w:alias w:val="Last Review Date"/>
            <w:tag w:val="MDCLastReviewDate"/>
            <w:id w:val="545031262"/>
            <w:placeholder>
              <w:docPart w:val="1E717BF3DD1548ADAD8662EB13BEB38F"/>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MDCLastReviewDate[1]" w:storeItemID="{703E415C-04CC-4ED5-98BB-4D8B14082C29}"/>
            <w:date w:fullDate="2021-04-27T00:00:00Z">
              <w:dateFormat w:val="dd/MM/yyyy"/>
              <w:lid w:val="en-GB"/>
              <w:storeMappedDataAs w:val="dateTime"/>
              <w:calendar w:val="gregorian"/>
            </w:date>
          </w:sdtPr>
          <w:sdtEndPr/>
          <w:sdtContent>
            <w:tc>
              <w:tcPr>
                <w:tcW w:w="4819" w:type="dxa"/>
                <w:shd w:val="clear" w:color="auto" w:fill="FFFFFF"/>
                <w:tcMar>
                  <w:top w:w="0" w:type="dxa"/>
                  <w:left w:w="108" w:type="dxa"/>
                  <w:bottom w:w="0" w:type="dxa"/>
                  <w:right w:w="108" w:type="dxa"/>
                </w:tcMar>
              </w:tcPr>
              <w:p w14:paraId="39F07D77" w14:textId="4B4AD1EA" w:rsidR="00AC3AE3" w:rsidRPr="007D24A6" w:rsidRDefault="003D48AF" w:rsidP="00C32884">
                <w:pPr>
                  <w:spacing w:line="360" w:lineRule="auto"/>
                  <w:rPr>
                    <w:rFonts w:asciiTheme="minorHAnsi" w:hAnsiTheme="minorHAnsi"/>
                    <w:sz w:val="24"/>
                    <w:szCs w:val="24"/>
                  </w:rPr>
                </w:pPr>
                <w:r>
                  <w:rPr>
                    <w:rFonts w:asciiTheme="minorHAnsi" w:hAnsiTheme="minorHAnsi"/>
                    <w:sz w:val="24"/>
                    <w:szCs w:val="24"/>
                  </w:rPr>
                  <w:t>27/04/2021</w:t>
                </w:r>
              </w:p>
            </w:tc>
          </w:sdtContent>
        </w:sdt>
      </w:tr>
      <w:tr w:rsidR="00AC3AE3" w:rsidRPr="00101D99" w14:paraId="68ADB7CD" w14:textId="77777777" w:rsidTr="00C32884">
        <w:trPr>
          <w:trHeight w:val="313"/>
        </w:trPr>
        <w:tc>
          <w:tcPr>
            <w:tcW w:w="3119" w:type="dxa"/>
            <w:shd w:val="clear" w:color="auto" w:fill="auto"/>
            <w:tcMar>
              <w:top w:w="0" w:type="dxa"/>
              <w:left w:w="108" w:type="dxa"/>
              <w:bottom w:w="0" w:type="dxa"/>
              <w:right w:w="108" w:type="dxa"/>
            </w:tcMar>
            <w:hideMark/>
          </w:tcPr>
          <w:p w14:paraId="5080D9C1"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Approved By</w:t>
            </w:r>
            <w:r w:rsidRPr="00101D99">
              <w:rPr>
                <w:rFonts w:asciiTheme="minorHAnsi" w:hAnsiTheme="minorHAnsi"/>
                <w:b/>
                <w:bCs/>
                <w:color w:val="44546A" w:themeColor="text2"/>
                <w:sz w:val="24"/>
                <w:szCs w:val="24"/>
              </w:rPr>
              <w:t>:</w:t>
            </w:r>
            <w:r>
              <w:rPr>
                <w:rFonts w:asciiTheme="minorHAnsi" w:hAnsiTheme="minorHAnsi"/>
                <w:b/>
                <w:bCs/>
                <w:color w:val="44546A" w:themeColor="text2"/>
                <w:sz w:val="24"/>
                <w:szCs w:val="24"/>
              </w:rPr>
              <w:t xml:space="preserve"> </w:t>
            </w:r>
          </w:p>
        </w:tc>
        <w:tc>
          <w:tcPr>
            <w:tcW w:w="4819" w:type="dxa"/>
            <w:shd w:val="clear" w:color="auto" w:fill="FFFFFF"/>
            <w:tcMar>
              <w:top w:w="0" w:type="dxa"/>
              <w:left w:w="108" w:type="dxa"/>
              <w:bottom w:w="0" w:type="dxa"/>
              <w:right w:w="108" w:type="dxa"/>
            </w:tcMar>
          </w:tcPr>
          <w:p w14:paraId="7A2E98ED" w14:textId="14454FEF" w:rsidR="00AC3AE3" w:rsidRPr="00101D99" w:rsidRDefault="003D48AF" w:rsidP="00C32884">
            <w:pPr>
              <w:spacing w:line="360" w:lineRule="auto"/>
              <w:rPr>
                <w:rFonts w:asciiTheme="minorHAnsi" w:hAnsiTheme="minorHAnsi"/>
                <w:sz w:val="24"/>
                <w:szCs w:val="24"/>
              </w:rPr>
            </w:pPr>
            <w:r>
              <w:rPr>
                <w:rFonts w:asciiTheme="minorHAnsi" w:hAnsiTheme="minorHAnsi"/>
                <w:sz w:val="24"/>
                <w:szCs w:val="24"/>
              </w:rPr>
              <w:t>Governing Body</w:t>
            </w:r>
          </w:p>
        </w:tc>
      </w:tr>
      <w:tr w:rsidR="00AC3AE3" w:rsidRPr="00101D99" w14:paraId="1488AEFB" w14:textId="77777777" w:rsidTr="00C32884">
        <w:trPr>
          <w:trHeight w:val="313"/>
        </w:trPr>
        <w:tc>
          <w:tcPr>
            <w:tcW w:w="3119" w:type="dxa"/>
            <w:shd w:val="clear" w:color="auto" w:fill="auto"/>
            <w:tcMar>
              <w:top w:w="0" w:type="dxa"/>
              <w:left w:w="108" w:type="dxa"/>
              <w:bottom w:w="0" w:type="dxa"/>
              <w:right w:w="108" w:type="dxa"/>
            </w:tcMar>
          </w:tcPr>
          <w:p w14:paraId="6B712F7A" w14:textId="77777777" w:rsidR="00AC3AE3"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Status:</w:t>
            </w:r>
          </w:p>
        </w:tc>
        <w:sdt>
          <w:sdtPr>
            <w:rPr>
              <w:rFonts w:asciiTheme="minorHAnsi" w:hAnsiTheme="minorHAnsi"/>
              <w:sz w:val="24"/>
              <w:szCs w:val="24"/>
            </w:rPr>
            <w:alias w:val="Disposition Status"/>
            <w:tag w:val="MDCDispositionStatus"/>
            <w:id w:val="-140499697"/>
            <w:placeholder>
              <w:docPart w:val="ABFE90F691B748BFB9570D2BCE23E6BB"/>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MDCDispositionStatus[1]" w:storeItemID="{703E415C-04CC-4ED5-98BB-4D8B14082C29}"/>
            <w:dropDownList>
              <w:listItem w:value="[Disposition Status]"/>
            </w:dropDownList>
          </w:sdtPr>
          <w:sdtEndPr/>
          <w:sdtContent>
            <w:tc>
              <w:tcPr>
                <w:tcW w:w="4819" w:type="dxa"/>
                <w:shd w:val="clear" w:color="auto" w:fill="FFFFFF"/>
                <w:tcMar>
                  <w:top w:w="0" w:type="dxa"/>
                  <w:left w:w="108" w:type="dxa"/>
                  <w:bottom w:w="0" w:type="dxa"/>
                  <w:right w:w="108" w:type="dxa"/>
                </w:tcMar>
              </w:tcPr>
              <w:p w14:paraId="70374CC2" w14:textId="77777777" w:rsidR="00AC3AE3" w:rsidRPr="00101D99" w:rsidRDefault="00AC3AE3" w:rsidP="00C32884">
                <w:pPr>
                  <w:spacing w:line="360" w:lineRule="auto"/>
                  <w:rPr>
                    <w:rFonts w:asciiTheme="minorHAnsi" w:hAnsiTheme="minorHAnsi"/>
                    <w:sz w:val="24"/>
                    <w:szCs w:val="24"/>
                  </w:rPr>
                </w:pPr>
                <w:r>
                  <w:rPr>
                    <w:rFonts w:asciiTheme="minorHAnsi" w:hAnsiTheme="minorHAnsi"/>
                    <w:sz w:val="24"/>
                    <w:szCs w:val="24"/>
                  </w:rPr>
                  <w:t>Current</w:t>
                </w:r>
              </w:p>
            </w:tc>
          </w:sdtContent>
        </w:sdt>
      </w:tr>
      <w:tr w:rsidR="00AC3AE3" w:rsidRPr="00101D99" w14:paraId="22323FB4" w14:textId="77777777" w:rsidTr="00C32884">
        <w:trPr>
          <w:trHeight w:val="161"/>
        </w:trPr>
        <w:tc>
          <w:tcPr>
            <w:tcW w:w="3119" w:type="dxa"/>
            <w:shd w:val="clear" w:color="auto" w:fill="auto"/>
            <w:tcMar>
              <w:top w:w="0" w:type="dxa"/>
              <w:left w:w="108" w:type="dxa"/>
              <w:bottom w:w="0" w:type="dxa"/>
              <w:right w:w="108" w:type="dxa"/>
            </w:tcMar>
            <w:hideMark/>
          </w:tcPr>
          <w:p w14:paraId="5AAD9A70"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Publication Date</w:t>
            </w:r>
            <w:r w:rsidRPr="00101D99">
              <w:rPr>
                <w:rFonts w:asciiTheme="minorHAnsi" w:hAnsiTheme="minorHAnsi"/>
                <w:b/>
                <w:bCs/>
                <w:color w:val="44546A" w:themeColor="text2"/>
                <w:sz w:val="24"/>
                <w:szCs w:val="24"/>
              </w:rPr>
              <w:t>:</w:t>
            </w:r>
          </w:p>
        </w:tc>
        <w:sdt>
          <w:sdtPr>
            <w:rPr>
              <w:rFonts w:asciiTheme="minorHAnsi" w:hAnsiTheme="minorHAnsi"/>
              <w:sz w:val="24"/>
              <w:szCs w:val="24"/>
            </w:rPr>
            <w:alias w:val="Published Date"/>
            <w:tag w:val="MDCPublishedDate"/>
            <w:id w:val="-125619674"/>
            <w:placeholder>
              <w:docPart w:val="FBCCA00938344785BE8B4BBFE17A65F5"/>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MDCPublishedDate[1]" w:storeItemID="{703E415C-04CC-4ED5-98BB-4D8B14082C29}"/>
            <w:date w:fullDate="2021-05-19T00:00:00Z">
              <w:dateFormat w:val="dd/MM/yyyy"/>
              <w:lid w:val="en-GB"/>
              <w:storeMappedDataAs w:val="dateTime"/>
              <w:calendar w:val="gregorian"/>
            </w:date>
          </w:sdtPr>
          <w:sdtEndPr/>
          <w:sdtContent>
            <w:tc>
              <w:tcPr>
                <w:tcW w:w="4819" w:type="dxa"/>
                <w:shd w:val="clear" w:color="auto" w:fill="FFFFFF"/>
                <w:tcMar>
                  <w:top w:w="0" w:type="dxa"/>
                  <w:left w:w="108" w:type="dxa"/>
                  <w:bottom w:w="0" w:type="dxa"/>
                  <w:right w:w="108" w:type="dxa"/>
                </w:tcMar>
              </w:tcPr>
              <w:p w14:paraId="510AB0EC" w14:textId="6145697F" w:rsidR="00AC3AE3" w:rsidRPr="00101D99" w:rsidRDefault="00E8737B" w:rsidP="00C32884">
                <w:pPr>
                  <w:spacing w:line="360" w:lineRule="auto"/>
                  <w:ind w:left="321" w:hanging="301"/>
                  <w:rPr>
                    <w:rFonts w:asciiTheme="minorHAnsi" w:hAnsiTheme="minorHAnsi"/>
                    <w:sz w:val="24"/>
                    <w:szCs w:val="24"/>
                  </w:rPr>
                </w:pPr>
                <w:r>
                  <w:rPr>
                    <w:rFonts w:asciiTheme="minorHAnsi" w:hAnsiTheme="minorHAnsi"/>
                    <w:sz w:val="24"/>
                    <w:szCs w:val="24"/>
                  </w:rPr>
                  <w:t>19/05/2021</w:t>
                </w:r>
              </w:p>
            </w:tc>
          </w:sdtContent>
        </w:sdt>
      </w:tr>
      <w:tr w:rsidR="00AC3AE3" w:rsidRPr="00101D99" w14:paraId="5838BAD6" w14:textId="77777777" w:rsidTr="00C32884">
        <w:trPr>
          <w:trHeight w:val="61"/>
        </w:trPr>
        <w:tc>
          <w:tcPr>
            <w:tcW w:w="3119" w:type="dxa"/>
            <w:shd w:val="clear" w:color="auto" w:fill="auto"/>
            <w:tcMar>
              <w:top w:w="0" w:type="dxa"/>
              <w:left w:w="108" w:type="dxa"/>
              <w:bottom w:w="0" w:type="dxa"/>
              <w:right w:w="108" w:type="dxa"/>
            </w:tcMar>
            <w:hideMark/>
          </w:tcPr>
          <w:p w14:paraId="7CC29A6E"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b/>
                <w:bCs/>
                <w:color w:val="44546A" w:themeColor="text2"/>
                <w:sz w:val="24"/>
                <w:szCs w:val="24"/>
              </w:rPr>
              <w:t>Equality Screening Date</w:t>
            </w:r>
            <w:r w:rsidRPr="00101D99">
              <w:rPr>
                <w:rFonts w:asciiTheme="minorHAnsi" w:hAnsiTheme="minorHAnsi"/>
                <w:b/>
                <w:bCs/>
                <w:color w:val="44546A" w:themeColor="text2"/>
                <w:sz w:val="24"/>
                <w:szCs w:val="24"/>
              </w:rPr>
              <w:t>:</w:t>
            </w:r>
          </w:p>
        </w:tc>
        <w:sdt>
          <w:sdtPr>
            <w:rPr>
              <w:rFonts w:asciiTheme="minorHAnsi" w:hAnsiTheme="minorHAnsi"/>
              <w:sz w:val="24"/>
              <w:szCs w:val="24"/>
            </w:rPr>
            <w:alias w:val="Equality Screening Date"/>
            <w:tag w:val="MDCEqualityScreeningDate"/>
            <w:id w:val="833959869"/>
            <w:placeholder>
              <w:docPart w:val="64326CEC8C054445AA0319AF99F2926F"/>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MDCEqualityScreeningDate[1]" w:storeItemID="{703E415C-04CC-4ED5-98BB-4D8B14082C29}"/>
            <w:date w:fullDate="2021-04-19T00:00:00Z">
              <w:dateFormat w:val="dd/MM/yyyy"/>
              <w:lid w:val="en-GB"/>
              <w:storeMappedDataAs w:val="dateTime"/>
              <w:calendar w:val="gregorian"/>
            </w:date>
          </w:sdtPr>
          <w:sdtEndPr/>
          <w:sdtContent>
            <w:tc>
              <w:tcPr>
                <w:tcW w:w="4819" w:type="dxa"/>
                <w:shd w:val="clear" w:color="auto" w:fill="FFFFFF"/>
                <w:tcMar>
                  <w:top w:w="0" w:type="dxa"/>
                  <w:left w:w="108" w:type="dxa"/>
                  <w:bottom w:w="0" w:type="dxa"/>
                  <w:right w:w="108" w:type="dxa"/>
                </w:tcMar>
              </w:tcPr>
              <w:p w14:paraId="50AB5716" w14:textId="6DC34BFA" w:rsidR="00AC3AE3" w:rsidRPr="00101D99" w:rsidRDefault="003D48AF" w:rsidP="00C32884">
                <w:pPr>
                  <w:spacing w:line="360" w:lineRule="auto"/>
                  <w:rPr>
                    <w:rFonts w:asciiTheme="minorHAnsi" w:hAnsiTheme="minorHAnsi"/>
                    <w:sz w:val="24"/>
                    <w:szCs w:val="24"/>
                  </w:rPr>
                </w:pPr>
                <w:r>
                  <w:rPr>
                    <w:rFonts w:asciiTheme="minorHAnsi" w:hAnsiTheme="minorHAnsi"/>
                    <w:sz w:val="24"/>
                    <w:szCs w:val="24"/>
                  </w:rPr>
                  <w:t>19/04/2021</w:t>
                </w:r>
              </w:p>
            </w:tc>
          </w:sdtContent>
        </w:sdt>
      </w:tr>
      <w:tr w:rsidR="00AC3AE3" w:rsidRPr="00101D99" w14:paraId="49A5578A" w14:textId="77777777" w:rsidTr="00C32884">
        <w:trPr>
          <w:trHeight w:val="121"/>
        </w:trPr>
        <w:tc>
          <w:tcPr>
            <w:tcW w:w="3119" w:type="dxa"/>
            <w:shd w:val="clear" w:color="auto" w:fill="auto"/>
            <w:tcMar>
              <w:top w:w="0" w:type="dxa"/>
              <w:left w:w="108" w:type="dxa"/>
              <w:bottom w:w="0" w:type="dxa"/>
              <w:right w:w="108" w:type="dxa"/>
            </w:tcMar>
            <w:hideMark/>
          </w:tcPr>
          <w:p w14:paraId="13648766" w14:textId="77777777" w:rsidR="00AC3AE3" w:rsidRPr="00101D99" w:rsidRDefault="00AC3AE3" w:rsidP="00C32884">
            <w:pPr>
              <w:spacing w:line="360" w:lineRule="auto"/>
              <w:jc w:val="right"/>
              <w:rPr>
                <w:rFonts w:asciiTheme="minorHAnsi" w:hAnsiTheme="minorHAnsi"/>
                <w:b/>
                <w:bCs/>
                <w:color w:val="44546A" w:themeColor="text2"/>
                <w:sz w:val="24"/>
                <w:szCs w:val="24"/>
              </w:rPr>
            </w:pPr>
            <w:r>
              <w:rPr>
                <w:rFonts w:asciiTheme="minorHAnsi" w:hAnsiTheme="minorHAnsi" w:cstheme="minorHAnsi"/>
                <w:b/>
                <w:bCs/>
                <w:color w:val="44546A"/>
                <w:sz w:val="24"/>
              </w:rPr>
              <w:t xml:space="preserve"> Policy Review Date(s):</w:t>
            </w:r>
          </w:p>
        </w:tc>
        <w:sdt>
          <w:sdtPr>
            <w:rPr>
              <w:rFonts w:asciiTheme="minorHAnsi" w:hAnsiTheme="minorHAnsi"/>
              <w:sz w:val="24"/>
              <w:szCs w:val="24"/>
            </w:rPr>
            <w:alias w:val="Next Review Date"/>
            <w:tag w:val="MDCNextReviewDate"/>
            <w:id w:val="2069215346"/>
            <w:placeholder>
              <w:docPart w:val="C8BCF31D25CA4A1E943E29507F5D47B9"/>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MDCNextReviewDate[1]" w:storeItemID="{703E415C-04CC-4ED5-98BB-4D8B14082C29}"/>
            <w:date w:fullDate="2021-09-17T00:00:00Z">
              <w:dateFormat w:val="dd/MM/yyyy"/>
              <w:lid w:val="en-GB"/>
              <w:storeMappedDataAs w:val="dateTime"/>
              <w:calendar w:val="gregorian"/>
            </w:date>
          </w:sdtPr>
          <w:sdtEndPr/>
          <w:sdtContent>
            <w:tc>
              <w:tcPr>
                <w:tcW w:w="4819" w:type="dxa"/>
                <w:shd w:val="clear" w:color="auto" w:fill="FFFFFF"/>
                <w:tcMar>
                  <w:top w:w="0" w:type="dxa"/>
                  <w:left w:w="108" w:type="dxa"/>
                  <w:bottom w:w="0" w:type="dxa"/>
                  <w:right w:w="108" w:type="dxa"/>
                </w:tcMar>
              </w:tcPr>
              <w:p w14:paraId="12AB1DDD" w14:textId="77777777" w:rsidR="00AC3AE3" w:rsidRPr="00101D99" w:rsidRDefault="00AC3AE3" w:rsidP="00C32884">
                <w:pPr>
                  <w:spacing w:line="360" w:lineRule="auto"/>
                  <w:rPr>
                    <w:rFonts w:asciiTheme="minorHAnsi" w:hAnsiTheme="minorHAnsi"/>
                    <w:sz w:val="24"/>
                    <w:szCs w:val="24"/>
                  </w:rPr>
                </w:pPr>
                <w:r>
                  <w:rPr>
                    <w:rFonts w:asciiTheme="minorHAnsi" w:hAnsiTheme="minorHAnsi"/>
                    <w:sz w:val="24"/>
                    <w:szCs w:val="24"/>
                  </w:rPr>
                  <w:t>17/09/2021</w:t>
                </w:r>
              </w:p>
            </w:tc>
          </w:sdtContent>
        </w:sdt>
      </w:tr>
      <w:tr w:rsidR="00AC3AE3" w:rsidRPr="00101D99" w14:paraId="5A37E0B0" w14:textId="77777777" w:rsidTr="00C32884">
        <w:trPr>
          <w:trHeight w:val="121"/>
        </w:trPr>
        <w:tc>
          <w:tcPr>
            <w:tcW w:w="3119" w:type="dxa"/>
            <w:shd w:val="clear" w:color="auto" w:fill="auto"/>
            <w:tcMar>
              <w:top w:w="0" w:type="dxa"/>
              <w:left w:w="108" w:type="dxa"/>
              <w:bottom w:w="0" w:type="dxa"/>
              <w:right w:w="108" w:type="dxa"/>
            </w:tcMar>
          </w:tcPr>
          <w:p w14:paraId="671C2212" w14:textId="77777777" w:rsidR="00AC3AE3" w:rsidRPr="00132227" w:rsidRDefault="00AC3AE3" w:rsidP="00C32884">
            <w:pPr>
              <w:spacing w:line="360" w:lineRule="auto"/>
              <w:jc w:val="right"/>
              <w:rPr>
                <w:rFonts w:asciiTheme="minorHAnsi" w:hAnsiTheme="minorHAnsi" w:cstheme="minorHAnsi"/>
                <w:b/>
                <w:bCs/>
                <w:color w:val="44546A"/>
                <w:sz w:val="24"/>
              </w:rPr>
            </w:pPr>
          </w:p>
        </w:tc>
        <w:tc>
          <w:tcPr>
            <w:tcW w:w="4819" w:type="dxa"/>
            <w:shd w:val="clear" w:color="auto" w:fill="FFFFFF"/>
            <w:tcMar>
              <w:top w:w="0" w:type="dxa"/>
              <w:left w:w="108" w:type="dxa"/>
              <w:bottom w:w="0" w:type="dxa"/>
              <w:right w:w="108" w:type="dxa"/>
            </w:tcMar>
          </w:tcPr>
          <w:p w14:paraId="3D53FDAE" w14:textId="77777777" w:rsidR="00AC3AE3" w:rsidRPr="00101D99" w:rsidRDefault="00AC3AE3" w:rsidP="00C32884">
            <w:pPr>
              <w:spacing w:line="360" w:lineRule="auto"/>
              <w:rPr>
                <w:rFonts w:asciiTheme="minorHAnsi" w:hAnsiTheme="minorHAnsi"/>
                <w:sz w:val="24"/>
                <w:szCs w:val="24"/>
              </w:rPr>
            </w:pPr>
          </w:p>
        </w:tc>
      </w:tr>
    </w:tbl>
    <w:p w14:paraId="44E877E9" w14:textId="77777777" w:rsidR="00744792" w:rsidRDefault="00744792" w:rsidP="00AC3AE3">
      <w:pPr>
        <w:spacing w:after="0" w:line="259" w:lineRule="auto"/>
        <w:ind w:left="20" w:right="0" w:firstLine="0"/>
        <w:jc w:val="left"/>
        <w:rPr>
          <w:rFonts w:ascii="Calibri" w:hAnsi="Calibri"/>
          <w:color w:val="auto"/>
        </w:rPr>
      </w:pPr>
    </w:p>
    <w:p w14:paraId="135167FC" w14:textId="77777777" w:rsidR="00744792" w:rsidRDefault="00744792">
      <w:pPr>
        <w:spacing w:after="160" w:line="259" w:lineRule="auto"/>
        <w:ind w:left="0" w:right="0" w:firstLine="0"/>
        <w:jc w:val="left"/>
        <w:rPr>
          <w:rFonts w:ascii="Calibri" w:hAnsi="Calibri"/>
          <w:color w:val="auto"/>
        </w:rPr>
      </w:pPr>
      <w:r>
        <w:rPr>
          <w:rFonts w:ascii="Calibri" w:hAnsi="Calibri"/>
          <w:color w:val="auto"/>
        </w:rPr>
        <w:br w:type="page"/>
      </w:r>
    </w:p>
    <w:p w14:paraId="2CB3B008" w14:textId="254CEDF4" w:rsidR="00AC3AE3" w:rsidRPr="00744792" w:rsidRDefault="00AC3AE3" w:rsidP="00AC3AE3">
      <w:pPr>
        <w:spacing w:after="0" w:line="259" w:lineRule="auto"/>
        <w:ind w:left="20" w:right="0" w:firstLine="0"/>
        <w:jc w:val="left"/>
        <w:rPr>
          <w:rFonts w:ascii="Times New Roman" w:eastAsia="Times New Roman" w:hAnsi="Times New Roman" w:cs="Times New Roman"/>
          <w:sz w:val="24"/>
          <w:szCs w:val="24"/>
        </w:rPr>
      </w:pPr>
      <w:r w:rsidRPr="00744792">
        <w:rPr>
          <w:rFonts w:ascii="Calibri" w:hAnsi="Calibri"/>
          <w:color w:val="auto"/>
          <w:sz w:val="24"/>
          <w:szCs w:val="24"/>
        </w:rPr>
        <w:lastRenderedPageBreak/>
        <w:t xml:space="preserve">Published by Belfast Metropolitan College </w:t>
      </w:r>
      <w:hyperlink r:id="rId9" w:history="1">
        <w:r w:rsidRPr="00744792">
          <w:rPr>
            <w:rStyle w:val="Hyperlink"/>
            <w:rFonts w:ascii="Calibri" w:hAnsi="Calibri"/>
            <w:sz w:val="24"/>
            <w:szCs w:val="24"/>
          </w:rPr>
          <w:t>www.belfastmet.ac.uk</w:t>
        </w:r>
      </w:hyperlink>
      <w:r w:rsidRPr="00744792">
        <w:rPr>
          <w:rFonts w:ascii="Calibri" w:hAnsi="Calibri"/>
          <w:color w:val="auto"/>
          <w:sz w:val="24"/>
          <w:szCs w:val="24"/>
        </w:rPr>
        <w:t xml:space="preserve">. Belfast Metropolitan College [‘Belfast Met’] is committed to providing publications that are accessible to all. To request additional copies of this publication in a different format please contact: </w:t>
      </w:r>
    </w:p>
    <w:p w14:paraId="0474F28F" w14:textId="77777777" w:rsidR="00AC3AE3" w:rsidRPr="00744792" w:rsidRDefault="00AC3AE3" w:rsidP="00AC3AE3">
      <w:pPr>
        <w:pStyle w:val="Default"/>
        <w:rPr>
          <w:rFonts w:ascii="Calibri" w:hAnsi="Calibri"/>
          <w:color w:val="auto"/>
        </w:rPr>
      </w:pPr>
    </w:p>
    <w:p w14:paraId="158A0EA6" w14:textId="77777777" w:rsidR="00AC3AE3" w:rsidRPr="00744792" w:rsidRDefault="00AC3AE3" w:rsidP="00AC3AE3">
      <w:pPr>
        <w:pStyle w:val="Default"/>
        <w:rPr>
          <w:rFonts w:ascii="Calibri" w:hAnsi="Calibri"/>
          <w:b/>
          <w:color w:val="auto"/>
        </w:rPr>
      </w:pPr>
      <w:r w:rsidRPr="00744792">
        <w:rPr>
          <w:rFonts w:ascii="Calibri" w:hAnsi="Calibri"/>
          <w:b/>
          <w:color w:val="auto"/>
        </w:rPr>
        <w:t>Corporate Development</w:t>
      </w:r>
    </w:p>
    <w:p w14:paraId="6C60C0B5" w14:textId="77777777" w:rsidR="00AC3AE3" w:rsidRPr="00744792" w:rsidRDefault="00AC3AE3" w:rsidP="00AC3AE3">
      <w:pPr>
        <w:pStyle w:val="Default"/>
        <w:rPr>
          <w:rFonts w:ascii="Calibri" w:hAnsi="Calibri"/>
          <w:color w:val="auto"/>
        </w:rPr>
      </w:pPr>
      <w:r w:rsidRPr="00744792">
        <w:rPr>
          <w:rFonts w:ascii="Calibri" w:hAnsi="Calibri"/>
          <w:color w:val="auto"/>
        </w:rPr>
        <w:t xml:space="preserve">Belfast Metropolitan College </w:t>
      </w:r>
    </w:p>
    <w:p w14:paraId="56CDC7C1" w14:textId="77777777" w:rsidR="00AC3AE3" w:rsidRPr="00744792" w:rsidRDefault="00AC3AE3" w:rsidP="00AC3AE3">
      <w:pPr>
        <w:pStyle w:val="Default"/>
        <w:rPr>
          <w:rFonts w:ascii="Calibri" w:hAnsi="Calibri"/>
          <w:color w:val="auto"/>
        </w:rPr>
      </w:pPr>
      <w:r w:rsidRPr="00744792">
        <w:rPr>
          <w:rFonts w:ascii="Calibri" w:hAnsi="Calibri"/>
          <w:color w:val="auto"/>
        </w:rPr>
        <w:t>Building 1, Room 9</w:t>
      </w:r>
    </w:p>
    <w:p w14:paraId="2F751573" w14:textId="77777777" w:rsidR="00AC3AE3" w:rsidRPr="00744792" w:rsidRDefault="00AC3AE3" w:rsidP="00AC3AE3">
      <w:pPr>
        <w:pStyle w:val="Default"/>
        <w:rPr>
          <w:rFonts w:ascii="Calibri" w:hAnsi="Calibri"/>
          <w:color w:val="auto"/>
        </w:rPr>
      </w:pPr>
      <w:r w:rsidRPr="00744792">
        <w:rPr>
          <w:rFonts w:ascii="Calibri" w:hAnsi="Calibri"/>
          <w:color w:val="auto"/>
        </w:rPr>
        <w:t>Castlereagh Campus</w:t>
      </w:r>
    </w:p>
    <w:p w14:paraId="39C4AA8E" w14:textId="77777777" w:rsidR="00AC3AE3" w:rsidRPr="00744792" w:rsidRDefault="00AC3AE3" w:rsidP="00AC3AE3">
      <w:pPr>
        <w:pStyle w:val="Default"/>
        <w:rPr>
          <w:rFonts w:ascii="Calibri" w:hAnsi="Calibri"/>
          <w:color w:val="auto"/>
        </w:rPr>
      </w:pPr>
      <w:r w:rsidRPr="00744792">
        <w:rPr>
          <w:rFonts w:ascii="Calibri" w:hAnsi="Calibri"/>
          <w:color w:val="auto"/>
        </w:rPr>
        <w:t>Montgomery Road</w:t>
      </w:r>
    </w:p>
    <w:p w14:paraId="48CFD1E4" w14:textId="77777777" w:rsidR="00AC3AE3" w:rsidRPr="00744792" w:rsidRDefault="00AC3AE3" w:rsidP="00AC3AE3">
      <w:pPr>
        <w:pStyle w:val="Default"/>
        <w:rPr>
          <w:rFonts w:ascii="Calibri" w:hAnsi="Calibri"/>
          <w:color w:val="auto"/>
        </w:rPr>
      </w:pPr>
      <w:r w:rsidRPr="00744792">
        <w:rPr>
          <w:rFonts w:ascii="Calibri" w:hAnsi="Calibri"/>
          <w:color w:val="auto"/>
        </w:rPr>
        <w:t>Belfast. BT6 9DJ</w:t>
      </w:r>
    </w:p>
    <w:p w14:paraId="67B3FC88" w14:textId="77777777" w:rsidR="00AC3AE3" w:rsidRPr="00744792" w:rsidRDefault="00AC3AE3" w:rsidP="00AC3AE3">
      <w:pPr>
        <w:pStyle w:val="Default"/>
        <w:rPr>
          <w:rFonts w:ascii="Calibri" w:hAnsi="Calibri"/>
          <w:color w:val="auto"/>
        </w:rPr>
      </w:pPr>
    </w:p>
    <w:p w14:paraId="7EEBCC0A" w14:textId="77777777" w:rsidR="00AC3AE3" w:rsidRPr="00744792" w:rsidRDefault="00AC3AE3" w:rsidP="00AC3AE3">
      <w:pPr>
        <w:rPr>
          <w:rFonts w:ascii="Calibri" w:hAnsi="Calibri"/>
          <w:color w:val="auto"/>
          <w:sz w:val="24"/>
          <w:szCs w:val="24"/>
        </w:rPr>
      </w:pPr>
      <w:r w:rsidRPr="00744792">
        <w:rPr>
          <w:rFonts w:ascii="Calibri" w:eastAsia="Calibri" w:hAnsi="Calibri" w:cs="Helvetica75"/>
          <w:color w:val="auto"/>
          <w:sz w:val="24"/>
          <w:szCs w:val="24"/>
          <w:lang w:eastAsia="zh-CN"/>
        </w:rPr>
        <w:t>This document is only valid on the day it was printed. The master and control version of this document will remain with Corporate Development. Amended and approved versions of the policy must be sent to Corporate Development once approved. Final versions will be posted on the intranet by Corporate Development.</w:t>
      </w:r>
    </w:p>
    <w:p w14:paraId="36FF8548" w14:textId="77777777" w:rsidR="00AC3AE3" w:rsidRPr="00744792" w:rsidRDefault="00AC3AE3" w:rsidP="00AC3AE3">
      <w:pPr>
        <w:pStyle w:val="Default"/>
        <w:rPr>
          <w:rFonts w:ascii="Calibri" w:hAnsi="Calibri"/>
          <w:color w:val="auto"/>
        </w:rPr>
      </w:pPr>
    </w:p>
    <w:p w14:paraId="03A8F97F" w14:textId="77777777" w:rsidR="00AC3AE3" w:rsidRPr="00744792" w:rsidRDefault="00AC3AE3" w:rsidP="00AC3AE3">
      <w:pPr>
        <w:pStyle w:val="Default"/>
        <w:jc w:val="both"/>
        <w:rPr>
          <w:rFonts w:ascii="Calibri" w:hAnsi="Calibri"/>
          <w:color w:val="auto"/>
        </w:rPr>
      </w:pPr>
      <w:r w:rsidRPr="00744792">
        <w:rPr>
          <w:rFonts w:ascii="Calibri" w:hAnsi="Calibri"/>
          <w:color w:val="auto"/>
        </w:rPr>
        <w:t>© Belfast Metropolitan College 5/10/16</w:t>
      </w:r>
    </w:p>
    <w:p w14:paraId="0478248E" w14:textId="77777777" w:rsidR="00AC3AE3" w:rsidRPr="00744792" w:rsidRDefault="00AC3AE3" w:rsidP="00AC3AE3">
      <w:pPr>
        <w:pStyle w:val="Default"/>
        <w:jc w:val="both"/>
        <w:rPr>
          <w:rFonts w:ascii="Calibri" w:hAnsi="Calibri"/>
          <w:color w:val="auto"/>
        </w:rPr>
      </w:pPr>
      <w:r w:rsidRPr="00744792">
        <w:rPr>
          <w:rFonts w:ascii="Calibri" w:hAnsi="Calibri"/>
          <w:color w:val="auto"/>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101EFD88" w14:textId="77777777" w:rsidR="00AC3AE3" w:rsidRPr="00744792" w:rsidRDefault="00AC3AE3" w:rsidP="00AC3AE3">
      <w:pPr>
        <w:pStyle w:val="Default"/>
        <w:rPr>
          <w:rFonts w:ascii="Calibri" w:hAnsi="Calibri"/>
          <w:color w:val="auto"/>
        </w:rPr>
      </w:pPr>
    </w:p>
    <w:p w14:paraId="0FF108C0" w14:textId="77777777" w:rsidR="00AC3AE3" w:rsidRPr="00744792" w:rsidRDefault="00AC3AE3" w:rsidP="00AC3AE3">
      <w:pPr>
        <w:pStyle w:val="Default"/>
        <w:rPr>
          <w:rFonts w:ascii="Calibri" w:hAnsi="Calibri"/>
          <w:color w:val="auto"/>
        </w:rPr>
      </w:pPr>
      <w:r w:rsidRPr="00744792">
        <w:rPr>
          <w:rFonts w:ascii="Calibri" w:hAnsi="Calibri"/>
          <w:b/>
          <w:bCs/>
          <w:color w:val="auto"/>
        </w:rPr>
        <w:t xml:space="preserve">Further Information </w:t>
      </w:r>
    </w:p>
    <w:p w14:paraId="2CE96606" w14:textId="77777777" w:rsidR="00AC3AE3" w:rsidRPr="00744792" w:rsidRDefault="00AC3AE3" w:rsidP="00AC3AE3">
      <w:pPr>
        <w:pStyle w:val="Default"/>
        <w:rPr>
          <w:rFonts w:ascii="Calibri" w:hAnsi="Calibri"/>
          <w:color w:val="auto"/>
        </w:rPr>
      </w:pPr>
      <w:r w:rsidRPr="00744792">
        <w:rPr>
          <w:rFonts w:ascii="Calibri" w:hAnsi="Calibri"/>
          <w:color w:val="auto"/>
        </w:rPr>
        <w:t xml:space="preserve">For further information about the content of this policy please contact: </w:t>
      </w:r>
    </w:p>
    <w:p w14:paraId="10FBB778" w14:textId="77777777" w:rsidR="00AC3AE3" w:rsidRPr="00744792" w:rsidRDefault="00AC3AE3" w:rsidP="00AC3AE3">
      <w:pPr>
        <w:pStyle w:val="Default"/>
        <w:rPr>
          <w:rFonts w:ascii="Calibri" w:hAnsi="Calibri"/>
          <w:color w:val="auto"/>
        </w:rPr>
      </w:pPr>
    </w:p>
    <w:p w14:paraId="23BA2E6B" w14:textId="77777777" w:rsidR="00AC3AE3" w:rsidRPr="00744792" w:rsidRDefault="00AC3AE3" w:rsidP="00AC3AE3">
      <w:pPr>
        <w:pStyle w:val="Default"/>
        <w:rPr>
          <w:rFonts w:ascii="Calibri" w:hAnsi="Calibri"/>
          <w:color w:val="auto"/>
        </w:rPr>
      </w:pPr>
      <w:r w:rsidRPr="00744792">
        <w:rPr>
          <w:rFonts w:ascii="Calibri" w:hAnsi="Calibri"/>
          <w:b/>
          <w:bCs/>
          <w:color w:val="auto"/>
        </w:rPr>
        <w:t xml:space="preserve">Department of Human Resources </w:t>
      </w:r>
    </w:p>
    <w:p w14:paraId="38937EB6" w14:textId="77777777" w:rsidR="00AC3AE3" w:rsidRPr="00744792" w:rsidRDefault="00AC3AE3" w:rsidP="00AC3AE3">
      <w:pPr>
        <w:pStyle w:val="Default"/>
        <w:rPr>
          <w:rFonts w:ascii="Calibri" w:hAnsi="Calibri"/>
          <w:color w:val="auto"/>
        </w:rPr>
      </w:pPr>
      <w:r w:rsidRPr="00744792">
        <w:rPr>
          <w:rFonts w:ascii="Calibri" w:hAnsi="Calibri"/>
          <w:color w:val="auto"/>
        </w:rPr>
        <w:t xml:space="preserve">Belfast Metropolitan College </w:t>
      </w:r>
    </w:p>
    <w:p w14:paraId="0D70DCAB" w14:textId="77777777" w:rsidR="00AC3AE3" w:rsidRPr="00744792" w:rsidRDefault="00AC3AE3" w:rsidP="00AC3AE3">
      <w:pPr>
        <w:pStyle w:val="Default"/>
        <w:rPr>
          <w:rFonts w:ascii="Calibri" w:hAnsi="Calibri"/>
          <w:color w:val="auto"/>
        </w:rPr>
      </w:pPr>
      <w:r w:rsidRPr="00744792">
        <w:rPr>
          <w:rFonts w:ascii="Calibri" w:hAnsi="Calibri"/>
          <w:color w:val="auto"/>
        </w:rPr>
        <w:t>Building 1</w:t>
      </w:r>
    </w:p>
    <w:p w14:paraId="3DCE49B6" w14:textId="77777777" w:rsidR="00AC3AE3" w:rsidRPr="00744792" w:rsidRDefault="00AC3AE3" w:rsidP="00AC3AE3">
      <w:pPr>
        <w:pStyle w:val="Default"/>
        <w:rPr>
          <w:rFonts w:ascii="Calibri" w:hAnsi="Calibri"/>
          <w:color w:val="auto"/>
        </w:rPr>
      </w:pPr>
      <w:r w:rsidRPr="00744792">
        <w:rPr>
          <w:rFonts w:ascii="Calibri" w:hAnsi="Calibri"/>
          <w:color w:val="auto"/>
        </w:rPr>
        <w:t xml:space="preserve">Castlereagh Campus </w:t>
      </w:r>
    </w:p>
    <w:p w14:paraId="2DEEB0CC" w14:textId="77777777" w:rsidR="00AC3AE3" w:rsidRPr="00744792" w:rsidRDefault="00AC3AE3" w:rsidP="00AC3AE3">
      <w:pPr>
        <w:rPr>
          <w:rFonts w:ascii="Calibri" w:eastAsia="Calibri" w:hAnsi="Calibri" w:cs="Helvetica75"/>
          <w:color w:val="auto"/>
          <w:sz w:val="24"/>
          <w:szCs w:val="24"/>
          <w:lang w:eastAsia="zh-CN"/>
        </w:rPr>
      </w:pPr>
      <w:r w:rsidRPr="00744792">
        <w:rPr>
          <w:rFonts w:ascii="Calibri" w:eastAsia="Calibri" w:hAnsi="Calibri" w:cs="Helvetica75"/>
          <w:color w:val="auto"/>
          <w:sz w:val="24"/>
          <w:szCs w:val="24"/>
          <w:lang w:eastAsia="zh-CN"/>
        </w:rPr>
        <w:t xml:space="preserve">Montgomery Road, </w:t>
      </w:r>
    </w:p>
    <w:p w14:paraId="3901483E" w14:textId="77777777" w:rsidR="00AC3AE3" w:rsidRPr="00744792" w:rsidRDefault="00AC3AE3" w:rsidP="00AC3AE3">
      <w:pPr>
        <w:rPr>
          <w:rFonts w:ascii="Calibri" w:eastAsia="Calibri" w:hAnsi="Calibri" w:cs="Helvetica75"/>
          <w:color w:val="auto"/>
          <w:sz w:val="24"/>
          <w:szCs w:val="24"/>
          <w:lang w:eastAsia="zh-CN"/>
        </w:rPr>
      </w:pPr>
      <w:r w:rsidRPr="00744792">
        <w:rPr>
          <w:rFonts w:ascii="Calibri" w:eastAsia="Calibri" w:hAnsi="Calibri" w:cs="Helvetica75"/>
          <w:color w:val="auto"/>
          <w:sz w:val="24"/>
          <w:szCs w:val="24"/>
          <w:lang w:eastAsia="zh-CN"/>
        </w:rPr>
        <w:t>Belfast.  BT6 9DJ</w:t>
      </w:r>
    </w:p>
    <w:p w14:paraId="013D4CF7" w14:textId="77777777" w:rsidR="00AC3AE3" w:rsidRPr="00744792" w:rsidRDefault="00AC3AE3" w:rsidP="00AC3AE3">
      <w:pPr>
        <w:rPr>
          <w:rFonts w:ascii="Calibri" w:eastAsia="Calibri" w:hAnsi="Calibri" w:cs="Helvetica75"/>
          <w:color w:val="auto"/>
          <w:sz w:val="24"/>
          <w:szCs w:val="24"/>
          <w:lang w:eastAsia="zh-CN"/>
        </w:rPr>
      </w:pPr>
    </w:p>
    <w:p w14:paraId="27BE5C6D" w14:textId="77777777" w:rsidR="00AC3AE3" w:rsidRPr="00744792" w:rsidRDefault="00AC3AE3" w:rsidP="00AC3AE3">
      <w:pPr>
        <w:tabs>
          <w:tab w:val="num" w:pos="540"/>
        </w:tabs>
        <w:spacing w:line="360" w:lineRule="auto"/>
        <w:rPr>
          <w:rFonts w:asciiTheme="minorHAnsi" w:hAnsiTheme="minorHAnsi" w:cs="Arial"/>
          <w:b/>
          <w:color w:val="0070C0"/>
          <w:sz w:val="24"/>
          <w:szCs w:val="24"/>
        </w:rPr>
      </w:pPr>
      <w:r w:rsidRPr="00744792">
        <w:rPr>
          <w:rFonts w:asciiTheme="minorHAnsi" w:hAnsiTheme="minorHAnsi" w:cs="Arial"/>
          <w:b/>
          <w:color w:val="0070C0"/>
          <w:sz w:val="24"/>
          <w:szCs w:val="24"/>
        </w:rPr>
        <w:t xml:space="preserve">Policy Compliance </w:t>
      </w:r>
      <w:proofErr w:type="gramStart"/>
      <w:r w:rsidRPr="00744792">
        <w:rPr>
          <w:rFonts w:asciiTheme="minorHAnsi" w:hAnsiTheme="minorHAnsi" w:cs="Arial"/>
          <w:b/>
          <w:color w:val="0070C0"/>
          <w:sz w:val="24"/>
          <w:szCs w:val="24"/>
        </w:rPr>
        <w:t>details:-</w:t>
      </w:r>
      <w:proofErr w:type="gramEnd"/>
    </w:p>
    <w:p w14:paraId="4CEC7A05" w14:textId="77777777" w:rsidR="00AC3AE3" w:rsidRPr="00744792" w:rsidRDefault="00AC3AE3" w:rsidP="00AC3AE3">
      <w:pPr>
        <w:tabs>
          <w:tab w:val="num" w:pos="540"/>
        </w:tabs>
        <w:spacing w:line="360" w:lineRule="auto"/>
        <w:rPr>
          <w:rFonts w:asciiTheme="minorHAnsi" w:hAnsiTheme="minorHAnsi" w:cs="Arial"/>
          <w:sz w:val="24"/>
          <w:szCs w:val="24"/>
        </w:rPr>
      </w:pPr>
      <w:r w:rsidRPr="00744792">
        <w:rPr>
          <w:rFonts w:asciiTheme="minorHAnsi" w:hAnsiTheme="minorHAnsi" w:cs="Arial"/>
          <w:sz w:val="24"/>
          <w:szCs w:val="24"/>
        </w:rPr>
        <w:t xml:space="preserve">Compliance with Equality Legislation. </w:t>
      </w:r>
    </w:p>
    <w:p w14:paraId="2711EE8B" w14:textId="77777777" w:rsidR="00AC3AE3" w:rsidRPr="00744792" w:rsidRDefault="00AC3AE3" w:rsidP="00AC3AE3">
      <w:pPr>
        <w:tabs>
          <w:tab w:val="num" w:pos="540"/>
        </w:tabs>
        <w:spacing w:line="360" w:lineRule="auto"/>
        <w:rPr>
          <w:rFonts w:asciiTheme="minorHAnsi" w:hAnsiTheme="minorHAnsi" w:cs="Arial"/>
          <w:b/>
          <w:sz w:val="24"/>
          <w:szCs w:val="24"/>
        </w:rPr>
      </w:pPr>
      <w:r w:rsidRPr="00744792">
        <w:rPr>
          <w:rFonts w:asciiTheme="minorHAnsi" w:hAnsiTheme="minorHAnsi" w:cs="Arial"/>
          <w:b/>
          <w:sz w:val="24"/>
          <w:szCs w:val="24"/>
        </w:rPr>
        <w:t xml:space="preserve">PLEASE NOTE: Policies must be equality screened before being submitted to SLT and Trade </w:t>
      </w:r>
      <w:proofErr w:type="gramStart"/>
      <w:r w:rsidRPr="00744792">
        <w:rPr>
          <w:rFonts w:asciiTheme="minorHAnsi" w:hAnsiTheme="minorHAnsi" w:cs="Arial"/>
          <w:b/>
          <w:sz w:val="24"/>
          <w:szCs w:val="24"/>
        </w:rPr>
        <w:t>Unions:-</w:t>
      </w:r>
      <w:proofErr w:type="gramEnd"/>
    </w:p>
    <w:p w14:paraId="75F908AF" w14:textId="77777777" w:rsidR="00AC3AE3" w:rsidRDefault="00AC3AE3" w:rsidP="00AC3AE3">
      <w:pPr>
        <w:pStyle w:val="Caption"/>
        <w:keepNext/>
        <w:ind w:left="0" w:firstLine="0"/>
      </w:pPr>
      <w:r>
        <w:t>Equality screening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278"/>
      </w:tblGrid>
      <w:tr w:rsidR="003D48AF" w:rsidRPr="00C22F57" w14:paraId="02536669" w14:textId="3F562595" w:rsidTr="003D48AF">
        <w:tc>
          <w:tcPr>
            <w:tcW w:w="3278" w:type="dxa"/>
            <w:tcBorders>
              <w:top w:val="single" w:sz="4" w:space="0" w:color="auto"/>
              <w:left w:val="single" w:sz="4" w:space="0" w:color="auto"/>
              <w:bottom w:val="single" w:sz="4" w:space="0" w:color="auto"/>
              <w:right w:val="single" w:sz="4" w:space="0" w:color="auto"/>
            </w:tcBorders>
          </w:tcPr>
          <w:p w14:paraId="6DCF18A2" w14:textId="77777777" w:rsidR="003D48AF" w:rsidRPr="00C1310C" w:rsidRDefault="003D48AF" w:rsidP="00C32884">
            <w:pPr>
              <w:tabs>
                <w:tab w:val="num" w:pos="540"/>
              </w:tabs>
              <w:spacing w:line="240" w:lineRule="auto"/>
              <w:rPr>
                <w:rFonts w:asciiTheme="minorHAnsi" w:hAnsiTheme="minorHAnsi" w:cs="Arial"/>
              </w:rPr>
            </w:pPr>
            <w:r>
              <w:rPr>
                <w:rFonts w:asciiTheme="minorHAnsi" w:hAnsiTheme="minorHAnsi" w:cs="Arial"/>
              </w:rPr>
              <w:t xml:space="preserve">Equality </w:t>
            </w:r>
            <w:r w:rsidRPr="00C1310C">
              <w:rPr>
                <w:rFonts w:asciiTheme="minorHAnsi" w:hAnsiTheme="minorHAnsi" w:cs="Arial"/>
              </w:rPr>
              <w:t>Screening date</w:t>
            </w:r>
          </w:p>
        </w:tc>
        <w:tc>
          <w:tcPr>
            <w:tcW w:w="3278" w:type="dxa"/>
            <w:tcBorders>
              <w:top w:val="single" w:sz="4" w:space="0" w:color="auto"/>
              <w:left w:val="single" w:sz="4" w:space="0" w:color="auto"/>
              <w:bottom w:val="single" w:sz="4" w:space="0" w:color="auto"/>
              <w:right w:val="single" w:sz="4" w:space="0" w:color="auto"/>
            </w:tcBorders>
          </w:tcPr>
          <w:p w14:paraId="66EC95C0" w14:textId="37720CD1" w:rsidR="003D48AF" w:rsidRDefault="003D48AF" w:rsidP="00C32884">
            <w:pPr>
              <w:tabs>
                <w:tab w:val="num" w:pos="540"/>
              </w:tabs>
              <w:spacing w:line="240" w:lineRule="auto"/>
              <w:rPr>
                <w:rFonts w:asciiTheme="minorHAnsi" w:hAnsiTheme="minorHAnsi" w:cs="Arial"/>
              </w:rPr>
            </w:pPr>
            <w:r>
              <w:rPr>
                <w:rFonts w:asciiTheme="minorHAnsi" w:hAnsiTheme="minorHAnsi" w:cs="Arial"/>
              </w:rPr>
              <w:t>19 April 2021</w:t>
            </w:r>
          </w:p>
        </w:tc>
      </w:tr>
      <w:tr w:rsidR="003D48AF" w:rsidRPr="00C22F57" w14:paraId="285FBA3A" w14:textId="1D39D1AD" w:rsidTr="003D48AF">
        <w:tc>
          <w:tcPr>
            <w:tcW w:w="3278" w:type="dxa"/>
            <w:tcBorders>
              <w:top w:val="single" w:sz="4" w:space="0" w:color="auto"/>
              <w:left w:val="single" w:sz="4" w:space="0" w:color="auto"/>
              <w:bottom w:val="single" w:sz="4" w:space="0" w:color="auto"/>
              <w:right w:val="single" w:sz="4" w:space="0" w:color="auto"/>
            </w:tcBorders>
          </w:tcPr>
          <w:p w14:paraId="548C6D82" w14:textId="77777777" w:rsidR="003D48AF" w:rsidRPr="00C1310C" w:rsidRDefault="003D48AF" w:rsidP="00C32884">
            <w:pPr>
              <w:tabs>
                <w:tab w:val="num" w:pos="540"/>
              </w:tabs>
              <w:spacing w:line="240" w:lineRule="auto"/>
              <w:rPr>
                <w:rFonts w:asciiTheme="minorHAnsi" w:hAnsiTheme="minorHAnsi" w:cs="Arial"/>
              </w:rPr>
            </w:pPr>
            <w:r>
              <w:rPr>
                <w:rFonts w:asciiTheme="minorHAnsi" w:hAnsiTheme="minorHAnsi" w:cs="Arial"/>
              </w:rPr>
              <w:t xml:space="preserve">Equality </w:t>
            </w:r>
            <w:r w:rsidRPr="00C1310C">
              <w:rPr>
                <w:rFonts w:asciiTheme="minorHAnsi" w:hAnsiTheme="minorHAnsi" w:cs="Arial"/>
              </w:rPr>
              <w:t>Screening outcome</w:t>
            </w:r>
          </w:p>
        </w:tc>
        <w:tc>
          <w:tcPr>
            <w:tcW w:w="3278" w:type="dxa"/>
            <w:tcBorders>
              <w:top w:val="single" w:sz="4" w:space="0" w:color="auto"/>
              <w:left w:val="single" w:sz="4" w:space="0" w:color="auto"/>
              <w:bottom w:val="single" w:sz="4" w:space="0" w:color="auto"/>
              <w:right w:val="single" w:sz="4" w:space="0" w:color="auto"/>
            </w:tcBorders>
          </w:tcPr>
          <w:p w14:paraId="4E2D950A" w14:textId="1F39106D" w:rsidR="003D48AF" w:rsidRDefault="003D48AF" w:rsidP="00C32884">
            <w:pPr>
              <w:tabs>
                <w:tab w:val="num" w:pos="540"/>
              </w:tabs>
              <w:spacing w:line="240" w:lineRule="auto"/>
              <w:rPr>
                <w:rFonts w:asciiTheme="minorHAnsi" w:hAnsiTheme="minorHAnsi" w:cs="Arial"/>
              </w:rPr>
            </w:pPr>
            <w:r>
              <w:rPr>
                <w:rFonts w:asciiTheme="minorHAnsi" w:hAnsiTheme="minorHAnsi" w:cs="Arial"/>
              </w:rPr>
              <w:t>Screened Out</w:t>
            </w:r>
          </w:p>
        </w:tc>
      </w:tr>
      <w:tr w:rsidR="003D48AF" w:rsidRPr="00C22F57" w14:paraId="376102A5" w14:textId="45BB8D81" w:rsidTr="003D48AF">
        <w:tc>
          <w:tcPr>
            <w:tcW w:w="3278" w:type="dxa"/>
            <w:tcBorders>
              <w:top w:val="single" w:sz="4" w:space="0" w:color="auto"/>
              <w:left w:val="single" w:sz="4" w:space="0" w:color="auto"/>
              <w:bottom w:val="single" w:sz="4" w:space="0" w:color="auto"/>
              <w:right w:val="single" w:sz="4" w:space="0" w:color="auto"/>
            </w:tcBorders>
          </w:tcPr>
          <w:p w14:paraId="7B780468" w14:textId="77777777" w:rsidR="003D48AF" w:rsidRDefault="003D48AF" w:rsidP="00C32884">
            <w:pPr>
              <w:tabs>
                <w:tab w:val="num" w:pos="540"/>
              </w:tabs>
              <w:spacing w:line="240" w:lineRule="auto"/>
              <w:rPr>
                <w:rFonts w:asciiTheme="minorHAnsi" w:hAnsiTheme="minorHAnsi" w:cs="Arial"/>
              </w:rPr>
            </w:pPr>
            <w:r>
              <w:rPr>
                <w:rFonts w:asciiTheme="minorHAnsi" w:hAnsiTheme="minorHAnsi" w:cs="Arial"/>
              </w:rPr>
              <w:t>Sector or Local Screening</w:t>
            </w:r>
          </w:p>
        </w:tc>
        <w:tc>
          <w:tcPr>
            <w:tcW w:w="3278" w:type="dxa"/>
            <w:tcBorders>
              <w:top w:val="single" w:sz="4" w:space="0" w:color="auto"/>
              <w:left w:val="single" w:sz="4" w:space="0" w:color="auto"/>
              <w:bottom w:val="single" w:sz="4" w:space="0" w:color="auto"/>
              <w:right w:val="single" w:sz="4" w:space="0" w:color="auto"/>
            </w:tcBorders>
          </w:tcPr>
          <w:p w14:paraId="473064C8" w14:textId="6C53A7D4" w:rsidR="003D48AF" w:rsidRDefault="003D48AF" w:rsidP="00C32884">
            <w:pPr>
              <w:tabs>
                <w:tab w:val="num" w:pos="540"/>
              </w:tabs>
              <w:spacing w:line="240" w:lineRule="auto"/>
              <w:rPr>
                <w:rFonts w:asciiTheme="minorHAnsi" w:hAnsiTheme="minorHAnsi" w:cs="Arial"/>
              </w:rPr>
            </w:pPr>
            <w:r>
              <w:rPr>
                <w:rFonts w:asciiTheme="minorHAnsi" w:hAnsiTheme="minorHAnsi" w:cs="Arial"/>
              </w:rPr>
              <w:t>Local</w:t>
            </w:r>
          </w:p>
        </w:tc>
      </w:tr>
      <w:tr w:rsidR="003D48AF" w:rsidRPr="00C22F57" w14:paraId="38D4AE82" w14:textId="26971B1C" w:rsidTr="003D48AF">
        <w:tc>
          <w:tcPr>
            <w:tcW w:w="3278" w:type="dxa"/>
            <w:tcBorders>
              <w:top w:val="single" w:sz="4" w:space="0" w:color="auto"/>
              <w:left w:val="single" w:sz="4" w:space="0" w:color="auto"/>
              <w:bottom w:val="single" w:sz="4" w:space="0" w:color="auto"/>
              <w:right w:val="single" w:sz="4" w:space="0" w:color="auto"/>
            </w:tcBorders>
          </w:tcPr>
          <w:p w14:paraId="1FAF41B8" w14:textId="77777777" w:rsidR="003D48AF" w:rsidRPr="00C1310C" w:rsidRDefault="003D48AF" w:rsidP="00C32884">
            <w:pPr>
              <w:tabs>
                <w:tab w:val="num" w:pos="540"/>
              </w:tabs>
              <w:spacing w:line="240" w:lineRule="auto"/>
              <w:rPr>
                <w:rFonts w:asciiTheme="minorHAnsi" w:hAnsiTheme="minorHAnsi" w:cs="Arial"/>
              </w:rPr>
            </w:pPr>
            <w:r w:rsidRPr="00C1310C">
              <w:rPr>
                <w:rFonts w:asciiTheme="minorHAnsi" w:hAnsiTheme="minorHAnsi" w:cs="Arial"/>
              </w:rPr>
              <w:t>Consultation date</w:t>
            </w:r>
            <w:r>
              <w:rPr>
                <w:rFonts w:asciiTheme="minorHAnsi" w:hAnsiTheme="minorHAnsi" w:cs="Arial"/>
              </w:rPr>
              <w:t xml:space="preserve"> (If applicable)</w:t>
            </w:r>
          </w:p>
        </w:tc>
        <w:tc>
          <w:tcPr>
            <w:tcW w:w="3278" w:type="dxa"/>
            <w:tcBorders>
              <w:top w:val="single" w:sz="4" w:space="0" w:color="auto"/>
              <w:left w:val="single" w:sz="4" w:space="0" w:color="auto"/>
              <w:bottom w:val="single" w:sz="4" w:space="0" w:color="auto"/>
              <w:right w:val="single" w:sz="4" w:space="0" w:color="auto"/>
            </w:tcBorders>
          </w:tcPr>
          <w:p w14:paraId="0DF7BB78" w14:textId="6037F1A2" w:rsidR="003D48AF" w:rsidRPr="00C1310C" w:rsidRDefault="003D48AF" w:rsidP="00C32884">
            <w:pPr>
              <w:tabs>
                <w:tab w:val="num" w:pos="540"/>
              </w:tabs>
              <w:spacing w:line="240" w:lineRule="auto"/>
              <w:rPr>
                <w:rFonts w:asciiTheme="minorHAnsi" w:hAnsiTheme="minorHAnsi" w:cs="Arial"/>
              </w:rPr>
            </w:pPr>
            <w:r>
              <w:rPr>
                <w:rFonts w:asciiTheme="minorHAnsi" w:hAnsiTheme="minorHAnsi" w:cs="Arial"/>
              </w:rPr>
              <w:t>N/A</w:t>
            </w:r>
          </w:p>
        </w:tc>
      </w:tr>
      <w:tr w:rsidR="003D48AF" w:rsidRPr="00C22F57" w14:paraId="0D65C33A" w14:textId="73DFAA34" w:rsidTr="003D48AF">
        <w:tc>
          <w:tcPr>
            <w:tcW w:w="3278" w:type="dxa"/>
            <w:tcBorders>
              <w:top w:val="single" w:sz="4" w:space="0" w:color="auto"/>
              <w:left w:val="single" w:sz="4" w:space="0" w:color="auto"/>
              <w:bottom w:val="single" w:sz="4" w:space="0" w:color="auto"/>
              <w:right w:val="single" w:sz="4" w:space="0" w:color="auto"/>
            </w:tcBorders>
          </w:tcPr>
          <w:p w14:paraId="52378FDC" w14:textId="77777777" w:rsidR="003D48AF" w:rsidRPr="00C1310C" w:rsidRDefault="003D48AF" w:rsidP="00C32884">
            <w:pPr>
              <w:tabs>
                <w:tab w:val="num" w:pos="540"/>
              </w:tabs>
              <w:spacing w:line="240" w:lineRule="auto"/>
              <w:jc w:val="left"/>
              <w:rPr>
                <w:rFonts w:asciiTheme="minorHAnsi" w:hAnsiTheme="minorHAnsi" w:cs="Arial"/>
              </w:rPr>
            </w:pPr>
            <w:r w:rsidRPr="00C1310C">
              <w:rPr>
                <w:rFonts w:asciiTheme="minorHAnsi" w:hAnsiTheme="minorHAnsi" w:cs="Arial"/>
              </w:rPr>
              <w:t>Equality Impact Assessment (EQIA) date</w:t>
            </w:r>
          </w:p>
        </w:tc>
        <w:tc>
          <w:tcPr>
            <w:tcW w:w="3278" w:type="dxa"/>
            <w:tcBorders>
              <w:top w:val="single" w:sz="4" w:space="0" w:color="auto"/>
              <w:left w:val="single" w:sz="4" w:space="0" w:color="auto"/>
              <w:bottom w:val="single" w:sz="4" w:space="0" w:color="auto"/>
              <w:right w:val="single" w:sz="4" w:space="0" w:color="auto"/>
            </w:tcBorders>
          </w:tcPr>
          <w:p w14:paraId="66919542" w14:textId="76AA12CB" w:rsidR="003D48AF" w:rsidRPr="00C1310C" w:rsidRDefault="003D48AF" w:rsidP="00C32884">
            <w:pPr>
              <w:tabs>
                <w:tab w:val="num" w:pos="540"/>
              </w:tabs>
              <w:spacing w:line="240" w:lineRule="auto"/>
              <w:jc w:val="left"/>
              <w:rPr>
                <w:rFonts w:asciiTheme="minorHAnsi" w:hAnsiTheme="minorHAnsi" w:cs="Arial"/>
              </w:rPr>
            </w:pPr>
            <w:r>
              <w:rPr>
                <w:rFonts w:asciiTheme="minorHAnsi" w:hAnsiTheme="minorHAnsi" w:cs="Arial"/>
              </w:rPr>
              <w:t>N/A</w:t>
            </w:r>
          </w:p>
        </w:tc>
      </w:tr>
      <w:tr w:rsidR="003D48AF" w:rsidRPr="00C22F57" w14:paraId="3506E9C2" w14:textId="7A17F54A" w:rsidTr="003D48AF">
        <w:tc>
          <w:tcPr>
            <w:tcW w:w="3278" w:type="dxa"/>
            <w:tcBorders>
              <w:top w:val="single" w:sz="4" w:space="0" w:color="auto"/>
              <w:left w:val="single" w:sz="4" w:space="0" w:color="auto"/>
              <w:bottom w:val="single" w:sz="4" w:space="0" w:color="auto"/>
              <w:right w:val="single" w:sz="4" w:space="0" w:color="auto"/>
            </w:tcBorders>
          </w:tcPr>
          <w:p w14:paraId="13FF47EA" w14:textId="77777777" w:rsidR="003D48AF" w:rsidRPr="00C1310C" w:rsidRDefault="003D48AF" w:rsidP="00C32884">
            <w:pPr>
              <w:tabs>
                <w:tab w:val="num" w:pos="540"/>
              </w:tabs>
              <w:spacing w:line="240" w:lineRule="auto"/>
              <w:rPr>
                <w:rFonts w:asciiTheme="minorHAnsi" w:hAnsiTheme="minorHAnsi" w:cs="Arial"/>
              </w:rPr>
            </w:pPr>
            <w:r w:rsidRPr="00C1310C">
              <w:rPr>
                <w:rFonts w:asciiTheme="minorHAnsi" w:hAnsiTheme="minorHAnsi" w:cs="Arial"/>
              </w:rPr>
              <w:t>EQIA key outcomes</w:t>
            </w:r>
          </w:p>
        </w:tc>
        <w:tc>
          <w:tcPr>
            <w:tcW w:w="3278" w:type="dxa"/>
            <w:tcBorders>
              <w:top w:val="single" w:sz="4" w:space="0" w:color="auto"/>
              <w:left w:val="single" w:sz="4" w:space="0" w:color="auto"/>
              <w:bottom w:val="single" w:sz="4" w:space="0" w:color="auto"/>
              <w:right w:val="single" w:sz="4" w:space="0" w:color="auto"/>
            </w:tcBorders>
          </w:tcPr>
          <w:p w14:paraId="042A22CE" w14:textId="4BC3F75F" w:rsidR="003D48AF" w:rsidRPr="00C1310C" w:rsidRDefault="003D48AF" w:rsidP="00C32884">
            <w:pPr>
              <w:tabs>
                <w:tab w:val="num" w:pos="540"/>
              </w:tabs>
              <w:spacing w:line="240" w:lineRule="auto"/>
              <w:rPr>
                <w:rFonts w:asciiTheme="minorHAnsi" w:hAnsiTheme="minorHAnsi" w:cs="Arial"/>
              </w:rPr>
            </w:pPr>
            <w:r>
              <w:rPr>
                <w:rFonts w:asciiTheme="minorHAnsi" w:hAnsiTheme="minorHAnsi" w:cs="Arial"/>
              </w:rPr>
              <w:t>N/A</w:t>
            </w:r>
          </w:p>
        </w:tc>
      </w:tr>
    </w:tbl>
    <w:p w14:paraId="654276CA" w14:textId="77777777" w:rsidR="00AC3AE3" w:rsidRPr="009C3591" w:rsidRDefault="00AC3AE3" w:rsidP="00AC3AE3">
      <w:pPr>
        <w:ind w:left="0" w:firstLine="0"/>
        <w:rPr>
          <w:rFonts w:ascii="Calibri" w:eastAsia="Calibri" w:hAnsi="Calibri" w:cs="Helvetica75"/>
          <w:color w:val="auto"/>
          <w:lang w:eastAsia="zh-CN"/>
        </w:rPr>
      </w:pPr>
    </w:p>
    <w:p w14:paraId="543D7267" w14:textId="77777777" w:rsidR="00AC3AE3" w:rsidRPr="009C3591" w:rsidRDefault="00AC3AE3" w:rsidP="00AC3AE3">
      <w:pPr>
        <w:rPr>
          <w:rFonts w:asciiTheme="minorHAnsi" w:hAnsiTheme="minorHAnsi"/>
          <w:b/>
          <w:color w:val="0070C0"/>
          <w:sz w:val="28"/>
          <w:szCs w:val="28"/>
        </w:rPr>
      </w:pPr>
      <w:r w:rsidRPr="009C3591">
        <w:rPr>
          <w:rFonts w:asciiTheme="minorHAnsi" w:hAnsiTheme="minorHAnsi"/>
          <w:b/>
          <w:color w:val="0070C0"/>
          <w:sz w:val="28"/>
          <w:szCs w:val="28"/>
        </w:rPr>
        <w:lastRenderedPageBreak/>
        <w:t>Document History</w:t>
      </w:r>
      <w:bookmarkEnd w:id="0"/>
    </w:p>
    <w:p w14:paraId="545AB85A" w14:textId="77777777" w:rsidR="00AC3AE3" w:rsidRDefault="00AC3AE3" w:rsidP="00AC3AE3">
      <w:pPr>
        <w:tabs>
          <w:tab w:val="left" w:pos="9026"/>
        </w:tabs>
        <w:rPr>
          <w:rFonts w:asciiTheme="minorHAnsi" w:hAnsiTheme="minorHAnsi"/>
        </w:rPr>
      </w:pPr>
      <w:bookmarkStart w:id="1" w:name="_Toc300562628"/>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2064"/>
        <w:gridCol w:w="1895"/>
        <w:gridCol w:w="3545"/>
        <w:gridCol w:w="1502"/>
      </w:tblGrid>
      <w:tr w:rsidR="00AC3AE3" w:rsidRPr="00744792" w14:paraId="64FE26BE" w14:textId="77777777" w:rsidTr="00B94C28">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auto"/>
            <w:hideMark/>
          </w:tcPr>
          <w:p w14:paraId="375F33DB" w14:textId="77777777" w:rsidR="00AC3AE3" w:rsidRPr="00744792" w:rsidRDefault="00AC3AE3" w:rsidP="00C32884">
            <w:pPr>
              <w:rPr>
                <w:rFonts w:asciiTheme="minorHAnsi" w:hAnsiTheme="minorHAnsi"/>
                <w:sz w:val="24"/>
                <w:szCs w:val="24"/>
              </w:rPr>
            </w:pPr>
            <w:r w:rsidRPr="00744792">
              <w:rPr>
                <w:rFonts w:asciiTheme="minorHAnsi" w:hAnsiTheme="minorHAnsi"/>
                <w:b/>
                <w:color w:val="0070C0"/>
                <w:sz w:val="24"/>
                <w:szCs w:val="24"/>
              </w:rPr>
              <w:t>Version Number</w:t>
            </w:r>
          </w:p>
        </w:tc>
        <w:tc>
          <w:tcPr>
            <w:tcW w:w="1052" w:type="pct"/>
            <w:tcBorders>
              <w:top w:val="single" w:sz="8" w:space="0" w:color="003399"/>
              <w:left w:val="single" w:sz="8" w:space="0" w:color="003399"/>
              <w:bottom w:val="single" w:sz="8" w:space="0" w:color="003399"/>
              <w:right w:val="single" w:sz="8" w:space="0" w:color="003399"/>
            </w:tcBorders>
            <w:shd w:val="clear" w:color="auto" w:fill="auto"/>
          </w:tcPr>
          <w:p w14:paraId="5A552642" w14:textId="77777777" w:rsidR="00AC3AE3" w:rsidRPr="00744792" w:rsidRDefault="00AC3AE3" w:rsidP="00C32884">
            <w:pPr>
              <w:rPr>
                <w:rFonts w:asciiTheme="minorHAnsi" w:hAnsiTheme="minorHAnsi"/>
                <w:sz w:val="24"/>
                <w:szCs w:val="24"/>
              </w:rPr>
            </w:pPr>
            <w:r w:rsidRPr="00744792">
              <w:rPr>
                <w:rFonts w:asciiTheme="minorHAnsi" w:hAnsiTheme="minorHAnsi"/>
                <w:b/>
                <w:color w:val="0070C0"/>
                <w:sz w:val="24"/>
                <w:szCs w:val="24"/>
              </w:rPr>
              <w:t>Author</w:t>
            </w:r>
          </w:p>
        </w:tc>
        <w:tc>
          <w:tcPr>
            <w:tcW w:w="1968" w:type="pct"/>
            <w:tcBorders>
              <w:top w:val="single" w:sz="8" w:space="0" w:color="003399"/>
              <w:left w:val="single" w:sz="8" w:space="0" w:color="003399"/>
              <w:bottom w:val="single" w:sz="8" w:space="0" w:color="003399"/>
              <w:right w:val="single" w:sz="8" w:space="0" w:color="003399"/>
            </w:tcBorders>
            <w:shd w:val="clear" w:color="auto" w:fill="auto"/>
          </w:tcPr>
          <w:p w14:paraId="0FA999AE" w14:textId="77777777" w:rsidR="00AC3AE3" w:rsidRPr="00744792" w:rsidRDefault="00AC3AE3" w:rsidP="00C32884">
            <w:pPr>
              <w:rPr>
                <w:rFonts w:asciiTheme="minorHAnsi" w:hAnsiTheme="minorHAnsi"/>
                <w:sz w:val="24"/>
                <w:szCs w:val="24"/>
              </w:rPr>
            </w:pPr>
            <w:r w:rsidRPr="00744792">
              <w:rPr>
                <w:rFonts w:asciiTheme="minorHAnsi" w:hAnsiTheme="minorHAnsi"/>
                <w:b/>
                <w:color w:val="0070C0"/>
                <w:sz w:val="24"/>
                <w:szCs w:val="24"/>
              </w:rPr>
              <w:t>Reason for Change</w:t>
            </w:r>
          </w:p>
        </w:tc>
        <w:tc>
          <w:tcPr>
            <w:tcW w:w="834" w:type="pct"/>
            <w:tcBorders>
              <w:top w:val="single" w:sz="8" w:space="0" w:color="003399"/>
              <w:left w:val="single" w:sz="8" w:space="0" w:color="003399"/>
              <w:bottom w:val="single" w:sz="8" w:space="0" w:color="003399"/>
              <w:right w:val="single" w:sz="8" w:space="0" w:color="003399"/>
            </w:tcBorders>
            <w:shd w:val="clear" w:color="auto" w:fill="auto"/>
          </w:tcPr>
          <w:p w14:paraId="78796AAB" w14:textId="77777777" w:rsidR="00AC3AE3" w:rsidRPr="00744792" w:rsidRDefault="00AC3AE3" w:rsidP="00C32884">
            <w:pPr>
              <w:rPr>
                <w:rFonts w:asciiTheme="minorHAnsi" w:hAnsiTheme="minorHAnsi"/>
                <w:b/>
                <w:color w:val="0070C0"/>
                <w:sz w:val="24"/>
                <w:szCs w:val="24"/>
              </w:rPr>
            </w:pPr>
            <w:r w:rsidRPr="00744792">
              <w:rPr>
                <w:rFonts w:asciiTheme="minorHAnsi" w:hAnsiTheme="minorHAnsi"/>
                <w:b/>
                <w:color w:val="0070C0"/>
                <w:sz w:val="24"/>
                <w:szCs w:val="24"/>
              </w:rPr>
              <w:t>Date</w:t>
            </w:r>
          </w:p>
        </w:tc>
      </w:tr>
      <w:tr w:rsidR="00AC3AE3" w:rsidRPr="00744792" w14:paraId="2213CA11" w14:textId="77777777" w:rsidTr="00744792">
        <w:trPr>
          <w:trHeight w:val="227"/>
        </w:trPr>
        <w:tc>
          <w:tcPr>
            <w:tcW w:w="1146" w:type="pct"/>
            <w:tcBorders>
              <w:top w:val="single" w:sz="8" w:space="0" w:color="003399"/>
              <w:left w:val="single" w:sz="8" w:space="0" w:color="003399"/>
              <w:bottom w:val="single" w:sz="8" w:space="0" w:color="003399"/>
              <w:right w:val="single" w:sz="8" w:space="0" w:color="003399"/>
            </w:tcBorders>
          </w:tcPr>
          <w:p w14:paraId="05213459" w14:textId="3D257748" w:rsidR="00AC3AE3" w:rsidRPr="00744792" w:rsidRDefault="00035E74" w:rsidP="00C32884">
            <w:pPr>
              <w:rPr>
                <w:rFonts w:asciiTheme="minorHAnsi" w:hAnsiTheme="minorHAnsi"/>
                <w:sz w:val="24"/>
                <w:szCs w:val="24"/>
              </w:rPr>
            </w:pPr>
            <w:r>
              <w:rPr>
                <w:rFonts w:asciiTheme="minorHAnsi" w:hAnsiTheme="minorHAnsi"/>
                <w:sz w:val="24"/>
                <w:szCs w:val="24"/>
              </w:rPr>
              <w:t>1</w:t>
            </w:r>
          </w:p>
        </w:tc>
        <w:tc>
          <w:tcPr>
            <w:tcW w:w="1052" w:type="pct"/>
            <w:tcBorders>
              <w:top w:val="single" w:sz="8" w:space="0" w:color="003399"/>
              <w:left w:val="single" w:sz="8" w:space="0" w:color="003399"/>
              <w:bottom w:val="single" w:sz="8" w:space="0" w:color="003399"/>
              <w:right w:val="single" w:sz="8" w:space="0" w:color="003399"/>
            </w:tcBorders>
          </w:tcPr>
          <w:p w14:paraId="65E1EE55" w14:textId="5A34E305" w:rsidR="00AC3AE3" w:rsidRPr="00744792" w:rsidRDefault="00035E74" w:rsidP="00C32884">
            <w:pPr>
              <w:rPr>
                <w:rFonts w:asciiTheme="minorHAnsi" w:hAnsiTheme="minorHAnsi"/>
                <w:sz w:val="24"/>
                <w:szCs w:val="24"/>
              </w:rPr>
            </w:pPr>
            <w:r>
              <w:rPr>
                <w:rFonts w:asciiTheme="minorHAnsi" w:hAnsiTheme="minorHAnsi"/>
                <w:sz w:val="24"/>
                <w:szCs w:val="24"/>
              </w:rPr>
              <w:t>H</w:t>
            </w:r>
            <w:r w:rsidR="009E5E3D">
              <w:rPr>
                <w:rFonts w:asciiTheme="minorHAnsi" w:hAnsiTheme="minorHAnsi"/>
                <w:sz w:val="24"/>
                <w:szCs w:val="24"/>
              </w:rPr>
              <w:t xml:space="preserve"> Robinson</w:t>
            </w:r>
          </w:p>
        </w:tc>
        <w:tc>
          <w:tcPr>
            <w:tcW w:w="1968" w:type="pct"/>
            <w:tcBorders>
              <w:top w:val="single" w:sz="8" w:space="0" w:color="003399"/>
              <w:left w:val="single" w:sz="8" w:space="0" w:color="003399"/>
              <w:bottom w:val="single" w:sz="8" w:space="0" w:color="003399"/>
              <w:right w:val="single" w:sz="8" w:space="0" w:color="003399"/>
            </w:tcBorders>
          </w:tcPr>
          <w:p w14:paraId="27810EF8" w14:textId="6CFE550D" w:rsidR="00AC3AE3" w:rsidRPr="00744792" w:rsidRDefault="009E5E3D" w:rsidP="00C32884">
            <w:pPr>
              <w:rPr>
                <w:rFonts w:asciiTheme="minorHAnsi" w:hAnsiTheme="minorHAnsi"/>
                <w:sz w:val="24"/>
                <w:szCs w:val="24"/>
              </w:rPr>
            </w:pPr>
            <w:r>
              <w:rPr>
                <w:rFonts w:asciiTheme="minorHAnsi" w:hAnsiTheme="minorHAnsi"/>
                <w:sz w:val="24"/>
                <w:szCs w:val="24"/>
              </w:rPr>
              <w:t>New Policy</w:t>
            </w:r>
          </w:p>
        </w:tc>
        <w:tc>
          <w:tcPr>
            <w:tcW w:w="834" w:type="pct"/>
            <w:tcBorders>
              <w:top w:val="single" w:sz="8" w:space="0" w:color="003399"/>
              <w:left w:val="single" w:sz="8" w:space="0" w:color="003399"/>
              <w:bottom w:val="single" w:sz="8" w:space="0" w:color="003399"/>
              <w:right w:val="single" w:sz="8" w:space="0" w:color="003399"/>
            </w:tcBorders>
          </w:tcPr>
          <w:p w14:paraId="1D27FCA3" w14:textId="298BE0F4" w:rsidR="00AC3AE3" w:rsidRPr="00744792" w:rsidRDefault="009E5E3D" w:rsidP="00C32884">
            <w:pPr>
              <w:rPr>
                <w:rFonts w:asciiTheme="minorHAnsi" w:hAnsiTheme="minorHAnsi"/>
                <w:sz w:val="24"/>
                <w:szCs w:val="24"/>
              </w:rPr>
            </w:pPr>
            <w:r>
              <w:rPr>
                <w:rFonts w:asciiTheme="minorHAnsi" w:hAnsiTheme="minorHAnsi"/>
                <w:sz w:val="24"/>
                <w:szCs w:val="24"/>
              </w:rPr>
              <w:t>2</w:t>
            </w:r>
            <w:r w:rsidR="00E502B1">
              <w:rPr>
                <w:rFonts w:asciiTheme="minorHAnsi" w:hAnsiTheme="minorHAnsi"/>
                <w:sz w:val="24"/>
                <w:szCs w:val="24"/>
              </w:rPr>
              <w:t>0</w:t>
            </w:r>
            <w:r>
              <w:rPr>
                <w:rFonts w:asciiTheme="minorHAnsi" w:hAnsiTheme="minorHAnsi"/>
                <w:sz w:val="24"/>
                <w:szCs w:val="24"/>
              </w:rPr>
              <w:t xml:space="preserve"> April 2021</w:t>
            </w:r>
          </w:p>
        </w:tc>
      </w:tr>
      <w:tr w:rsidR="002B6F80" w:rsidRPr="00744792" w14:paraId="3671FD91" w14:textId="77777777" w:rsidTr="00744792">
        <w:trPr>
          <w:trHeight w:val="227"/>
        </w:trPr>
        <w:tc>
          <w:tcPr>
            <w:tcW w:w="1146" w:type="pct"/>
            <w:tcBorders>
              <w:top w:val="single" w:sz="8" w:space="0" w:color="003399"/>
              <w:left w:val="single" w:sz="8" w:space="0" w:color="003399"/>
              <w:bottom w:val="single" w:sz="8" w:space="0" w:color="003399"/>
              <w:right w:val="single" w:sz="8" w:space="0" w:color="003399"/>
            </w:tcBorders>
          </w:tcPr>
          <w:p w14:paraId="4FB7305B" w14:textId="7504D8A5" w:rsidR="002B6F80" w:rsidRDefault="002B6F80" w:rsidP="00C32884">
            <w:pPr>
              <w:rPr>
                <w:rFonts w:asciiTheme="minorHAnsi" w:hAnsiTheme="minorHAnsi"/>
                <w:sz w:val="24"/>
                <w:szCs w:val="24"/>
              </w:rPr>
            </w:pPr>
            <w:r>
              <w:rPr>
                <w:rFonts w:asciiTheme="minorHAnsi" w:hAnsiTheme="minorHAnsi"/>
                <w:sz w:val="24"/>
                <w:szCs w:val="24"/>
              </w:rPr>
              <w:t>2</w:t>
            </w:r>
          </w:p>
        </w:tc>
        <w:tc>
          <w:tcPr>
            <w:tcW w:w="1052" w:type="pct"/>
            <w:tcBorders>
              <w:top w:val="single" w:sz="8" w:space="0" w:color="003399"/>
              <w:left w:val="single" w:sz="8" w:space="0" w:color="003399"/>
              <w:bottom w:val="single" w:sz="8" w:space="0" w:color="003399"/>
              <w:right w:val="single" w:sz="8" w:space="0" w:color="003399"/>
            </w:tcBorders>
          </w:tcPr>
          <w:p w14:paraId="41C6FF2E" w14:textId="1B9FD489" w:rsidR="002B6F80" w:rsidRDefault="002B6F80" w:rsidP="00C32884">
            <w:pPr>
              <w:rPr>
                <w:rFonts w:asciiTheme="minorHAnsi" w:hAnsiTheme="minorHAnsi"/>
                <w:sz w:val="24"/>
                <w:szCs w:val="24"/>
              </w:rPr>
            </w:pPr>
            <w:r>
              <w:rPr>
                <w:rFonts w:asciiTheme="minorHAnsi" w:hAnsiTheme="minorHAnsi"/>
                <w:sz w:val="24"/>
                <w:szCs w:val="24"/>
              </w:rPr>
              <w:t>E Connolly</w:t>
            </w:r>
          </w:p>
        </w:tc>
        <w:tc>
          <w:tcPr>
            <w:tcW w:w="1968" w:type="pct"/>
            <w:tcBorders>
              <w:top w:val="single" w:sz="8" w:space="0" w:color="003399"/>
              <w:left w:val="single" w:sz="8" w:space="0" w:color="003399"/>
              <w:bottom w:val="single" w:sz="8" w:space="0" w:color="003399"/>
              <w:right w:val="single" w:sz="8" w:space="0" w:color="003399"/>
            </w:tcBorders>
          </w:tcPr>
          <w:p w14:paraId="0A3865AD" w14:textId="22C6C6B0" w:rsidR="002B6F80" w:rsidRDefault="002B6F80" w:rsidP="00C32884">
            <w:pPr>
              <w:rPr>
                <w:rFonts w:asciiTheme="minorHAnsi" w:hAnsiTheme="minorHAnsi"/>
                <w:sz w:val="24"/>
                <w:szCs w:val="24"/>
              </w:rPr>
            </w:pPr>
            <w:r>
              <w:rPr>
                <w:rFonts w:asciiTheme="minorHAnsi" w:hAnsiTheme="minorHAnsi"/>
                <w:sz w:val="24"/>
                <w:szCs w:val="24"/>
              </w:rPr>
              <w:t>Inclusion of Paragraph 18 to cover the appeals process</w:t>
            </w:r>
          </w:p>
        </w:tc>
        <w:tc>
          <w:tcPr>
            <w:tcW w:w="834" w:type="pct"/>
            <w:tcBorders>
              <w:top w:val="single" w:sz="8" w:space="0" w:color="003399"/>
              <w:left w:val="single" w:sz="8" w:space="0" w:color="003399"/>
              <w:bottom w:val="single" w:sz="8" w:space="0" w:color="003399"/>
              <w:right w:val="single" w:sz="8" w:space="0" w:color="003399"/>
            </w:tcBorders>
          </w:tcPr>
          <w:p w14:paraId="30A148C8" w14:textId="1B38521A" w:rsidR="002B6F80" w:rsidRDefault="002B6F80" w:rsidP="00C32884">
            <w:pPr>
              <w:rPr>
                <w:rFonts w:asciiTheme="minorHAnsi" w:hAnsiTheme="minorHAnsi"/>
                <w:sz w:val="24"/>
                <w:szCs w:val="24"/>
              </w:rPr>
            </w:pPr>
            <w:r>
              <w:rPr>
                <w:rFonts w:asciiTheme="minorHAnsi" w:hAnsiTheme="minorHAnsi"/>
                <w:sz w:val="24"/>
                <w:szCs w:val="24"/>
              </w:rPr>
              <w:t>3 August 2021</w:t>
            </w:r>
          </w:p>
        </w:tc>
      </w:tr>
    </w:tbl>
    <w:p w14:paraId="194FF4D7" w14:textId="77777777" w:rsidR="00AC3AE3" w:rsidRPr="00F158B2" w:rsidRDefault="00AC3AE3" w:rsidP="00AC3AE3">
      <w:pPr>
        <w:pStyle w:val="Caption"/>
        <w:rPr>
          <w:rFonts w:asciiTheme="minorHAnsi" w:hAnsiTheme="minorHAnsi" w:cstheme="minorHAnsi"/>
          <w:sz w:val="16"/>
          <w:szCs w:val="16"/>
        </w:rPr>
      </w:pPr>
      <w:r w:rsidRPr="00F158B2">
        <w:rPr>
          <w:rFonts w:asciiTheme="minorHAnsi" w:hAnsiTheme="minorHAnsi" w:cstheme="minorHAnsi"/>
          <w:sz w:val="16"/>
          <w:szCs w:val="16"/>
        </w:rPr>
        <w:t>Table of those changes made to the policy and when they were made</w:t>
      </w:r>
    </w:p>
    <w:bookmarkEnd w:id="1"/>
    <w:p w14:paraId="2B70A144" w14:textId="77777777" w:rsidR="00AC3AE3" w:rsidRDefault="00AC3AE3" w:rsidP="00AC3AE3">
      <w:pPr>
        <w:spacing w:after="0" w:line="240" w:lineRule="auto"/>
        <w:rPr>
          <w:rFonts w:asciiTheme="minorHAnsi" w:hAnsiTheme="minorHAnsi"/>
          <w:b/>
          <w:color w:val="0070C0"/>
          <w:sz w:val="28"/>
          <w:szCs w:val="28"/>
        </w:rPr>
      </w:pPr>
    </w:p>
    <w:p w14:paraId="1AE77A48" w14:textId="77777777" w:rsidR="00AC3AE3" w:rsidRPr="007D24A6" w:rsidRDefault="00AC3AE3" w:rsidP="00AC3AE3">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t xml:space="preserve">Distribution </w:t>
      </w:r>
    </w:p>
    <w:p w14:paraId="3D4AE80F" w14:textId="77777777" w:rsidR="00AC3AE3" w:rsidRPr="00744792" w:rsidRDefault="00AC3AE3" w:rsidP="00AC3AE3">
      <w:pPr>
        <w:spacing w:after="0" w:line="240" w:lineRule="auto"/>
        <w:rPr>
          <w:rFonts w:asciiTheme="minorHAnsi" w:hAnsiTheme="minorHAnsi"/>
          <w:sz w:val="24"/>
          <w:szCs w:val="24"/>
        </w:rPr>
      </w:pPr>
      <w:r w:rsidRPr="00744792">
        <w:rPr>
          <w:rFonts w:asciiTheme="minorHAnsi" w:hAnsiTheme="minorHAnsi"/>
          <w:sz w:val="24"/>
          <w:szCs w:val="24"/>
        </w:rPr>
        <w:t>This document has been distributed as follows:</w:t>
      </w:r>
    </w:p>
    <w:p w14:paraId="7DB5615C" w14:textId="77777777" w:rsidR="00AC3AE3" w:rsidRPr="00744792" w:rsidRDefault="00AC3AE3" w:rsidP="00AC3AE3">
      <w:pPr>
        <w:spacing w:after="0" w:line="240" w:lineRule="auto"/>
        <w:rPr>
          <w:rFonts w:asciiTheme="minorHAnsi" w:hAnsiTheme="minorHAnsi"/>
          <w:sz w:val="24"/>
          <w:szCs w:val="24"/>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180"/>
        <w:gridCol w:w="3797"/>
      </w:tblGrid>
      <w:tr w:rsidR="00AC3AE3" w:rsidRPr="00744792" w14:paraId="2A07221F" w14:textId="77777777" w:rsidTr="00B94C28">
        <w:trPr>
          <w:trHeight w:val="448"/>
        </w:trPr>
        <w:tc>
          <w:tcPr>
            <w:tcW w:w="2885" w:type="pct"/>
            <w:tcBorders>
              <w:top w:val="single" w:sz="8" w:space="0" w:color="003399"/>
              <w:left w:val="single" w:sz="8" w:space="0" w:color="003399"/>
              <w:bottom w:val="single" w:sz="8" w:space="0" w:color="003399"/>
              <w:right w:val="single" w:sz="8" w:space="0" w:color="003399"/>
            </w:tcBorders>
            <w:shd w:val="clear" w:color="auto" w:fill="auto"/>
            <w:hideMark/>
          </w:tcPr>
          <w:p w14:paraId="3265056D" w14:textId="77777777" w:rsidR="00AC3AE3" w:rsidRPr="00744792" w:rsidRDefault="00AC3AE3" w:rsidP="00C32884">
            <w:pPr>
              <w:spacing w:after="0" w:line="240" w:lineRule="auto"/>
              <w:rPr>
                <w:rFonts w:asciiTheme="minorHAnsi" w:hAnsiTheme="minorHAnsi"/>
                <w:b/>
                <w:bCs/>
                <w:color w:val="0070C0"/>
                <w:sz w:val="24"/>
                <w:szCs w:val="24"/>
              </w:rPr>
            </w:pPr>
            <w:r w:rsidRPr="00744792">
              <w:rPr>
                <w:rFonts w:asciiTheme="minorHAnsi" w:hAnsiTheme="minorHAnsi"/>
                <w:b/>
                <w:bCs/>
                <w:color w:val="0070C0"/>
                <w:sz w:val="24"/>
                <w:szCs w:val="24"/>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auto"/>
            <w:hideMark/>
          </w:tcPr>
          <w:p w14:paraId="688DFBF0" w14:textId="77777777" w:rsidR="00AC3AE3" w:rsidRPr="00744792" w:rsidRDefault="00AC3AE3" w:rsidP="00C32884">
            <w:pPr>
              <w:spacing w:after="0" w:line="240" w:lineRule="auto"/>
              <w:rPr>
                <w:rFonts w:asciiTheme="minorHAnsi" w:hAnsiTheme="minorHAnsi"/>
                <w:b/>
                <w:bCs/>
                <w:color w:val="0070C0"/>
                <w:sz w:val="24"/>
                <w:szCs w:val="24"/>
              </w:rPr>
            </w:pPr>
            <w:r w:rsidRPr="00744792">
              <w:rPr>
                <w:rFonts w:asciiTheme="minorHAnsi" w:hAnsiTheme="minorHAnsi"/>
                <w:b/>
                <w:bCs/>
                <w:color w:val="0070C0"/>
                <w:sz w:val="24"/>
                <w:szCs w:val="24"/>
              </w:rPr>
              <w:t xml:space="preserve">Date </w:t>
            </w:r>
          </w:p>
        </w:tc>
      </w:tr>
      <w:tr w:rsidR="00AC3AE3" w:rsidRPr="00744792" w14:paraId="56BD3FFF"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6EB4C35E" w14:textId="77777777" w:rsidR="00AC3AE3" w:rsidRPr="00744792" w:rsidRDefault="00AC3AE3" w:rsidP="00C32884">
            <w:pPr>
              <w:spacing w:after="0" w:line="240" w:lineRule="auto"/>
              <w:rPr>
                <w:rFonts w:asciiTheme="minorHAnsi" w:hAnsiTheme="minorHAnsi"/>
                <w:sz w:val="24"/>
                <w:szCs w:val="24"/>
              </w:rPr>
            </w:pPr>
            <w:r w:rsidRPr="00744792">
              <w:rPr>
                <w:rFonts w:asciiTheme="minorHAnsi" w:hAnsiTheme="minorHAnsi"/>
                <w:sz w:val="24"/>
                <w:szCs w:val="24"/>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27B7F1A0" w14:textId="65FF5800" w:rsidR="00AC3AE3" w:rsidRPr="00744792" w:rsidRDefault="00A60A82" w:rsidP="00C32884">
            <w:pPr>
              <w:spacing w:after="0" w:line="240" w:lineRule="auto"/>
              <w:rPr>
                <w:rFonts w:asciiTheme="minorHAnsi" w:hAnsiTheme="minorHAnsi"/>
                <w:sz w:val="24"/>
                <w:szCs w:val="24"/>
              </w:rPr>
            </w:pPr>
            <w:r>
              <w:rPr>
                <w:rFonts w:asciiTheme="minorHAnsi" w:hAnsiTheme="minorHAnsi"/>
                <w:sz w:val="24"/>
                <w:szCs w:val="24"/>
              </w:rPr>
              <w:t>N/A</w:t>
            </w:r>
          </w:p>
        </w:tc>
      </w:tr>
      <w:tr w:rsidR="00AC3AE3" w:rsidRPr="00744792" w14:paraId="500C3F35"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354CEE4F" w14:textId="2F2463D6" w:rsidR="00AC3AE3" w:rsidRPr="00744792" w:rsidRDefault="00AC3AE3" w:rsidP="00C32884">
            <w:pPr>
              <w:spacing w:after="0" w:line="240" w:lineRule="auto"/>
              <w:rPr>
                <w:rFonts w:asciiTheme="minorHAnsi" w:hAnsiTheme="minorHAnsi"/>
                <w:sz w:val="24"/>
                <w:szCs w:val="24"/>
              </w:rPr>
            </w:pPr>
            <w:r w:rsidRPr="00744792">
              <w:rPr>
                <w:rFonts w:asciiTheme="minorHAnsi" w:hAnsiTheme="minorHAnsi"/>
                <w:sz w:val="24"/>
                <w:szCs w:val="24"/>
              </w:rPr>
              <w:t>C</w:t>
            </w:r>
            <w:r w:rsidR="00287E5B">
              <w:rPr>
                <w:rFonts w:asciiTheme="minorHAnsi" w:hAnsiTheme="minorHAnsi"/>
                <w:sz w:val="24"/>
                <w:szCs w:val="24"/>
              </w:rPr>
              <w:t>QE</w:t>
            </w:r>
            <w:r w:rsidR="002A5EE6">
              <w:rPr>
                <w:rFonts w:asciiTheme="minorHAnsi" w:hAnsiTheme="minorHAnsi"/>
                <w:sz w:val="24"/>
                <w:szCs w:val="24"/>
              </w:rPr>
              <w:t xml:space="preserve"> Committee</w:t>
            </w:r>
          </w:p>
        </w:tc>
        <w:tc>
          <w:tcPr>
            <w:tcW w:w="2115" w:type="pct"/>
            <w:tcBorders>
              <w:top w:val="single" w:sz="8" w:space="0" w:color="003399"/>
              <w:left w:val="single" w:sz="8" w:space="0" w:color="003399"/>
              <w:bottom w:val="single" w:sz="8" w:space="0" w:color="003399"/>
              <w:right w:val="single" w:sz="8" w:space="0" w:color="003399"/>
            </w:tcBorders>
          </w:tcPr>
          <w:p w14:paraId="635F09EA" w14:textId="38370F3D" w:rsidR="00AC3AE3" w:rsidRPr="00744792" w:rsidRDefault="002A5EE6" w:rsidP="00C32884">
            <w:pPr>
              <w:rPr>
                <w:sz w:val="24"/>
                <w:szCs w:val="24"/>
              </w:rPr>
            </w:pPr>
            <w:r>
              <w:rPr>
                <w:sz w:val="24"/>
                <w:szCs w:val="24"/>
              </w:rPr>
              <w:t>21/04/21</w:t>
            </w:r>
          </w:p>
        </w:tc>
      </w:tr>
      <w:tr w:rsidR="00AC3AE3" w:rsidRPr="00744792" w14:paraId="75FBD99C"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6FF4301D" w14:textId="5BC3BA95" w:rsidR="00AC3AE3" w:rsidRPr="00744792" w:rsidRDefault="00AC3AE3" w:rsidP="00C32884">
            <w:pPr>
              <w:spacing w:after="0" w:line="240" w:lineRule="auto"/>
              <w:rPr>
                <w:rFonts w:asciiTheme="minorHAnsi" w:hAnsiTheme="minorHAnsi"/>
                <w:sz w:val="24"/>
                <w:szCs w:val="24"/>
              </w:rPr>
            </w:pPr>
            <w:r w:rsidRPr="00744792">
              <w:rPr>
                <w:rFonts w:asciiTheme="minorHAnsi" w:hAnsiTheme="minorHAnsi"/>
                <w:sz w:val="24"/>
                <w:szCs w:val="24"/>
              </w:rPr>
              <w:t xml:space="preserve">Senior Leadership </w:t>
            </w:r>
            <w:r w:rsidR="00651B25">
              <w:rPr>
                <w:rFonts w:asciiTheme="minorHAnsi" w:hAnsiTheme="minorHAnsi"/>
                <w:sz w:val="24"/>
                <w:szCs w:val="24"/>
              </w:rPr>
              <w:t xml:space="preserve">&amp; Executive Leadership </w:t>
            </w:r>
            <w:r w:rsidRPr="00744792">
              <w:rPr>
                <w:rFonts w:asciiTheme="minorHAnsi" w:hAnsiTheme="minorHAnsi"/>
                <w:sz w:val="24"/>
                <w:szCs w:val="24"/>
              </w:rPr>
              <w:t>Team</w:t>
            </w:r>
            <w:r w:rsidR="00651B25">
              <w:rPr>
                <w:rFonts w:asciiTheme="minorHAnsi" w:hAnsiTheme="minorHAnsi"/>
                <w:sz w:val="24"/>
                <w:szCs w:val="24"/>
              </w:rPr>
              <w:t>s</w:t>
            </w:r>
          </w:p>
        </w:tc>
        <w:tc>
          <w:tcPr>
            <w:tcW w:w="2115" w:type="pct"/>
            <w:tcBorders>
              <w:top w:val="single" w:sz="8" w:space="0" w:color="003399"/>
              <w:left w:val="single" w:sz="8" w:space="0" w:color="003399"/>
              <w:bottom w:val="single" w:sz="8" w:space="0" w:color="003399"/>
              <w:right w:val="single" w:sz="8" w:space="0" w:color="003399"/>
            </w:tcBorders>
          </w:tcPr>
          <w:p w14:paraId="7FE1014D" w14:textId="2938A6A3" w:rsidR="00AC3AE3" w:rsidRPr="00744792" w:rsidRDefault="00651B25" w:rsidP="00C32884">
            <w:pPr>
              <w:rPr>
                <w:sz w:val="24"/>
                <w:szCs w:val="24"/>
              </w:rPr>
            </w:pPr>
            <w:r>
              <w:rPr>
                <w:sz w:val="24"/>
                <w:szCs w:val="24"/>
              </w:rPr>
              <w:t>20/04/21</w:t>
            </w:r>
          </w:p>
        </w:tc>
      </w:tr>
      <w:tr w:rsidR="00AC3AE3" w:rsidRPr="00744792" w14:paraId="1E65E66F"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59D83293" w14:textId="77777777" w:rsidR="00AC3AE3" w:rsidRPr="00744792" w:rsidRDefault="00AC3AE3" w:rsidP="00C32884">
            <w:pPr>
              <w:spacing w:after="0" w:line="240" w:lineRule="auto"/>
              <w:rPr>
                <w:rFonts w:asciiTheme="minorHAnsi" w:hAnsiTheme="minorHAnsi"/>
                <w:sz w:val="24"/>
                <w:szCs w:val="24"/>
              </w:rPr>
            </w:pPr>
            <w:r w:rsidRPr="00744792">
              <w:rPr>
                <w:rFonts w:asciiTheme="minorHAnsi" w:hAnsiTheme="minorHAnsi"/>
                <w:sz w:val="24"/>
                <w:szCs w:val="24"/>
              </w:rPr>
              <w:t>Governing Body</w:t>
            </w:r>
          </w:p>
        </w:tc>
        <w:tc>
          <w:tcPr>
            <w:tcW w:w="2115" w:type="pct"/>
            <w:tcBorders>
              <w:top w:val="single" w:sz="8" w:space="0" w:color="003399"/>
              <w:left w:val="single" w:sz="8" w:space="0" w:color="003399"/>
              <w:bottom w:val="single" w:sz="8" w:space="0" w:color="003399"/>
              <w:right w:val="single" w:sz="8" w:space="0" w:color="003399"/>
            </w:tcBorders>
          </w:tcPr>
          <w:p w14:paraId="561929D0" w14:textId="46EDB9EE" w:rsidR="00AC3AE3" w:rsidRPr="00744792" w:rsidRDefault="00651B25" w:rsidP="00C32884">
            <w:pPr>
              <w:rPr>
                <w:sz w:val="24"/>
                <w:szCs w:val="24"/>
              </w:rPr>
            </w:pPr>
            <w:r>
              <w:rPr>
                <w:sz w:val="24"/>
                <w:szCs w:val="24"/>
              </w:rPr>
              <w:t>27/04/21</w:t>
            </w:r>
          </w:p>
        </w:tc>
      </w:tr>
      <w:tr w:rsidR="00080F72" w:rsidRPr="00744792" w14:paraId="792B07FB"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77542CF3" w14:textId="2B660581" w:rsidR="00080F72" w:rsidRPr="00744792" w:rsidRDefault="00080F72" w:rsidP="00C32884">
            <w:pPr>
              <w:spacing w:after="0" w:line="240" w:lineRule="auto"/>
              <w:rPr>
                <w:rFonts w:asciiTheme="minorHAnsi" w:hAnsiTheme="minorHAnsi"/>
                <w:sz w:val="24"/>
                <w:szCs w:val="24"/>
              </w:rPr>
            </w:pPr>
            <w:r>
              <w:rPr>
                <w:rFonts w:asciiTheme="minorHAnsi" w:hAnsiTheme="minorHAnsi"/>
                <w:sz w:val="24"/>
                <w:szCs w:val="24"/>
              </w:rPr>
              <w:t>Confirmed completion of process by CCEA</w:t>
            </w:r>
          </w:p>
        </w:tc>
        <w:tc>
          <w:tcPr>
            <w:tcW w:w="2115" w:type="pct"/>
            <w:tcBorders>
              <w:top w:val="single" w:sz="8" w:space="0" w:color="003399"/>
              <w:left w:val="single" w:sz="8" w:space="0" w:color="003399"/>
              <w:bottom w:val="single" w:sz="8" w:space="0" w:color="003399"/>
              <w:right w:val="single" w:sz="8" w:space="0" w:color="003399"/>
            </w:tcBorders>
          </w:tcPr>
          <w:p w14:paraId="734D57B7" w14:textId="4C970CD7" w:rsidR="00080F72" w:rsidRDefault="000B237A" w:rsidP="00C32884">
            <w:pPr>
              <w:rPr>
                <w:sz w:val="24"/>
                <w:szCs w:val="24"/>
              </w:rPr>
            </w:pPr>
            <w:r>
              <w:rPr>
                <w:sz w:val="24"/>
                <w:szCs w:val="24"/>
              </w:rPr>
              <w:t>07/05/21</w:t>
            </w:r>
          </w:p>
        </w:tc>
      </w:tr>
      <w:tr w:rsidR="00AC3AE3" w:rsidRPr="00744792" w14:paraId="6563ACDD"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4645E9F2" w14:textId="77777777" w:rsidR="00AC3AE3" w:rsidRPr="00744792" w:rsidRDefault="00AC3AE3" w:rsidP="00C32884">
            <w:pPr>
              <w:spacing w:after="0" w:line="240" w:lineRule="auto"/>
              <w:rPr>
                <w:rFonts w:asciiTheme="minorHAnsi" w:hAnsiTheme="minorHAnsi"/>
                <w:sz w:val="24"/>
                <w:szCs w:val="24"/>
              </w:rPr>
            </w:pPr>
            <w:r w:rsidRPr="00744792">
              <w:rPr>
                <w:rFonts w:asciiTheme="minorHAnsi" w:hAnsiTheme="minorHAnsi"/>
                <w:sz w:val="24"/>
                <w:szCs w:val="24"/>
              </w:rPr>
              <w:t>Issued to Corporate Development for publication</w:t>
            </w:r>
          </w:p>
        </w:tc>
        <w:tc>
          <w:tcPr>
            <w:tcW w:w="2115" w:type="pct"/>
            <w:tcBorders>
              <w:top w:val="single" w:sz="8" w:space="0" w:color="003399"/>
              <w:left w:val="single" w:sz="8" w:space="0" w:color="003399"/>
              <w:bottom w:val="single" w:sz="8" w:space="0" w:color="003399"/>
              <w:right w:val="single" w:sz="8" w:space="0" w:color="003399"/>
            </w:tcBorders>
          </w:tcPr>
          <w:p w14:paraId="032CB68B" w14:textId="7FE19C0C" w:rsidR="00AC3AE3" w:rsidRPr="00744792" w:rsidRDefault="001F14B6" w:rsidP="00C32884">
            <w:pPr>
              <w:rPr>
                <w:sz w:val="24"/>
                <w:szCs w:val="24"/>
              </w:rPr>
            </w:pPr>
            <w:r>
              <w:rPr>
                <w:sz w:val="24"/>
                <w:szCs w:val="24"/>
              </w:rPr>
              <w:t>11/05/21</w:t>
            </w:r>
          </w:p>
        </w:tc>
      </w:tr>
      <w:tr w:rsidR="001F14B6" w:rsidRPr="00744792" w14:paraId="0FA50DF7"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18BA185A" w14:textId="5AED913E" w:rsidR="001F14B6" w:rsidRPr="00744792" w:rsidRDefault="001F14B6" w:rsidP="00C32884">
            <w:pPr>
              <w:spacing w:after="0" w:line="240" w:lineRule="auto"/>
              <w:rPr>
                <w:rFonts w:asciiTheme="minorHAnsi" w:hAnsiTheme="minorHAnsi"/>
                <w:sz w:val="24"/>
                <w:szCs w:val="24"/>
              </w:rPr>
            </w:pPr>
            <w:r>
              <w:rPr>
                <w:rFonts w:asciiTheme="minorHAnsi" w:hAnsiTheme="minorHAnsi"/>
                <w:sz w:val="24"/>
                <w:szCs w:val="24"/>
              </w:rPr>
              <w:t>Communicated to curriculum teams</w:t>
            </w:r>
          </w:p>
        </w:tc>
        <w:tc>
          <w:tcPr>
            <w:tcW w:w="2115" w:type="pct"/>
            <w:tcBorders>
              <w:top w:val="single" w:sz="8" w:space="0" w:color="003399"/>
              <w:left w:val="single" w:sz="8" w:space="0" w:color="003399"/>
              <w:bottom w:val="single" w:sz="8" w:space="0" w:color="003399"/>
              <w:right w:val="single" w:sz="8" w:space="0" w:color="003399"/>
            </w:tcBorders>
          </w:tcPr>
          <w:p w14:paraId="3644FCDA" w14:textId="029D1F1B" w:rsidR="001F14B6" w:rsidRDefault="003333A6" w:rsidP="00C32884">
            <w:pPr>
              <w:rPr>
                <w:sz w:val="24"/>
                <w:szCs w:val="24"/>
              </w:rPr>
            </w:pPr>
            <w:r>
              <w:rPr>
                <w:sz w:val="24"/>
                <w:szCs w:val="24"/>
              </w:rPr>
              <w:t>23/04/21</w:t>
            </w:r>
          </w:p>
        </w:tc>
      </w:tr>
      <w:tr w:rsidR="00AC3AE3" w:rsidRPr="00744792" w14:paraId="55E44C6A"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3BEB873C" w14:textId="70BFAA5D" w:rsidR="00AC3AE3" w:rsidRPr="00744792" w:rsidRDefault="001F14B6" w:rsidP="00C32884">
            <w:pPr>
              <w:spacing w:after="0" w:line="240" w:lineRule="auto"/>
              <w:rPr>
                <w:rFonts w:asciiTheme="minorHAnsi" w:hAnsiTheme="minorHAnsi"/>
                <w:sz w:val="24"/>
                <w:szCs w:val="24"/>
              </w:rPr>
            </w:pPr>
            <w:r>
              <w:rPr>
                <w:rFonts w:asciiTheme="minorHAnsi" w:hAnsiTheme="minorHAnsi"/>
                <w:sz w:val="24"/>
                <w:szCs w:val="24"/>
              </w:rPr>
              <w:t>Posted on College website and Intranet</w:t>
            </w:r>
          </w:p>
        </w:tc>
        <w:tc>
          <w:tcPr>
            <w:tcW w:w="2115" w:type="pct"/>
            <w:tcBorders>
              <w:top w:val="single" w:sz="8" w:space="0" w:color="003399"/>
              <w:left w:val="single" w:sz="8" w:space="0" w:color="003399"/>
              <w:bottom w:val="single" w:sz="8" w:space="0" w:color="003399"/>
              <w:right w:val="single" w:sz="8" w:space="0" w:color="003399"/>
            </w:tcBorders>
          </w:tcPr>
          <w:p w14:paraId="55AFD752" w14:textId="0FACA830" w:rsidR="00AC3AE3" w:rsidRPr="00744792" w:rsidRDefault="003333A6" w:rsidP="00C32884">
            <w:pPr>
              <w:keepNext/>
              <w:rPr>
                <w:sz w:val="24"/>
                <w:szCs w:val="24"/>
              </w:rPr>
            </w:pPr>
            <w:r>
              <w:rPr>
                <w:sz w:val="24"/>
                <w:szCs w:val="24"/>
              </w:rPr>
              <w:t>19/05/21</w:t>
            </w:r>
          </w:p>
        </w:tc>
      </w:tr>
      <w:tr w:rsidR="002B6F80" w:rsidRPr="00744792" w14:paraId="033CC4DB" w14:textId="77777777" w:rsidTr="00C32884">
        <w:trPr>
          <w:trHeight w:val="224"/>
        </w:trPr>
        <w:tc>
          <w:tcPr>
            <w:tcW w:w="2885" w:type="pct"/>
            <w:tcBorders>
              <w:top w:val="single" w:sz="8" w:space="0" w:color="003399"/>
              <w:left w:val="single" w:sz="8" w:space="0" w:color="003399"/>
              <w:bottom w:val="single" w:sz="8" w:space="0" w:color="003399"/>
              <w:right w:val="single" w:sz="8" w:space="0" w:color="003399"/>
            </w:tcBorders>
          </w:tcPr>
          <w:p w14:paraId="653279B9" w14:textId="76E94199" w:rsidR="002B6F80" w:rsidRDefault="002B6F80" w:rsidP="00C32884">
            <w:pPr>
              <w:spacing w:after="0" w:line="240" w:lineRule="auto"/>
              <w:rPr>
                <w:rFonts w:asciiTheme="minorHAnsi" w:hAnsiTheme="minorHAnsi"/>
                <w:sz w:val="24"/>
                <w:szCs w:val="24"/>
              </w:rPr>
            </w:pPr>
            <w:r w:rsidRPr="002C39B5">
              <w:rPr>
                <w:rFonts w:asciiTheme="minorHAnsi" w:hAnsiTheme="minorHAnsi"/>
                <w:sz w:val="24"/>
                <w:szCs w:val="24"/>
              </w:rPr>
              <w:t>Appeals process a</w:t>
            </w:r>
            <w:r w:rsidR="002C39B5" w:rsidRPr="002C39B5">
              <w:rPr>
                <w:rFonts w:asciiTheme="minorHAnsi" w:hAnsiTheme="minorHAnsi"/>
                <w:sz w:val="24"/>
                <w:szCs w:val="24"/>
              </w:rPr>
              <w:t>pproved</w:t>
            </w:r>
            <w:r>
              <w:rPr>
                <w:rFonts w:asciiTheme="minorHAnsi" w:hAnsiTheme="minorHAnsi"/>
                <w:sz w:val="24"/>
                <w:szCs w:val="24"/>
              </w:rPr>
              <w:t xml:space="preserve"> by</w:t>
            </w:r>
            <w:r w:rsidR="002C39B5">
              <w:rPr>
                <w:rFonts w:asciiTheme="minorHAnsi" w:hAnsiTheme="minorHAnsi"/>
                <w:sz w:val="24"/>
                <w:szCs w:val="24"/>
              </w:rPr>
              <w:t xml:space="preserve"> CCEA</w:t>
            </w:r>
          </w:p>
        </w:tc>
        <w:tc>
          <w:tcPr>
            <w:tcW w:w="2115" w:type="pct"/>
            <w:tcBorders>
              <w:top w:val="single" w:sz="8" w:space="0" w:color="003399"/>
              <w:left w:val="single" w:sz="8" w:space="0" w:color="003399"/>
              <w:bottom w:val="single" w:sz="8" w:space="0" w:color="003399"/>
              <w:right w:val="single" w:sz="8" w:space="0" w:color="003399"/>
            </w:tcBorders>
          </w:tcPr>
          <w:p w14:paraId="5C74ADCF" w14:textId="793EEB2F" w:rsidR="002B6F80" w:rsidRDefault="002C39B5" w:rsidP="00C32884">
            <w:pPr>
              <w:keepNext/>
              <w:rPr>
                <w:sz w:val="24"/>
                <w:szCs w:val="24"/>
              </w:rPr>
            </w:pPr>
            <w:r>
              <w:rPr>
                <w:sz w:val="24"/>
                <w:szCs w:val="24"/>
              </w:rPr>
              <w:t>July 2021</w:t>
            </w:r>
          </w:p>
        </w:tc>
      </w:tr>
    </w:tbl>
    <w:p w14:paraId="3254605E" w14:textId="71837B6C" w:rsidR="00AC3AE3" w:rsidRPr="00F158B2" w:rsidRDefault="00AC3AE3" w:rsidP="00AC3AE3">
      <w:pPr>
        <w:pStyle w:val="Caption"/>
        <w:rPr>
          <w:rFonts w:asciiTheme="minorHAnsi" w:hAnsiTheme="minorHAnsi" w:cstheme="minorHAnsi"/>
          <w:sz w:val="16"/>
          <w:szCs w:val="16"/>
        </w:rPr>
      </w:pPr>
      <w:r w:rsidRPr="00F158B2">
        <w:rPr>
          <w:rFonts w:asciiTheme="minorHAnsi" w:hAnsiTheme="minorHAnsi" w:cstheme="minorHAnsi"/>
          <w:sz w:val="16"/>
          <w:szCs w:val="16"/>
        </w:rPr>
        <w:t xml:space="preserve">Table of those who </w:t>
      </w:r>
      <w:r w:rsidR="003D48AF">
        <w:rPr>
          <w:rFonts w:asciiTheme="minorHAnsi" w:hAnsiTheme="minorHAnsi" w:cstheme="minorHAnsi"/>
          <w:sz w:val="16"/>
          <w:szCs w:val="16"/>
        </w:rPr>
        <w:t>approved</w:t>
      </w:r>
      <w:r w:rsidRPr="00F158B2">
        <w:rPr>
          <w:rFonts w:asciiTheme="minorHAnsi" w:hAnsiTheme="minorHAnsi" w:cstheme="minorHAnsi"/>
          <w:sz w:val="16"/>
          <w:szCs w:val="16"/>
        </w:rPr>
        <w:t xml:space="preserve"> the </w:t>
      </w:r>
      <w:r w:rsidR="003D48AF">
        <w:rPr>
          <w:rFonts w:asciiTheme="minorHAnsi" w:hAnsiTheme="minorHAnsi" w:cstheme="minorHAnsi"/>
          <w:sz w:val="16"/>
          <w:szCs w:val="16"/>
        </w:rPr>
        <w:t>policy and approval dates</w:t>
      </w:r>
    </w:p>
    <w:p w14:paraId="6A01B22A" w14:textId="77777777" w:rsidR="00AC3AE3" w:rsidRDefault="00AC3AE3" w:rsidP="00AC3AE3"/>
    <w:p w14:paraId="5E1CE20D" w14:textId="77777777" w:rsidR="00AC3AE3" w:rsidRDefault="00AC3AE3" w:rsidP="00AC3AE3"/>
    <w:p w14:paraId="1519030A" w14:textId="77777777" w:rsidR="00AC3AE3" w:rsidRDefault="00AC3AE3" w:rsidP="00E93881">
      <w:pPr>
        <w:pStyle w:val="Heading1"/>
        <w:numPr>
          <w:ilvl w:val="0"/>
          <w:numId w:val="0"/>
        </w:numPr>
        <w:ind w:left="376" w:hanging="360"/>
      </w:pPr>
    </w:p>
    <w:p w14:paraId="7B9642D6" w14:textId="77777777" w:rsidR="00AC3AE3" w:rsidRDefault="00AC3AE3" w:rsidP="00AC3AE3"/>
    <w:p w14:paraId="4E8F1263" w14:textId="77777777" w:rsidR="00AC3AE3" w:rsidRDefault="00AC3AE3" w:rsidP="00AC3AE3"/>
    <w:p w14:paraId="61C14989" w14:textId="77777777" w:rsidR="00AC3AE3" w:rsidRDefault="00AC3AE3" w:rsidP="00AC3AE3"/>
    <w:p w14:paraId="4F2F0A59" w14:textId="77777777" w:rsidR="00AC3AE3" w:rsidRDefault="00AC3AE3" w:rsidP="00AC3AE3"/>
    <w:p w14:paraId="5AACE2A7" w14:textId="77777777" w:rsidR="00AC3AE3" w:rsidRDefault="00AC3AE3" w:rsidP="00AC3AE3"/>
    <w:p w14:paraId="35801735" w14:textId="77777777" w:rsidR="00AC3AE3" w:rsidRDefault="00AC3AE3" w:rsidP="00AC3AE3"/>
    <w:p w14:paraId="0E070D5F" w14:textId="77777777" w:rsidR="00AC3AE3" w:rsidRDefault="00AC3AE3" w:rsidP="00AC3AE3"/>
    <w:p w14:paraId="3F98A312" w14:textId="77777777" w:rsidR="00AC3AE3" w:rsidRDefault="00AC3AE3" w:rsidP="00AC3AE3"/>
    <w:p w14:paraId="5DB4ADCC" w14:textId="77777777" w:rsidR="00AC3AE3" w:rsidRDefault="00AC3AE3" w:rsidP="00AC3AE3"/>
    <w:p w14:paraId="777C5727" w14:textId="77777777" w:rsidR="00AC3AE3" w:rsidRDefault="00AC3AE3" w:rsidP="00AC3AE3"/>
    <w:p w14:paraId="78287085" w14:textId="77777777" w:rsidR="00AC3AE3" w:rsidRDefault="00AC3AE3" w:rsidP="00AC3AE3">
      <w:pPr>
        <w:spacing w:after="160" w:line="259" w:lineRule="auto"/>
        <w:ind w:left="0" w:right="0" w:firstLine="0"/>
        <w:jc w:val="left"/>
      </w:pPr>
      <w:r>
        <w:br w:type="page"/>
      </w:r>
    </w:p>
    <w:p w14:paraId="0967AAC8" w14:textId="3FDDEA00" w:rsidR="00744792" w:rsidRPr="00C32884" w:rsidRDefault="00744792" w:rsidP="00744792">
      <w:pPr>
        <w:widowControl w:val="0"/>
        <w:spacing w:after="0"/>
        <w:rPr>
          <w:rFonts w:asciiTheme="minorHAnsi" w:hAnsiTheme="minorHAnsi" w:cstheme="minorHAnsi"/>
          <w:sz w:val="4"/>
          <w:szCs w:val="4"/>
        </w:rPr>
      </w:pPr>
      <w:r w:rsidRPr="00C32884">
        <w:rPr>
          <w:rFonts w:asciiTheme="minorHAnsi" w:hAnsiTheme="minorHAnsi" w:cstheme="minorHAnsi"/>
          <w:b/>
          <w:color w:val="2E74B5" w:themeColor="accent1" w:themeShade="BF"/>
          <w:sz w:val="32"/>
          <w:szCs w:val="32"/>
        </w:rPr>
        <w:lastRenderedPageBreak/>
        <w:t>Contents</w:t>
      </w:r>
      <w:r w:rsidR="009D2DAA" w:rsidRPr="00C32884">
        <w:rPr>
          <w:rFonts w:asciiTheme="minorHAnsi" w:hAnsiTheme="minorHAnsi" w:cstheme="minorHAnsi"/>
          <w:b/>
          <w:color w:val="2E74B5" w:themeColor="accent1" w:themeShade="BF"/>
          <w:sz w:val="32"/>
          <w:szCs w:val="32"/>
        </w:rPr>
        <w:t xml:space="preserve"> </w:t>
      </w:r>
    </w:p>
    <w:sdt>
      <w:sdtPr>
        <w:rPr>
          <w:b/>
        </w:rPr>
        <w:id w:val="1315298790"/>
        <w:docPartObj>
          <w:docPartGallery w:val="Table of Contents"/>
          <w:docPartUnique/>
        </w:docPartObj>
      </w:sdtPr>
      <w:sdtEndPr>
        <w:rPr>
          <w:rFonts w:asciiTheme="minorHAnsi" w:hAnsiTheme="minorHAnsi" w:cstheme="minorHAnsi"/>
          <w:b w:val="0"/>
          <w:bCs/>
          <w:noProof/>
        </w:rPr>
      </w:sdtEndPr>
      <w:sdtContent>
        <w:p w14:paraId="6886C9C7" w14:textId="2C38FBC3" w:rsidR="00894F30" w:rsidRDefault="00744792">
          <w:pPr>
            <w:pStyle w:val="TOC1"/>
            <w:rPr>
              <w:rFonts w:asciiTheme="minorHAnsi" w:eastAsiaTheme="minorEastAsia" w:hAnsiTheme="minorHAnsi" w:cstheme="minorBidi"/>
              <w:noProof/>
              <w:color w:val="auto"/>
            </w:rPr>
          </w:pPr>
          <w:r w:rsidRPr="00C32884">
            <w:rPr>
              <w:rFonts w:asciiTheme="minorHAnsi" w:eastAsiaTheme="minorHAnsi" w:hAnsiTheme="minorHAnsi" w:cstheme="minorHAnsi"/>
              <w:lang w:eastAsia="en-US"/>
            </w:rPr>
            <w:fldChar w:fldCharType="begin"/>
          </w:r>
          <w:r w:rsidRPr="00C32884">
            <w:rPr>
              <w:rFonts w:asciiTheme="minorHAnsi" w:hAnsiTheme="minorHAnsi" w:cstheme="minorHAnsi"/>
            </w:rPr>
            <w:instrText xml:space="preserve"> TOC \o "1-3" \h \z \u </w:instrText>
          </w:r>
          <w:r w:rsidRPr="00C32884">
            <w:rPr>
              <w:rFonts w:asciiTheme="minorHAnsi" w:eastAsiaTheme="minorHAnsi" w:hAnsiTheme="minorHAnsi" w:cstheme="minorHAnsi"/>
              <w:lang w:eastAsia="en-US"/>
            </w:rPr>
            <w:fldChar w:fldCharType="separate"/>
          </w:r>
          <w:hyperlink w:anchor="_Toc79153103" w:history="1">
            <w:r w:rsidR="00894F30" w:rsidRPr="00E7429C">
              <w:rPr>
                <w:rStyle w:val="Hyperlink"/>
                <w:noProof/>
              </w:rPr>
              <w:t>1.</w:t>
            </w:r>
            <w:r w:rsidR="00894F30">
              <w:rPr>
                <w:rFonts w:asciiTheme="minorHAnsi" w:eastAsiaTheme="minorEastAsia" w:hAnsiTheme="minorHAnsi" w:cstheme="minorBidi"/>
                <w:noProof/>
                <w:color w:val="auto"/>
              </w:rPr>
              <w:tab/>
            </w:r>
            <w:r w:rsidR="00894F30" w:rsidRPr="00E7429C">
              <w:rPr>
                <w:rStyle w:val="Hyperlink"/>
                <w:noProof/>
              </w:rPr>
              <w:t>Background to Centre Determined Grades</w:t>
            </w:r>
            <w:r w:rsidR="00894F30">
              <w:rPr>
                <w:noProof/>
                <w:webHidden/>
              </w:rPr>
              <w:tab/>
            </w:r>
            <w:r w:rsidR="00894F30">
              <w:rPr>
                <w:noProof/>
                <w:webHidden/>
              </w:rPr>
              <w:fldChar w:fldCharType="begin"/>
            </w:r>
            <w:r w:rsidR="00894F30">
              <w:rPr>
                <w:noProof/>
                <w:webHidden/>
              </w:rPr>
              <w:instrText xml:space="preserve"> PAGEREF _Toc79153103 \h </w:instrText>
            </w:r>
            <w:r w:rsidR="00894F30">
              <w:rPr>
                <w:noProof/>
                <w:webHidden/>
              </w:rPr>
            </w:r>
            <w:r w:rsidR="00894F30">
              <w:rPr>
                <w:noProof/>
                <w:webHidden/>
              </w:rPr>
              <w:fldChar w:fldCharType="separate"/>
            </w:r>
            <w:r w:rsidR="00894F30">
              <w:rPr>
                <w:noProof/>
                <w:webHidden/>
              </w:rPr>
              <w:t>6</w:t>
            </w:r>
            <w:r w:rsidR="00894F30">
              <w:rPr>
                <w:noProof/>
                <w:webHidden/>
              </w:rPr>
              <w:fldChar w:fldCharType="end"/>
            </w:r>
          </w:hyperlink>
        </w:p>
        <w:p w14:paraId="15F7C717" w14:textId="1F96C322" w:rsidR="00894F30" w:rsidRDefault="00E30F40">
          <w:pPr>
            <w:pStyle w:val="TOC1"/>
            <w:rPr>
              <w:rFonts w:asciiTheme="minorHAnsi" w:eastAsiaTheme="minorEastAsia" w:hAnsiTheme="minorHAnsi" w:cstheme="minorBidi"/>
              <w:noProof/>
              <w:color w:val="auto"/>
            </w:rPr>
          </w:pPr>
          <w:hyperlink w:anchor="_Toc79153104" w:history="1">
            <w:r w:rsidR="00894F30" w:rsidRPr="00E7429C">
              <w:rPr>
                <w:rStyle w:val="Hyperlink"/>
                <w:noProof/>
              </w:rPr>
              <w:t>2.</w:t>
            </w:r>
            <w:r w:rsidR="00894F30">
              <w:rPr>
                <w:rFonts w:asciiTheme="minorHAnsi" w:eastAsiaTheme="minorEastAsia" w:hAnsiTheme="minorHAnsi" w:cstheme="minorBidi"/>
                <w:noProof/>
                <w:color w:val="auto"/>
              </w:rPr>
              <w:tab/>
            </w:r>
            <w:r w:rsidR="00894F30" w:rsidRPr="00E7429C">
              <w:rPr>
                <w:rStyle w:val="Hyperlink"/>
                <w:noProof/>
              </w:rPr>
              <w:t>Context</w:t>
            </w:r>
            <w:r w:rsidR="00894F30">
              <w:rPr>
                <w:noProof/>
                <w:webHidden/>
              </w:rPr>
              <w:tab/>
            </w:r>
            <w:r w:rsidR="00894F30">
              <w:rPr>
                <w:noProof/>
                <w:webHidden/>
              </w:rPr>
              <w:fldChar w:fldCharType="begin"/>
            </w:r>
            <w:r w:rsidR="00894F30">
              <w:rPr>
                <w:noProof/>
                <w:webHidden/>
              </w:rPr>
              <w:instrText xml:space="preserve"> PAGEREF _Toc79153104 \h </w:instrText>
            </w:r>
            <w:r w:rsidR="00894F30">
              <w:rPr>
                <w:noProof/>
                <w:webHidden/>
              </w:rPr>
            </w:r>
            <w:r w:rsidR="00894F30">
              <w:rPr>
                <w:noProof/>
                <w:webHidden/>
              </w:rPr>
              <w:fldChar w:fldCharType="separate"/>
            </w:r>
            <w:r w:rsidR="00894F30">
              <w:rPr>
                <w:noProof/>
                <w:webHidden/>
              </w:rPr>
              <w:t>7</w:t>
            </w:r>
            <w:r w:rsidR="00894F30">
              <w:rPr>
                <w:noProof/>
                <w:webHidden/>
              </w:rPr>
              <w:fldChar w:fldCharType="end"/>
            </w:r>
          </w:hyperlink>
        </w:p>
        <w:p w14:paraId="5D9D7121" w14:textId="6CB45B4B" w:rsidR="00894F30" w:rsidRDefault="00E30F40">
          <w:pPr>
            <w:pStyle w:val="TOC1"/>
            <w:rPr>
              <w:rFonts w:asciiTheme="minorHAnsi" w:eastAsiaTheme="minorEastAsia" w:hAnsiTheme="minorHAnsi" w:cstheme="minorBidi"/>
              <w:noProof/>
              <w:color w:val="auto"/>
            </w:rPr>
          </w:pPr>
          <w:hyperlink w:anchor="_Toc79153105" w:history="1">
            <w:r w:rsidR="00894F30" w:rsidRPr="00E7429C">
              <w:rPr>
                <w:rStyle w:val="Hyperlink"/>
                <w:noProof/>
              </w:rPr>
              <w:t>3.</w:t>
            </w:r>
            <w:r w:rsidR="00894F30">
              <w:rPr>
                <w:rFonts w:asciiTheme="minorHAnsi" w:eastAsiaTheme="minorEastAsia" w:hAnsiTheme="minorHAnsi" w:cstheme="minorBidi"/>
                <w:noProof/>
                <w:color w:val="auto"/>
              </w:rPr>
              <w:tab/>
            </w:r>
            <w:r w:rsidR="00894F30" w:rsidRPr="00E7429C">
              <w:rPr>
                <w:rStyle w:val="Hyperlink"/>
                <w:noProof/>
              </w:rPr>
              <w:t>Process Overview</w:t>
            </w:r>
            <w:r w:rsidR="00894F30">
              <w:rPr>
                <w:noProof/>
                <w:webHidden/>
              </w:rPr>
              <w:tab/>
            </w:r>
            <w:r w:rsidR="00894F30">
              <w:rPr>
                <w:noProof/>
                <w:webHidden/>
              </w:rPr>
              <w:fldChar w:fldCharType="begin"/>
            </w:r>
            <w:r w:rsidR="00894F30">
              <w:rPr>
                <w:noProof/>
                <w:webHidden/>
              </w:rPr>
              <w:instrText xml:space="preserve"> PAGEREF _Toc79153105 \h </w:instrText>
            </w:r>
            <w:r w:rsidR="00894F30">
              <w:rPr>
                <w:noProof/>
                <w:webHidden/>
              </w:rPr>
            </w:r>
            <w:r w:rsidR="00894F30">
              <w:rPr>
                <w:noProof/>
                <w:webHidden/>
              </w:rPr>
              <w:fldChar w:fldCharType="separate"/>
            </w:r>
            <w:r w:rsidR="00894F30">
              <w:rPr>
                <w:noProof/>
                <w:webHidden/>
              </w:rPr>
              <w:t>9</w:t>
            </w:r>
            <w:r w:rsidR="00894F30">
              <w:rPr>
                <w:noProof/>
                <w:webHidden/>
              </w:rPr>
              <w:fldChar w:fldCharType="end"/>
            </w:r>
          </w:hyperlink>
        </w:p>
        <w:p w14:paraId="7C09EC88" w14:textId="32DFA24D" w:rsidR="00894F30" w:rsidRDefault="00E30F40">
          <w:pPr>
            <w:pStyle w:val="TOC2"/>
            <w:tabs>
              <w:tab w:val="right" w:leader="dot" w:pos="9016"/>
            </w:tabs>
            <w:rPr>
              <w:rFonts w:asciiTheme="minorHAnsi" w:eastAsiaTheme="minorEastAsia" w:hAnsiTheme="minorHAnsi" w:cstheme="minorBidi"/>
              <w:noProof/>
              <w:color w:val="auto"/>
            </w:rPr>
          </w:pPr>
          <w:hyperlink w:anchor="_Toc79153106" w:history="1">
            <w:r w:rsidR="00894F30" w:rsidRPr="00E7429C">
              <w:rPr>
                <w:rStyle w:val="Hyperlink"/>
                <w:noProof/>
              </w:rPr>
              <w:t>Step 1: Guidance, Information and Readiness</w:t>
            </w:r>
            <w:r w:rsidR="00894F30">
              <w:rPr>
                <w:noProof/>
                <w:webHidden/>
              </w:rPr>
              <w:tab/>
            </w:r>
            <w:r w:rsidR="00894F30">
              <w:rPr>
                <w:noProof/>
                <w:webHidden/>
              </w:rPr>
              <w:fldChar w:fldCharType="begin"/>
            </w:r>
            <w:r w:rsidR="00894F30">
              <w:rPr>
                <w:noProof/>
                <w:webHidden/>
              </w:rPr>
              <w:instrText xml:space="preserve"> PAGEREF _Toc79153106 \h </w:instrText>
            </w:r>
            <w:r w:rsidR="00894F30">
              <w:rPr>
                <w:noProof/>
                <w:webHidden/>
              </w:rPr>
            </w:r>
            <w:r w:rsidR="00894F30">
              <w:rPr>
                <w:noProof/>
                <w:webHidden/>
              </w:rPr>
              <w:fldChar w:fldCharType="separate"/>
            </w:r>
            <w:r w:rsidR="00894F30">
              <w:rPr>
                <w:noProof/>
                <w:webHidden/>
              </w:rPr>
              <w:t>9</w:t>
            </w:r>
            <w:r w:rsidR="00894F30">
              <w:rPr>
                <w:noProof/>
                <w:webHidden/>
              </w:rPr>
              <w:fldChar w:fldCharType="end"/>
            </w:r>
          </w:hyperlink>
        </w:p>
        <w:p w14:paraId="23C40CAD" w14:textId="210DFAAA" w:rsidR="00894F30" w:rsidRDefault="00E30F40">
          <w:pPr>
            <w:pStyle w:val="TOC2"/>
            <w:tabs>
              <w:tab w:val="right" w:leader="dot" w:pos="9016"/>
            </w:tabs>
            <w:rPr>
              <w:rFonts w:asciiTheme="minorHAnsi" w:eastAsiaTheme="minorEastAsia" w:hAnsiTheme="minorHAnsi" w:cstheme="minorBidi"/>
              <w:noProof/>
              <w:color w:val="auto"/>
            </w:rPr>
          </w:pPr>
          <w:hyperlink w:anchor="_Toc79153107" w:history="1">
            <w:r w:rsidR="00894F30" w:rsidRPr="00E7429C">
              <w:rPr>
                <w:rStyle w:val="Hyperlink"/>
                <w:noProof/>
              </w:rPr>
              <w:t>Step 2: Evidence Gathering and Provision of an Assessment Resource</w:t>
            </w:r>
            <w:r w:rsidR="00894F30">
              <w:rPr>
                <w:noProof/>
                <w:webHidden/>
              </w:rPr>
              <w:tab/>
            </w:r>
            <w:r w:rsidR="00894F30">
              <w:rPr>
                <w:noProof/>
                <w:webHidden/>
              </w:rPr>
              <w:fldChar w:fldCharType="begin"/>
            </w:r>
            <w:r w:rsidR="00894F30">
              <w:rPr>
                <w:noProof/>
                <w:webHidden/>
              </w:rPr>
              <w:instrText xml:space="preserve"> PAGEREF _Toc79153107 \h </w:instrText>
            </w:r>
            <w:r w:rsidR="00894F30">
              <w:rPr>
                <w:noProof/>
                <w:webHidden/>
              </w:rPr>
            </w:r>
            <w:r w:rsidR="00894F30">
              <w:rPr>
                <w:noProof/>
                <w:webHidden/>
              </w:rPr>
              <w:fldChar w:fldCharType="separate"/>
            </w:r>
            <w:r w:rsidR="00894F30">
              <w:rPr>
                <w:noProof/>
                <w:webHidden/>
              </w:rPr>
              <w:t>9</w:t>
            </w:r>
            <w:r w:rsidR="00894F30">
              <w:rPr>
                <w:noProof/>
                <w:webHidden/>
              </w:rPr>
              <w:fldChar w:fldCharType="end"/>
            </w:r>
          </w:hyperlink>
        </w:p>
        <w:p w14:paraId="332718A6" w14:textId="519DAA93" w:rsidR="00894F30" w:rsidRDefault="00E30F40">
          <w:pPr>
            <w:pStyle w:val="TOC2"/>
            <w:tabs>
              <w:tab w:val="right" w:leader="dot" w:pos="9016"/>
            </w:tabs>
            <w:rPr>
              <w:rFonts w:asciiTheme="minorHAnsi" w:eastAsiaTheme="minorEastAsia" w:hAnsiTheme="minorHAnsi" w:cstheme="minorBidi"/>
              <w:noProof/>
              <w:color w:val="auto"/>
            </w:rPr>
          </w:pPr>
          <w:hyperlink w:anchor="_Toc79153108" w:history="1">
            <w:r w:rsidR="00894F30" w:rsidRPr="00E7429C">
              <w:rPr>
                <w:rStyle w:val="Hyperlink"/>
                <w:noProof/>
              </w:rPr>
              <w:t>Step 3: Centre Professional Judgement and Moderation</w:t>
            </w:r>
            <w:r w:rsidR="00894F30">
              <w:rPr>
                <w:noProof/>
                <w:webHidden/>
              </w:rPr>
              <w:tab/>
            </w:r>
            <w:r w:rsidR="00894F30">
              <w:rPr>
                <w:noProof/>
                <w:webHidden/>
              </w:rPr>
              <w:fldChar w:fldCharType="begin"/>
            </w:r>
            <w:r w:rsidR="00894F30">
              <w:rPr>
                <w:noProof/>
                <w:webHidden/>
              </w:rPr>
              <w:instrText xml:space="preserve"> PAGEREF _Toc79153108 \h </w:instrText>
            </w:r>
            <w:r w:rsidR="00894F30">
              <w:rPr>
                <w:noProof/>
                <w:webHidden/>
              </w:rPr>
            </w:r>
            <w:r w:rsidR="00894F30">
              <w:rPr>
                <w:noProof/>
                <w:webHidden/>
              </w:rPr>
              <w:fldChar w:fldCharType="separate"/>
            </w:r>
            <w:r w:rsidR="00894F30">
              <w:rPr>
                <w:noProof/>
                <w:webHidden/>
              </w:rPr>
              <w:t>10</w:t>
            </w:r>
            <w:r w:rsidR="00894F30">
              <w:rPr>
                <w:noProof/>
                <w:webHidden/>
              </w:rPr>
              <w:fldChar w:fldCharType="end"/>
            </w:r>
          </w:hyperlink>
        </w:p>
        <w:p w14:paraId="7DE95CF0" w14:textId="65F38F10" w:rsidR="00894F30" w:rsidRDefault="00E30F40">
          <w:pPr>
            <w:pStyle w:val="TOC2"/>
            <w:tabs>
              <w:tab w:val="right" w:leader="dot" w:pos="9016"/>
            </w:tabs>
            <w:rPr>
              <w:rFonts w:asciiTheme="minorHAnsi" w:eastAsiaTheme="minorEastAsia" w:hAnsiTheme="minorHAnsi" w:cstheme="minorBidi"/>
              <w:noProof/>
              <w:color w:val="auto"/>
            </w:rPr>
          </w:pPr>
          <w:hyperlink w:anchor="_Toc79153109" w:history="1">
            <w:r w:rsidR="00894F30" w:rsidRPr="00E7429C">
              <w:rPr>
                <w:rStyle w:val="Hyperlink"/>
                <w:noProof/>
              </w:rPr>
              <w:t>Step 4: Review of Evidence and Award</w:t>
            </w:r>
            <w:r w:rsidR="00894F30">
              <w:rPr>
                <w:noProof/>
                <w:webHidden/>
              </w:rPr>
              <w:tab/>
            </w:r>
            <w:r w:rsidR="00894F30">
              <w:rPr>
                <w:noProof/>
                <w:webHidden/>
              </w:rPr>
              <w:fldChar w:fldCharType="begin"/>
            </w:r>
            <w:r w:rsidR="00894F30">
              <w:rPr>
                <w:noProof/>
                <w:webHidden/>
              </w:rPr>
              <w:instrText xml:space="preserve"> PAGEREF _Toc79153109 \h </w:instrText>
            </w:r>
            <w:r w:rsidR="00894F30">
              <w:rPr>
                <w:noProof/>
                <w:webHidden/>
              </w:rPr>
            </w:r>
            <w:r w:rsidR="00894F30">
              <w:rPr>
                <w:noProof/>
                <w:webHidden/>
              </w:rPr>
              <w:fldChar w:fldCharType="separate"/>
            </w:r>
            <w:r w:rsidR="00894F30">
              <w:rPr>
                <w:noProof/>
                <w:webHidden/>
              </w:rPr>
              <w:t>11</w:t>
            </w:r>
            <w:r w:rsidR="00894F30">
              <w:rPr>
                <w:noProof/>
                <w:webHidden/>
              </w:rPr>
              <w:fldChar w:fldCharType="end"/>
            </w:r>
          </w:hyperlink>
        </w:p>
        <w:p w14:paraId="7C9F4BB6" w14:textId="4A661F94" w:rsidR="00894F30" w:rsidRDefault="00E30F40">
          <w:pPr>
            <w:pStyle w:val="TOC2"/>
            <w:tabs>
              <w:tab w:val="right" w:leader="dot" w:pos="9016"/>
            </w:tabs>
            <w:rPr>
              <w:rFonts w:asciiTheme="minorHAnsi" w:eastAsiaTheme="minorEastAsia" w:hAnsiTheme="minorHAnsi" w:cstheme="minorBidi"/>
              <w:noProof/>
              <w:color w:val="auto"/>
            </w:rPr>
          </w:pPr>
          <w:hyperlink w:anchor="_Toc79153110" w:history="1">
            <w:r w:rsidR="00894F30" w:rsidRPr="00E7429C">
              <w:rPr>
                <w:rStyle w:val="Hyperlink"/>
                <w:noProof/>
              </w:rPr>
              <w:t>Step 5: Post-Award Review Service</w:t>
            </w:r>
            <w:r w:rsidR="00894F30">
              <w:rPr>
                <w:noProof/>
                <w:webHidden/>
              </w:rPr>
              <w:tab/>
            </w:r>
            <w:r w:rsidR="00894F30">
              <w:rPr>
                <w:noProof/>
                <w:webHidden/>
              </w:rPr>
              <w:fldChar w:fldCharType="begin"/>
            </w:r>
            <w:r w:rsidR="00894F30">
              <w:rPr>
                <w:noProof/>
                <w:webHidden/>
              </w:rPr>
              <w:instrText xml:space="preserve"> PAGEREF _Toc79153110 \h </w:instrText>
            </w:r>
            <w:r w:rsidR="00894F30">
              <w:rPr>
                <w:noProof/>
                <w:webHidden/>
              </w:rPr>
            </w:r>
            <w:r w:rsidR="00894F30">
              <w:rPr>
                <w:noProof/>
                <w:webHidden/>
              </w:rPr>
              <w:fldChar w:fldCharType="separate"/>
            </w:r>
            <w:r w:rsidR="00894F30">
              <w:rPr>
                <w:noProof/>
                <w:webHidden/>
              </w:rPr>
              <w:t>12</w:t>
            </w:r>
            <w:r w:rsidR="00894F30">
              <w:rPr>
                <w:noProof/>
                <w:webHidden/>
              </w:rPr>
              <w:fldChar w:fldCharType="end"/>
            </w:r>
          </w:hyperlink>
        </w:p>
        <w:p w14:paraId="06286DF2" w14:textId="0BBB7852" w:rsidR="00894F30" w:rsidRDefault="00E30F40">
          <w:pPr>
            <w:pStyle w:val="TOC1"/>
            <w:rPr>
              <w:rFonts w:asciiTheme="minorHAnsi" w:eastAsiaTheme="minorEastAsia" w:hAnsiTheme="minorHAnsi" w:cstheme="minorBidi"/>
              <w:noProof/>
              <w:color w:val="auto"/>
            </w:rPr>
          </w:pPr>
          <w:hyperlink w:anchor="_Toc79153111" w:history="1">
            <w:r w:rsidR="00894F30" w:rsidRPr="00E7429C">
              <w:rPr>
                <w:rStyle w:val="Hyperlink"/>
                <w:noProof/>
              </w:rPr>
              <w:t>4.</w:t>
            </w:r>
            <w:r w:rsidR="00894F30">
              <w:rPr>
                <w:rFonts w:asciiTheme="minorHAnsi" w:eastAsiaTheme="minorEastAsia" w:hAnsiTheme="minorHAnsi" w:cstheme="minorBidi"/>
                <w:noProof/>
                <w:color w:val="auto"/>
              </w:rPr>
              <w:tab/>
            </w:r>
            <w:r w:rsidR="00894F30" w:rsidRPr="00E7429C">
              <w:rPr>
                <w:rStyle w:val="Hyperlink"/>
                <w:noProof/>
              </w:rPr>
              <w:t>Roles and Responsibilities</w:t>
            </w:r>
            <w:r w:rsidR="00894F30">
              <w:rPr>
                <w:noProof/>
                <w:webHidden/>
              </w:rPr>
              <w:tab/>
            </w:r>
            <w:r w:rsidR="00894F30">
              <w:rPr>
                <w:noProof/>
                <w:webHidden/>
              </w:rPr>
              <w:fldChar w:fldCharType="begin"/>
            </w:r>
            <w:r w:rsidR="00894F30">
              <w:rPr>
                <w:noProof/>
                <w:webHidden/>
              </w:rPr>
              <w:instrText xml:space="preserve"> PAGEREF _Toc79153111 \h </w:instrText>
            </w:r>
            <w:r w:rsidR="00894F30">
              <w:rPr>
                <w:noProof/>
                <w:webHidden/>
              </w:rPr>
            </w:r>
            <w:r w:rsidR="00894F30">
              <w:rPr>
                <w:noProof/>
                <w:webHidden/>
              </w:rPr>
              <w:fldChar w:fldCharType="separate"/>
            </w:r>
            <w:r w:rsidR="00894F30">
              <w:rPr>
                <w:noProof/>
                <w:webHidden/>
              </w:rPr>
              <w:t>12</w:t>
            </w:r>
            <w:r w:rsidR="00894F30">
              <w:rPr>
                <w:noProof/>
                <w:webHidden/>
              </w:rPr>
              <w:fldChar w:fldCharType="end"/>
            </w:r>
          </w:hyperlink>
        </w:p>
        <w:p w14:paraId="580E94E2" w14:textId="42270597" w:rsidR="00894F30" w:rsidRDefault="00E30F40">
          <w:pPr>
            <w:pStyle w:val="TOC2"/>
            <w:tabs>
              <w:tab w:val="right" w:leader="dot" w:pos="9016"/>
            </w:tabs>
            <w:rPr>
              <w:rFonts w:asciiTheme="minorHAnsi" w:eastAsiaTheme="minorEastAsia" w:hAnsiTheme="minorHAnsi" w:cstheme="minorBidi"/>
              <w:noProof/>
              <w:color w:val="auto"/>
            </w:rPr>
          </w:pPr>
          <w:hyperlink w:anchor="_Toc79153112" w:history="1">
            <w:r w:rsidR="00894F30" w:rsidRPr="00E7429C">
              <w:rPr>
                <w:rStyle w:val="Hyperlink"/>
                <w:noProof/>
              </w:rPr>
              <w:t>Board of Governors</w:t>
            </w:r>
            <w:r w:rsidR="00894F30">
              <w:rPr>
                <w:noProof/>
                <w:webHidden/>
              </w:rPr>
              <w:tab/>
            </w:r>
            <w:r w:rsidR="00894F30">
              <w:rPr>
                <w:noProof/>
                <w:webHidden/>
              </w:rPr>
              <w:fldChar w:fldCharType="begin"/>
            </w:r>
            <w:r w:rsidR="00894F30">
              <w:rPr>
                <w:noProof/>
                <w:webHidden/>
              </w:rPr>
              <w:instrText xml:space="preserve"> PAGEREF _Toc79153112 \h </w:instrText>
            </w:r>
            <w:r w:rsidR="00894F30">
              <w:rPr>
                <w:noProof/>
                <w:webHidden/>
              </w:rPr>
            </w:r>
            <w:r w:rsidR="00894F30">
              <w:rPr>
                <w:noProof/>
                <w:webHidden/>
              </w:rPr>
              <w:fldChar w:fldCharType="separate"/>
            </w:r>
            <w:r w:rsidR="00894F30">
              <w:rPr>
                <w:noProof/>
                <w:webHidden/>
              </w:rPr>
              <w:t>12</w:t>
            </w:r>
            <w:r w:rsidR="00894F30">
              <w:rPr>
                <w:noProof/>
                <w:webHidden/>
              </w:rPr>
              <w:fldChar w:fldCharType="end"/>
            </w:r>
          </w:hyperlink>
        </w:p>
        <w:p w14:paraId="4272963E" w14:textId="3AFC1237" w:rsidR="00894F30" w:rsidRDefault="00E30F40">
          <w:pPr>
            <w:pStyle w:val="TOC2"/>
            <w:tabs>
              <w:tab w:val="right" w:leader="dot" w:pos="9016"/>
            </w:tabs>
            <w:rPr>
              <w:rFonts w:asciiTheme="minorHAnsi" w:eastAsiaTheme="minorEastAsia" w:hAnsiTheme="minorHAnsi" w:cstheme="minorBidi"/>
              <w:noProof/>
              <w:color w:val="auto"/>
            </w:rPr>
          </w:pPr>
          <w:hyperlink w:anchor="_Toc79153113" w:history="1">
            <w:r w:rsidR="00894F30" w:rsidRPr="00E7429C">
              <w:rPr>
                <w:rStyle w:val="Hyperlink"/>
                <w:noProof/>
              </w:rPr>
              <w:t>Head of Centre</w:t>
            </w:r>
            <w:r w:rsidR="00894F30">
              <w:rPr>
                <w:noProof/>
                <w:webHidden/>
              </w:rPr>
              <w:tab/>
            </w:r>
            <w:r w:rsidR="00894F30">
              <w:rPr>
                <w:noProof/>
                <w:webHidden/>
              </w:rPr>
              <w:fldChar w:fldCharType="begin"/>
            </w:r>
            <w:r w:rsidR="00894F30">
              <w:rPr>
                <w:noProof/>
                <w:webHidden/>
              </w:rPr>
              <w:instrText xml:space="preserve"> PAGEREF _Toc79153113 \h </w:instrText>
            </w:r>
            <w:r w:rsidR="00894F30">
              <w:rPr>
                <w:noProof/>
                <w:webHidden/>
              </w:rPr>
            </w:r>
            <w:r w:rsidR="00894F30">
              <w:rPr>
                <w:noProof/>
                <w:webHidden/>
              </w:rPr>
              <w:fldChar w:fldCharType="separate"/>
            </w:r>
            <w:r w:rsidR="00894F30">
              <w:rPr>
                <w:noProof/>
                <w:webHidden/>
              </w:rPr>
              <w:t>12</w:t>
            </w:r>
            <w:r w:rsidR="00894F30">
              <w:rPr>
                <w:noProof/>
                <w:webHidden/>
              </w:rPr>
              <w:fldChar w:fldCharType="end"/>
            </w:r>
          </w:hyperlink>
        </w:p>
        <w:p w14:paraId="40FA90D4" w14:textId="6A6910F1" w:rsidR="00894F30" w:rsidRDefault="00E30F40">
          <w:pPr>
            <w:pStyle w:val="TOC2"/>
            <w:tabs>
              <w:tab w:val="right" w:leader="dot" w:pos="9016"/>
            </w:tabs>
            <w:rPr>
              <w:rFonts w:asciiTheme="minorHAnsi" w:eastAsiaTheme="minorEastAsia" w:hAnsiTheme="minorHAnsi" w:cstheme="minorBidi"/>
              <w:noProof/>
              <w:color w:val="auto"/>
            </w:rPr>
          </w:pPr>
          <w:hyperlink w:anchor="_Toc79153114" w:history="1">
            <w:r w:rsidR="00894F30" w:rsidRPr="00E7429C">
              <w:rPr>
                <w:rStyle w:val="Hyperlink"/>
                <w:rFonts w:eastAsia="Times New Roman"/>
                <w:noProof/>
              </w:rPr>
              <w:t>Head of School (HOS) Academic and Continuing Education</w:t>
            </w:r>
            <w:r w:rsidR="00894F30">
              <w:rPr>
                <w:noProof/>
                <w:webHidden/>
              </w:rPr>
              <w:tab/>
            </w:r>
            <w:r w:rsidR="00894F30">
              <w:rPr>
                <w:noProof/>
                <w:webHidden/>
              </w:rPr>
              <w:fldChar w:fldCharType="begin"/>
            </w:r>
            <w:r w:rsidR="00894F30">
              <w:rPr>
                <w:noProof/>
                <w:webHidden/>
              </w:rPr>
              <w:instrText xml:space="preserve"> PAGEREF _Toc79153114 \h </w:instrText>
            </w:r>
            <w:r w:rsidR="00894F30">
              <w:rPr>
                <w:noProof/>
                <w:webHidden/>
              </w:rPr>
            </w:r>
            <w:r w:rsidR="00894F30">
              <w:rPr>
                <w:noProof/>
                <w:webHidden/>
              </w:rPr>
              <w:fldChar w:fldCharType="separate"/>
            </w:r>
            <w:r w:rsidR="00894F30">
              <w:rPr>
                <w:noProof/>
                <w:webHidden/>
              </w:rPr>
              <w:t>12</w:t>
            </w:r>
            <w:r w:rsidR="00894F30">
              <w:rPr>
                <w:noProof/>
                <w:webHidden/>
              </w:rPr>
              <w:fldChar w:fldCharType="end"/>
            </w:r>
          </w:hyperlink>
        </w:p>
        <w:p w14:paraId="6792F9B8" w14:textId="3F320253" w:rsidR="00894F30" w:rsidRDefault="00E30F40">
          <w:pPr>
            <w:pStyle w:val="TOC2"/>
            <w:tabs>
              <w:tab w:val="right" w:leader="dot" w:pos="9016"/>
            </w:tabs>
            <w:rPr>
              <w:rFonts w:asciiTheme="minorHAnsi" w:eastAsiaTheme="minorEastAsia" w:hAnsiTheme="minorHAnsi" w:cstheme="minorBidi"/>
              <w:noProof/>
              <w:color w:val="auto"/>
            </w:rPr>
          </w:pPr>
          <w:hyperlink w:anchor="_Toc79153115" w:history="1">
            <w:r w:rsidR="00894F30" w:rsidRPr="00E7429C">
              <w:rPr>
                <w:rStyle w:val="Hyperlink"/>
                <w:rFonts w:eastAsia="Times New Roman"/>
                <w:noProof/>
              </w:rPr>
              <w:t>Head of School (HOS)</w:t>
            </w:r>
            <w:r w:rsidR="00894F30">
              <w:rPr>
                <w:noProof/>
                <w:webHidden/>
              </w:rPr>
              <w:tab/>
            </w:r>
            <w:r w:rsidR="00894F30">
              <w:rPr>
                <w:noProof/>
                <w:webHidden/>
              </w:rPr>
              <w:fldChar w:fldCharType="begin"/>
            </w:r>
            <w:r w:rsidR="00894F30">
              <w:rPr>
                <w:noProof/>
                <w:webHidden/>
              </w:rPr>
              <w:instrText xml:space="preserve"> PAGEREF _Toc79153115 \h </w:instrText>
            </w:r>
            <w:r w:rsidR="00894F30">
              <w:rPr>
                <w:noProof/>
                <w:webHidden/>
              </w:rPr>
            </w:r>
            <w:r w:rsidR="00894F30">
              <w:rPr>
                <w:noProof/>
                <w:webHidden/>
              </w:rPr>
              <w:fldChar w:fldCharType="separate"/>
            </w:r>
            <w:r w:rsidR="00894F30">
              <w:rPr>
                <w:noProof/>
                <w:webHidden/>
              </w:rPr>
              <w:t>13</w:t>
            </w:r>
            <w:r w:rsidR="00894F30">
              <w:rPr>
                <w:noProof/>
                <w:webHidden/>
              </w:rPr>
              <w:fldChar w:fldCharType="end"/>
            </w:r>
          </w:hyperlink>
        </w:p>
        <w:p w14:paraId="0C82E67B" w14:textId="4ED9CF30" w:rsidR="00894F30" w:rsidRDefault="00E30F40">
          <w:pPr>
            <w:pStyle w:val="TOC2"/>
            <w:tabs>
              <w:tab w:val="right" w:leader="dot" w:pos="9016"/>
            </w:tabs>
            <w:rPr>
              <w:rFonts w:asciiTheme="minorHAnsi" w:eastAsiaTheme="minorEastAsia" w:hAnsiTheme="minorHAnsi" w:cstheme="minorBidi"/>
              <w:noProof/>
              <w:color w:val="auto"/>
            </w:rPr>
          </w:pPr>
          <w:hyperlink w:anchor="_Toc79153116" w:history="1">
            <w:r w:rsidR="00894F30" w:rsidRPr="00E7429C">
              <w:rPr>
                <w:rStyle w:val="Hyperlink"/>
                <w:rFonts w:eastAsia="Times New Roman"/>
                <w:noProof/>
              </w:rPr>
              <w:t>Curriculum Area Manager</w:t>
            </w:r>
            <w:r w:rsidR="00894F30">
              <w:rPr>
                <w:noProof/>
                <w:webHidden/>
              </w:rPr>
              <w:tab/>
            </w:r>
            <w:r w:rsidR="00894F30">
              <w:rPr>
                <w:noProof/>
                <w:webHidden/>
              </w:rPr>
              <w:fldChar w:fldCharType="begin"/>
            </w:r>
            <w:r w:rsidR="00894F30">
              <w:rPr>
                <w:noProof/>
                <w:webHidden/>
              </w:rPr>
              <w:instrText xml:space="preserve"> PAGEREF _Toc79153116 \h </w:instrText>
            </w:r>
            <w:r w:rsidR="00894F30">
              <w:rPr>
                <w:noProof/>
                <w:webHidden/>
              </w:rPr>
            </w:r>
            <w:r w:rsidR="00894F30">
              <w:rPr>
                <w:noProof/>
                <w:webHidden/>
              </w:rPr>
              <w:fldChar w:fldCharType="separate"/>
            </w:r>
            <w:r w:rsidR="00894F30">
              <w:rPr>
                <w:noProof/>
                <w:webHidden/>
              </w:rPr>
              <w:t>13</w:t>
            </w:r>
            <w:r w:rsidR="00894F30">
              <w:rPr>
                <w:noProof/>
                <w:webHidden/>
              </w:rPr>
              <w:fldChar w:fldCharType="end"/>
            </w:r>
          </w:hyperlink>
        </w:p>
        <w:p w14:paraId="14D0BFF9" w14:textId="35249EFD" w:rsidR="00894F30" w:rsidRDefault="00E30F40">
          <w:pPr>
            <w:pStyle w:val="TOC2"/>
            <w:tabs>
              <w:tab w:val="right" w:leader="dot" w:pos="9016"/>
            </w:tabs>
            <w:rPr>
              <w:rFonts w:asciiTheme="minorHAnsi" w:eastAsiaTheme="minorEastAsia" w:hAnsiTheme="minorHAnsi" w:cstheme="minorBidi"/>
              <w:noProof/>
              <w:color w:val="auto"/>
            </w:rPr>
          </w:pPr>
          <w:hyperlink w:anchor="_Toc79153117" w:history="1">
            <w:r w:rsidR="00894F30" w:rsidRPr="00E7429C">
              <w:rPr>
                <w:rStyle w:val="Hyperlink"/>
                <w:rFonts w:eastAsia="Times New Roman"/>
                <w:noProof/>
              </w:rPr>
              <w:t>Lecturer / Subject Leads</w:t>
            </w:r>
            <w:r w:rsidR="00894F30">
              <w:rPr>
                <w:noProof/>
                <w:webHidden/>
              </w:rPr>
              <w:tab/>
            </w:r>
            <w:r w:rsidR="00894F30">
              <w:rPr>
                <w:noProof/>
                <w:webHidden/>
              </w:rPr>
              <w:fldChar w:fldCharType="begin"/>
            </w:r>
            <w:r w:rsidR="00894F30">
              <w:rPr>
                <w:noProof/>
                <w:webHidden/>
              </w:rPr>
              <w:instrText xml:space="preserve"> PAGEREF _Toc79153117 \h </w:instrText>
            </w:r>
            <w:r w:rsidR="00894F30">
              <w:rPr>
                <w:noProof/>
                <w:webHidden/>
              </w:rPr>
            </w:r>
            <w:r w:rsidR="00894F30">
              <w:rPr>
                <w:noProof/>
                <w:webHidden/>
              </w:rPr>
              <w:fldChar w:fldCharType="separate"/>
            </w:r>
            <w:r w:rsidR="00894F30">
              <w:rPr>
                <w:noProof/>
                <w:webHidden/>
              </w:rPr>
              <w:t>14</w:t>
            </w:r>
            <w:r w:rsidR="00894F30">
              <w:rPr>
                <w:noProof/>
                <w:webHidden/>
              </w:rPr>
              <w:fldChar w:fldCharType="end"/>
            </w:r>
          </w:hyperlink>
        </w:p>
        <w:p w14:paraId="27616B48" w14:textId="0B54FDB1" w:rsidR="00894F30" w:rsidRDefault="00E30F40">
          <w:pPr>
            <w:pStyle w:val="TOC2"/>
            <w:tabs>
              <w:tab w:val="right" w:leader="dot" w:pos="9016"/>
            </w:tabs>
            <w:rPr>
              <w:rFonts w:asciiTheme="minorHAnsi" w:eastAsiaTheme="minorEastAsia" w:hAnsiTheme="minorHAnsi" w:cstheme="minorBidi"/>
              <w:noProof/>
              <w:color w:val="auto"/>
            </w:rPr>
          </w:pPr>
          <w:hyperlink w:anchor="_Toc79153118" w:history="1">
            <w:r w:rsidR="00894F30" w:rsidRPr="00E7429C">
              <w:rPr>
                <w:rStyle w:val="Hyperlink"/>
                <w:noProof/>
              </w:rPr>
              <w:t>Quality Assurance</w:t>
            </w:r>
            <w:r w:rsidR="00894F30">
              <w:rPr>
                <w:noProof/>
                <w:webHidden/>
              </w:rPr>
              <w:tab/>
            </w:r>
            <w:r w:rsidR="00894F30">
              <w:rPr>
                <w:noProof/>
                <w:webHidden/>
              </w:rPr>
              <w:fldChar w:fldCharType="begin"/>
            </w:r>
            <w:r w:rsidR="00894F30">
              <w:rPr>
                <w:noProof/>
                <w:webHidden/>
              </w:rPr>
              <w:instrText xml:space="preserve"> PAGEREF _Toc79153118 \h </w:instrText>
            </w:r>
            <w:r w:rsidR="00894F30">
              <w:rPr>
                <w:noProof/>
                <w:webHidden/>
              </w:rPr>
            </w:r>
            <w:r w:rsidR="00894F30">
              <w:rPr>
                <w:noProof/>
                <w:webHidden/>
              </w:rPr>
              <w:fldChar w:fldCharType="separate"/>
            </w:r>
            <w:r w:rsidR="00894F30">
              <w:rPr>
                <w:noProof/>
                <w:webHidden/>
              </w:rPr>
              <w:t>14</w:t>
            </w:r>
            <w:r w:rsidR="00894F30">
              <w:rPr>
                <w:noProof/>
                <w:webHidden/>
              </w:rPr>
              <w:fldChar w:fldCharType="end"/>
            </w:r>
          </w:hyperlink>
        </w:p>
        <w:p w14:paraId="5F5D68FE" w14:textId="5708C469" w:rsidR="00894F30" w:rsidRDefault="00E30F40">
          <w:pPr>
            <w:pStyle w:val="TOC2"/>
            <w:tabs>
              <w:tab w:val="right" w:leader="dot" w:pos="9016"/>
            </w:tabs>
            <w:rPr>
              <w:rFonts w:asciiTheme="minorHAnsi" w:eastAsiaTheme="minorEastAsia" w:hAnsiTheme="minorHAnsi" w:cstheme="minorBidi"/>
              <w:noProof/>
              <w:color w:val="auto"/>
            </w:rPr>
          </w:pPr>
          <w:hyperlink w:anchor="_Toc79153119" w:history="1">
            <w:r w:rsidR="00894F30" w:rsidRPr="00E7429C">
              <w:rPr>
                <w:rStyle w:val="Hyperlink"/>
                <w:rFonts w:eastAsia="Times New Roman"/>
                <w:noProof/>
              </w:rPr>
              <w:t>Examinations Office</w:t>
            </w:r>
            <w:r w:rsidR="00894F30">
              <w:rPr>
                <w:noProof/>
                <w:webHidden/>
              </w:rPr>
              <w:tab/>
            </w:r>
            <w:r w:rsidR="00894F30">
              <w:rPr>
                <w:noProof/>
                <w:webHidden/>
              </w:rPr>
              <w:fldChar w:fldCharType="begin"/>
            </w:r>
            <w:r w:rsidR="00894F30">
              <w:rPr>
                <w:noProof/>
                <w:webHidden/>
              </w:rPr>
              <w:instrText xml:space="preserve"> PAGEREF _Toc79153119 \h </w:instrText>
            </w:r>
            <w:r w:rsidR="00894F30">
              <w:rPr>
                <w:noProof/>
                <w:webHidden/>
              </w:rPr>
            </w:r>
            <w:r w:rsidR="00894F30">
              <w:rPr>
                <w:noProof/>
                <w:webHidden/>
              </w:rPr>
              <w:fldChar w:fldCharType="separate"/>
            </w:r>
            <w:r w:rsidR="00894F30">
              <w:rPr>
                <w:noProof/>
                <w:webHidden/>
              </w:rPr>
              <w:t>14</w:t>
            </w:r>
            <w:r w:rsidR="00894F30">
              <w:rPr>
                <w:noProof/>
                <w:webHidden/>
              </w:rPr>
              <w:fldChar w:fldCharType="end"/>
            </w:r>
          </w:hyperlink>
        </w:p>
        <w:p w14:paraId="1D91CF30" w14:textId="377AC9CC" w:rsidR="00894F30" w:rsidRDefault="00E30F40">
          <w:pPr>
            <w:pStyle w:val="TOC1"/>
            <w:rPr>
              <w:rFonts w:asciiTheme="minorHAnsi" w:eastAsiaTheme="minorEastAsia" w:hAnsiTheme="minorHAnsi" w:cstheme="minorBidi"/>
              <w:noProof/>
              <w:color w:val="auto"/>
            </w:rPr>
          </w:pPr>
          <w:hyperlink w:anchor="_Toc79153120" w:history="1">
            <w:r w:rsidR="00894F30" w:rsidRPr="00E7429C">
              <w:rPr>
                <w:rStyle w:val="Hyperlink"/>
                <w:noProof/>
              </w:rPr>
              <w:t>5.</w:t>
            </w:r>
            <w:r w:rsidR="00894F30">
              <w:rPr>
                <w:rFonts w:asciiTheme="minorHAnsi" w:eastAsiaTheme="minorEastAsia" w:hAnsiTheme="minorHAnsi" w:cstheme="minorBidi"/>
                <w:noProof/>
                <w:color w:val="auto"/>
              </w:rPr>
              <w:tab/>
            </w:r>
            <w:r w:rsidR="00894F30" w:rsidRPr="00E7429C">
              <w:rPr>
                <w:rStyle w:val="Hyperlink"/>
                <w:noProof/>
              </w:rPr>
              <w:t>Training, Support and Guidance</w:t>
            </w:r>
            <w:r w:rsidR="00894F30">
              <w:rPr>
                <w:noProof/>
                <w:webHidden/>
              </w:rPr>
              <w:tab/>
            </w:r>
            <w:r w:rsidR="00894F30">
              <w:rPr>
                <w:noProof/>
                <w:webHidden/>
              </w:rPr>
              <w:fldChar w:fldCharType="begin"/>
            </w:r>
            <w:r w:rsidR="00894F30">
              <w:rPr>
                <w:noProof/>
                <w:webHidden/>
              </w:rPr>
              <w:instrText xml:space="preserve"> PAGEREF _Toc79153120 \h </w:instrText>
            </w:r>
            <w:r w:rsidR="00894F30">
              <w:rPr>
                <w:noProof/>
                <w:webHidden/>
              </w:rPr>
            </w:r>
            <w:r w:rsidR="00894F30">
              <w:rPr>
                <w:noProof/>
                <w:webHidden/>
              </w:rPr>
              <w:fldChar w:fldCharType="separate"/>
            </w:r>
            <w:r w:rsidR="00894F30">
              <w:rPr>
                <w:noProof/>
                <w:webHidden/>
              </w:rPr>
              <w:t>14</w:t>
            </w:r>
            <w:r w:rsidR="00894F30">
              <w:rPr>
                <w:noProof/>
                <w:webHidden/>
              </w:rPr>
              <w:fldChar w:fldCharType="end"/>
            </w:r>
          </w:hyperlink>
        </w:p>
        <w:p w14:paraId="7DC62206" w14:textId="784C861E" w:rsidR="00894F30" w:rsidRDefault="00E30F40">
          <w:pPr>
            <w:pStyle w:val="TOC1"/>
            <w:rPr>
              <w:rFonts w:asciiTheme="minorHAnsi" w:eastAsiaTheme="minorEastAsia" w:hAnsiTheme="minorHAnsi" w:cstheme="minorBidi"/>
              <w:noProof/>
              <w:color w:val="auto"/>
            </w:rPr>
          </w:pPr>
          <w:hyperlink w:anchor="_Toc79153121" w:history="1">
            <w:r w:rsidR="00894F30" w:rsidRPr="00E7429C">
              <w:rPr>
                <w:rStyle w:val="Hyperlink"/>
                <w:noProof/>
              </w:rPr>
              <w:t>6.</w:t>
            </w:r>
            <w:r w:rsidR="00894F30">
              <w:rPr>
                <w:rFonts w:asciiTheme="minorHAnsi" w:eastAsiaTheme="minorEastAsia" w:hAnsiTheme="minorHAnsi" w:cstheme="minorBidi"/>
                <w:noProof/>
                <w:color w:val="auto"/>
              </w:rPr>
              <w:tab/>
            </w:r>
            <w:r w:rsidR="00894F30" w:rsidRPr="00E7429C">
              <w:rPr>
                <w:rStyle w:val="Hyperlink"/>
                <w:noProof/>
              </w:rPr>
              <w:t>Appropriate Evidence</w:t>
            </w:r>
            <w:r w:rsidR="00894F30">
              <w:rPr>
                <w:noProof/>
                <w:webHidden/>
              </w:rPr>
              <w:tab/>
            </w:r>
            <w:r w:rsidR="00894F30">
              <w:rPr>
                <w:noProof/>
                <w:webHidden/>
              </w:rPr>
              <w:fldChar w:fldCharType="begin"/>
            </w:r>
            <w:r w:rsidR="00894F30">
              <w:rPr>
                <w:noProof/>
                <w:webHidden/>
              </w:rPr>
              <w:instrText xml:space="preserve"> PAGEREF _Toc79153121 \h </w:instrText>
            </w:r>
            <w:r w:rsidR="00894F30">
              <w:rPr>
                <w:noProof/>
                <w:webHidden/>
              </w:rPr>
            </w:r>
            <w:r w:rsidR="00894F30">
              <w:rPr>
                <w:noProof/>
                <w:webHidden/>
              </w:rPr>
              <w:fldChar w:fldCharType="separate"/>
            </w:r>
            <w:r w:rsidR="00894F30">
              <w:rPr>
                <w:noProof/>
                <w:webHidden/>
              </w:rPr>
              <w:t>15</w:t>
            </w:r>
            <w:r w:rsidR="00894F30">
              <w:rPr>
                <w:noProof/>
                <w:webHidden/>
              </w:rPr>
              <w:fldChar w:fldCharType="end"/>
            </w:r>
          </w:hyperlink>
        </w:p>
        <w:p w14:paraId="35144C39" w14:textId="0E0F8FC0" w:rsidR="00894F30" w:rsidRDefault="00E30F40">
          <w:pPr>
            <w:pStyle w:val="TOC1"/>
            <w:rPr>
              <w:rFonts w:asciiTheme="minorHAnsi" w:eastAsiaTheme="minorEastAsia" w:hAnsiTheme="minorHAnsi" w:cstheme="minorBidi"/>
              <w:noProof/>
              <w:color w:val="auto"/>
            </w:rPr>
          </w:pPr>
          <w:hyperlink w:anchor="_Toc79153122" w:history="1">
            <w:r w:rsidR="00894F30" w:rsidRPr="00E7429C">
              <w:rPr>
                <w:rStyle w:val="Hyperlink"/>
                <w:noProof/>
              </w:rPr>
              <w:t>7.</w:t>
            </w:r>
            <w:r w:rsidR="00894F30">
              <w:rPr>
                <w:rFonts w:asciiTheme="minorHAnsi" w:eastAsiaTheme="minorEastAsia" w:hAnsiTheme="minorHAnsi" w:cstheme="minorBidi"/>
                <w:noProof/>
                <w:color w:val="auto"/>
              </w:rPr>
              <w:tab/>
            </w:r>
            <w:r w:rsidR="00894F30" w:rsidRPr="00E7429C">
              <w:rPr>
                <w:rStyle w:val="Hyperlink"/>
                <w:noProof/>
              </w:rPr>
              <w:t>Assessment Resource</w:t>
            </w:r>
            <w:r w:rsidR="00894F30">
              <w:rPr>
                <w:noProof/>
                <w:webHidden/>
              </w:rPr>
              <w:tab/>
            </w:r>
            <w:r w:rsidR="00894F30">
              <w:rPr>
                <w:noProof/>
                <w:webHidden/>
              </w:rPr>
              <w:fldChar w:fldCharType="begin"/>
            </w:r>
            <w:r w:rsidR="00894F30">
              <w:rPr>
                <w:noProof/>
                <w:webHidden/>
              </w:rPr>
              <w:instrText xml:space="preserve"> PAGEREF _Toc79153122 \h </w:instrText>
            </w:r>
            <w:r w:rsidR="00894F30">
              <w:rPr>
                <w:noProof/>
                <w:webHidden/>
              </w:rPr>
            </w:r>
            <w:r w:rsidR="00894F30">
              <w:rPr>
                <w:noProof/>
                <w:webHidden/>
              </w:rPr>
              <w:fldChar w:fldCharType="separate"/>
            </w:r>
            <w:r w:rsidR="00894F30">
              <w:rPr>
                <w:noProof/>
                <w:webHidden/>
              </w:rPr>
              <w:t>17</w:t>
            </w:r>
            <w:r w:rsidR="00894F30">
              <w:rPr>
                <w:noProof/>
                <w:webHidden/>
              </w:rPr>
              <w:fldChar w:fldCharType="end"/>
            </w:r>
          </w:hyperlink>
        </w:p>
        <w:p w14:paraId="66BCECEA" w14:textId="3A8F6DFA" w:rsidR="00894F30" w:rsidRDefault="00E30F40">
          <w:pPr>
            <w:pStyle w:val="TOC1"/>
            <w:rPr>
              <w:rFonts w:asciiTheme="minorHAnsi" w:eastAsiaTheme="minorEastAsia" w:hAnsiTheme="minorHAnsi" w:cstheme="minorBidi"/>
              <w:noProof/>
              <w:color w:val="auto"/>
            </w:rPr>
          </w:pPr>
          <w:hyperlink w:anchor="_Toc79153123" w:history="1">
            <w:r w:rsidR="00894F30" w:rsidRPr="00E7429C">
              <w:rPr>
                <w:rStyle w:val="Hyperlink"/>
                <w:noProof/>
              </w:rPr>
              <w:t>8.</w:t>
            </w:r>
            <w:r w:rsidR="00894F30">
              <w:rPr>
                <w:rFonts w:asciiTheme="minorHAnsi" w:eastAsiaTheme="minorEastAsia" w:hAnsiTheme="minorHAnsi" w:cstheme="minorBidi"/>
                <w:noProof/>
                <w:color w:val="auto"/>
              </w:rPr>
              <w:tab/>
            </w:r>
            <w:r w:rsidR="00894F30" w:rsidRPr="00E7429C">
              <w:rPr>
                <w:rStyle w:val="Hyperlink"/>
                <w:noProof/>
              </w:rPr>
              <w:t>Centre Determined Grades</w:t>
            </w:r>
            <w:r w:rsidR="00894F30">
              <w:rPr>
                <w:noProof/>
                <w:webHidden/>
              </w:rPr>
              <w:tab/>
            </w:r>
            <w:r w:rsidR="00894F30">
              <w:rPr>
                <w:noProof/>
                <w:webHidden/>
              </w:rPr>
              <w:fldChar w:fldCharType="begin"/>
            </w:r>
            <w:r w:rsidR="00894F30">
              <w:rPr>
                <w:noProof/>
                <w:webHidden/>
              </w:rPr>
              <w:instrText xml:space="preserve"> PAGEREF _Toc79153123 \h </w:instrText>
            </w:r>
            <w:r w:rsidR="00894F30">
              <w:rPr>
                <w:noProof/>
                <w:webHidden/>
              </w:rPr>
            </w:r>
            <w:r w:rsidR="00894F30">
              <w:rPr>
                <w:noProof/>
                <w:webHidden/>
              </w:rPr>
              <w:fldChar w:fldCharType="separate"/>
            </w:r>
            <w:r w:rsidR="00894F30">
              <w:rPr>
                <w:noProof/>
                <w:webHidden/>
              </w:rPr>
              <w:t>18</w:t>
            </w:r>
            <w:r w:rsidR="00894F30">
              <w:rPr>
                <w:noProof/>
                <w:webHidden/>
              </w:rPr>
              <w:fldChar w:fldCharType="end"/>
            </w:r>
          </w:hyperlink>
        </w:p>
        <w:p w14:paraId="78D9AE69" w14:textId="1DD2BEAC" w:rsidR="00894F30" w:rsidRDefault="00E30F40">
          <w:pPr>
            <w:pStyle w:val="TOC1"/>
            <w:rPr>
              <w:rFonts w:asciiTheme="minorHAnsi" w:eastAsiaTheme="minorEastAsia" w:hAnsiTheme="minorHAnsi" w:cstheme="minorBidi"/>
              <w:noProof/>
              <w:color w:val="auto"/>
            </w:rPr>
          </w:pPr>
          <w:hyperlink w:anchor="_Toc79153124" w:history="1">
            <w:r w:rsidR="00894F30" w:rsidRPr="00E7429C">
              <w:rPr>
                <w:rStyle w:val="Hyperlink"/>
                <w:noProof/>
              </w:rPr>
              <w:t>9.</w:t>
            </w:r>
            <w:r w:rsidR="00894F30">
              <w:rPr>
                <w:rFonts w:asciiTheme="minorHAnsi" w:eastAsiaTheme="minorEastAsia" w:hAnsiTheme="minorHAnsi" w:cstheme="minorBidi"/>
                <w:noProof/>
                <w:color w:val="auto"/>
              </w:rPr>
              <w:tab/>
            </w:r>
            <w:r w:rsidR="00894F30" w:rsidRPr="00E7429C">
              <w:rPr>
                <w:rStyle w:val="Hyperlink"/>
                <w:noProof/>
              </w:rPr>
              <w:t>Internal Standardisation and Moderation</w:t>
            </w:r>
            <w:r w:rsidR="00894F30">
              <w:rPr>
                <w:noProof/>
                <w:webHidden/>
              </w:rPr>
              <w:tab/>
            </w:r>
            <w:r w:rsidR="00894F30">
              <w:rPr>
                <w:noProof/>
                <w:webHidden/>
              </w:rPr>
              <w:fldChar w:fldCharType="begin"/>
            </w:r>
            <w:r w:rsidR="00894F30">
              <w:rPr>
                <w:noProof/>
                <w:webHidden/>
              </w:rPr>
              <w:instrText xml:space="preserve"> PAGEREF _Toc79153124 \h </w:instrText>
            </w:r>
            <w:r w:rsidR="00894F30">
              <w:rPr>
                <w:noProof/>
                <w:webHidden/>
              </w:rPr>
            </w:r>
            <w:r w:rsidR="00894F30">
              <w:rPr>
                <w:noProof/>
                <w:webHidden/>
              </w:rPr>
              <w:fldChar w:fldCharType="separate"/>
            </w:r>
            <w:r w:rsidR="00894F30">
              <w:rPr>
                <w:noProof/>
                <w:webHidden/>
              </w:rPr>
              <w:t>19</w:t>
            </w:r>
            <w:r w:rsidR="00894F30">
              <w:rPr>
                <w:noProof/>
                <w:webHidden/>
              </w:rPr>
              <w:fldChar w:fldCharType="end"/>
            </w:r>
          </w:hyperlink>
        </w:p>
        <w:p w14:paraId="5204F771" w14:textId="1C56472B" w:rsidR="00894F30" w:rsidRDefault="00E30F40">
          <w:pPr>
            <w:pStyle w:val="TOC1"/>
            <w:rPr>
              <w:rFonts w:asciiTheme="minorHAnsi" w:eastAsiaTheme="minorEastAsia" w:hAnsiTheme="minorHAnsi" w:cstheme="minorBidi"/>
              <w:noProof/>
              <w:color w:val="auto"/>
            </w:rPr>
          </w:pPr>
          <w:hyperlink w:anchor="_Toc79153125" w:history="1">
            <w:r w:rsidR="00894F30" w:rsidRPr="00E7429C">
              <w:rPr>
                <w:rStyle w:val="Hyperlink"/>
                <w:noProof/>
              </w:rPr>
              <w:t>10.</w:t>
            </w:r>
            <w:r w:rsidR="00894F30">
              <w:rPr>
                <w:rFonts w:asciiTheme="minorHAnsi" w:eastAsiaTheme="minorEastAsia" w:hAnsiTheme="minorHAnsi" w:cstheme="minorBidi"/>
                <w:noProof/>
                <w:color w:val="auto"/>
              </w:rPr>
              <w:tab/>
            </w:r>
            <w:r w:rsidR="00894F30" w:rsidRPr="00E7429C">
              <w:rPr>
                <w:rStyle w:val="Hyperlink"/>
                <w:noProof/>
              </w:rPr>
              <w:t>Head of Centre Moderation and Declaration</w:t>
            </w:r>
            <w:r w:rsidR="00894F30">
              <w:rPr>
                <w:noProof/>
                <w:webHidden/>
              </w:rPr>
              <w:tab/>
            </w:r>
            <w:r w:rsidR="00894F30">
              <w:rPr>
                <w:noProof/>
                <w:webHidden/>
              </w:rPr>
              <w:fldChar w:fldCharType="begin"/>
            </w:r>
            <w:r w:rsidR="00894F30">
              <w:rPr>
                <w:noProof/>
                <w:webHidden/>
              </w:rPr>
              <w:instrText xml:space="preserve"> PAGEREF _Toc79153125 \h </w:instrText>
            </w:r>
            <w:r w:rsidR="00894F30">
              <w:rPr>
                <w:noProof/>
                <w:webHidden/>
              </w:rPr>
            </w:r>
            <w:r w:rsidR="00894F30">
              <w:rPr>
                <w:noProof/>
                <w:webHidden/>
              </w:rPr>
              <w:fldChar w:fldCharType="separate"/>
            </w:r>
            <w:r w:rsidR="00894F30">
              <w:rPr>
                <w:noProof/>
                <w:webHidden/>
              </w:rPr>
              <w:t>20</w:t>
            </w:r>
            <w:r w:rsidR="00894F30">
              <w:rPr>
                <w:noProof/>
                <w:webHidden/>
              </w:rPr>
              <w:fldChar w:fldCharType="end"/>
            </w:r>
          </w:hyperlink>
        </w:p>
        <w:p w14:paraId="23958949" w14:textId="6F9A92F6" w:rsidR="00894F30" w:rsidRDefault="00E30F40">
          <w:pPr>
            <w:pStyle w:val="TOC1"/>
            <w:rPr>
              <w:rFonts w:asciiTheme="minorHAnsi" w:eastAsiaTheme="minorEastAsia" w:hAnsiTheme="minorHAnsi" w:cstheme="minorBidi"/>
              <w:noProof/>
              <w:color w:val="auto"/>
            </w:rPr>
          </w:pPr>
          <w:hyperlink w:anchor="_Toc79153126" w:history="1">
            <w:r w:rsidR="00894F30" w:rsidRPr="00E7429C">
              <w:rPr>
                <w:rStyle w:val="Hyperlink"/>
                <w:noProof/>
              </w:rPr>
              <w:t>11.</w:t>
            </w:r>
            <w:r w:rsidR="00894F30">
              <w:rPr>
                <w:rFonts w:asciiTheme="minorHAnsi" w:eastAsiaTheme="minorEastAsia" w:hAnsiTheme="minorHAnsi" w:cstheme="minorBidi"/>
                <w:noProof/>
                <w:color w:val="auto"/>
              </w:rPr>
              <w:tab/>
            </w:r>
            <w:r w:rsidR="00894F30" w:rsidRPr="00E7429C">
              <w:rPr>
                <w:rStyle w:val="Hyperlink"/>
                <w:noProof/>
              </w:rPr>
              <w:t>Access Arrangements and Special Consideration</w:t>
            </w:r>
            <w:r w:rsidR="00894F30">
              <w:rPr>
                <w:noProof/>
                <w:webHidden/>
              </w:rPr>
              <w:tab/>
            </w:r>
            <w:r w:rsidR="00894F30">
              <w:rPr>
                <w:noProof/>
                <w:webHidden/>
              </w:rPr>
              <w:fldChar w:fldCharType="begin"/>
            </w:r>
            <w:r w:rsidR="00894F30">
              <w:rPr>
                <w:noProof/>
                <w:webHidden/>
              </w:rPr>
              <w:instrText xml:space="preserve"> PAGEREF _Toc79153126 \h </w:instrText>
            </w:r>
            <w:r w:rsidR="00894F30">
              <w:rPr>
                <w:noProof/>
                <w:webHidden/>
              </w:rPr>
            </w:r>
            <w:r w:rsidR="00894F30">
              <w:rPr>
                <w:noProof/>
                <w:webHidden/>
              </w:rPr>
              <w:fldChar w:fldCharType="separate"/>
            </w:r>
            <w:r w:rsidR="00894F30">
              <w:rPr>
                <w:noProof/>
                <w:webHidden/>
              </w:rPr>
              <w:t>21</w:t>
            </w:r>
            <w:r w:rsidR="00894F30">
              <w:rPr>
                <w:noProof/>
                <w:webHidden/>
              </w:rPr>
              <w:fldChar w:fldCharType="end"/>
            </w:r>
          </w:hyperlink>
        </w:p>
        <w:p w14:paraId="3AC08A30" w14:textId="504D34B3" w:rsidR="00894F30" w:rsidRDefault="00E30F40">
          <w:pPr>
            <w:pStyle w:val="TOC1"/>
            <w:rPr>
              <w:rFonts w:asciiTheme="minorHAnsi" w:eastAsiaTheme="minorEastAsia" w:hAnsiTheme="minorHAnsi" w:cstheme="minorBidi"/>
              <w:noProof/>
              <w:color w:val="auto"/>
            </w:rPr>
          </w:pPr>
          <w:hyperlink w:anchor="_Toc79153127" w:history="1">
            <w:r w:rsidR="00894F30" w:rsidRPr="00E7429C">
              <w:rPr>
                <w:rStyle w:val="Hyperlink"/>
                <w:noProof/>
              </w:rPr>
              <w:t>12.</w:t>
            </w:r>
            <w:r w:rsidR="00894F30">
              <w:rPr>
                <w:rFonts w:asciiTheme="minorHAnsi" w:eastAsiaTheme="minorEastAsia" w:hAnsiTheme="minorHAnsi" w:cstheme="minorBidi"/>
                <w:noProof/>
                <w:color w:val="auto"/>
              </w:rPr>
              <w:tab/>
            </w:r>
            <w:r w:rsidR="00894F30" w:rsidRPr="00E7429C">
              <w:rPr>
                <w:rStyle w:val="Hyperlink"/>
                <w:noProof/>
              </w:rPr>
              <w:t>Bias and Discrimination</w:t>
            </w:r>
            <w:r w:rsidR="00894F30">
              <w:rPr>
                <w:noProof/>
                <w:webHidden/>
              </w:rPr>
              <w:tab/>
            </w:r>
            <w:r w:rsidR="00894F30">
              <w:rPr>
                <w:noProof/>
                <w:webHidden/>
              </w:rPr>
              <w:fldChar w:fldCharType="begin"/>
            </w:r>
            <w:r w:rsidR="00894F30">
              <w:rPr>
                <w:noProof/>
                <w:webHidden/>
              </w:rPr>
              <w:instrText xml:space="preserve"> PAGEREF _Toc79153127 \h </w:instrText>
            </w:r>
            <w:r w:rsidR="00894F30">
              <w:rPr>
                <w:noProof/>
                <w:webHidden/>
              </w:rPr>
            </w:r>
            <w:r w:rsidR="00894F30">
              <w:rPr>
                <w:noProof/>
                <w:webHidden/>
              </w:rPr>
              <w:fldChar w:fldCharType="separate"/>
            </w:r>
            <w:r w:rsidR="00894F30">
              <w:rPr>
                <w:noProof/>
                <w:webHidden/>
              </w:rPr>
              <w:t>22</w:t>
            </w:r>
            <w:r w:rsidR="00894F30">
              <w:rPr>
                <w:noProof/>
                <w:webHidden/>
              </w:rPr>
              <w:fldChar w:fldCharType="end"/>
            </w:r>
          </w:hyperlink>
        </w:p>
        <w:p w14:paraId="07823705" w14:textId="13BFD93C" w:rsidR="00894F30" w:rsidRDefault="00E30F40">
          <w:pPr>
            <w:pStyle w:val="TOC1"/>
            <w:rPr>
              <w:rFonts w:asciiTheme="minorHAnsi" w:eastAsiaTheme="minorEastAsia" w:hAnsiTheme="minorHAnsi" w:cstheme="minorBidi"/>
              <w:noProof/>
              <w:color w:val="auto"/>
            </w:rPr>
          </w:pPr>
          <w:hyperlink w:anchor="_Toc79153128" w:history="1">
            <w:r w:rsidR="00894F30" w:rsidRPr="00E7429C">
              <w:rPr>
                <w:rStyle w:val="Hyperlink"/>
                <w:noProof/>
              </w:rPr>
              <w:t>13.</w:t>
            </w:r>
            <w:r w:rsidR="00894F30">
              <w:rPr>
                <w:rFonts w:asciiTheme="minorHAnsi" w:eastAsiaTheme="minorEastAsia" w:hAnsiTheme="minorHAnsi" w:cstheme="minorBidi"/>
                <w:noProof/>
                <w:color w:val="auto"/>
              </w:rPr>
              <w:tab/>
            </w:r>
            <w:r w:rsidR="00894F30" w:rsidRPr="00E7429C">
              <w:rPr>
                <w:rStyle w:val="Hyperlink"/>
                <w:noProof/>
              </w:rPr>
              <w:t>Recording Decisions and Retention of Evidence and Data</w:t>
            </w:r>
            <w:r w:rsidR="00894F30">
              <w:rPr>
                <w:noProof/>
                <w:webHidden/>
              </w:rPr>
              <w:tab/>
            </w:r>
            <w:r w:rsidR="00894F30">
              <w:rPr>
                <w:noProof/>
                <w:webHidden/>
              </w:rPr>
              <w:fldChar w:fldCharType="begin"/>
            </w:r>
            <w:r w:rsidR="00894F30">
              <w:rPr>
                <w:noProof/>
                <w:webHidden/>
              </w:rPr>
              <w:instrText xml:space="preserve"> PAGEREF _Toc79153128 \h </w:instrText>
            </w:r>
            <w:r w:rsidR="00894F30">
              <w:rPr>
                <w:noProof/>
                <w:webHidden/>
              </w:rPr>
            </w:r>
            <w:r w:rsidR="00894F30">
              <w:rPr>
                <w:noProof/>
                <w:webHidden/>
              </w:rPr>
              <w:fldChar w:fldCharType="separate"/>
            </w:r>
            <w:r w:rsidR="00894F30">
              <w:rPr>
                <w:noProof/>
                <w:webHidden/>
              </w:rPr>
              <w:t>23</w:t>
            </w:r>
            <w:r w:rsidR="00894F30">
              <w:rPr>
                <w:noProof/>
                <w:webHidden/>
              </w:rPr>
              <w:fldChar w:fldCharType="end"/>
            </w:r>
          </w:hyperlink>
        </w:p>
        <w:p w14:paraId="29857DA7" w14:textId="1BDC7253" w:rsidR="00894F30" w:rsidRDefault="00E30F40">
          <w:pPr>
            <w:pStyle w:val="TOC1"/>
            <w:rPr>
              <w:rFonts w:asciiTheme="minorHAnsi" w:eastAsiaTheme="minorEastAsia" w:hAnsiTheme="minorHAnsi" w:cstheme="minorBidi"/>
              <w:noProof/>
              <w:color w:val="auto"/>
            </w:rPr>
          </w:pPr>
          <w:hyperlink w:anchor="_Toc79153129" w:history="1">
            <w:r w:rsidR="00894F30" w:rsidRPr="00E7429C">
              <w:rPr>
                <w:rStyle w:val="Hyperlink"/>
                <w:noProof/>
              </w:rPr>
              <w:t>14.</w:t>
            </w:r>
            <w:r w:rsidR="00894F30">
              <w:rPr>
                <w:rFonts w:asciiTheme="minorHAnsi" w:eastAsiaTheme="minorEastAsia" w:hAnsiTheme="minorHAnsi" w:cstheme="minorBidi"/>
                <w:noProof/>
                <w:color w:val="auto"/>
              </w:rPr>
              <w:tab/>
            </w:r>
            <w:r w:rsidR="00894F30" w:rsidRPr="00E7429C">
              <w:rPr>
                <w:rStyle w:val="Hyperlink"/>
                <w:noProof/>
              </w:rPr>
              <w:t>Confidentiality</w:t>
            </w:r>
            <w:r w:rsidR="00894F30">
              <w:rPr>
                <w:noProof/>
                <w:webHidden/>
              </w:rPr>
              <w:tab/>
            </w:r>
            <w:r w:rsidR="00894F30">
              <w:rPr>
                <w:noProof/>
                <w:webHidden/>
              </w:rPr>
              <w:fldChar w:fldCharType="begin"/>
            </w:r>
            <w:r w:rsidR="00894F30">
              <w:rPr>
                <w:noProof/>
                <w:webHidden/>
              </w:rPr>
              <w:instrText xml:space="preserve"> PAGEREF _Toc79153129 \h </w:instrText>
            </w:r>
            <w:r w:rsidR="00894F30">
              <w:rPr>
                <w:noProof/>
                <w:webHidden/>
              </w:rPr>
            </w:r>
            <w:r w:rsidR="00894F30">
              <w:rPr>
                <w:noProof/>
                <w:webHidden/>
              </w:rPr>
              <w:fldChar w:fldCharType="separate"/>
            </w:r>
            <w:r w:rsidR="00894F30">
              <w:rPr>
                <w:noProof/>
                <w:webHidden/>
              </w:rPr>
              <w:t>23</w:t>
            </w:r>
            <w:r w:rsidR="00894F30">
              <w:rPr>
                <w:noProof/>
                <w:webHidden/>
              </w:rPr>
              <w:fldChar w:fldCharType="end"/>
            </w:r>
          </w:hyperlink>
        </w:p>
        <w:p w14:paraId="01324A69" w14:textId="03411BBF" w:rsidR="00894F30" w:rsidRDefault="00E30F40">
          <w:pPr>
            <w:pStyle w:val="TOC1"/>
            <w:rPr>
              <w:rFonts w:asciiTheme="minorHAnsi" w:eastAsiaTheme="minorEastAsia" w:hAnsiTheme="minorHAnsi" w:cstheme="minorBidi"/>
              <w:noProof/>
              <w:color w:val="auto"/>
            </w:rPr>
          </w:pPr>
          <w:hyperlink w:anchor="_Toc79153130" w:history="1">
            <w:r w:rsidR="00894F30" w:rsidRPr="00E7429C">
              <w:rPr>
                <w:rStyle w:val="Hyperlink"/>
                <w:noProof/>
              </w:rPr>
              <w:t>15.</w:t>
            </w:r>
            <w:r w:rsidR="00894F30">
              <w:rPr>
                <w:rFonts w:asciiTheme="minorHAnsi" w:eastAsiaTheme="minorEastAsia" w:hAnsiTheme="minorHAnsi" w:cstheme="minorBidi"/>
                <w:noProof/>
                <w:color w:val="auto"/>
              </w:rPr>
              <w:tab/>
            </w:r>
            <w:r w:rsidR="00894F30" w:rsidRPr="00E7429C">
              <w:rPr>
                <w:rStyle w:val="Hyperlink"/>
                <w:noProof/>
              </w:rPr>
              <w:t>Malpractice/Maladministration</w:t>
            </w:r>
            <w:r w:rsidR="00894F30">
              <w:rPr>
                <w:noProof/>
                <w:webHidden/>
              </w:rPr>
              <w:tab/>
            </w:r>
            <w:r w:rsidR="00894F30">
              <w:rPr>
                <w:noProof/>
                <w:webHidden/>
              </w:rPr>
              <w:fldChar w:fldCharType="begin"/>
            </w:r>
            <w:r w:rsidR="00894F30">
              <w:rPr>
                <w:noProof/>
                <w:webHidden/>
              </w:rPr>
              <w:instrText xml:space="preserve"> PAGEREF _Toc79153130 \h </w:instrText>
            </w:r>
            <w:r w:rsidR="00894F30">
              <w:rPr>
                <w:noProof/>
                <w:webHidden/>
              </w:rPr>
            </w:r>
            <w:r w:rsidR="00894F30">
              <w:rPr>
                <w:noProof/>
                <w:webHidden/>
              </w:rPr>
              <w:fldChar w:fldCharType="separate"/>
            </w:r>
            <w:r w:rsidR="00894F30">
              <w:rPr>
                <w:noProof/>
                <w:webHidden/>
              </w:rPr>
              <w:t>24</w:t>
            </w:r>
            <w:r w:rsidR="00894F30">
              <w:rPr>
                <w:noProof/>
                <w:webHidden/>
              </w:rPr>
              <w:fldChar w:fldCharType="end"/>
            </w:r>
          </w:hyperlink>
        </w:p>
        <w:p w14:paraId="015D505A" w14:textId="59E46E5F" w:rsidR="00894F30" w:rsidRDefault="00E30F40">
          <w:pPr>
            <w:pStyle w:val="TOC1"/>
            <w:rPr>
              <w:rFonts w:asciiTheme="minorHAnsi" w:eastAsiaTheme="minorEastAsia" w:hAnsiTheme="minorHAnsi" w:cstheme="minorBidi"/>
              <w:noProof/>
              <w:color w:val="auto"/>
            </w:rPr>
          </w:pPr>
          <w:hyperlink w:anchor="_Toc79153131" w:history="1">
            <w:r w:rsidR="00894F30" w:rsidRPr="00E7429C">
              <w:rPr>
                <w:rStyle w:val="Hyperlink"/>
                <w:noProof/>
              </w:rPr>
              <w:t>16.</w:t>
            </w:r>
            <w:r w:rsidR="00894F30">
              <w:rPr>
                <w:rFonts w:asciiTheme="minorHAnsi" w:eastAsiaTheme="minorEastAsia" w:hAnsiTheme="minorHAnsi" w:cstheme="minorBidi"/>
                <w:noProof/>
                <w:color w:val="auto"/>
              </w:rPr>
              <w:tab/>
            </w:r>
            <w:r w:rsidR="00894F30" w:rsidRPr="00E7429C">
              <w:rPr>
                <w:rStyle w:val="Hyperlink"/>
                <w:noProof/>
              </w:rPr>
              <w:t>Private Candidates</w:t>
            </w:r>
            <w:r w:rsidR="00894F30">
              <w:rPr>
                <w:noProof/>
                <w:webHidden/>
              </w:rPr>
              <w:tab/>
            </w:r>
            <w:r w:rsidR="00894F30">
              <w:rPr>
                <w:noProof/>
                <w:webHidden/>
              </w:rPr>
              <w:fldChar w:fldCharType="begin"/>
            </w:r>
            <w:r w:rsidR="00894F30">
              <w:rPr>
                <w:noProof/>
                <w:webHidden/>
              </w:rPr>
              <w:instrText xml:space="preserve"> PAGEREF _Toc79153131 \h </w:instrText>
            </w:r>
            <w:r w:rsidR="00894F30">
              <w:rPr>
                <w:noProof/>
                <w:webHidden/>
              </w:rPr>
            </w:r>
            <w:r w:rsidR="00894F30">
              <w:rPr>
                <w:noProof/>
                <w:webHidden/>
              </w:rPr>
              <w:fldChar w:fldCharType="separate"/>
            </w:r>
            <w:r w:rsidR="00894F30">
              <w:rPr>
                <w:noProof/>
                <w:webHidden/>
              </w:rPr>
              <w:t>25</w:t>
            </w:r>
            <w:r w:rsidR="00894F30">
              <w:rPr>
                <w:noProof/>
                <w:webHidden/>
              </w:rPr>
              <w:fldChar w:fldCharType="end"/>
            </w:r>
          </w:hyperlink>
        </w:p>
        <w:p w14:paraId="73E034A1" w14:textId="7BC8493B" w:rsidR="00894F30" w:rsidRDefault="00E30F40">
          <w:pPr>
            <w:pStyle w:val="TOC1"/>
            <w:rPr>
              <w:rFonts w:asciiTheme="minorHAnsi" w:eastAsiaTheme="minorEastAsia" w:hAnsiTheme="minorHAnsi" w:cstheme="minorBidi"/>
              <w:noProof/>
              <w:color w:val="auto"/>
            </w:rPr>
          </w:pPr>
          <w:hyperlink w:anchor="_Toc79153132" w:history="1">
            <w:r w:rsidR="00894F30" w:rsidRPr="00E7429C">
              <w:rPr>
                <w:rStyle w:val="Hyperlink"/>
                <w:noProof/>
              </w:rPr>
              <w:t>17.</w:t>
            </w:r>
            <w:r w:rsidR="00894F30">
              <w:rPr>
                <w:rFonts w:asciiTheme="minorHAnsi" w:eastAsiaTheme="minorEastAsia" w:hAnsiTheme="minorHAnsi" w:cstheme="minorBidi"/>
                <w:noProof/>
                <w:color w:val="auto"/>
              </w:rPr>
              <w:tab/>
            </w:r>
            <w:r w:rsidR="00894F30" w:rsidRPr="00E7429C">
              <w:rPr>
                <w:rStyle w:val="Hyperlink"/>
                <w:noProof/>
              </w:rPr>
              <w:t>Conflicts of Interest</w:t>
            </w:r>
            <w:r w:rsidR="00894F30">
              <w:rPr>
                <w:noProof/>
                <w:webHidden/>
              </w:rPr>
              <w:tab/>
            </w:r>
            <w:r w:rsidR="00894F30">
              <w:rPr>
                <w:noProof/>
                <w:webHidden/>
              </w:rPr>
              <w:fldChar w:fldCharType="begin"/>
            </w:r>
            <w:r w:rsidR="00894F30">
              <w:rPr>
                <w:noProof/>
                <w:webHidden/>
              </w:rPr>
              <w:instrText xml:space="preserve"> PAGEREF _Toc79153132 \h </w:instrText>
            </w:r>
            <w:r w:rsidR="00894F30">
              <w:rPr>
                <w:noProof/>
                <w:webHidden/>
              </w:rPr>
            </w:r>
            <w:r w:rsidR="00894F30">
              <w:rPr>
                <w:noProof/>
                <w:webHidden/>
              </w:rPr>
              <w:fldChar w:fldCharType="separate"/>
            </w:r>
            <w:r w:rsidR="00894F30">
              <w:rPr>
                <w:noProof/>
                <w:webHidden/>
              </w:rPr>
              <w:t>25</w:t>
            </w:r>
            <w:r w:rsidR="00894F30">
              <w:rPr>
                <w:noProof/>
                <w:webHidden/>
              </w:rPr>
              <w:fldChar w:fldCharType="end"/>
            </w:r>
          </w:hyperlink>
        </w:p>
        <w:p w14:paraId="7B500911" w14:textId="294BFA6E" w:rsidR="00894F30" w:rsidRDefault="00E30F40">
          <w:pPr>
            <w:pStyle w:val="TOC1"/>
            <w:rPr>
              <w:rFonts w:asciiTheme="minorHAnsi" w:eastAsiaTheme="minorEastAsia" w:hAnsiTheme="minorHAnsi" w:cstheme="minorBidi"/>
              <w:noProof/>
              <w:color w:val="auto"/>
            </w:rPr>
          </w:pPr>
          <w:hyperlink w:anchor="_Toc79153133" w:history="1">
            <w:r w:rsidR="00894F30" w:rsidRPr="00E7429C">
              <w:rPr>
                <w:rStyle w:val="Hyperlink"/>
                <w:noProof/>
              </w:rPr>
              <w:t>18.</w:t>
            </w:r>
            <w:r w:rsidR="00894F30">
              <w:rPr>
                <w:rFonts w:asciiTheme="minorHAnsi" w:eastAsiaTheme="minorEastAsia" w:hAnsiTheme="minorHAnsi" w:cstheme="minorBidi"/>
                <w:noProof/>
                <w:color w:val="auto"/>
              </w:rPr>
              <w:tab/>
            </w:r>
            <w:r w:rsidR="00894F30" w:rsidRPr="00E7429C">
              <w:rPr>
                <w:rStyle w:val="Hyperlink"/>
                <w:noProof/>
              </w:rPr>
              <w:t>Appeals Procedure Relating to Centre Determined Grades</w:t>
            </w:r>
            <w:r w:rsidR="00894F30">
              <w:rPr>
                <w:noProof/>
                <w:webHidden/>
              </w:rPr>
              <w:tab/>
            </w:r>
            <w:r w:rsidR="00894F30">
              <w:rPr>
                <w:noProof/>
                <w:webHidden/>
              </w:rPr>
              <w:fldChar w:fldCharType="begin"/>
            </w:r>
            <w:r w:rsidR="00894F30">
              <w:rPr>
                <w:noProof/>
                <w:webHidden/>
              </w:rPr>
              <w:instrText xml:space="preserve"> PAGEREF _Toc79153133 \h </w:instrText>
            </w:r>
            <w:r w:rsidR="00894F30">
              <w:rPr>
                <w:noProof/>
                <w:webHidden/>
              </w:rPr>
            </w:r>
            <w:r w:rsidR="00894F30">
              <w:rPr>
                <w:noProof/>
                <w:webHidden/>
              </w:rPr>
              <w:fldChar w:fldCharType="separate"/>
            </w:r>
            <w:r w:rsidR="00894F30">
              <w:rPr>
                <w:noProof/>
                <w:webHidden/>
              </w:rPr>
              <w:t>26</w:t>
            </w:r>
            <w:r w:rsidR="00894F30">
              <w:rPr>
                <w:noProof/>
                <w:webHidden/>
              </w:rPr>
              <w:fldChar w:fldCharType="end"/>
            </w:r>
          </w:hyperlink>
        </w:p>
        <w:p w14:paraId="4878DD84" w14:textId="4E28CDEC" w:rsidR="00894F30" w:rsidRDefault="00E30F40">
          <w:pPr>
            <w:pStyle w:val="TOC2"/>
            <w:tabs>
              <w:tab w:val="right" w:leader="dot" w:pos="9016"/>
            </w:tabs>
            <w:rPr>
              <w:rFonts w:asciiTheme="minorHAnsi" w:eastAsiaTheme="minorEastAsia" w:hAnsiTheme="minorHAnsi" w:cstheme="minorBidi"/>
              <w:noProof/>
              <w:color w:val="auto"/>
            </w:rPr>
          </w:pPr>
          <w:hyperlink w:anchor="_Toc79153134" w:history="1">
            <w:r w:rsidR="00894F30" w:rsidRPr="00E7429C">
              <w:rPr>
                <w:rStyle w:val="Hyperlink"/>
                <w:noProof/>
              </w:rPr>
              <w:t>18.1 Process Overview</w:t>
            </w:r>
            <w:r w:rsidR="00894F30">
              <w:rPr>
                <w:noProof/>
                <w:webHidden/>
              </w:rPr>
              <w:tab/>
            </w:r>
            <w:r w:rsidR="00894F30">
              <w:rPr>
                <w:noProof/>
                <w:webHidden/>
              </w:rPr>
              <w:fldChar w:fldCharType="begin"/>
            </w:r>
            <w:r w:rsidR="00894F30">
              <w:rPr>
                <w:noProof/>
                <w:webHidden/>
              </w:rPr>
              <w:instrText xml:space="preserve"> PAGEREF _Toc79153134 \h </w:instrText>
            </w:r>
            <w:r w:rsidR="00894F30">
              <w:rPr>
                <w:noProof/>
                <w:webHidden/>
              </w:rPr>
            </w:r>
            <w:r w:rsidR="00894F30">
              <w:rPr>
                <w:noProof/>
                <w:webHidden/>
              </w:rPr>
              <w:fldChar w:fldCharType="separate"/>
            </w:r>
            <w:r w:rsidR="00894F30">
              <w:rPr>
                <w:noProof/>
                <w:webHidden/>
              </w:rPr>
              <w:t>27</w:t>
            </w:r>
            <w:r w:rsidR="00894F30">
              <w:rPr>
                <w:noProof/>
                <w:webHidden/>
              </w:rPr>
              <w:fldChar w:fldCharType="end"/>
            </w:r>
          </w:hyperlink>
        </w:p>
        <w:p w14:paraId="5FD6F308" w14:textId="1BE58F40" w:rsidR="00894F30" w:rsidRDefault="00E30F40">
          <w:pPr>
            <w:pStyle w:val="TOC3"/>
            <w:tabs>
              <w:tab w:val="right" w:leader="dot" w:pos="9016"/>
            </w:tabs>
            <w:rPr>
              <w:rFonts w:asciiTheme="minorHAnsi" w:eastAsiaTheme="minorEastAsia" w:hAnsiTheme="minorHAnsi" w:cstheme="minorBidi"/>
              <w:noProof/>
              <w:lang w:val="en-GB" w:eastAsia="en-GB"/>
            </w:rPr>
          </w:pPr>
          <w:hyperlink w:anchor="_Toc79153135" w:history="1">
            <w:r w:rsidR="00894F30" w:rsidRPr="00E7429C">
              <w:rPr>
                <w:rStyle w:val="Hyperlink"/>
                <w:rFonts w:cs="Calibri"/>
                <w:noProof/>
              </w:rPr>
              <w:t>Stage 1 – Centre Review conducted by Belfast Metropolitan College</w:t>
            </w:r>
            <w:r w:rsidR="00894F30">
              <w:rPr>
                <w:noProof/>
                <w:webHidden/>
              </w:rPr>
              <w:tab/>
            </w:r>
            <w:r w:rsidR="00894F30">
              <w:rPr>
                <w:noProof/>
                <w:webHidden/>
              </w:rPr>
              <w:fldChar w:fldCharType="begin"/>
            </w:r>
            <w:r w:rsidR="00894F30">
              <w:rPr>
                <w:noProof/>
                <w:webHidden/>
              </w:rPr>
              <w:instrText xml:space="preserve"> PAGEREF _Toc79153135 \h </w:instrText>
            </w:r>
            <w:r w:rsidR="00894F30">
              <w:rPr>
                <w:noProof/>
                <w:webHidden/>
              </w:rPr>
            </w:r>
            <w:r w:rsidR="00894F30">
              <w:rPr>
                <w:noProof/>
                <w:webHidden/>
              </w:rPr>
              <w:fldChar w:fldCharType="separate"/>
            </w:r>
            <w:r w:rsidR="00894F30">
              <w:rPr>
                <w:noProof/>
                <w:webHidden/>
              </w:rPr>
              <w:t>28</w:t>
            </w:r>
            <w:r w:rsidR="00894F30">
              <w:rPr>
                <w:noProof/>
                <w:webHidden/>
              </w:rPr>
              <w:fldChar w:fldCharType="end"/>
            </w:r>
          </w:hyperlink>
        </w:p>
        <w:p w14:paraId="54367131" w14:textId="394EB7A7" w:rsidR="00894F30" w:rsidRDefault="00E30F40">
          <w:pPr>
            <w:pStyle w:val="TOC3"/>
            <w:tabs>
              <w:tab w:val="right" w:leader="dot" w:pos="9016"/>
            </w:tabs>
            <w:rPr>
              <w:rFonts w:asciiTheme="minorHAnsi" w:eastAsiaTheme="minorEastAsia" w:hAnsiTheme="minorHAnsi" w:cstheme="minorBidi"/>
              <w:noProof/>
              <w:lang w:val="en-GB" w:eastAsia="en-GB"/>
            </w:rPr>
          </w:pPr>
          <w:hyperlink w:anchor="_Toc79153136" w:history="1">
            <w:r w:rsidR="00894F30" w:rsidRPr="00E7429C">
              <w:rPr>
                <w:rStyle w:val="Hyperlink"/>
                <w:noProof/>
              </w:rPr>
              <w:t>Stage 2 – Appeal to CCEA Awarding Organisation</w:t>
            </w:r>
            <w:r w:rsidR="00894F30">
              <w:rPr>
                <w:noProof/>
                <w:webHidden/>
              </w:rPr>
              <w:tab/>
            </w:r>
            <w:r w:rsidR="00894F30">
              <w:rPr>
                <w:noProof/>
                <w:webHidden/>
              </w:rPr>
              <w:fldChar w:fldCharType="begin"/>
            </w:r>
            <w:r w:rsidR="00894F30">
              <w:rPr>
                <w:noProof/>
                <w:webHidden/>
              </w:rPr>
              <w:instrText xml:space="preserve"> PAGEREF _Toc79153136 \h </w:instrText>
            </w:r>
            <w:r w:rsidR="00894F30">
              <w:rPr>
                <w:noProof/>
                <w:webHidden/>
              </w:rPr>
            </w:r>
            <w:r w:rsidR="00894F30">
              <w:rPr>
                <w:noProof/>
                <w:webHidden/>
              </w:rPr>
              <w:fldChar w:fldCharType="separate"/>
            </w:r>
            <w:r w:rsidR="00894F30">
              <w:rPr>
                <w:noProof/>
                <w:webHidden/>
              </w:rPr>
              <w:t>31</w:t>
            </w:r>
            <w:r w:rsidR="00894F30">
              <w:rPr>
                <w:noProof/>
                <w:webHidden/>
              </w:rPr>
              <w:fldChar w:fldCharType="end"/>
            </w:r>
          </w:hyperlink>
        </w:p>
        <w:p w14:paraId="47A1453C" w14:textId="3521DAB2" w:rsidR="00894F30" w:rsidRDefault="00E30F40">
          <w:pPr>
            <w:pStyle w:val="TOC2"/>
            <w:tabs>
              <w:tab w:val="right" w:leader="dot" w:pos="9016"/>
            </w:tabs>
            <w:rPr>
              <w:rFonts w:asciiTheme="minorHAnsi" w:eastAsiaTheme="minorEastAsia" w:hAnsiTheme="minorHAnsi" w:cstheme="minorBidi"/>
              <w:noProof/>
              <w:color w:val="auto"/>
            </w:rPr>
          </w:pPr>
          <w:hyperlink w:anchor="_Toc79153137" w:history="1">
            <w:r w:rsidR="00894F30" w:rsidRPr="00E7429C">
              <w:rPr>
                <w:rStyle w:val="Hyperlink"/>
                <w:noProof/>
              </w:rPr>
              <w:t>18.2 Roles and Responsibilities</w:t>
            </w:r>
            <w:r w:rsidR="00894F30">
              <w:rPr>
                <w:noProof/>
                <w:webHidden/>
              </w:rPr>
              <w:tab/>
            </w:r>
            <w:r w:rsidR="00894F30">
              <w:rPr>
                <w:noProof/>
                <w:webHidden/>
              </w:rPr>
              <w:fldChar w:fldCharType="begin"/>
            </w:r>
            <w:r w:rsidR="00894F30">
              <w:rPr>
                <w:noProof/>
                <w:webHidden/>
              </w:rPr>
              <w:instrText xml:space="preserve"> PAGEREF _Toc79153137 \h </w:instrText>
            </w:r>
            <w:r w:rsidR="00894F30">
              <w:rPr>
                <w:noProof/>
                <w:webHidden/>
              </w:rPr>
            </w:r>
            <w:r w:rsidR="00894F30">
              <w:rPr>
                <w:noProof/>
                <w:webHidden/>
              </w:rPr>
              <w:fldChar w:fldCharType="separate"/>
            </w:r>
            <w:r w:rsidR="00894F30">
              <w:rPr>
                <w:noProof/>
                <w:webHidden/>
              </w:rPr>
              <w:t>31</w:t>
            </w:r>
            <w:r w:rsidR="00894F30">
              <w:rPr>
                <w:noProof/>
                <w:webHidden/>
              </w:rPr>
              <w:fldChar w:fldCharType="end"/>
            </w:r>
          </w:hyperlink>
        </w:p>
        <w:p w14:paraId="10E9DFDF" w14:textId="4659A593" w:rsidR="00894F30" w:rsidRDefault="00E30F40">
          <w:pPr>
            <w:pStyle w:val="TOC2"/>
            <w:tabs>
              <w:tab w:val="right" w:leader="dot" w:pos="9016"/>
            </w:tabs>
            <w:rPr>
              <w:rFonts w:asciiTheme="minorHAnsi" w:eastAsiaTheme="minorEastAsia" w:hAnsiTheme="minorHAnsi" w:cstheme="minorBidi"/>
              <w:noProof/>
              <w:color w:val="auto"/>
            </w:rPr>
          </w:pPr>
          <w:hyperlink w:anchor="_Toc79153138" w:history="1">
            <w:r w:rsidR="00894F30" w:rsidRPr="00E7429C">
              <w:rPr>
                <w:rStyle w:val="Hyperlink"/>
                <w:noProof/>
              </w:rPr>
              <w:t>18.3 Timelines and Deadlines</w:t>
            </w:r>
            <w:r w:rsidR="00894F30">
              <w:rPr>
                <w:noProof/>
                <w:webHidden/>
              </w:rPr>
              <w:tab/>
            </w:r>
            <w:r w:rsidR="00894F30">
              <w:rPr>
                <w:noProof/>
                <w:webHidden/>
              </w:rPr>
              <w:fldChar w:fldCharType="begin"/>
            </w:r>
            <w:r w:rsidR="00894F30">
              <w:rPr>
                <w:noProof/>
                <w:webHidden/>
              </w:rPr>
              <w:instrText xml:space="preserve"> PAGEREF _Toc79153138 \h </w:instrText>
            </w:r>
            <w:r w:rsidR="00894F30">
              <w:rPr>
                <w:noProof/>
                <w:webHidden/>
              </w:rPr>
            </w:r>
            <w:r w:rsidR="00894F30">
              <w:rPr>
                <w:noProof/>
                <w:webHidden/>
              </w:rPr>
              <w:fldChar w:fldCharType="separate"/>
            </w:r>
            <w:r w:rsidR="00894F30">
              <w:rPr>
                <w:noProof/>
                <w:webHidden/>
              </w:rPr>
              <w:t>33</w:t>
            </w:r>
            <w:r w:rsidR="00894F30">
              <w:rPr>
                <w:noProof/>
                <w:webHidden/>
              </w:rPr>
              <w:fldChar w:fldCharType="end"/>
            </w:r>
          </w:hyperlink>
        </w:p>
        <w:p w14:paraId="773E3604" w14:textId="34A45AAE" w:rsidR="00894F30" w:rsidRDefault="00E30F40">
          <w:pPr>
            <w:pStyle w:val="TOC2"/>
            <w:tabs>
              <w:tab w:val="right" w:leader="dot" w:pos="9016"/>
            </w:tabs>
            <w:rPr>
              <w:rFonts w:asciiTheme="minorHAnsi" w:eastAsiaTheme="minorEastAsia" w:hAnsiTheme="minorHAnsi" w:cstheme="minorBidi"/>
              <w:noProof/>
              <w:color w:val="auto"/>
            </w:rPr>
          </w:pPr>
          <w:hyperlink w:anchor="_Toc79153139" w:history="1">
            <w:r w:rsidR="00894F30" w:rsidRPr="00E7429C">
              <w:rPr>
                <w:rStyle w:val="Hyperlink"/>
                <w:rFonts w:ascii="Arial" w:hAnsi="Arial" w:cs="Arial"/>
                <w:noProof/>
              </w:rPr>
              <w:t xml:space="preserve">18.3 </w:t>
            </w:r>
            <w:r w:rsidR="00894F30" w:rsidRPr="00E7429C">
              <w:rPr>
                <w:rStyle w:val="Hyperlink"/>
                <w:noProof/>
              </w:rPr>
              <w:t>Conflict of Interest</w:t>
            </w:r>
            <w:r w:rsidR="00894F30">
              <w:rPr>
                <w:noProof/>
                <w:webHidden/>
              </w:rPr>
              <w:tab/>
            </w:r>
            <w:r w:rsidR="00894F30">
              <w:rPr>
                <w:noProof/>
                <w:webHidden/>
              </w:rPr>
              <w:fldChar w:fldCharType="begin"/>
            </w:r>
            <w:r w:rsidR="00894F30">
              <w:rPr>
                <w:noProof/>
                <w:webHidden/>
              </w:rPr>
              <w:instrText xml:space="preserve"> PAGEREF _Toc79153139 \h </w:instrText>
            </w:r>
            <w:r w:rsidR="00894F30">
              <w:rPr>
                <w:noProof/>
                <w:webHidden/>
              </w:rPr>
            </w:r>
            <w:r w:rsidR="00894F30">
              <w:rPr>
                <w:noProof/>
                <w:webHidden/>
              </w:rPr>
              <w:fldChar w:fldCharType="separate"/>
            </w:r>
            <w:r w:rsidR="00894F30">
              <w:rPr>
                <w:noProof/>
                <w:webHidden/>
              </w:rPr>
              <w:t>33</w:t>
            </w:r>
            <w:r w:rsidR="00894F30">
              <w:rPr>
                <w:noProof/>
                <w:webHidden/>
              </w:rPr>
              <w:fldChar w:fldCharType="end"/>
            </w:r>
          </w:hyperlink>
        </w:p>
        <w:p w14:paraId="28AB26A6" w14:textId="2802263E" w:rsidR="00894F30" w:rsidRDefault="00E30F40">
          <w:pPr>
            <w:pStyle w:val="TOC1"/>
            <w:rPr>
              <w:rFonts w:asciiTheme="minorHAnsi" w:eastAsiaTheme="minorEastAsia" w:hAnsiTheme="minorHAnsi" w:cstheme="minorBidi"/>
              <w:noProof/>
              <w:color w:val="auto"/>
            </w:rPr>
          </w:pPr>
          <w:hyperlink w:anchor="_Toc79153140" w:history="1">
            <w:r w:rsidR="00894F30" w:rsidRPr="00E7429C">
              <w:rPr>
                <w:rStyle w:val="Hyperlink"/>
                <w:noProof/>
              </w:rPr>
              <w:t>19.</w:t>
            </w:r>
            <w:r w:rsidR="00894F30">
              <w:rPr>
                <w:rFonts w:asciiTheme="minorHAnsi" w:eastAsiaTheme="minorEastAsia" w:hAnsiTheme="minorHAnsi" w:cstheme="minorBidi"/>
                <w:noProof/>
                <w:color w:val="auto"/>
              </w:rPr>
              <w:tab/>
            </w:r>
            <w:r w:rsidR="00894F30" w:rsidRPr="00E7429C">
              <w:rPr>
                <w:rStyle w:val="Hyperlink"/>
                <w:noProof/>
              </w:rPr>
              <w:t>Complaints Procedure</w:t>
            </w:r>
            <w:r w:rsidR="00894F30">
              <w:rPr>
                <w:noProof/>
                <w:webHidden/>
              </w:rPr>
              <w:tab/>
            </w:r>
            <w:r w:rsidR="00894F30">
              <w:rPr>
                <w:noProof/>
                <w:webHidden/>
              </w:rPr>
              <w:fldChar w:fldCharType="begin"/>
            </w:r>
            <w:r w:rsidR="00894F30">
              <w:rPr>
                <w:noProof/>
                <w:webHidden/>
              </w:rPr>
              <w:instrText xml:space="preserve"> PAGEREF _Toc79153140 \h </w:instrText>
            </w:r>
            <w:r w:rsidR="00894F30">
              <w:rPr>
                <w:noProof/>
                <w:webHidden/>
              </w:rPr>
            </w:r>
            <w:r w:rsidR="00894F30">
              <w:rPr>
                <w:noProof/>
                <w:webHidden/>
              </w:rPr>
              <w:fldChar w:fldCharType="separate"/>
            </w:r>
            <w:r w:rsidR="00894F30">
              <w:rPr>
                <w:noProof/>
                <w:webHidden/>
              </w:rPr>
              <w:t>33</w:t>
            </w:r>
            <w:r w:rsidR="00894F30">
              <w:rPr>
                <w:noProof/>
                <w:webHidden/>
              </w:rPr>
              <w:fldChar w:fldCharType="end"/>
            </w:r>
          </w:hyperlink>
        </w:p>
        <w:p w14:paraId="48F6770F" w14:textId="2E8A29CE" w:rsidR="00894F30" w:rsidRDefault="00E30F40">
          <w:pPr>
            <w:pStyle w:val="TOC1"/>
            <w:rPr>
              <w:rFonts w:asciiTheme="minorHAnsi" w:eastAsiaTheme="minorEastAsia" w:hAnsiTheme="minorHAnsi" w:cstheme="minorBidi"/>
              <w:noProof/>
              <w:color w:val="auto"/>
            </w:rPr>
          </w:pPr>
          <w:hyperlink w:anchor="_Toc79153141" w:history="1">
            <w:r w:rsidR="00894F30" w:rsidRPr="00E7429C">
              <w:rPr>
                <w:rStyle w:val="Hyperlink"/>
                <w:noProof/>
              </w:rPr>
              <w:t>20.</w:t>
            </w:r>
            <w:r w:rsidR="00894F30">
              <w:rPr>
                <w:rFonts w:asciiTheme="minorHAnsi" w:eastAsiaTheme="minorEastAsia" w:hAnsiTheme="minorHAnsi" w:cstheme="minorBidi"/>
                <w:noProof/>
                <w:color w:val="auto"/>
              </w:rPr>
              <w:tab/>
            </w:r>
            <w:r w:rsidR="00894F30" w:rsidRPr="00E7429C">
              <w:rPr>
                <w:rStyle w:val="Hyperlink"/>
                <w:noProof/>
              </w:rPr>
              <w:t>Centre policy portability across jurisdictions</w:t>
            </w:r>
            <w:r w:rsidR="00894F30">
              <w:rPr>
                <w:noProof/>
                <w:webHidden/>
              </w:rPr>
              <w:tab/>
            </w:r>
            <w:r w:rsidR="00894F30">
              <w:rPr>
                <w:noProof/>
                <w:webHidden/>
              </w:rPr>
              <w:fldChar w:fldCharType="begin"/>
            </w:r>
            <w:r w:rsidR="00894F30">
              <w:rPr>
                <w:noProof/>
                <w:webHidden/>
              </w:rPr>
              <w:instrText xml:space="preserve"> PAGEREF _Toc79153141 \h </w:instrText>
            </w:r>
            <w:r w:rsidR="00894F30">
              <w:rPr>
                <w:noProof/>
                <w:webHidden/>
              </w:rPr>
            </w:r>
            <w:r w:rsidR="00894F30">
              <w:rPr>
                <w:noProof/>
                <w:webHidden/>
              </w:rPr>
              <w:fldChar w:fldCharType="separate"/>
            </w:r>
            <w:r w:rsidR="00894F30">
              <w:rPr>
                <w:noProof/>
                <w:webHidden/>
              </w:rPr>
              <w:t>34</w:t>
            </w:r>
            <w:r w:rsidR="00894F30">
              <w:rPr>
                <w:noProof/>
                <w:webHidden/>
              </w:rPr>
              <w:fldChar w:fldCharType="end"/>
            </w:r>
          </w:hyperlink>
        </w:p>
        <w:p w14:paraId="3242629A" w14:textId="2D09A672" w:rsidR="00894F30" w:rsidRDefault="00E30F40">
          <w:pPr>
            <w:pStyle w:val="TOC1"/>
            <w:tabs>
              <w:tab w:val="left" w:pos="1540"/>
            </w:tabs>
            <w:rPr>
              <w:rFonts w:asciiTheme="minorHAnsi" w:eastAsiaTheme="minorEastAsia" w:hAnsiTheme="minorHAnsi" w:cstheme="minorBidi"/>
              <w:noProof/>
              <w:color w:val="auto"/>
            </w:rPr>
          </w:pPr>
          <w:hyperlink w:anchor="_Toc79153142" w:history="1">
            <w:r w:rsidR="00894F30" w:rsidRPr="00E7429C">
              <w:rPr>
                <w:rStyle w:val="Hyperlink"/>
                <w:noProof/>
              </w:rPr>
              <w:t>Appendix 1</w:t>
            </w:r>
            <w:r w:rsidR="00894F30">
              <w:rPr>
                <w:rFonts w:asciiTheme="minorHAnsi" w:eastAsiaTheme="minorEastAsia" w:hAnsiTheme="minorHAnsi" w:cstheme="minorBidi"/>
                <w:noProof/>
                <w:color w:val="auto"/>
              </w:rPr>
              <w:tab/>
            </w:r>
            <w:r w:rsidR="00894F30" w:rsidRPr="00E7429C">
              <w:rPr>
                <w:rStyle w:val="Hyperlink"/>
                <w:noProof/>
              </w:rPr>
              <w:t>Appeal Timelines</w:t>
            </w:r>
            <w:r w:rsidR="00894F30">
              <w:rPr>
                <w:noProof/>
                <w:webHidden/>
              </w:rPr>
              <w:tab/>
            </w:r>
            <w:r w:rsidR="00894F30">
              <w:rPr>
                <w:noProof/>
                <w:webHidden/>
              </w:rPr>
              <w:fldChar w:fldCharType="begin"/>
            </w:r>
            <w:r w:rsidR="00894F30">
              <w:rPr>
                <w:noProof/>
                <w:webHidden/>
              </w:rPr>
              <w:instrText xml:space="preserve"> PAGEREF _Toc79153142 \h </w:instrText>
            </w:r>
            <w:r w:rsidR="00894F30">
              <w:rPr>
                <w:noProof/>
                <w:webHidden/>
              </w:rPr>
            </w:r>
            <w:r w:rsidR="00894F30">
              <w:rPr>
                <w:noProof/>
                <w:webHidden/>
              </w:rPr>
              <w:fldChar w:fldCharType="separate"/>
            </w:r>
            <w:r w:rsidR="00894F30">
              <w:rPr>
                <w:noProof/>
                <w:webHidden/>
              </w:rPr>
              <w:t>36</w:t>
            </w:r>
            <w:r w:rsidR="00894F30">
              <w:rPr>
                <w:noProof/>
                <w:webHidden/>
              </w:rPr>
              <w:fldChar w:fldCharType="end"/>
            </w:r>
          </w:hyperlink>
        </w:p>
        <w:p w14:paraId="37CD73DB" w14:textId="6348A026" w:rsidR="00894F30" w:rsidRDefault="00E30F40">
          <w:pPr>
            <w:pStyle w:val="TOC2"/>
            <w:tabs>
              <w:tab w:val="right" w:leader="dot" w:pos="9016"/>
            </w:tabs>
            <w:rPr>
              <w:rFonts w:asciiTheme="minorHAnsi" w:eastAsiaTheme="minorEastAsia" w:hAnsiTheme="minorHAnsi" w:cstheme="minorBidi"/>
              <w:noProof/>
              <w:color w:val="auto"/>
            </w:rPr>
          </w:pPr>
          <w:hyperlink w:anchor="_Toc79153143" w:history="1">
            <w:r w:rsidR="00894F30" w:rsidRPr="00E7429C">
              <w:rPr>
                <w:rStyle w:val="Hyperlink"/>
                <w:noProof/>
              </w:rPr>
              <w:t>CCEA Priority Appeals timelines</w:t>
            </w:r>
            <w:r w:rsidR="00894F30">
              <w:rPr>
                <w:noProof/>
                <w:webHidden/>
              </w:rPr>
              <w:tab/>
            </w:r>
            <w:r w:rsidR="00894F30">
              <w:rPr>
                <w:noProof/>
                <w:webHidden/>
              </w:rPr>
              <w:fldChar w:fldCharType="begin"/>
            </w:r>
            <w:r w:rsidR="00894F30">
              <w:rPr>
                <w:noProof/>
                <w:webHidden/>
              </w:rPr>
              <w:instrText xml:space="preserve"> PAGEREF _Toc79153143 \h </w:instrText>
            </w:r>
            <w:r w:rsidR="00894F30">
              <w:rPr>
                <w:noProof/>
                <w:webHidden/>
              </w:rPr>
            </w:r>
            <w:r w:rsidR="00894F30">
              <w:rPr>
                <w:noProof/>
                <w:webHidden/>
              </w:rPr>
              <w:fldChar w:fldCharType="separate"/>
            </w:r>
            <w:r w:rsidR="00894F30">
              <w:rPr>
                <w:noProof/>
                <w:webHidden/>
              </w:rPr>
              <w:t>36</w:t>
            </w:r>
            <w:r w:rsidR="00894F30">
              <w:rPr>
                <w:noProof/>
                <w:webHidden/>
              </w:rPr>
              <w:fldChar w:fldCharType="end"/>
            </w:r>
          </w:hyperlink>
        </w:p>
        <w:p w14:paraId="5FE25E17" w14:textId="0C3020E2" w:rsidR="00894F30" w:rsidRDefault="00E30F40">
          <w:pPr>
            <w:pStyle w:val="TOC2"/>
            <w:tabs>
              <w:tab w:val="right" w:leader="dot" w:pos="9016"/>
            </w:tabs>
            <w:rPr>
              <w:rFonts w:asciiTheme="minorHAnsi" w:eastAsiaTheme="minorEastAsia" w:hAnsiTheme="minorHAnsi" w:cstheme="minorBidi"/>
              <w:noProof/>
              <w:color w:val="auto"/>
            </w:rPr>
          </w:pPr>
          <w:hyperlink w:anchor="_Toc79153144" w:history="1">
            <w:r w:rsidR="00894F30" w:rsidRPr="00E7429C">
              <w:rPr>
                <w:rStyle w:val="Hyperlink"/>
                <w:noProof/>
              </w:rPr>
              <w:t>CCEA Non-Priority Appeals timelines</w:t>
            </w:r>
            <w:r w:rsidR="00894F30">
              <w:rPr>
                <w:noProof/>
                <w:webHidden/>
              </w:rPr>
              <w:tab/>
            </w:r>
            <w:r w:rsidR="00894F30">
              <w:rPr>
                <w:noProof/>
                <w:webHidden/>
              </w:rPr>
              <w:fldChar w:fldCharType="begin"/>
            </w:r>
            <w:r w:rsidR="00894F30">
              <w:rPr>
                <w:noProof/>
                <w:webHidden/>
              </w:rPr>
              <w:instrText xml:space="preserve"> PAGEREF _Toc79153144 \h </w:instrText>
            </w:r>
            <w:r w:rsidR="00894F30">
              <w:rPr>
                <w:noProof/>
                <w:webHidden/>
              </w:rPr>
            </w:r>
            <w:r w:rsidR="00894F30">
              <w:rPr>
                <w:noProof/>
                <w:webHidden/>
              </w:rPr>
              <w:fldChar w:fldCharType="separate"/>
            </w:r>
            <w:r w:rsidR="00894F30">
              <w:rPr>
                <w:noProof/>
                <w:webHidden/>
              </w:rPr>
              <w:t>39</w:t>
            </w:r>
            <w:r w:rsidR="00894F30">
              <w:rPr>
                <w:noProof/>
                <w:webHidden/>
              </w:rPr>
              <w:fldChar w:fldCharType="end"/>
            </w:r>
          </w:hyperlink>
        </w:p>
        <w:p w14:paraId="0A4087C7" w14:textId="50A9607E" w:rsidR="00894F30" w:rsidRDefault="00E30F40">
          <w:pPr>
            <w:pStyle w:val="TOC1"/>
            <w:tabs>
              <w:tab w:val="left" w:pos="1540"/>
            </w:tabs>
            <w:rPr>
              <w:rFonts w:asciiTheme="minorHAnsi" w:eastAsiaTheme="minorEastAsia" w:hAnsiTheme="minorHAnsi" w:cstheme="minorBidi"/>
              <w:noProof/>
              <w:color w:val="auto"/>
            </w:rPr>
          </w:pPr>
          <w:hyperlink w:anchor="_Toc79153145" w:history="1">
            <w:r w:rsidR="00894F30" w:rsidRPr="00E7429C">
              <w:rPr>
                <w:rStyle w:val="Hyperlink"/>
                <w:noProof/>
              </w:rPr>
              <w:t>Appendix 2</w:t>
            </w:r>
            <w:r w:rsidR="00894F30">
              <w:rPr>
                <w:rFonts w:asciiTheme="minorHAnsi" w:eastAsiaTheme="minorEastAsia" w:hAnsiTheme="minorHAnsi" w:cstheme="minorBidi"/>
                <w:noProof/>
                <w:color w:val="auto"/>
              </w:rPr>
              <w:tab/>
            </w:r>
            <w:r w:rsidR="00894F30" w:rsidRPr="00E7429C">
              <w:rPr>
                <w:rStyle w:val="Hyperlink"/>
                <w:noProof/>
              </w:rPr>
              <w:t>Appeals Flowchart</w:t>
            </w:r>
            <w:r w:rsidR="00894F30">
              <w:rPr>
                <w:noProof/>
                <w:webHidden/>
              </w:rPr>
              <w:tab/>
            </w:r>
            <w:r w:rsidR="00894F30">
              <w:rPr>
                <w:noProof/>
                <w:webHidden/>
              </w:rPr>
              <w:fldChar w:fldCharType="begin"/>
            </w:r>
            <w:r w:rsidR="00894F30">
              <w:rPr>
                <w:noProof/>
                <w:webHidden/>
              </w:rPr>
              <w:instrText xml:space="preserve"> PAGEREF _Toc79153145 \h </w:instrText>
            </w:r>
            <w:r w:rsidR="00894F30">
              <w:rPr>
                <w:noProof/>
                <w:webHidden/>
              </w:rPr>
            </w:r>
            <w:r w:rsidR="00894F30">
              <w:rPr>
                <w:noProof/>
                <w:webHidden/>
              </w:rPr>
              <w:fldChar w:fldCharType="separate"/>
            </w:r>
            <w:r w:rsidR="00894F30">
              <w:rPr>
                <w:noProof/>
                <w:webHidden/>
              </w:rPr>
              <w:t>42</w:t>
            </w:r>
            <w:r w:rsidR="00894F30">
              <w:rPr>
                <w:noProof/>
                <w:webHidden/>
              </w:rPr>
              <w:fldChar w:fldCharType="end"/>
            </w:r>
          </w:hyperlink>
        </w:p>
        <w:p w14:paraId="763FB96F" w14:textId="68A59497" w:rsidR="00744792" w:rsidRPr="00C32884" w:rsidRDefault="00744792" w:rsidP="00744792">
          <w:pPr>
            <w:rPr>
              <w:rFonts w:asciiTheme="minorHAnsi" w:hAnsiTheme="minorHAnsi" w:cstheme="minorHAnsi"/>
              <w:b/>
              <w:bCs/>
              <w:noProof/>
            </w:rPr>
          </w:pPr>
          <w:r w:rsidRPr="00C32884">
            <w:rPr>
              <w:rFonts w:asciiTheme="minorHAnsi" w:hAnsiTheme="minorHAnsi" w:cstheme="minorHAnsi"/>
              <w:b/>
              <w:bCs/>
              <w:noProof/>
              <w:color w:val="2E74B5" w:themeColor="accent1" w:themeShade="BF"/>
              <w:sz w:val="28"/>
              <w:szCs w:val="28"/>
            </w:rPr>
            <w:fldChar w:fldCharType="end"/>
          </w:r>
        </w:p>
      </w:sdtContent>
    </w:sdt>
    <w:p w14:paraId="6633D153" w14:textId="366944B6" w:rsidR="00C32884" w:rsidRPr="00E93881" w:rsidRDefault="009D2DAA" w:rsidP="005A4A17">
      <w:pPr>
        <w:pStyle w:val="Heading1"/>
      </w:pPr>
      <w:r w:rsidRPr="00C32884">
        <w:rPr>
          <w:rFonts w:asciiTheme="minorHAnsi" w:hAnsiTheme="minorHAnsi" w:cstheme="minorHAnsi"/>
        </w:rPr>
        <w:br w:type="page"/>
      </w:r>
      <w:bookmarkStart w:id="2" w:name="_Toc69278846"/>
      <w:bookmarkStart w:id="3" w:name="_Toc79153103"/>
      <w:r w:rsidR="00C32884" w:rsidRPr="00E93881">
        <w:lastRenderedPageBreak/>
        <w:t>Background to Centre Determined Grades</w:t>
      </w:r>
      <w:bookmarkEnd w:id="2"/>
      <w:bookmarkEnd w:id="3"/>
    </w:p>
    <w:p w14:paraId="6CF250FD" w14:textId="77777777" w:rsidR="00C32884" w:rsidRPr="00C32884" w:rsidRDefault="00C32884" w:rsidP="00C32884">
      <w:pPr>
        <w:pStyle w:val="HTMLAddress"/>
        <w:rPr>
          <w:rFonts w:asciiTheme="minorHAnsi" w:hAnsiTheme="minorHAnsi" w:cstheme="minorHAnsi"/>
          <w:i w:val="0"/>
          <w:iCs w:val="0"/>
        </w:rPr>
      </w:pPr>
    </w:p>
    <w:p w14:paraId="2719F312" w14:textId="78CEDA9A"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t>
      </w:r>
      <w:r w:rsidR="00047A0F">
        <w:rPr>
          <w:rFonts w:asciiTheme="minorHAnsi" w:hAnsiTheme="minorHAnsi" w:cstheme="minorHAnsi"/>
          <w:i w:val="0"/>
          <w:iCs w:val="0"/>
        </w:rPr>
        <w:t xml:space="preserve">(the College) </w:t>
      </w:r>
      <w:r w:rsidRPr="00C32884">
        <w:rPr>
          <w:rFonts w:asciiTheme="minorHAnsi" w:hAnsiTheme="minorHAnsi" w:cstheme="minorHAnsi"/>
          <w:i w:val="0"/>
          <w:iCs w:val="0"/>
        </w:rPr>
        <w:t>is required to undertake a process of Centre Determined Grades for the awarding of GCSE and A level qualifications due to the cancellation of exams in Summer 2021. The college is further required to have a Centre Determined Grade policy in place that must be sent to CCEA by 23</w:t>
      </w:r>
      <w:r w:rsidRPr="00C32884">
        <w:rPr>
          <w:rFonts w:asciiTheme="minorHAnsi" w:hAnsiTheme="minorHAnsi" w:cstheme="minorHAnsi"/>
          <w:i w:val="0"/>
          <w:iCs w:val="0"/>
          <w:vertAlign w:val="superscript"/>
        </w:rPr>
        <w:t>rd</w:t>
      </w:r>
      <w:r w:rsidRPr="00C32884">
        <w:rPr>
          <w:rFonts w:asciiTheme="minorHAnsi" w:hAnsiTheme="minorHAnsi" w:cstheme="minorHAnsi"/>
          <w:i w:val="0"/>
          <w:iCs w:val="0"/>
        </w:rPr>
        <w:t xml:space="preserve"> April and that should be made available to staff, </w:t>
      </w:r>
      <w:proofErr w:type="gramStart"/>
      <w:r w:rsidRPr="00C32884">
        <w:rPr>
          <w:rFonts w:asciiTheme="minorHAnsi" w:hAnsiTheme="minorHAnsi" w:cstheme="minorHAnsi"/>
          <w:i w:val="0"/>
          <w:iCs w:val="0"/>
        </w:rPr>
        <w:t>students</w:t>
      </w:r>
      <w:proofErr w:type="gramEnd"/>
      <w:r w:rsidRPr="00C32884">
        <w:rPr>
          <w:rFonts w:asciiTheme="minorHAnsi" w:hAnsiTheme="minorHAnsi" w:cstheme="minorHAnsi"/>
          <w:i w:val="0"/>
          <w:iCs w:val="0"/>
        </w:rPr>
        <w:t xml:space="preserve"> and parents.</w:t>
      </w:r>
    </w:p>
    <w:p w14:paraId="298EC87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basis for completion of this policy is CCEA guidance “GCSE, AS and A Level Awarding Summer 2021: Alternative Arrangements – Process for Heads of Centre” issued on 05.03.21 (updated 15.03.21).</w:t>
      </w:r>
    </w:p>
    <w:p w14:paraId="65AC54C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guidance sets out the background to Centre Determined Grades as follows:</w:t>
      </w:r>
    </w:p>
    <w:p w14:paraId="1F3DBD00"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“On 6 January 2021, the Minister of Education, Peter Weir MLA, cancelled all CCEA GCSE, AS and A2 examinations scheduled for January, February, May and June 2021. Instead, by Formal Direction of the Minister dated 2 March 2021, the approach to awarding grades in Summer 2021 will be based on teacher professional judgements, with moderation. This guidance, which applies to GCSE, AS and A level qualifications offered by CCEA awarding organisation, is intended to support teachers and school leaders in submitting appropriate Centre Determined Grades for each student. </w:t>
      </w:r>
    </w:p>
    <w:p w14:paraId="1E8866E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In 2021, centres are asked to use a range of evidence to arrive at a professional and academic judgement of the standard at which each student is performing in the context of the specification for which they are entered and from this provide a grade to CCEA. This is different from 2020, when centres were asked to supply a centre assessment grade based on their judgement of the grade a student would likely have achieved if they had been able to complete examinations. It will require centres and CCEA to develop and use different processes from those used last year. The Department of Education has issued information outlining the key stages of the alternative awarding arrangements for 2021 drawn from the Formal Ministerial Direction dated 2 March 2021.”</w:t>
      </w:r>
    </w:p>
    <w:p w14:paraId="3C6CB97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An overview of the five-step awarding process published in the Department for Education guidance is included below.</w:t>
      </w:r>
    </w:p>
    <w:p w14:paraId="04B1F27B" w14:textId="30798E27" w:rsidR="00C32884" w:rsidRDefault="00C32884" w:rsidP="00C32884">
      <w:pPr>
        <w:rPr>
          <w:rFonts w:asciiTheme="minorHAnsi" w:hAnsiTheme="minorHAnsi" w:cstheme="minorHAnsi"/>
        </w:rPr>
      </w:pPr>
      <w:bookmarkStart w:id="4" w:name="_Toc69278847"/>
    </w:p>
    <w:p w14:paraId="424F40F7" w14:textId="4D9BC0A7" w:rsidR="004C6F4F" w:rsidRDefault="004C6F4F" w:rsidP="00C32884">
      <w:pPr>
        <w:rPr>
          <w:rFonts w:asciiTheme="minorHAnsi" w:hAnsiTheme="minorHAnsi" w:cstheme="minorHAnsi"/>
        </w:rPr>
      </w:pPr>
    </w:p>
    <w:p w14:paraId="6B3AB183" w14:textId="0B8BEC0B" w:rsidR="004C6F4F" w:rsidRDefault="004C6F4F" w:rsidP="00C32884">
      <w:pPr>
        <w:rPr>
          <w:rFonts w:asciiTheme="minorHAnsi" w:hAnsiTheme="minorHAnsi" w:cstheme="minorHAnsi"/>
        </w:rPr>
      </w:pPr>
    </w:p>
    <w:p w14:paraId="11EB097D" w14:textId="27940E86" w:rsidR="004C6F4F" w:rsidRDefault="004C6F4F" w:rsidP="00C32884">
      <w:pPr>
        <w:rPr>
          <w:rFonts w:asciiTheme="minorHAnsi" w:hAnsiTheme="minorHAnsi" w:cstheme="minorHAnsi"/>
        </w:rPr>
      </w:pPr>
    </w:p>
    <w:p w14:paraId="75FDF5FB" w14:textId="0D7572DD" w:rsidR="004C6F4F" w:rsidRDefault="004C6F4F" w:rsidP="00C32884">
      <w:pPr>
        <w:rPr>
          <w:rFonts w:asciiTheme="minorHAnsi" w:hAnsiTheme="minorHAnsi" w:cstheme="minorHAnsi"/>
        </w:rPr>
      </w:pPr>
    </w:p>
    <w:p w14:paraId="6DC44CB1" w14:textId="18CA8C3D" w:rsidR="004C6F4F" w:rsidRDefault="004C6F4F" w:rsidP="00C32884">
      <w:pPr>
        <w:rPr>
          <w:rFonts w:asciiTheme="minorHAnsi" w:hAnsiTheme="minorHAnsi" w:cstheme="minorHAnsi"/>
        </w:rPr>
      </w:pPr>
    </w:p>
    <w:p w14:paraId="2D72AF4B" w14:textId="49D0EA06" w:rsidR="004C6F4F" w:rsidRDefault="004C6F4F" w:rsidP="00C32884">
      <w:pPr>
        <w:rPr>
          <w:rFonts w:asciiTheme="minorHAnsi" w:hAnsiTheme="minorHAnsi" w:cstheme="minorHAnsi"/>
        </w:rPr>
      </w:pPr>
    </w:p>
    <w:p w14:paraId="6EAEC085" w14:textId="6B596962" w:rsidR="004C6F4F" w:rsidRDefault="004C6F4F" w:rsidP="00C32884">
      <w:pPr>
        <w:rPr>
          <w:rFonts w:asciiTheme="minorHAnsi" w:hAnsiTheme="minorHAnsi" w:cstheme="minorHAnsi"/>
        </w:rPr>
      </w:pPr>
    </w:p>
    <w:p w14:paraId="602CB854" w14:textId="5417B076" w:rsidR="004C6F4F" w:rsidRDefault="004C6F4F" w:rsidP="00C32884">
      <w:pPr>
        <w:rPr>
          <w:rFonts w:asciiTheme="minorHAnsi" w:hAnsiTheme="minorHAnsi" w:cstheme="minorHAnsi"/>
        </w:rPr>
      </w:pPr>
    </w:p>
    <w:p w14:paraId="2BD98CDD" w14:textId="081945AF" w:rsidR="004C6F4F" w:rsidRDefault="004C6F4F" w:rsidP="00C32884">
      <w:pPr>
        <w:rPr>
          <w:rFonts w:asciiTheme="minorHAnsi" w:hAnsiTheme="minorHAnsi" w:cstheme="minorHAnsi"/>
        </w:rPr>
      </w:pPr>
    </w:p>
    <w:p w14:paraId="4C92FBBA" w14:textId="45FFA391" w:rsidR="004C6F4F" w:rsidRDefault="004C6F4F" w:rsidP="00C32884">
      <w:pPr>
        <w:rPr>
          <w:rFonts w:asciiTheme="minorHAnsi" w:hAnsiTheme="minorHAnsi" w:cstheme="minorHAnsi"/>
        </w:rPr>
      </w:pPr>
    </w:p>
    <w:p w14:paraId="7B32DDF2" w14:textId="064B6710" w:rsidR="004C6F4F" w:rsidRDefault="004C6F4F" w:rsidP="00C32884">
      <w:pPr>
        <w:rPr>
          <w:rFonts w:asciiTheme="minorHAnsi" w:hAnsiTheme="minorHAnsi" w:cstheme="minorHAnsi"/>
        </w:rPr>
      </w:pPr>
    </w:p>
    <w:p w14:paraId="15BD8664" w14:textId="2F9166B9" w:rsidR="004C6F4F" w:rsidRDefault="004C6F4F" w:rsidP="00C32884">
      <w:pPr>
        <w:rPr>
          <w:rFonts w:asciiTheme="minorHAnsi" w:hAnsiTheme="minorHAnsi" w:cstheme="minorHAnsi"/>
        </w:rPr>
      </w:pPr>
    </w:p>
    <w:p w14:paraId="781EA371" w14:textId="530B8710" w:rsidR="004C6F4F" w:rsidRDefault="004C6F4F" w:rsidP="00C32884">
      <w:pPr>
        <w:rPr>
          <w:rFonts w:asciiTheme="minorHAnsi" w:hAnsiTheme="minorHAnsi" w:cstheme="minorHAnsi"/>
        </w:rPr>
      </w:pPr>
    </w:p>
    <w:p w14:paraId="7C495D3B" w14:textId="13869AE4" w:rsidR="004C6F4F" w:rsidRDefault="004C6F4F" w:rsidP="00C32884">
      <w:pPr>
        <w:rPr>
          <w:rFonts w:asciiTheme="minorHAnsi" w:hAnsiTheme="minorHAnsi" w:cstheme="minorHAnsi"/>
        </w:rPr>
      </w:pPr>
    </w:p>
    <w:p w14:paraId="2DF0E955" w14:textId="0478E0DA" w:rsidR="004C6F4F" w:rsidRDefault="004C6F4F" w:rsidP="00C32884">
      <w:pPr>
        <w:rPr>
          <w:rFonts w:asciiTheme="minorHAnsi" w:hAnsiTheme="minorHAnsi" w:cstheme="minorHAnsi"/>
        </w:rPr>
      </w:pPr>
    </w:p>
    <w:p w14:paraId="2C56BDA0" w14:textId="33157D4E" w:rsidR="004C6F4F" w:rsidRDefault="004C6F4F" w:rsidP="00C32884">
      <w:pPr>
        <w:rPr>
          <w:rFonts w:asciiTheme="minorHAnsi" w:hAnsiTheme="minorHAnsi" w:cstheme="minorHAnsi"/>
        </w:rPr>
      </w:pPr>
    </w:p>
    <w:p w14:paraId="5A74D760" w14:textId="3AEFE841" w:rsidR="004C6F4F" w:rsidRDefault="004C6F4F" w:rsidP="00C32884">
      <w:pPr>
        <w:rPr>
          <w:rFonts w:asciiTheme="minorHAnsi" w:hAnsiTheme="minorHAnsi" w:cstheme="minorHAnsi"/>
        </w:rPr>
      </w:pPr>
    </w:p>
    <w:p w14:paraId="20ADD38A" w14:textId="605B68A0" w:rsidR="004C6F4F" w:rsidRDefault="004C6F4F" w:rsidP="00C32884">
      <w:pPr>
        <w:rPr>
          <w:rFonts w:asciiTheme="minorHAnsi" w:hAnsiTheme="minorHAnsi" w:cstheme="minorHAnsi"/>
        </w:rPr>
      </w:pPr>
    </w:p>
    <w:p w14:paraId="2DC9A4BB" w14:textId="77777777" w:rsidR="004C6F4F" w:rsidRPr="00C32884" w:rsidRDefault="004C6F4F" w:rsidP="00C32884">
      <w:pPr>
        <w:rPr>
          <w:rFonts w:asciiTheme="minorHAnsi" w:hAnsiTheme="minorHAnsi" w:cstheme="minorHAnsi"/>
        </w:rPr>
      </w:pPr>
    </w:p>
    <w:p w14:paraId="39B01A79" w14:textId="0D9BFEB6" w:rsidR="00C32884" w:rsidRPr="00590808" w:rsidRDefault="00C32884" w:rsidP="00590808">
      <w:pPr>
        <w:pStyle w:val="Heading1"/>
        <w:rPr>
          <w:rStyle w:val="Heading2Char"/>
          <w:rFonts w:eastAsia="Tahoma" w:cs="Arial"/>
          <w:b/>
          <w:bCs w:val="0"/>
          <w:sz w:val="28"/>
          <w:szCs w:val="28"/>
        </w:rPr>
      </w:pPr>
      <w:bookmarkStart w:id="5" w:name="_Toc79153104"/>
      <w:r w:rsidRPr="00590808">
        <w:rPr>
          <w:rStyle w:val="Heading2Char"/>
          <w:rFonts w:eastAsia="Tahoma" w:cs="Arial"/>
          <w:b/>
          <w:bCs w:val="0"/>
          <w:sz w:val="28"/>
          <w:szCs w:val="28"/>
        </w:rPr>
        <w:lastRenderedPageBreak/>
        <w:t>Context</w:t>
      </w:r>
      <w:bookmarkEnd w:id="4"/>
      <w:bookmarkEnd w:id="5"/>
    </w:p>
    <w:p w14:paraId="33F459DE" w14:textId="77777777" w:rsidR="00C32884" w:rsidRPr="00E93881" w:rsidRDefault="00C32884" w:rsidP="00C32884">
      <w:pPr>
        <w:rPr>
          <w:rFonts w:asciiTheme="minorHAnsi" w:hAnsiTheme="minorHAnsi" w:cstheme="minorHAnsi"/>
          <w:b/>
        </w:rPr>
      </w:pPr>
    </w:p>
    <w:p w14:paraId="40285F2F"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Belfast Metropolitan College is a large and complex academic institution with leadership roles and management structures that do not directly correspond to those that are common within the school sector.</w:t>
      </w:r>
    </w:p>
    <w:p w14:paraId="67D8572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leadership and management of A Levels and GCSE qualifications is spread across 3 separate </w:t>
      </w:r>
      <w:proofErr w:type="gramStart"/>
      <w:r w:rsidRPr="00C32884">
        <w:rPr>
          <w:rFonts w:asciiTheme="minorHAnsi" w:hAnsiTheme="minorHAnsi" w:cstheme="minorHAnsi"/>
          <w:i w:val="0"/>
          <w:iCs w:val="0"/>
        </w:rPr>
        <w:t>schools;</w:t>
      </w:r>
      <w:proofErr w:type="gramEnd"/>
    </w:p>
    <w:p w14:paraId="71936AA5" w14:textId="77777777" w:rsidR="00C32884" w:rsidRPr="00C32884" w:rsidRDefault="00C32884" w:rsidP="00C32884">
      <w:pPr>
        <w:pStyle w:val="HTMLAddress"/>
        <w:numPr>
          <w:ilvl w:val="0"/>
          <w:numId w:val="26"/>
        </w:numPr>
        <w:rPr>
          <w:rFonts w:asciiTheme="minorHAnsi" w:hAnsiTheme="minorHAnsi" w:cstheme="minorHAnsi"/>
          <w:i w:val="0"/>
          <w:iCs w:val="0"/>
        </w:rPr>
      </w:pPr>
      <w:r w:rsidRPr="00C32884">
        <w:rPr>
          <w:rFonts w:asciiTheme="minorHAnsi" w:hAnsiTheme="minorHAnsi" w:cstheme="minorHAnsi"/>
          <w:i w:val="0"/>
          <w:iCs w:val="0"/>
        </w:rPr>
        <w:t>Academic and Continuing Education</w:t>
      </w:r>
    </w:p>
    <w:p w14:paraId="3F6F3E18" w14:textId="77777777" w:rsidR="00C32884" w:rsidRPr="00C32884" w:rsidRDefault="00C32884" w:rsidP="00C32884">
      <w:pPr>
        <w:pStyle w:val="HTMLAddress"/>
        <w:numPr>
          <w:ilvl w:val="0"/>
          <w:numId w:val="26"/>
        </w:numPr>
        <w:rPr>
          <w:rFonts w:asciiTheme="minorHAnsi" w:hAnsiTheme="minorHAnsi" w:cstheme="minorHAnsi"/>
          <w:i w:val="0"/>
          <w:iCs w:val="0"/>
        </w:rPr>
      </w:pPr>
      <w:r w:rsidRPr="00C32884">
        <w:rPr>
          <w:rFonts w:asciiTheme="minorHAnsi" w:hAnsiTheme="minorHAnsi" w:cstheme="minorHAnsi"/>
          <w:i w:val="0"/>
          <w:iCs w:val="0"/>
        </w:rPr>
        <w:t>Science, Engineering and Construction</w:t>
      </w:r>
    </w:p>
    <w:p w14:paraId="29ADE5D4" w14:textId="77777777" w:rsidR="00C32884" w:rsidRPr="00C32884" w:rsidRDefault="00C32884" w:rsidP="00C32884">
      <w:pPr>
        <w:pStyle w:val="HTMLAddress"/>
        <w:numPr>
          <w:ilvl w:val="0"/>
          <w:numId w:val="26"/>
        </w:numPr>
        <w:rPr>
          <w:rFonts w:asciiTheme="minorHAnsi" w:hAnsiTheme="minorHAnsi" w:cstheme="minorHAnsi"/>
          <w:i w:val="0"/>
          <w:iCs w:val="0"/>
        </w:rPr>
      </w:pPr>
      <w:r w:rsidRPr="00C32884">
        <w:rPr>
          <w:rFonts w:asciiTheme="minorHAnsi" w:hAnsiTheme="minorHAnsi" w:cstheme="minorHAnsi"/>
          <w:i w:val="0"/>
          <w:iCs w:val="0"/>
        </w:rPr>
        <w:t xml:space="preserve">Health, </w:t>
      </w:r>
      <w:proofErr w:type="gramStart"/>
      <w:r w:rsidRPr="00C32884">
        <w:rPr>
          <w:rFonts w:asciiTheme="minorHAnsi" w:hAnsiTheme="minorHAnsi" w:cstheme="minorHAnsi"/>
          <w:i w:val="0"/>
          <w:iCs w:val="0"/>
        </w:rPr>
        <w:t>Wellbeing</w:t>
      </w:r>
      <w:proofErr w:type="gramEnd"/>
      <w:r w:rsidRPr="00C32884">
        <w:rPr>
          <w:rFonts w:asciiTheme="minorHAnsi" w:hAnsiTheme="minorHAnsi" w:cstheme="minorHAnsi"/>
          <w:i w:val="0"/>
          <w:iCs w:val="0"/>
        </w:rPr>
        <w:t xml:space="preserve"> and Inclusion</w:t>
      </w:r>
    </w:p>
    <w:p w14:paraId="0F56B7F5" w14:textId="77777777" w:rsidR="00C32884" w:rsidRPr="00C32884" w:rsidRDefault="00C32884" w:rsidP="00C32884">
      <w:pPr>
        <w:pStyle w:val="HTMLAddress"/>
        <w:rPr>
          <w:rFonts w:asciiTheme="minorHAnsi" w:hAnsiTheme="minorHAnsi" w:cstheme="minorHAnsi"/>
          <w:i w:val="0"/>
          <w:iCs w:val="0"/>
        </w:rPr>
      </w:pPr>
    </w:p>
    <w:p w14:paraId="0CDBDF7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There is a need to have a Centre Determined Grade </w:t>
      </w:r>
      <w:r w:rsidRPr="00C32884">
        <w:rPr>
          <w:rFonts w:asciiTheme="minorHAnsi" w:hAnsiTheme="minorHAnsi" w:cstheme="minorHAnsi"/>
          <w:i w:val="0"/>
          <w:iCs w:val="0"/>
          <w:color w:val="000000" w:themeColor="text1"/>
        </w:rPr>
        <w:t xml:space="preserve">(CDG) </w:t>
      </w:r>
      <w:r w:rsidRPr="00C32884">
        <w:rPr>
          <w:rFonts w:asciiTheme="minorHAnsi" w:hAnsiTheme="minorHAnsi" w:cstheme="minorHAnsi"/>
          <w:i w:val="0"/>
          <w:iCs w:val="0"/>
        </w:rPr>
        <w:t>policy that will enable all staff to engage with CDG process in a consistent manner but one that takes account of variances at subject level.</w:t>
      </w:r>
    </w:p>
    <w:p w14:paraId="6A197BB3"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college delivers A Levels and GCSE to students on a full time and part time basis both during the day and in the evening. The provision is based across 3 main </w:t>
      </w:r>
      <w:proofErr w:type="gramStart"/>
      <w:r w:rsidRPr="00C32884">
        <w:rPr>
          <w:rFonts w:asciiTheme="minorHAnsi" w:hAnsiTheme="minorHAnsi" w:cstheme="minorHAnsi"/>
          <w:i w:val="0"/>
          <w:iCs w:val="0"/>
        </w:rPr>
        <w:t>sites;</w:t>
      </w:r>
      <w:proofErr w:type="gramEnd"/>
      <w:r w:rsidRPr="00C32884">
        <w:rPr>
          <w:rFonts w:asciiTheme="minorHAnsi" w:hAnsiTheme="minorHAnsi" w:cstheme="minorHAnsi"/>
          <w:i w:val="0"/>
          <w:iCs w:val="0"/>
        </w:rPr>
        <w:t xml:space="preserve"> Titanic Quarter, Millfield and Castlereagh with each operating as an examination centre. The policy aims to ensure consistency across all provision and modes of delivery across all campuses.</w:t>
      </w:r>
    </w:p>
    <w:p w14:paraId="6EAB7231" w14:textId="77777777" w:rsidR="00C32884" w:rsidRPr="00C32884" w:rsidRDefault="00C32884" w:rsidP="00C32884">
      <w:pPr>
        <w:pStyle w:val="HTMLAddress"/>
        <w:rPr>
          <w:rFonts w:asciiTheme="minorHAnsi" w:hAnsiTheme="minorHAnsi" w:cstheme="minorHAnsi"/>
          <w:i w:val="0"/>
          <w:iCs w:val="0"/>
        </w:rPr>
      </w:pPr>
    </w:p>
    <w:p w14:paraId="4248BEC8" w14:textId="469EF95C" w:rsidR="00C32884" w:rsidRPr="00C32884" w:rsidRDefault="00C32884" w:rsidP="00C32884">
      <w:pPr>
        <w:pStyle w:val="HTMLAddress"/>
        <w:rPr>
          <w:rFonts w:asciiTheme="minorHAnsi" w:hAnsiTheme="minorHAnsi" w:cstheme="minorHAnsi"/>
          <w:b/>
          <w:i w:val="0"/>
          <w:iCs w:val="0"/>
        </w:rPr>
      </w:pPr>
      <w:r w:rsidRPr="00C32884">
        <w:rPr>
          <w:rFonts w:asciiTheme="minorHAnsi" w:hAnsiTheme="minorHAnsi" w:cstheme="minorHAnsi"/>
          <w:b/>
          <w:i w:val="0"/>
          <w:iCs w:val="0"/>
        </w:rPr>
        <w:t>The overriding principles of this policy are to</w:t>
      </w:r>
      <w:r w:rsidR="00E93881">
        <w:rPr>
          <w:rFonts w:asciiTheme="minorHAnsi" w:hAnsiTheme="minorHAnsi" w:cstheme="minorHAnsi"/>
          <w:b/>
          <w:i w:val="0"/>
          <w:iCs w:val="0"/>
        </w:rPr>
        <w:t>:</w:t>
      </w:r>
      <w:r w:rsidRPr="00C32884">
        <w:rPr>
          <w:rFonts w:asciiTheme="minorHAnsi" w:hAnsiTheme="minorHAnsi" w:cstheme="minorHAnsi"/>
          <w:b/>
          <w:i w:val="0"/>
          <w:iCs w:val="0"/>
        </w:rPr>
        <w:t xml:space="preserve"> </w:t>
      </w:r>
    </w:p>
    <w:p w14:paraId="7BCBD798" w14:textId="77777777" w:rsidR="00C32884" w:rsidRPr="00C32884" w:rsidRDefault="00C32884" w:rsidP="00C32884">
      <w:pPr>
        <w:pStyle w:val="HTMLAddress"/>
        <w:numPr>
          <w:ilvl w:val="0"/>
          <w:numId w:val="25"/>
        </w:numPr>
        <w:rPr>
          <w:rFonts w:asciiTheme="minorHAnsi" w:hAnsiTheme="minorHAnsi" w:cstheme="minorHAnsi"/>
          <w:i w:val="0"/>
          <w:iCs w:val="0"/>
        </w:rPr>
      </w:pPr>
      <w:r w:rsidRPr="00C32884">
        <w:rPr>
          <w:rFonts w:asciiTheme="minorHAnsi" w:hAnsiTheme="minorHAnsi" w:cstheme="minorHAnsi"/>
          <w:i w:val="0"/>
          <w:iCs w:val="0"/>
        </w:rPr>
        <w:t>Manage the CDG process as effectively and efficiently as possible within the organisational context of Belfast Metropolitan College.</w:t>
      </w:r>
    </w:p>
    <w:p w14:paraId="561AD35C" w14:textId="77777777" w:rsidR="00C32884" w:rsidRPr="00C32884" w:rsidRDefault="00C32884" w:rsidP="00C32884">
      <w:pPr>
        <w:pStyle w:val="HTMLAddress"/>
        <w:numPr>
          <w:ilvl w:val="0"/>
          <w:numId w:val="25"/>
        </w:numPr>
        <w:rPr>
          <w:rFonts w:asciiTheme="minorHAnsi" w:hAnsiTheme="minorHAnsi" w:cstheme="minorHAnsi"/>
          <w:i w:val="0"/>
          <w:iCs w:val="0"/>
        </w:rPr>
      </w:pPr>
      <w:r w:rsidRPr="00C32884">
        <w:rPr>
          <w:rFonts w:asciiTheme="minorHAnsi" w:hAnsiTheme="minorHAnsi" w:cstheme="minorHAnsi"/>
          <w:i w:val="0"/>
          <w:iCs w:val="0"/>
        </w:rPr>
        <w:t>Provide college leaders (Heads of School and Curriculum Area Managers) with a framework to assist with implementation of CDG.</w:t>
      </w:r>
    </w:p>
    <w:p w14:paraId="5E2B550D" w14:textId="77777777" w:rsidR="00C32884" w:rsidRPr="00C32884" w:rsidRDefault="00C32884" w:rsidP="00C32884">
      <w:pPr>
        <w:pStyle w:val="HTMLAddress"/>
        <w:numPr>
          <w:ilvl w:val="0"/>
          <w:numId w:val="25"/>
        </w:numPr>
        <w:rPr>
          <w:rFonts w:asciiTheme="minorHAnsi" w:hAnsiTheme="minorHAnsi" w:cstheme="minorHAnsi"/>
          <w:i w:val="0"/>
          <w:iCs w:val="0"/>
        </w:rPr>
      </w:pPr>
      <w:r w:rsidRPr="00C32884">
        <w:rPr>
          <w:rFonts w:asciiTheme="minorHAnsi" w:hAnsiTheme="minorHAnsi" w:cstheme="minorHAnsi"/>
          <w:i w:val="0"/>
          <w:iCs w:val="0"/>
        </w:rPr>
        <w:t>Support teaching staff in reaching a CDG for students that recognises the holistic level of their attainment.</w:t>
      </w:r>
    </w:p>
    <w:p w14:paraId="3F6AAB64" w14:textId="77777777" w:rsidR="00C32884" w:rsidRPr="00C32884" w:rsidRDefault="00C32884" w:rsidP="00C32884">
      <w:pPr>
        <w:pStyle w:val="HTMLAddress"/>
        <w:numPr>
          <w:ilvl w:val="0"/>
          <w:numId w:val="25"/>
        </w:numPr>
        <w:rPr>
          <w:rFonts w:asciiTheme="minorHAnsi" w:hAnsiTheme="minorHAnsi" w:cstheme="minorHAnsi"/>
          <w:i w:val="0"/>
          <w:iCs w:val="0"/>
        </w:rPr>
      </w:pPr>
      <w:r w:rsidRPr="00C32884">
        <w:rPr>
          <w:rFonts w:asciiTheme="minorHAnsi" w:hAnsiTheme="minorHAnsi" w:cstheme="minorHAnsi"/>
          <w:i w:val="0"/>
          <w:iCs w:val="0"/>
        </w:rPr>
        <w:t>Engage with students and parents to provide information and clarity on CDG process.</w:t>
      </w:r>
    </w:p>
    <w:p w14:paraId="7A3DE2BB" w14:textId="77777777" w:rsidR="00C32884" w:rsidRPr="00C32884" w:rsidRDefault="00C32884" w:rsidP="00C32884">
      <w:pPr>
        <w:pStyle w:val="HTMLAddress"/>
        <w:rPr>
          <w:rFonts w:asciiTheme="minorHAnsi" w:hAnsiTheme="minorHAnsi" w:cstheme="minorHAnsi"/>
        </w:rPr>
      </w:pPr>
    </w:p>
    <w:p w14:paraId="3330241C" w14:textId="77777777" w:rsidR="00C32884" w:rsidRPr="00C32884" w:rsidRDefault="00C32884" w:rsidP="00C32884">
      <w:pPr>
        <w:pStyle w:val="HTMLAddress"/>
        <w:rPr>
          <w:rFonts w:asciiTheme="minorHAnsi" w:hAnsiTheme="minorHAnsi" w:cstheme="minorHAnsi"/>
          <w:b/>
          <w:bCs/>
        </w:rPr>
      </w:pPr>
      <w:r w:rsidRPr="004C6F4F">
        <w:rPr>
          <w:rFonts w:asciiTheme="minorHAnsi" w:hAnsiTheme="minorHAnsi" w:cstheme="minorHAnsi"/>
          <w:b/>
          <w:bCs/>
          <w:i w:val="0"/>
          <w:iCs w:val="0"/>
        </w:rPr>
        <w:t xml:space="preserve">The purpose of this policy is: </w:t>
      </w:r>
    </w:p>
    <w:p w14:paraId="58E60988" w14:textId="77777777" w:rsidR="00C32884" w:rsidRPr="00C32884" w:rsidRDefault="00C32884" w:rsidP="00C32884">
      <w:pPr>
        <w:pStyle w:val="HTMLAddress"/>
        <w:numPr>
          <w:ilvl w:val="0"/>
          <w:numId w:val="27"/>
        </w:numPr>
        <w:rPr>
          <w:rFonts w:asciiTheme="minorHAnsi" w:hAnsiTheme="minorHAnsi" w:cstheme="minorHAnsi"/>
          <w:i w:val="0"/>
          <w:iCs w:val="0"/>
        </w:rPr>
      </w:pPr>
      <w:r w:rsidRPr="00C32884">
        <w:rPr>
          <w:rFonts w:asciiTheme="minorHAnsi" w:hAnsiTheme="minorHAnsi" w:cstheme="minorHAnsi"/>
          <w:i w:val="0"/>
          <w:iCs w:val="0"/>
        </w:rPr>
        <w:t xml:space="preserve">to ensure the effective operation of a Centre Determined Grades process that produces fair, objective, consistent and timely outcomes within and across all Curriculum </w:t>
      </w:r>
      <w:proofErr w:type="gramStart"/>
      <w:r w:rsidRPr="00C32884">
        <w:rPr>
          <w:rFonts w:asciiTheme="minorHAnsi" w:hAnsiTheme="minorHAnsi" w:cstheme="minorHAnsi"/>
          <w:i w:val="0"/>
          <w:iCs w:val="0"/>
        </w:rPr>
        <w:t>Areas;</w:t>
      </w:r>
      <w:proofErr w:type="gramEnd"/>
      <w:r w:rsidRPr="00C32884">
        <w:rPr>
          <w:rFonts w:asciiTheme="minorHAnsi" w:hAnsiTheme="minorHAnsi" w:cstheme="minorHAnsi"/>
          <w:i w:val="0"/>
          <w:iCs w:val="0"/>
        </w:rPr>
        <w:t xml:space="preserve"> </w:t>
      </w:r>
    </w:p>
    <w:p w14:paraId="0C088B90" w14:textId="77777777" w:rsidR="00C32884" w:rsidRPr="00C32884" w:rsidRDefault="00C32884" w:rsidP="00C32884">
      <w:pPr>
        <w:pStyle w:val="HTMLAddress"/>
        <w:numPr>
          <w:ilvl w:val="0"/>
          <w:numId w:val="27"/>
        </w:numPr>
        <w:rPr>
          <w:rFonts w:asciiTheme="minorHAnsi" w:hAnsiTheme="minorHAnsi" w:cstheme="minorHAnsi"/>
          <w:i w:val="0"/>
          <w:iCs w:val="0"/>
        </w:rPr>
      </w:pPr>
      <w:r w:rsidRPr="00C32884">
        <w:rPr>
          <w:rFonts w:asciiTheme="minorHAnsi" w:hAnsiTheme="minorHAnsi" w:cstheme="minorHAnsi"/>
          <w:i w:val="0"/>
          <w:iCs w:val="0"/>
        </w:rPr>
        <w:t xml:space="preserve">to ensure that all staff involved in producing Centre Determined Grades know, understand and can complete their roles in the process in line with guidance as published by </w:t>
      </w:r>
      <w:proofErr w:type="gramStart"/>
      <w:r w:rsidRPr="00C32884">
        <w:rPr>
          <w:rFonts w:asciiTheme="minorHAnsi" w:hAnsiTheme="minorHAnsi" w:cstheme="minorHAnsi"/>
          <w:i w:val="0"/>
          <w:iCs w:val="0"/>
        </w:rPr>
        <w:t>CCEA;</w:t>
      </w:r>
      <w:proofErr w:type="gramEnd"/>
      <w:r w:rsidRPr="00C32884">
        <w:rPr>
          <w:rFonts w:asciiTheme="minorHAnsi" w:hAnsiTheme="minorHAnsi" w:cstheme="minorHAnsi"/>
          <w:i w:val="0"/>
          <w:iCs w:val="0"/>
        </w:rPr>
        <w:t xml:space="preserve"> </w:t>
      </w:r>
    </w:p>
    <w:p w14:paraId="3EDECF08" w14:textId="77777777" w:rsidR="00C32884" w:rsidRPr="00C32884" w:rsidRDefault="00C32884" w:rsidP="00C32884">
      <w:pPr>
        <w:pStyle w:val="HTMLAddress"/>
        <w:numPr>
          <w:ilvl w:val="0"/>
          <w:numId w:val="27"/>
        </w:numPr>
        <w:rPr>
          <w:rFonts w:asciiTheme="minorHAnsi" w:hAnsiTheme="minorHAnsi" w:cstheme="minorHAnsi"/>
          <w:i w:val="0"/>
          <w:iCs w:val="0"/>
        </w:rPr>
      </w:pPr>
      <w:r w:rsidRPr="00C32884">
        <w:rPr>
          <w:rFonts w:asciiTheme="minorHAnsi" w:hAnsiTheme="minorHAnsi" w:cstheme="minorHAnsi"/>
          <w:i w:val="0"/>
          <w:iCs w:val="0"/>
        </w:rPr>
        <w:t xml:space="preserve">to ensure that Centre Determined Grades are produced in line with the process as published by CCEA, using the professional judgement of teachers, with internal moderation, ensuring quality and accuracy of the grades submitted to CCEA; and </w:t>
      </w:r>
    </w:p>
    <w:p w14:paraId="04B936D5" w14:textId="479E3138" w:rsidR="00C32884" w:rsidRPr="00C32884" w:rsidRDefault="00C32884" w:rsidP="00C32884">
      <w:pPr>
        <w:pStyle w:val="HTMLAddress"/>
        <w:numPr>
          <w:ilvl w:val="0"/>
          <w:numId w:val="27"/>
        </w:numPr>
        <w:rPr>
          <w:rFonts w:asciiTheme="minorHAnsi" w:hAnsiTheme="minorHAnsi" w:cstheme="minorHAnsi"/>
          <w:i w:val="0"/>
          <w:iCs w:val="0"/>
        </w:rPr>
      </w:pPr>
      <w:r w:rsidRPr="00C32884">
        <w:rPr>
          <w:rFonts w:asciiTheme="minorHAnsi" w:hAnsiTheme="minorHAnsi" w:cstheme="minorHAnsi"/>
          <w:i w:val="0"/>
          <w:iCs w:val="0"/>
        </w:rPr>
        <w:t xml:space="preserve">to ensure that the centre meets its obligations in relation to relevant legislation.   </w:t>
      </w:r>
    </w:p>
    <w:p w14:paraId="1AD302B8" w14:textId="77777777" w:rsidR="00C32884" w:rsidRPr="00C32884" w:rsidRDefault="00C32884" w:rsidP="00C32884">
      <w:pPr>
        <w:pStyle w:val="HTMLAddress"/>
        <w:ind w:left="720"/>
        <w:rPr>
          <w:rFonts w:asciiTheme="minorHAnsi" w:hAnsiTheme="minorHAnsi" w:cstheme="minorHAnsi"/>
          <w:i w:val="0"/>
          <w:iCs w:val="0"/>
        </w:rPr>
      </w:pPr>
    </w:p>
    <w:p w14:paraId="571D63D9" w14:textId="52209919"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It is the responsibility of everyone involved in the generation of Centre Determined Grades to read, </w:t>
      </w:r>
      <w:proofErr w:type="gramStart"/>
      <w:r w:rsidRPr="00C32884">
        <w:rPr>
          <w:rFonts w:asciiTheme="minorHAnsi" w:hAnsiTheme="minorHAnsi" w:cstheme="minorHAnsi"/>
          <w:i w:val="0"/>
          <w:iCs w:val="0"/>
        </w:rPr>
        <w:t>understand</w:t>
      </w:r>
      <w:proofErr w:type="gramEnd"/>
      <w:r w:rsidRPr="00C32884">
        <w:rPr>
          <w:rFonts w:asciiTheme="minorHAnsi" w:hAnsiTheme="minorHAnsi" w:cstheme="minorHAnsi"/>
          <w:i w:val="0"/>
          <w:iCs w:val="0"/>
        </w:rPr>
        <w:t xml:space="preserve"> and implement this policy. The Centre Determined Grades policy will be in line with CCEA Alternative Arrangements – Process for Heads of Centre, subject specific guidance and other CCEA guidance and information issued in relation to Summer 2021. </w:t>
      </w:r>
    </w:p>
    <w:p w14:paraId="1D8C6A34"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 xml:space="preserve">All staff involved in centre determined grades will support the implementation of alternative arrangements as set out by CCEA, including the CCEA review stage. Staff will familiarise themselves with all relevant guidance provided by CCEA, the JCQ requirements and the relevant centre policies. </w:t>
      </w:r>
    </w:p>
    <w:p w14:paraId="2ED315B9" w14:textId="06F7E060"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 </w:t>
      </w:r>
    </w:p>
    <w:p w14:paraId="6E676424" w14:textId="0F79ABCC" w:rsidR="00C32884" w:rsidRDefault="00C32884" w:rsidP="00C32884">
      <w:pPr>
        <w:pStyle w:val="HTMLAddress"/>
        <w:rPr>
          <w:rFonts w:asciiTheme="minorHAnsi" w:hAnsiTheme="minorHAnsi" w:cstheme="minorHAnsi"/>
          <w:i w:val="0"/>
          <w:iCs w:val="0"/>
        </w:rPr>
      </w:pPr>
    </w:p>
    <w:p w14:paraId="49C0682E" w14:textId="23756C57" w:rsidR="00C32884" w:rsidRDefault="00C32884" w:rsidP="00C32884">
      <w:pPr>
        <w:pStyle w:val="HTMLAddress"/>
        <w:rPr>
          <w:rFonts w:asciiTheme="minorHAnsi" w:hAnsiTheme="minorHAnsi" w:cstheme="minorHAnsi"/>
          <w:i w:val="0"/>
          <w:iCs w:val="0"/>
        </w:rPr>
      </w:pPr>
    </w:p>
    <w:p w14:paraId="6ACA08D0" w14:textId="498F7286" w:rsidR="00C32884" w:rsidRDefault="00C32884" w:rsidP="00C32884">
      <w:pPr>
        <w:pStyle w:val="HTMLAddress"/>
        <w:rPr>
          <w:rFonts w:asciiTheme="minorHAnsi" w:hAnsiTheme="minorHAnsi" w:cstheme="minorHAnsi"/>
          <w:i w:val="0"/>
          <w:iCs w:val="0"/>
        </w:rPr>
      </w:pPr>
    </w:p>
    <w:p w14:paraId="1F2950BA" w14:textId="0F0AC571" w:rsidR="004C6F4F" w:rsidRDefault="004C6F4F" w:rsidP="00C32884">
      <w:pPr>
        <w:pStyle w:val="HTMLAddress"/>
        <w:rPr>
          <w:rFonts w:asciiTheme="minorHAnsi" w:hAnsiTheme="minorHAnsi" w:cstheme="minorHAnsi"/>
          <w:i w:val="0"/>
          <w:iCs w:val="0"/>
        </w:rPr>
      </w:pPr>
    </w:p>
    <w:p w14:paraId="2B4539AC" w14:textId="19C2491D" w:rsidR="004C6F4F" w:rsidRDefault="004C6F4F" w:rsidP="00C32884">
      <w:pPr>
        <w:pStyle w:val="HTMLAddress"/>
        <w:rPr>
          <w:rFonts w:asciiTheme="minorHAnsi" w:hAnsiTheme="minorHAnsi" w:cstheme="minorHAnsi"/>
          <w:i w:val="0"/>
          <w:iCs w:val="0"/>
        </w:rPr>
      </w:pPr>
    </w:p>
    <w:p w14:paraId="4D7B97E7" w14:textId="197F65DE" w:rsidR="004C6F4F" w:rsidRDefault="004C6F4F" w:rsidP="00C32884">
      <w:pPr>
        <w:pStyle w:val="HTMLAddress"/>
        <w:rPr>
          <w:rFonts w:asciiTheme="minorHAnsi" w:hAnsiTheme="minorHAnsi" w:cstheme="minorHAnsi"/>
          <w:i w:val="0"/>
          <w:iCs w:val="0"/>
        </w:rPr>
      </w:pPr>
    </w:p>
    <w:p w14:paraId="4773AD2C" w14:textId="3BC73B50" w:rsidR="004C6F4F" w:rsidRDefault="004C6F4F" w:rsidP="00C32884">
      <w:pPr>
        <w:pStyle w:val="HTMLAddress"/>
        <w:rPr>
          <w:rFonts w:asciiTheme="minorHAnsi" w:hAnsiTheme="minorHAnsi" w:cstheme="minorHAnsi"/>
          <w:i w:val="0"/>
          <w:iCs w:val="0"/>
        </w:rPr>
      </w:pPr>
    </w:p>
    <w:p w14:paraId="653B4D18" w14:textId="2F09742D" w:rsidR="004C6F4F" w:rsidRDefault="004C6F4F" w:rsidP="00C32884">
      <w:pPr>
        <w:pStyle w:val="HTMLAddress"/>
        <w:rPr>
          <w:rFonts w:asciiTheme="minorHAnsi" w:hAnsiTheme="minorHAnsi" w:cstheme="minorHAnsi"/>
          <w:i w:val="0"/>
          <w:iCs w:val="0"/>
        </w:rPr>
      </w:pPr>
    </w:p>
    <w:p w14:paraId="18BAAFC0" w14:textId="4CF52494" w:rsidR="004C6F4F" w:rsidRDefault="004C6F4F" w:rsidP="00C32884">
      <w:pPr>
        <w:pStyle w:val="HTMLAddress"/>
        <w:rPr>
          <w:rFonts w:asciiTheme="minorHAnsi" w:hAnsiTheme="minorHAnsi" w:cstheme="minorHAnsi"/>
          <w:i w:val="0"/>
          <w:iCs w:val="0"/>
        </w:rPr>
      </w:pPr>
    </w:p>
    <w:p w14:paraId="738914B5" w14:textId="6CEC66E0" w:rsidR="004C6F4F" w:rsidRDefault="004C6F4F" w:rsidP="00C32884">
      <w:pPr>
        <w:pStyle w:val="HTMLAddress"/>
        <w:rPr>
          <w:rFonts w:asciiTheme="minorHAnsi" w:hAnsiTheme="minorHAnsi" w:cstheme="minorHAnsi"/>
          <w:i w:val="0"/>
          <w:iCs w:val="0"/>
        </w:rPr>
      </w:pPr>
    </w:p>
    <w:p w14:paraId="44339AC8" w14:textId="0AC5CACB" w:rsidR="004C6F4F" w:rsidRDefault="004C6F4F" w:rsidP="00C32884">
      <w:pPr>
        <w:pStyle w:val="HTMLAddress"/>
        <w:rPr>
          <w:rFonts w:asciiTheme="minorHAnsi" w:hAnsiTheme="minorHAnsi" w:cstheme="minorHAnsi"/>
          <w:i w:val="0"/>
          <w:iCs w:val="0"/>
        </w:rPr>
      </w:pPr>
    </w:p>
    <w:p w14:paraId="610182F2" w14:textId="12095668" w:rsidR="004C6F4F" w:rsidRDefault="004C6F4F" w:rsidP="00C32884">
      <w:pPr>
        <w:pStyle w:val="HTMLAddress"/>
        <w:rPr>
          <w:rFonts w:asciiTheme="minorHAnsi" w:hAnsiTheme="minorHAnsi" w:cstheme="minorHAnsi"/>
          <w:i w:val="0"/>
          <w:iCs w:val="0"/>
        </w:rPr>
      </w:pPr>
    </w:p>
    <w:p w14:paraId="0B449B1E" w14:textId="61FF7E60" w:rsidR="004C6F4F" w:rsidRDefault="004C6F4F" w:rsidP="00C32884">
      <w:pPr>
        <w:pStyle w:val="HTMLAddress"/>
        <w:rPr>
          <w:rFonts w:asciiTheme="minorHAnsi" w:hAnsiTheme="minorHAnsi" w:cstheme="minorHAnsi"/>
          <w:i w:val="0"/>
          <w:iCs w:val="0"/>
        </w:rPr>
      </w:pPr>
    </w:p>
    <w:p w14:paraId="21A016B9" w14:textId="159475A0" w:rsidR="004C6F4F" w:rsidRDefault="004C6F4F" w:rsidP="00C32884">
      <w:pPr>
        <w:pStyle w:val="HTMLAddress"/>
        <w:rPr>
          <w:rFonts w:asciiTheme="minorHAnsi" w:hAnsiTheme="minorHAnsi" w:cstheme="minorHAnsi"/>
          <w:i w:val="0"/>
          <w:iCs w:val="0"/>
        </w:rPr>
      </w:pPr>
    </w:p>
    <w:p w14:paraId="7B713A5C" w14:textId="41D8E750" w:rsidR="004C6F4F" w:rsidRDefault="004C6F4F" w:rsidP="00C32884">
      <w:pPr>
        <w:pStyle w:val="HTMLAddress"/>
        <w:rPr>
          <w:rFonts w:asciiTheme="minorHAnsi" w:hAnsiTheme="minorHAnsi" w:cstheme="minorHAnsi"/>
          <w:i w:val="0"/>
          <w:iCs w:val="0"/>
        </w:rPr>
      </w:pPr>
    </w:p>
    <w:p w14:paraId="392EC6B3" w14:textId="52898450" w:rsidR="004C6F4F" w:rsidRDefault="004C6F4F" w:rsidP="00C32884">
      <w:pPr>
        <w:pStyle w:val="HTMLAddress"/>
        <w:rPr>
          <w:rFonts w:asciiTheme="minorHAnsi" w:hAnsiTheme="minorHAnsi" w:cstheme="minorHAnsi"/>
          <w:i w:val="0"/>
          <w:iCs w:val="0"/>
        </w:rPr>
      </w:pPr>
    </w:p>
    <w:p w14:paraId="00A5CF40" w14:textId="740C8A16" w:rsidR="004C6F4F" w:rsidRDefault="004C6F4F" w:rsidP="00C32884">
      <w:pPr>
        <w:pStyle w:val="HTMLAddress"/>
        <w:rPr>
          <w:rFonts w:asciiTheme="minorHAnsi" w:hAnsiTheme="minorHAnsi" w:cstheme="minorHAnsi"/>
          <w:i w:val="0"/>
          <w:iCs w:val="0"/>
        </w:rPr>
      </w:pPr>
    </w:p>
    <w:p w14:paraId="201A64E8" w14:textId="2F9DE17D" w:rsidR="004C6F4F" w:rsidRDefault="004C6F4F" w:rsidP="00C32884">
      <w:pPr>
        <w:pStyle w:val="HTMLAddress"/>
        <w:rPr>
          <w:rFonts w:asciiTheme="minorHAnsi" w:hAnsiTheme="minorHAnsi" w:cstheme="minorHAnsi"/>
          <w:i w:val="0"/>
          <w:iCs w:val="0"/>
        </w:rPr>
      </w:pPr>
    </w:p>
    <w:p w14:paraId="56E03DA5" w14:textId="73A9B67C" w:rsidR="004C6F4F" w:rsidRDefault="004C6F4F" w:rsidP="00C32884">
      <w:pPr>
        <w:pStyle w:val="HTMLAddress"/>
        <w:rPr>
          <w:rFonts w:asciiTheme="minorHAnsi" w:hAnsiTheme="minorHAnsi" w:cstheme="minorHAnsi"/>
          <w:i w:val="0"/>
          <w:iCs w:val="0"/>
        </w:rPr>
      </w:pPr>
    </w:p>
    <w:p w14:paraId="50CAA131" w14:textId="0896AF3E" w:rsidR="004C6F4F" w:rsidRDefault="004C6F4F" w:rsidP="00C32884">
      <w:pPr>
        <w:pStyle w:val="HTMLAddress"/>
        <w:rPr>
          <w:rFonts w:asciiTheme="minorHAnsi" w:hAnsiTheme="minorHAnsi" w:cstheme="minorHAnsi"/>
          <w:i w:val="0"/>
          <w:iCs w:val="0"/>
        </w:rPr>
      </w:pPr>
    </w:p>
    <w:p w14:paraId="17CD9A38" w14:textId="45A20EC4" w:rsidR="004C6F4F" w:rsidRDefault="004C6F4F" w:rsidP="00C32884">
      <w:pPr>
        <w:pStyle w:val="HTMLAddress"/>
        <w:rPr>
          <w:rFonts w:asciiTheme="minorHAnsi" w:hAnsiTheme="minorHAnsi" w:cstheme="minorHAnsi"/>
          <w:i w:val="0"/>
          <w:iCs w:val="0"/>
        </w:rPr>
      </w:pPr>
    </w:p>
    <w:p w14:paraId="751D466C" w14:textId="7F239989" w:rsidR="004C6F4F" w:rsidRDefault="004C6F4F" w:rsidP="00C32884">
      <w:pPr>
        <w:pStyle w:val="HTMLAddress"/>
        <w:rPr>
          <w:rFonts w:asciiTheme="minorHAnsi" w:hAnsiTheme="minorHAnsi" w:cstheme="minorHAnsi"/>
          <w:i w:val="0"/>
          <w:iCs w:val="0"/>
        </w:rPr>
      </w:pPr>
    </w:p>
    <w:p w14:paraId="13C62A2A" w14:textId="344C3772" w:rsidR="004C6F4F" w:rsidRDefault="004C6F4F" w:rsidP="00C32884">
      <w:pPr>
        <w:pStyle w:val="HTMLAddress"/>
        <w:rPr>
          <w:rFonts w:asciiTheme="minorHAnsi" w:hAnsiTheme="minorHAnsi" w:cstheme="minorHAnsi"/>
          <w:i w:val="0"/>
          <w:iCs w:val="0"/>
        </w:rPr>
      </w:pPr>
    </w:p>
    <w:p w14:paraId="6AF7CE01" w14:textId="3FA6E20B" w:rsidR="004C6F4F" w:rsidRDefault="004C6F4F" w:rsidP="00C32884">
      <w:pPr>
        <w:pStyle w:val="HTMLAddress"/>
        <w:rPr>
          <w:rFonts w:asciiTheme="minorHAnsi" w:hAnsiTheme="minorHAnsi" w:cstheme="minorHAnsi"/>
          <w:i w:val="0"/>
          <w:iCs w:val="0"/>
        </w:rPr>
      </w:pPr>
    </w:p>
    <w:p w14:paraId="003A8635" w14:textId="603B5A4C" w:rsidR="004C6F4F" w:rsidRDefault="004C6F4F" w:rsidP="00C32884">
      <w:pPr>
        <w:pStyle w:val="HTMLAddress"/>
        <w:rPr>
          <w:rFonts w:asciiTheme="minorHAnsi" w:hAnsiTheme="minorHAnsi" w:cstheme="minorHAnsi"/>
          <w:i w:val="0"/>
          <w:iCs w:val="0"/>
        </w:rPr>
      </w:pPr>
    </w:p>
    <w:p w14:paraId="6003F48B" w14:textId="77777777" w:rsidR="004C6F4F" w:rsidRDefault="004C6F4F" w:rsidP="00C32884">
      <w:pPr>
        <w:pStyle w:val="HTMLAddress"/>
        <w:rPr>
          <w:rFonts w:asciiTheme="minorHAnsi" w:hAnsiTheme="minorHAnsi" w:cstheme="minorHAnsi"/>
          <w:i w:val="0"/>
          <w:iCs w:val="0"/>
        </w:rPr>
      </w:pPr>
    </w:p>
    <w:p w14:paraId="2780C756" w14:textId="09F36F33" w:rsidR="00C32884" w:rsidRDefault="00C32884" w:rsidP="00C32884">
      <w:pPr>
        <w:pStyle w:val="HTMLAddress"/>
        <w:rPr>
          <w:rFonts w:asciiTheme="minorHAnsi" w:hAnsiTheme="minorHAnsi" w:cstheme="minorHAnsi"/>
          <w:i w:val="0"/>
          <w:iCs w:val="0"/>
        </w:rPr>
      </w:pPr>
    </w:p>
    <w:p w14:paraId="5AFDBB43" w14:textId="143D569F" w:rsidR="00C32884" w:rsidRDefault="00C32884" w:rsidP="00C32884">
      <w:pPr>
        <w:pStyle w:val="HTMLAddress"/>
        <w:rPr>
          <w:rFonts w:asciiTheme="minorHAnsi" w:hAnsiTheme="minorHAnsi" w:cstheme="minorHAnsi"/>
          <w:i w:val="0"/>
          <w:iCs w:val="0"/>
        </w:rPr>
      </w:pPr>
    </w:p>
    <w:p w14:paraId="1030E097" w14:textId="624E17CD" w:rsidR="00C32884" w:rsidRDefault="00C32884" w:rsidP="00C32884">
      <w:pPr>
        <w:pStyle w:val="HTMLAddress"/>
        <w:rPr>
          <w:rFonts w:asciiTheme="minorHAnsi" w:hAnsiTheme="minorHAnsi" w:cstheme="minorHAnsi"/>
          <w:i w:val="0"/>
          <w:iCs w:val="0"/>
        </w:rPr>
      </w:pPr>
    </w:p>
    <w:p w14:paraId="68F3F22E" w14:textId="23A7BB7F" w:rsidR="00C32884" w:rsidRDefault="00C32884" w:rsidP="00C32884">
      <w:pPr>
        <w:pStyle w:val="HTMLAddress"/>
        <w:rPr>
          <w:rFonts w:asciiTheme="minorHAnsi" w:hAnsiTheme="minorHAnsi" w:cstheme="minorHAnsi"/>
          <w:i w:val="0"/>
          <w:iCs w:val="0"/>
        </w:rPr>
      </w:pPr>
    </w:p>
    <w:p w14:paraId="74D0ABCF" w14:textId="53BCFBA7" w:rsidR="00C32884" w:rsidRDefault="00C32884" w:rsidP="00C32884">
      <w:pPr>
        <w:pStyle w:val="HTMLAddress"/>
        <w:rPr>
          <w:rFonts w:asciiTheme="minorHAnsi" w:hAnsiTheme="minorHAnsi" w:cstheme="minorHAnsi"/>
          <w:i w:val="0"/>
          <w:iCs w:val="0"/>
        </w:rPr>
      </w:pPr>
    </w:p>
    <w:p w14:paraId="140F0D90" w14:textId="77777777" w:rsidR="00C32884" w:rsidRPr="00C32884" w:rsidRDefault="00C32884" w:rsidP="00C32884">
      <w:pPr>
        <w:pStyle w:val="HTMLAddress"/>
        <w:rPr>
          <w:rFonts w:asciiTheme="minorHAnsi" w:hAnsiTheme="minorHAnsi" w:cstheme="minorHAnsi"/>
          <w:i w:val="0"/>
          <w:iCs w:val="0"/>
        </w:rPr>
      </w:pPr>
    </w:p>
    <w:p w14:paraId="72F522F6" w14:textId="2C1C0A5D" w:rsidR="00C32884" w:rsidRPr="00C32884" w:rsidRDefault="00C32884" w:rsidP="00E93881">
      <w:pPr>
        <w:pStyle w:val="Heading1"/>
      </w:pPr>
      <w:bookmarkStart w:id="6" w:name="_Toc69278848"/>
      <w:bookmarkStart w:id="7" w:name="_Toc79153105"/>
      <w:r w:rsidRPr="00C32884">
        <w:lastRenderedPageBreak/>
        <w:t>Process Overview</w:t>
      </w:r>
      <w:bookmarkEnd w:id="6"/>
      <w:bookmarkEnd w:id="7"/>
      <w:r w:rsidRPr="00C32884">
        <w:t xml:space="preserve"> </w:t>
      </w:r>
    </w:p>
    <w:p w14:paraId="4AC64A22" w14:textId="77777777" w:rsidR="00C32884" w:rsidRPr="00C32884" w:rsidRDefault="00C32884" w:rsidP="00C32884">
      <w:pPr>
        <w:rPr>
          <w:rFonts w:asciiTheme="minorHAnsi" w:hAnsiTheme="minorHAnsi" w:cstheme="minorHAnsi"/>
        </w:rPr>
      </w:pPr>
    </w:p>
    <w:p w14:paraId="414B1F85" w14:textId="14076A08"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brief information as an explanation of each part of the </w:t>
      </w:r>
      <w:r w:rsidR="00EC67A6" w:rsidRPr="00C32884">
        <w:rPr>
          <w:rFonts w:asciiTheme="minorHAnsi" w:hAnsiTheme="minorHAnsi" w:cstheme="minorHAnsi"/>
          <w:b/>
          <w:bCs/>
          <w:i w:val="0"/>
          <w:iCs w:val="0"/>
        </w:rPr>
        <w:t>five-step</w:t>
      </w:r>
      <w:r w:rsidRPr="00C32884">
        <w:rPr>
          <w:rFonts w:asciiTheme="minorHAnsi" w:hAnsiTheme="minorHAnsi" w:cstheme="minorHAnsi"/>
          <w:b/>
          <w:bCs/>
          <w:i w:val="0"/>
          <w:iCs w:val="0"/>
        </w:rPr>
        <w:t xml:space="preserve"> process, published by CCEA, from the centre context. This should include timelines/deadlines and key personnel against each stage of the CCEA process, including the review stage with CCEA. </w:t>
      </w:r>
    </w:p>
    <w:p w14:paraId="2B92F159" w14:textId="12C9660B"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There is a five-step process for the Summer 2021 awarding arrangements as outlined in the CCEA Alternative Arrangements – Process for Heads of Centre. </w:t>
      </w:r>
    </w:p>
    <w:p w14:paraId="3F41A44C"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This was issued by Department for Education as the High-Level Guide for Schools and Colleges which is summarised below:</w:t>
      </w:r>
    </w:p>
    <w:p w14:paraId="5448BD97" w14:textId="685BE22C" w:rsidR="00C32884" w:rsidRPr="00C32884" w:rsidRDefault="00C32884" w:rsidP="004C6F4F">
      <w:pPr>
        <w:ind w:left="0" w:firstLine="0"/>
        <w:rPr>
          <w:rFonts w:asciiTheme="minorHAnsi" w:hAnsiTheme="minorHAnsi" w:cstheme="minorHAnsi"/>
        </w:rPr>
      </w:pPr>
      <w:r w:rsidRPr="00C32884">
        <w:rPr>
          <w:rFonts w:asciiTheme="minorHAnsi" w:hAnsiTheme="minorHAnsi" w:cstheme="minorHAnsi"/>
        </w:rPr>
        <w:t>Alternative Awarding Arrangements 2021 – The Five Step Process</w:t>
      </w:r>
    </w:p>
    <w:p w14:paraId="2800A6F3" w14:textId="77777777" w:rsidR="00C32884" w:rsidRPr="00C32884" w:rsidRDefault="00C32884" w:rsidP="00C32884">
      <w:pPr>
        <w:rPr>
          <w:rFonts w:asciiTheme="minorHAnsi" w:hAnsiTheme="minorHAnsi" w:cstheme="minorHAnsi"/>
        </w:rPr>
      </w:pPr>
    </w:p>
    <w:p w14:paraId="059E3CB9" w14:textId="535C7CE7" w:rsidR="00C32884" w:rsidRPr="00E93881" w:rsidRDefault="00C32884" w:rsidP="00E93881">
      <w:pPr>
        <w:pStyle w:val="Heading2"/>
      </w:pPr>
      <w:bookmarkStart w:id="8" w:name="_Toc79153106"/>
      <w:r w:rsidRPr="00E93881">
        <w:t>Step 1: Guidance, Information and Readiness</w:t>
      </w:r>
      <w:bookmarkEnd w:id="8"/>
      <w:r w:rsidRPr="00E93881">
        <w:t xml:space="preserve"> </w:t>
      </w:r>
    </w:p>
    <w:p w14:paraId="1E3079A5" w14:textId="77777777" w:rsidR="004C6F4F" w:rsidRPr="00C32884" w:rsidRDefault="004C6F4F" w:rsidP="00C32884">
      <w:pPr>
        <w:rPr>
          <w:rFonts w:asciiTheme="minorHAnsi" w:hAnsiTheme="minorHAnsi" w:cstheme="minorHAnsi"/>
        </w:rPr>
      </w:pPr>
    </w:p>
    <w:p w14:paraId="228C4A25" w14:textId="3C118082" w:rsidR="00C32884" w:rsidRPr="00C32884" w:rsidRDefault="00C32884" w:rsidP="00C32884">
      <w:pPr>
        <w:rPr>
          <w:rFonts w:asciiTheme="minorHAnsi" w:hAnsiTheme="minorHAnsi" w:cstheme="minorHAnsi"/>
          <w:b/>
          <w:bCs/>
        </w:rPr>
      </w:pPr>
      <w:r w:rsidRPr="00C32884">
        <w:rPr>
          <w:rFonts w:asciiTheme="minorHAnsi" w:hAnsiTheme="minorHAnsi" w:cstheme="minorHAnsi"/>
          <w:b/>
          <w:bCs/>
        </w:rPr>
        <w:t xml:space="preserve">During Step 1 of the process, CCEA will provide support for schools and colleges on evidence gathering as well as moderation and internal standardisation of judgements based on a range of evidence to ensure the judgements made are objective and fair. This will include support from the Chartered Institute of Educational Assessors. The aim is to build on the best practice evident across schools and colleges in 2020, with the aim of providing greater consistency within and across centres. </w:t>
      </w:r>
    </w:p>
    <w:p w14:paraId="067BD8F7" w14:textId="77777777" w:rsidR="00C32884" w:rsidRPr="00C32884" w:rsidRDefault="00C32884" w:rsidP="00C32884">
      <w:pPr>
        <w:rPr>
          <w:rFonts w:asciiTheme="minorHAnsi" w:hAnsiTheme="minorHAnsi" w:cstheme="minorHAnsi"/>
          <w:b/>
          <w:bCs/>
        </w:rPr>
      </w:pPr>
    </w:p>
    <w:p w14:paraId="7B05251C" w14:textId="2BD22ADE"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w:t>
      </w:r>
      <w:r w:rsidR="004C6F4F" w:rsidRPr="00C32884">
        <w:rPr>
          <w:rFonts w:asciiTheme="minorHAnsi" w:hAnsiTheme="minorHAnsi" w:cstheme="minorHAnsi"/>
          <w:i w:val="0"/>
          <w:iCs w:val="0"/>
        </w:rPr>
        <w:t>Metropolitan</w:t>
      </w:r>
      <w:r w:rsidRPr="00C32884">
        <w:rPr>
          <w:rFonts w:asciiTheme="minorHAnsi" w:hAnsiTheme="minorHAnsi" w:cstheme="minorHAnsi"/>
          <w:i w:val="0"/>
          <w:iCs w:val="0"/>
        </w:rPr>
        <w:t xml:space="preserve"> College will have representation on the Chartered Institute of Educational Assessors (CIEA) training events from key curriculum areas as well as from Quality Assurance, these staff members are:</w:t>
      </w:r>
    </w:p>
    <w:p w14:paraId="0F6DA1CE" w14:textId="77777777" w:rsidR="00C32884" w:rsidRPr="00C32884" w:rsidRDefault="00C32884" w:rsidP="00C32884">
      <w:pPr>
        <w:pStyle w:val="HTMLAddress"/>
        <w:numPr>
          <w:ilvl w:val="0"/>
          <w:numId w:val="8"/>
        </w:numPr>
        <w:rPr>
          <w:rFonts w:asciiTheme="minorHAnsi" w:hAnsiTheme="minorHAnsi" w:cstheme="minorHAnsi"/>
          <w:i w:val="0"/>
          <w:iCs w:val="0"/>
        </w:rPr>
      </w:pPr>
      <w:r w:rsidRPr="00C32884">
        <w:rPr>
          <w:rFonts w:asciiTheme="minorHAnsi" w:hAnsiTheme="minorHAnsi" w:cstheme="minorHAnsi"/>
          <w:i w:val="0"/>
          <w:iCs w:val="0"/>
        </w:rPr>
        <w:t>Curriculum Area Manager A Levels (Daytime non-science)</w:t>
      </w:r>
    </w:p>
    <w:p w14:paraId="7BE50E69" w14:textId="77777777" w:rsidR="00C32884" w:rsidRPr="00C32884" w:rsidRDefault="00C32884" w:rsidP="00C32884">
      <w:pPr>
        <w:pStyle w:val="HTMLAddress"/>
        <w:numPr>
          <w:ilvl w:val="0"/>
          <w:numId w:val="8"/>
        </w:numPr>
        <w:rPr>
          <w:rFonts w:asciiTheme="minorHAnsi" w:hAnsiTheme="minorHAnsi" w:cstheme="minorHAnsi"/>
          <w:i w:val="0"/>
          <w:iCs w:val="0"/>
        </w:rPr>
      </w:pPr>
      <w:r w:rsidRPr="00C32884">
        <w:rPr>
          <w:rFonts w:asciiTheme="minorHAnsi" w:hAnsiTheme="minorHAnsi" w:cstheme="minorHAnsi"/>
          <w:i w:val="0"/>
          <w:iCs w:val="0"/>
        </w:rPr>
        <w:t>Curriculum Area Manager A Levels &amp; GCSE (Science)</w:t>
      </w:r>
    </w:p>
    <w:p w14:paraId="1D66C34A" w14:textId="77777777" w:rsidR="00C32884" w:rsidRPr="00C32884" w:rsidRDefault="00C32884" w:rsidP="00C32884">
      <w:pPr>
        <w:pStyle w:val="HTMLAddress"/>
        <w:numPr>
          <w:ilvl w:val="0"/>
          <w:numId w:val="8"/>
        </w:numPr>
        <w:rPr>
          <w:rFonts w:asciiTheme="minorHAnsi" w:hAnsiTheme="minorHAnsi" w:cstheme="minorHAnsi"/>
          <w:i w:val="0"/>
          <w:iCs w:val="0"/>
        </w:rPr>
      </w:pPr>
      <w:r w:rsidRPr="00C32884">
        <w:rPr>
          <w:rFonts w:asciiTheme="minorHAnsi" w:hAnsiTheme="minorHAnsi" w:cstheme="minorHAnsi"/>
          <w:i w:val="0"/>
          <w:iCs w:val="0"/>
        </w:rPr>
        <w:t>Curriculum Area Manager A Levels (Part Time Evening non-science)</w:t>
      </w:r>
    </w:p>
    <w:p w14:paraId="0A5EAC27" w14:textId="77777777" w:rsidR="00C32884" w:rsidRPr="00C32884" w:rsidRDefault="00C32884" w:rsidP="00C32884">
      <w:pPr>
        <w:pStyle w:val="HTMLAddress"/>
        <w:numPr>
          <w:ilvl w:val="0"/>
          <w:numId w:val="8"/>
        </w:numPr>
        <w:rPr>
          <w:rFonts w:asciiTheme="minorHAnsi" w:hAnsiTheme="minorHAnsi" w:cstheme="minorHAnsi"/>
          <w:i w:val="0"/>
          <w:iCs w:val="0"/>
        </w:rPr>
      </w:pPr>
      <w:r w:rsidRPr="00C32884">
        <w:rPr>
          <w:rFonts w:asciiTheme="minorHAnsi" w:hAnsiTheme="minorHAnsi" w:cstheme="minorHAnsi"/>
          <w:i w:val="0"/>
          <w:iCs w:val="0"/>
        </w:rPr>
        <w:t xml:space="preserve">Curriculum Area Manager GCSE (Part Time Adult) </w:t>
      </w:r>
    </w:p>
    <w:p w14:paraId="6CFF0578" w14:textId="77777777" w:rsidR="00C32884" w:rsidRPr="00C32884" w:rsidRDefault="00C32884" w:rsidP="00C32884">
      <w:pPr>
        <w:pStyle w:val="HTMLAddress"/>
        <w:numPr>
          <w:ilvl w:val="0"/>
          <w:numId w:val="8"/>
        </w:numPr>
        <w:rPr>
          <w:rFonts w:asciiTheme="minorHAnsi" w:hAnsiTheme="minorHAnsi" w:cstheme="minorHAnsi"/>
          <w:i w:val="0"/>
          <w:iCs w:val="0"/>
        </w:rPr>
      </w:pPr>
      <w:r w:rsidRPr="00C32884">
        <w:rPr>
          <w:rFonts w:asciiTheme="minorHAnsi" w:hAnsiTheme="minorHAnsi" w:cstheme="minorHAnsi"/>
          <w:i w:val="0"/>
          <w:iCs w:val="0"/>
        </w:rPr>
        <w:t>Head of Quality Assurance</w:t>
      </w:r>
    </w:p>
    <w:p w14:paraId="0E81BA5E" w14:textId="77777777" w:rsidR="00C32884" w:rsidRPr="00C32884" w:rsidRDefault="00C32884" w:rsidP="00C32884">
      <w:pPr>
        <w:pStyle w:val="HTMLAddress"/>
        <w:rPr>
          <w:rFonts w:asciiTheme="minorHAnsi" w:hAnsiTheme="minorHAnsi" w:cstheme="minorHAnsi"/>
          <w:i w:val="0"/>
          <w:iCs w:val="0"/>
        </w:rPr>
      </w:pPr>
    </w:p>
    <w:p w14:paraId="21D75FAC"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These staff will work with the Head of School (Academic and Continuing Education) as well as the Centre for Excellence to ensure that appropriate information is shared with Curriculum Area Manager colleagues as well as with teaching teams. </w:t>
      </w:r>
    </w:p>
    <w:p w14:paraId="5E7E13D0"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Quality Assurance team will support teaching colleagues with advice, guidance and appropriate training on Standardisation and Moderation.</w:t>
      </w:r>
    </w:p>
    <w:p w14:paraId="25CAF39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Head of School (Academic and Continuing Education) will attend regular CCEA Principals Group meetings and ensure that relevant information is shared across the A Level and GCSE management team.</w:t>
      </w:r>
    </w:p>
    <w:p w14:paraId="75EFF0AC" w14:textId="77777777" w:rsidR="00C32884" w:rsidRPr="00C32884" w:rsidRDefault="00C32884" w:rsidP="00C32884">
      <w:pPr>
        <w:pStyle w:val="HTMLAddress"/>
        <w:rPr>
          <w:rFonts w:asciiTheme="minorHAnsi" w:hAnsiTheme="minorHAnsi" w:cstheme="minorHAnsi"/>
          <w:i w:val="0"/>
          <w:iCs w:val="0"/>
        </w:rPr>
      </w:pPr>
    </w:p>
    <w:p w14:paraId="10F0EA40" w14:textId="44B76C9C" w:rsidR="00C32884" w:rsidRDefault="00C32884" w:rsidP="00E93881">
      <w:pPr>
        <w:pStyle w:val="Heading2"/>
      </w:pPr>
      <w:bookmarkStart w:id="9" w:name="_Toc79153107"/>
      <w:r w:rsidRPr="00C32884">
        <w:t>Step 2: Evidence Gathering and Provision of an Assessment Resource</w:t>
      </w:r>
      <w:bookmarkEnd w:id="9"/>
      <w:r w:rsidRPr="00C32884">
        <w:t xml:space="preserve"> </w:t>
      </w:r>
    </w:p>
    <w:p w14:paraId="4BCE62F4" w14:textId="77777777" w:rsidR="004C6F4F" w:rsidRPr="00C32884" w:rsidRDefault="004C6F4F" w:rsidP="00C32884">
      <w:pPr>
        <w:rPr>
          <w:rFonts w:asciiTheme="minorHAnsi" w:hAnsiTheme="minorHAnsi" w:cstheme="minorHAnsi"/>
          <w:b/>
          <w:bCs/>
        </w:rPr>
      </w:pPr>
    </w:p>
    <w:p w14:paraId="05576528" w14:textId="08FBF3DF" w:rsidR="00C32884" w:rsidRDefault="00C32884" w:rsidP="00C32884">
      <w:pPr>
        <w:rPr>
          <w:rFonts w:asciiTheme="minorHAnsi" w:hAnsiTheme="minorHAnsi" w:cstheme="minorHAnsi"/>
          <w:b/>
          <w:bCs/>
        </w:rPr>
      </w:pPr>
      <w:r w:rsidRPr="00C32884">
        <w:rPr>
          <w:rFonts w:asciiTheme="minorHAnsi" w:hAnsiTheme="minorHAnsi" w:cstheme="minorHAnsi"/>
          <w:b/>
          <w:bCs/>
        </w:rPr>
        <w:t xml:space="preserve">In this period, schools will wish to give further opportunities for students to demonstrate what they know, </w:t>
      </w:r>
      <w:proofErr w:type="gramStart"/>
      <w:r w:rsidRPr="00C32884">
        <w:rPr>
          <w:rFonts w:asciiTheme="minorHAnsi" w:hAnsiTheme="minorHAnsi" w:cstheme="minorHAnsi"/>
          <w:b/>
          <w:bCs/>
        </w:rPr>
        <w:t>understand</w:t>
      </w:r>
      <w:proofErr w:type="gramEnd"/>
      <w:r w:rsidRPr="00C32884">
        <w:rPr>
          <w:rFonts w:asciiTheme="minorHAnsi" w:hAnsiTheme="minorHAnsi" w:cstheme="minorHAnsi"/>
          <w:b/>
          <w:bCs/>
        </w:rPr>
        <w:t xml:space="preserve"> and can do. Schools can use evidence of students’ performance against the specification from any point in the course. </w:t>
      </w:r>
      <w:proofErr w:type="gramStart"/>
      <w:r w:rsidRPr="00C32884">
        <w:rPr>
          <w:rFonts w:asciiTheme="minorHAnsi" w:hAnsiTheme="minorHAnsi" w:cstheme="minorHAnsi"/>
          <w:b/>
          <w:bCs/>
        </w:rPr>
        <w:t>In order to</w:t>
      </w:r>
      <w:proofErr w:type="gramEnd"/>
      <w:r w:rsidRPr="00C32884">
        <w:rPr>
          <w:rFonts w:asciiTheme="minorHAnsi" w:hAnsiTheme="minorHAnsi" w:cstheme="minorHAnsi"/>
          <w:b/>
          <w:bCs/>
        </w:rPr>
        <w:t xml:space="preserve"> promote ongoing engagement by students in teaching and learning during the coming months, schools can utilise evidence from </w:t>
      </w:r>
      <w:r w:rsidRPr="00C32884">
        <w:rPr>
          <w:rFonts w:asciiTheme="minorHAnsi" w:hAnsiTheme="minorHAnsi" w:cstheme="minorHAnsi"/>
          <w:b/>
          <w:bCs/>
        </w:rPr>
        <w:lastRenderedPageBreak/>
        <w:t xml:space="preserve">during the current period of remote learning, as well as when students return to school or college. To support the evidence gathering process, CCEA will provide assessment resources for each subject. Students may sit the assessment resources during April and early May. </w:t>
      </w:r>
    </w:p>
    <w:p w14:paraId="44C7663D" w14:textId="77777777" w:rsidR="00C32884" w:rsidRPr="00C32884" w:rsidRDefault="00C32884" w:rsidP="00C32884">
      <w:pPr>
        <w:rPr>
          <w:rFonts w:asciiTheme="minorHAnsi" w:hAnsiTheme="minorHAnsi" w:cstheme="minorHAnsi"/>
          <w:b/>
          <w:bCs/>
        </w:rPr>
      </w:pPr>
    </w:p>
    <w:p w14:paraId="04D06316" w14:textId="78F095EF"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w:t>
      </w:r>
      <w:r w:rsidR="004C6F4F" w:rsidRPr="00C32884">
        <w:rPr>
          <w:rFonts w:asciiTheme="minorHAnsi" w:hAnsiTheme="minorHAnsi" w:cstheme="minorHAnsi"/>
          <w:i w:val="0"/>
          <w:iCs w:val="0"/>
        </w:rPr>
        <w:t>Metropolitan</w:t>
      </w:r>
      <w:r w:rsidRPr="00C32884">
        <w:rPr>
          <w:rFonts w:asciiTheme="minorHAnsi" w:hAnsiTheme="minorHAnsi" w:cstheme="minorHAnsi"/>
          <w:i w:val="0"/>
          <w:iCs w:val="0"/>
        </w:rPr>
        <w:t xml:space="preserve"> College will ensure that all students are given the opportunity to provide evidence to demonstrate their ability, </w:t>
      </w:r>
      <w:proofErr w:type="gramStart"/>
      <w:r w:rsidRPr="00C32884">
        <w:rPr>
          <w:rFonts w:asciiTheme="minorHAnsi" w:hAnsiTheme="minorHAnsi" w:cstheme="minorHAnsi"/>
          <w:i w:val="0"/>
          <w:iCs w:val="0"/>
        </w:rPr>
        <w:t>skills</w:t>
      </w:r>
      <w:proofErr w:type="gramEnd"/>
      <w:r w:rsidRPr="00C32884">
        <w:rPr>
          <w:rFonts w:asciiTheme="minorHAnsi" w:hAnsiTheme="minorHAnsi" w:cstheme="minorHAnsi"/>
          <w:i w:val="0"/>
          <w:iCs w:val="0"/>
        </w:rPr>
        <w:t xml:space="preserve"> and knowledge to enable a Centre Determined Grade to be provided. The college will ensure that students who were unable to undertake a piece of work or assessment are provided with further opportunity to provide evidence. </w:t>
      </w:r>
    </w:p>
    <w:p w14:paraId="4975F54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college will </w:t>
      </w:r>
      <w:proofErr w:type="gramStart"/>
      <w:r w:rsidRPr="00C32884">
        <w:rPr>
          <w:rFonts w:asciiTheme="minorHAnsi" w:hAnsiTheme="minorHAnsi" w:cstheme="minorHAnsi"/>
          <w:i w:val="0"/>
          <w:iCs w:val="0"/>
        </w:rPr>
        <w:t>take into account</w:t>
      </w:r>
      <w:proofErr w:type="gramEnd"/>
      <w:r w:rsidRPr="00C32884">
        <w:rPr>
          <w:rFonts w:asciiTheme="minorHAnsi" w:hAnsiTheme="minorHAnsi" w:cstheme="minorHAnsi"/>
          <w:i w:val="0"/>
          <w:iCs w:val="0"/>
        </w:rPr>
        <w:t xml:space="preserve"> the specific circumstances of each student and will enable evidence from any point of their course of study to be considered. Account will be taken of subject omissions that were agreed following minister Peter Weir’s announcement on 09.10.20 and that allowed for grades to be awarded based upon reduced assessment.</w:t>
      </w:r>
    </w:p>
    <w:p w14:paraId="4D4F2D56" w14:textId="77777777" w:rsidR="00C32884" w:rsidRPr="00C32884" w:rsidRDefault="00C32884" w:rsidP="00C32884">
      <w:pPr>
        <w:pStyle w:val="HTMLAddress"/>
        <w:rPr>
          <w:rFonts w:asciiTheme="minorHAnsi" w:hAnsiTheme="minorHAnsi" w:cstheme="minorHAnsi"/>
          <w:i w:val="0"/>
          <w:iCs w:val="0"/>
          <w:highlight w:val="yellow"/>
        </w:rPr>
      </w:pPr>
      <w:r w:rsidRPr="00C32884">
        <w:rPr>
          <w:rFonts w:asciiTheme="minorHAnsi" w:hAnsiTheme="minorHAnsi" w:cstheme="minorHAnsi"/>
          <w:i w:val="0"/>
          <w:iCs w:val="0"/>
        </w:rPr>
        <w:t>The Assessment Resources will be provided to all students in all subjects in both A Level and GCSE from week beginning 19</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April and these will be concluded by week ending 30</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April.</w:t>
      </w:r>
    </w:p>
    <w:p w14:paraId="718B0AD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Evidence may continue to be gathered from students’ up until 30</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April for A Levels and 7</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May for GCSE. Exceptional circumstances that impact on the ability to submit evidence by these dates may be considered on a case-by-case basis.</w:t>
      </w:r>
    </w:p>
    <w:p w14:paraId="7E2BC8B2" w14:textId="77777777" w:rsidR="00C32884" w:rsidRPr="00C32884" w:rsidRDefault="00C32884" w:rsidP="00C32884">
      <w:pPr>
        <w:pStyle w:val="HTMLAddress"/>
        <w:rPr>
          <w:rFonts w:asciiTheme="minorHAnsi" w:hAnsiTheme="minorHAnsi" w:cstheme="minorHAnsi"/>
          <w:i w:val="0"/>
          <w:iCs w:val="0"/>
        </w:rPr>
      </w:pPr>
    </w:p>
    <w:p w14:paraId="70BF58C3" w14:textId="47B71304" w:rsidR="00C32884" w:rsidRDefault="00C32884" w:rsidP="00E93881">
      <w:pPr>
        <w:pStyle w:val="Heading2"/>
      </w:pPr>
      <w:bookmarkStart w:id="10" w:name="_Toc79153108"/>
      <w:r w:rsidRPr="00C32884">
        <w:t>Step 3: Centre Professional Judgement and Moderation</w:t>
      </w:r>
      <w:bookmarkEnd w:id="10"/>
      <w:r w:rsidRPr="00C32884">
        <w:t xml:space="preserve"> </w:t>
      </w:r>
    </w:p>
    <w:p w14:paraId="55615B44" w14:textId="77777777" w:rsidR="004C6F4F" w:rsidRPr="00C32884" w:rsidRDefault="004C6F4F" w:rsidP="00C32884">
      <w:pPr>
        <w:rPr>
          <w:rFonts w:asciiTheme="minorHAnsi" w:hAnsiTheme="minorHAnsi" w:cstheme="minorHAnsi"/>
        </w:rPr>
      </w:pPr>
    </w:p>
    <w:p w14:paraId="77BD13AB" w14:textId="77777777" w:rsidR="00C32884" w:rsidRPr="00C32884" w:rsidRDefault="00C32884" w:rsidP="00C32884">
      <w:pPr>
        <w:rPr>
          <w:rFonts w:asciiTheme="minorHAnsi" w:hAnsiTheme="minorHAnsi" w:cstheme="minorHAnsi"/>
          <w:b/>
          <w:bCs/>
        </w:rPr>
      </w:pPr>
      <w:r w:rsidRPr="00C32884">
        <w:rPr>
          <w:rFonts w:asciiTheme="minorHAnsi" w:hAnsiTheme="minorHAnsi" w:cstheme="minorHAnsi"/>
          <w:b/>
          <w:bCs/>
        </w:rPr>
        <w:t xml:space="preserve">In Step 3, schools and colleges will draw on evidence which relates to the specification, including but in no way limited to, the use of the assessment resource to reach centre professional judgements (Centre Determined Grades) for each qualification. Where there is more than one subject teacher in a department, the school will need to carry out an internal standardisation process and agree on the grades for all students within the centre who are taking that subject. </w:t>
      </w:r>
    </w:p>
    <w:p w14:paraId="2D763157" w14:textId="77777777" w:rsidR="004C6F4F" w:rsidRDefault="004C6F4F" w:rsidP="00C32884">
      <w:pPr>
        <w:pStyle w:val="HTMLAddress"/>
        <w:rPr>
          <w:rFonts w:asciiTheme="minorHAnsi" w:hAnsiTheme="minorHAnsi" w:cstheme="minorHAnsi"/>
          <w:i w:val="0"/>
          <w:iCs w:val="0"/>
        </w:rPr>
      </w:pPr>
    </w:p>
    <w:p w14:paraId="78FAE850" w14:textId="12F71F3D"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Belfast Metropolitan College will use evidence as detailed in section “Appropriate Evidence” below to decide upon a Centre Determined Grade for all students for GCSE and A levels in line with CCEA guidance. These grades will be based solely on the lecturer's professional judgement based upon available evidence for each candidate. This will be a holistic view of how the student is performing against the set specifications for the content that they have covered. This will include provision of the CCEA Assessment Resource for all subjects at all levels unless they have been specifically exempted in this policy.</w:t>
      </w:r>
    </w:p>
    <w:p w14:paraId="4CAF4317" w14:textId="581CE4DB"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w:t>
      </w:r>
      <w:r w:rsidR="004C6F4F" w:rsidRPr="00C32884">
        <w:rPr>
          <w:rFonts w:asciiTheme="minorHAnsi" w:hAnsiTheme="minorHAnsi" w:cstheme="minorHAnsi"/>
          <w:i w:val="0"/>
          <w:iCs w:val="0"/>
        </w:rPr>
        <w:t>Metropolitan</w:t>
      </w:r>
      <w:r w:rsidRPr="00C32884">
        <w:rPr>
          <w:rFonts w:asciiTheme="minorHAnsi" w:hAnsiTheme="minorHAnsi" w:cstheme="minorHAnsi"/>
          <w:i w:val="0"/>
          <w:iCs w:val="0"/>
        </w:rPr>
        <w:t xml:space="preserve"> College will ensure that a process of Internal Moderation will take place within the centre across all subjects in advance of submission to CCEA in line with timeline set out below.</w:t>
      </w:r>
    </w:p>
    <w:p w14:paraId="7AADB746" w14:textId="77777777" w:rsidR="00C32884" w:rsidRPr="00C32884" w:rsidRDefault="00C32884" w:rsidP="00C32884">
      <w:pPr>
        <w:pStyle w:val="HTMLAddress"/>
        <w:rPr>
          <w:rFonts w:asciiTheme="minorHAnsi" w:hAnsiTheme="minorHAnsi" w:cstheme="minorHAnsi"/>
          <w:i w:val="0"/>
          <w:iCs w:val="0"/>
        </w:rPr>
      </w:pPr>
    </w:p>
    <w:p w14:paraId="1AE95773" w14:textId="248FCA74" w:rsidR="00E93881" w:rsidRPr="00E93881" w:rsidRDefault="00E93881" w:rsidP="00E93881">
      <w:pPr>
        <w:pStyle w:val="Caption"/>
        <w:keepNext/>
        <w:rPr>
          <w:rFonts w:asciiTheme="minorHAnsi" w:hAnsiTheme="minorHAnsi" w:cstheme="minorHAnsi"/>
          <w:color w:val="auto"/>
        </w:rPr>
      </w:pPr>
      <w:r w:rsidRPr="00E93881">
        <w:rPr>
          <w:rFonts w:asciiTheme="minorHAnsi" w:hAnsiTheme="minorHAnsi" w:cstheme="minorHAnsi"/>
          <w:color w:val="auto"/>
        </w:rPr>
        <w:t>CCEA Timeline for CDG</w:t>
      </w:r>
    </w:p>
    <w:tbl>
      <w:tblPr>
        <w:tblStyle w:val="GridTable1Light-Accent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05"/>
        <w:gridCol w:w="5779"/>
      </w:tblGrid>
      <w:tr w:rsidR="00B94C28" w:rsidRPr="00C32884" w14:paraId="20F0D310" w14:textId="77777777" w:rsidTr="004C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none" w:sz="0" w:space="0" w:color="auto"/>
            </w:tcBorders>
          </w:tcPr>
          <w:p w14:paraId="755CE42C" w14:textId="40E871FA" w:rsidR="00B94C28" w:rsidRPr="00C32884" w:rsidRDefault="00B94C28"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Centre Determined Grades Timeline </w:t>
            </w:r>
          </w:p>
        </w:tc>
        <w:tc>
          <w:tcPr>
            <w:tcW w:w="5779" w:type="dxa"/>
            <w:tcBorders>
              <w:bottom w:val="none" w:sz="0" w:space="0" w:color="auto"/>
            </w:tcBorders>
          </w:tcPr>
          <w:p w14:paraId="07AA73FC" w14:textId="77777777" w:rsidR="00B94C28" w:rsidRPr="00C32884" w:rsidRDefault="00B94C28" w:rsidP="00C32884">
            <w:pPr>
              <w:pStyle w:val="HTMLAddres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C32884">
              <w:rPr>
                <w:rFonts w:asciiTheme="minorHAnsi" w:hAnsiTheme="minorHAnsi" w:cstheme="minorHAnsi"/>
                <w:i w:val="0"/>
                <w:iCs w:val="0"/>
              </w:rPr>
              <w:t xml:space="preserve">PROCESS </w:t>
            </w:r>
          </w:p>
        </w:tc>
      </w:tr>
      <w:tr w:rsidR="00B94C28" w:rsidRPr="00C32884" w14:paraId="2122EBE8"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4DF17368"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12</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April</w:t>
            </w:r>
          </w:p>
          <w:p w14:paraId="51DDD784" w14:textId="77777777" w:rsidR="00B94C28" w:rsidRPr="00E93881" w:rsidRDefault="00B94C28" w:rsidP="00C32884">
            <w:pPr>
              <w:pStyle w:val="HTMLAddress"/>
              <w:rPr>
                <w:rFonts w:asciiTheme="minorHAnsi" w:hAnsiTheme="minorHAnsi" w:cstheme="minorHAnsi"/>
                <w:b w:val="0"/>
                <w:bCs w:val="0"/>
                <w:i w:val="0"/>
                <w:iCs w:val="0"/>
              </w:rPr>
            </w:pPr>
          </w:p>
        </w:tc>
        <w:tc>
          <w:tcPr>
            <w:tcW w:w="5779" w:type="dxa"/>
          </w:tcPr>
          <w:p w14:paraId="7DFF3C51"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Moderation training provided.</w:t>
            </w:r>
          </w:p>
          <w:p w14:paraId="46A1C077" w14:textId="77777777" w:rsidR="00B94C28" w:rsidRPr="00E93881" w:rsidRDefault="00B94C28" w:rsidP="00C32884">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5B417099"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4FE4B74E"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19</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April </w:t>
            </w:r>
          </w:p>
          <w:p w14:paraId="795A45CD"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1734AF9A" w14:textId="53F4B4DF"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Assessment Resource undertaken by students – A Levels.</w:t>
            </w:r>
          </w:p>
        </w:tc>
      </w:tr>
      <w:tr w:rsidR="004C6F4F" w:rsidRPr="00C32884" w14:paraId="77104A80"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3B94C849"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26</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April </w:t>
            </w:r>
          </w:p>
          <w:p w14:paraId="57114ED5"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53A3F48A"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lastRenderedPageBreak/>
              <w:t>Assessment Resource undertaken by students– GCSE.</w:t>
            </w:r>
          </w:p>
          <w:p w14:paraId="4E0A2A94"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3DE80DCE"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34A7715A"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lastRenderedPageBreak/>
              <w:t>Week Beginning 26</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April.</w:t>
            </w:r>
          </w:p>
          <w:p w14:paraId="35BEAD69"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20AED834"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Centre professional judgement and moderation A Levels</w:t>
            </w:r>
          </w:p>
          <w:p w14:paraId="6F0F6D7C"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21B9F788"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59BBDBDC"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ending 30</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April</w:t>
            </w:r>
          </w:p>
          <w:p w14:paraId="0BC4DA04"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229C07DC"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Final submission of evidence A Levels</w:t>
            </w:r>
          </w:p>
          <w:p w14:paraId="19EC8513"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546AE9F5"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53257D24"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3</w:t>
            </w:r>
            <w:r w:rsidRPr="00E93881">
              <w:rPr>
                <w:rFonts w:asciiTheme="minorHAnsi" w:hAnsiTheme="minorHAnsi" w:cstheme="minorHAnsi"/>
                <w:b w:val="0"/>
                <w:bCs w:val="0"/>
                <w:i w:val="0"/>
                <w:iCs w:val="0"/>
                <w:vertAlign w:val="superscript"/>
              </w:rPr>
              <w:t>rd</w:t>
            </w:r>
            <w:r w:rsidRPr="00E93881">
              <w:rPr>
                <w:rFonts w:asciiTheme="minorHAnsi" w:hAnsiTheme="minorHAnsi" w:cstheme="minorHAnsi"/>
                <w:b w:val="0"/>
                <w:bCs w:val="0"/>
                <w:i w:val="0"/>
                <w:iCs w:val="0"/>
              </w:rPr>
              <w:t xml:space="preserve"> May.</w:t>
            </w:r>
          </w:p>
          <w:p w14:paraId="29D7E53E"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54FCA83D"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Centre professional judgement and moderation GCSE</w:t>
            </w:r>
          </w:p>
          <w:p w14:paraId="5A825104"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06C39F3A"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1E609B3B"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ending 7</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May</w:t>
            </w:r>
          </w:p>
          <w:p w14:paraId="249E3E3D"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6082DF9C"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Final submission of evidence GCSE</w:t>
            </w:r>
          </w:p>
          <w:p w14:paraId="65C662A7"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10EBB37F"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754984E3"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3</w:t>
            </w:r>
            <w:r w:rsidRPr="00E93881">
              <w:rPr>
                <w:rFonts w:asciiTheme="minorHAnsi" w:hAnsiTheme="minorHAnsi" w:cstheme="minorHAnsi"/>
                <w:b w:val="0"/>
                <w:bCs w:val="0"/>
                <w:i w:val="0"/>
                <w:iCs w:val="0"/>
                <w:vertAlign w:val="superscript"/>
              </w:rPr>
              <w:t>rd</w:t>
            </w:r>
            <w:r w:rsidRPr="00E93881">
              <w:rPr>
                <w:rFonts w:asciiTheme="minorHAnsi" w:hAnsiTheme="minorHAnsi" w:cstheme="minorHAnsi"/>
                <w:b w:val="0"/>
                <w:bCs w:val="0"/>
                <w:i w:val="0"/>
                <w:iCs w:val="0"/>
              </w:rPr>
              <w:t xml:space="preserve"> May.</w:t>
            </w:r>
          </w:p>
          <w:p w14:paraId="19C01F88"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768548C7"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Curriculum Review Panel – A Levels</w:t>
            </w:r>
          </w:p>
          <w:p w14:paraId="7A86655E"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58423E68"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4DCED793"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10</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May.</w:t>
            </w:r>
          </w:p>
          <w:p w14:paraId="3D51DBCA"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0112329D"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Curriculum Review Panel - GCSE</w:t>
            </w:r>
          </w:p>
          <w:p w14:paraId="0869A742"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7BF22A5C"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5C7CE356"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Week Beginning 10</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May</w:t>
            </w:r>
          </w:p>
          <w:p w14:paraId="6327896A"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6AB4574C"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 xml:space="preserve">Head of School Panel </w:t>
            </w:r>
          </w:p>
          <w:p w14:paraId="7ECF90C7"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5A522C01"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7641E299"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14</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May </w:t>
            </w:r>
          </w:p>
          <w:p w14:paraId="666B5A1E"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644CED33"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A Level Centre Determined Grades submitted to exams</w:t>
            </w:r>
          </w:p>
          <w:p w14:paraId="3F6D2C88"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7DA0075B"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64EF7EBD"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21</w:t>
            </w:r>
            <w:r w:rsidRPr="00E93881">
              <w:rPr>
                <w:rFonts w:asciiTheme="minorHAnsi" w:hAnsiTheme="minorHAnsi" w:cstheme="minorHAnsi"/>
                <w:b w:val="0"/>
                <w:bCs w:val="0"/>
                <w:i w:val="0"/>
                <w:iCs w:val="0"/>
                <w:vertAlign w:val="superscript"/>
              </w:rPr>
              <w:t>st</w:t>
            </w:r>
            <w:r w:rsidRPr="00E93881">
              <w:rPr>
                <w:rFonts w:asciiTheme="minorHAnsi" w:hAnsiTheme="minorHAnsi" w:cstheme="minorHAnsi"/>
                <w:b w:val="0"/>
                <w:bCs w:val="0"/>
                <w:i w:val="0"/>
                <w:iCs w:val="0"/>
              </w:rPr>
              <w:t xml:space="preserve"> May </w:t>
            </w:r>
          </w:p>
          <w:p w14:paraId="3D933668"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5E2C19F4"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AS/ A2 Centre Determined Grades submit to CCEA.</w:t>
            </w:r>
          </w:p>
          <w:p w14:paraId="539B0873"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7F2E0AFE"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283F8394" w14:textId="77777777"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21</w:t>
            </w:r>
            <w:r w:rsidRPr="00E93881">
              <w:rPr>
                <w:rFonts w:asciiTheme="minorHAnsi" w:hAnsiTheme="minorHAnsi" w:cstheme="minorHAnsi"/>
                <w:b w:val="0"/>
                <w:bCs w:val="0"/>
                <w:i w:val="0"/>
                <w:iCs w:val="0"/>
                <w:vertAlign w:val="superscript"/>
              </w:rPr>
              <w:t>st</w:t>
            </w:r>
            <w:r w:rsidRPr="00E93881">
              <w:rPr>
                <w:rFonts w:asciiTheme="minorHAnsi" w:hAnsiTheme="minorHAnsi" w:cstheme="minorHAnsi"/>
                <w:b w:val="0"/>
                <w:bCs w:val="0"/>
                <w:i w:val="0"/>
                <w:iCs w:val="0"/>
              </w:rPr>
              <w:t xml:space="preserve"> May </w:t>
            </w:r>
          </w:p>
          <w:p w14:paraId="6FFEAA10" w14:textId="77777777" w:rsidR="004C6F4F" w:rsidRPr="00E93881" w:rsidRDefault="004C6F4F" w:rsidP="004C6F4F">
            <w:pPr>
              <w:pStyle w:val="HTMLAddress"/>
              <w:rPr>
                <w:rFonts w:asciiTheme="minorHAnsi" w:hAnsiTheme="minorHAnsi" w:cstheme="minorHAnsi"/>
                <w:b w:val="0"/>
                <w:bCs w:val="0"/>
                <w:i w:val="0"/>
                <w:iCs w:val="0"/>
              </w:rPr>
            </w:pPr>
          </w:p>
        </w:tc>
        <w:tc>
          <w:tcPr>
            <w:tcW w:w="5779" w:type="dxa"/>
          </w:tcPr>
          <w:p w14:paraId="78286040"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GCSE Centre Determined Grades submitted to exams</w:t>
            </w:r>
          </w:p>
          <w:p w14:paraId="17CF1A3B" w14:textId="7777777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p>
        </w:tc>
      </w:tr>
      <w:tr w:rsidR="004C6F4F" w:rsidRPr="00C32884" w14:paraId="4F49F3F2" w14:textId="77777777" w:rsidTr="004C6F4F">
        <w:tc>
          <w:tcPr>
            <w:cnfStyle w:val="001000000000" w:firstRow="0" w:lastRow="0" w:firstColumn="1" w:lastColumn="0" w:oddVBand="0" w:evenVBand="0" w:oddHBand="0" w:evenHBand="0" w:firstRowFirstColumn="0" w:firstRowLastColumn="0" w:lastRowFirstColumn="0" w:lastRowLastColumn="0"/>
            <w:tcW w:w="3005" w:type="dxa"/>
          </w:tcPr>
          <w:p w14:paraId="4B47A553" w14:textId="7623B103" w:rsidR="004C6F4F" w:rsidRPr="00E93881" w:rsidRDefault="004C6F4F" w:rsidP="004C6F4F">
            <w:pPr>
              <w:pStyle w:val="HTMLAddress"/>
              <w:rPr>
                <w:rFonts w:asciiTheme="minorHAnsi" w:hAnsiTheme="minorHAnsi" w:cstheme="minorHAnsi"/>
                <w:b w:val="0"/>
                <w:bCs w:val="0"/>
                <w:i w:val="0"/>
                <w:iCs w:val="0"/>
              </w:rPr>
            </w:pPr>
            <w:r w:rsidRPr="00E93881">
              <w:rPr>
                <w:rFonts w:asciiTheme="minorHAnsi" w:hAnsiTheme="minorHAnsi" w:cstheme="minorHAnsi"/>
                <w:b w:val="0"/>
                <w:bCs w:val="0"/>
                <w:i w:val="0"/>
                <w:iCs w:val="0"/>
              </w:rPr>
              <w:t>28</w:t>
            </w:r>
            <w:r w:rsidRPr="00E93881">
              <w:rPr>
                <w:rFonts w:asciiTheme="minorHAnsi" w:hAnsiTheme="minorHAnsi" w:cstheme="minorHAnsi"/>
                <w:b w:val="0"/>
                <w:bCs w:val="0"/>
                <w:i w:val="0"/>
                <w:iCs w:val="0"/>
                <w:vertAlign w:val="superscript"/>
              </w:rPr>
              <w:t>th</w:t>
            </w:r>
            <w:r w:rsidRPr="00E93881">
              <w:rPr>
                <w:rFonts w:asciiTheme="minorHAnsi" w:hAnsiTheme="minorHAnsi" w:cstheme="minorHAnsi"/>
                <w:b w:val="0"/>
                <w:bCs w:val="0"/>
                <w:i w:val="0"/>
                <w:iCs w:val="0"/>
              </w:rPr>
              <w:t xml:space="preserve"> May</w:t>
            </w:r>
          </w:p>
        </w:tc>
        <w:tc>
          <w:tcPr>
            <w:tcW w:w="5779" w:type="dxa"/>
          </w:tcPr>
          <w:p w14:paraId="169E3AFF" w14:textId="78A9EFD7" w:rsidR="004C6F4F" w:rsidRPr="00E93881" w:rsidRDefault="004C6F4F" w:rsidP="004C6F4F">
            <w:pPr>
              <w:pStyle w:val="HTMLAddres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rPr>
            </w:pPr>
            <w:r w:rsidRPr="00E93881">
              <w:rPr>
                <w:rFonts w:asciiTheme="minorHAnsi" w:hAnsiTheme="minorHAnsi" w:cstheme="minorHAnsi"/>
                <w:i w:val="0"/>
                <w:iCs w:val="0"/>
              </w:rPr>
              <w:t>GCSE Centre Determined Grades submit to CCEA</w:t>
            </w:r>
          </w:p>
        </w:tc>
      </w:tr>
    </w:tbl>
    <w:p w14:paraId="6D0F7BA7" w14:textId="77777777" w:rsidR="00C32884" w:rsidRPr="00C32884" w:rsidRDefault="00C32884" w:rsidP="00C32884">
      <w:pPr>
        <w:pStyle w:val="HTMLAddress"/>
        <w:rPr>
          <w:rFonts w:asciiTheme="minorHAnsi" w:hAnsiTheme="minorHAnsi" w:cstheme="minorHAnsi"/>
          <w:i w:val="0"/>
          <w:iCs w:val="0"/>
        </w:rPr>
      </w:pPr>
    </w:p>
    <w:p w14:paraId="0607B9EC" w14:textId="1CE5ACE5"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There will be a period of 2 weeks self-directed study for students immediately following the completion of the Assessment Resource to enable moderation activity to take place. Further information is contained with the section “Standardisation and Moderation” below.</w:t>
      </w:r>
    </w:p>
    <w:p w14:paraId="3226A070" w14:textId="77777777" w:rsidR="00E93881" w:rsidRPr="00C32884" w:rsidRDefault="00E93881" w:rsidP="00C32884">
      <w:pPr>
        <w:pStyle w:val="HTMLAddress"/>
        <w:rPr>
          <w:rFonts w:asciiTheme="minorHAnsi" w:hAnsiTheme="minorHAnsi" w:cstheme="minorHAnsi"/>
          <w:i w:val="0"/>
          <w:iCs w:val="0"/>
        </w:rPr>
      </w:pPr>
    </w:p>
    <w:p w14:paraId="717436C6" w14:textId="5B3AB581" w:rsidR="00C32884" w:rsidRDefault="00C32884" w:rsidP="00E93881">
      <w:pPr>
        <w:pStyle w:val="Heading2"/>
      </w:pPr>
      <w:bookmarkStart w:id="11" w:name="_Toc79153109"/>
      <w:r w:rsidRPr="00C32884">
        <w:t>Step 4: Review of Evidence and Award</w:t>
      </w:r>
      <w:bookmarkEnd w:id="11"/>
      <w:r w:rsidRPr="00C32884">
        <w:t xml:space="preserve"> </w:t>
      </w:r>
    </w:p>
    <w:p w14:paraId="7651FED6" w14:textId="77777777" w:rsidR="00B94C28" w:rsidRPr="00C32884" w:rsidRDefault="00B94C28" w:rsidP="00B94C28">
      <w:pPr>
        <w:ind w:left="0" w:firstLine="0"/>
        <w:rPr>
          <w:rFonts w:asciiTheme="minorHAnsi" w:hAnsiTheme="minorHAnsi" w:cstheme="minorHAnsi"/>
        </w:rPr>
      </w:pPr>
    </w:p>
    <w:p w14:paraId="126631EF" w14:textId="42AA43F0" w:rsidR="00C32884" w:rsidRDefault="00C32884" w:rsidP="00C32884">
      <w:pPr>
        <w:rPr>
          <w:rFonts w:asciiTheme="minorHAnsi" w:hAnsiTheme="minorHAnsi" w:cstheme="minorHAnsi"/>
          <w:b/>
          <w:bCs/>
        </w:rPr>
      </w:pPr>
      <w:r w:rsidRPr="00C32884">
        <w:rPr>
          <w:rFonts w:asciiTheme="minorHAnsi" w:hAnsiTheme="minorHAnsi" w:cstheme="minorHAnsi"/>
          <w:b/>
          <w:bCs/>
        </w:rPr>
        <w:t xml:space="preserve">Once Centres have submitted their initial grades, CCEA will carry out a review of evidence before issuing awards. Throughout June 2021, Senior Examiners and Subject Officers in CCEA will carry out an external quality assurance process looking at the grades submitted by all schools and colleges and reviewing samples of students’ work to make sure the grades submitted accurately reflect the evidence provided. Work will be reviewed from every school and college across Northern Ireland. Where the evidence does not support or justify the outcomes provided, school will be expected to rerun their judgement and moderation processes.  </w:t>
      </w:r>
    </w:p>
    <w:p w14:paraId="18FD331E" w14:textId="77777777" w:rsidR="00B94C28" w:rsidRPr="00C32884" w:rsidRDefault="00B94C28" w:rsidP="00C32884">
      <w:pPr>
        <w:rPr>
          <w:rFonts w:asciiTheme="minorHAnsi" w:hAnsiTheme="minorHAnsi" w:cstheme="minorHAnsi"/>
          <w:b/>
          <w:bCs/>
        </w:rPr>
      </w:pPr>
    </w:p>
    <w:p w14:paraId="759655CB" w14:textId="449ED313" w:rsidR="00C32884" w:rsidRDefault="00C32884" w:rsidP="00C32884">
      <w:pPr>
        <w:rPr>
          <w:rFonts w:asciiTheme="minorHAnsi" w:hAnsiTheme="minorHAnsi" w:cstheme="minorHAnsi"/>
        </w:rPr>
      </w:pPr>
      <w:r w:rsidRPr="00C32884">
        <w:rPr>
          <w:rFonts w:asciiTheme="minorHAnsi" w:hAnsiTheme="minorHAnsi" w:cstheme="minorHAnsi"/>
        </w:rPr>
        <w:t xml:space="preserve">Belfast Metropolitan College will ensure that all candidate evidence is securely stored and available electronically as required by CCEA. The college will create an online space for all subject teams to upload evidence to, this evidence will be retained for all subjects </w:t>
      </w:r>
      <w:proofErr w:type="gramStart"/>
      <w:r w:rsidRPr="00C32884">
        <w:rPr>
          <w:rFonts w:asciiTheme="minorHAnsi" w:hAnsiTheme="minorHAnsi" w:cstheme="minorHAnsi"/>
        </w:rPr>
        <w:t>in the event that</w:t>
      </w:r>
      <w:proofErr w:type="gramEnd"/>
      <w:r w:rsidRPr="00C32884">
        <w:rPr>
          <w:rFonts w:asciiTheme="minorHAnsi" w:hAnsiTheme="minorHAnsi" w:cstheme="minorHAnsi"/>
        </w:rPr>
        <w:t xml:space="preserve"> further </w:t>
      </w:r>
      <w:r w:rsidRPr="00C32884">
        <w:rPr>
          <w:rFonts w:asciiTheme="minorHAnsi" w:hAnsiTheme="minorHAnsi" w:cstheme="minorHAnsi"/>
        </w:rPr>
        <w:lastRenderedPageBreak/>
        <w:t>information is requested. The college will co-operate fully with CCEA in external moderation of evidence and will provide all necessary documentation to assist with this process.</w:t>
      </w:r>
    </w:p>
    <w:p w14:paraId="1C145D31" w14:textId="2A4FA9B4" w:rsidR="00B94C28" w:rsidRDefault="00B94C28" w:rsidP="00C32884">
      <w:pPr>
        <w:rPr>
          <w:rFonts w:asciiTheme="minorHAnsi" w:hAnsiTheme="minorHAnsi" w:cstheme="minorHAnsi"/>
        </w:rPr>
      </w:pPr>
    </w:p>
    <w:p w14:paraId="4D2E22BA" w14:textId="77777777" w:rsidR="004C6F4F" w:rsidRPr="00C32884" w:rsidRDefault="004C6F4F" w:rsidP="00C32884">
      <w:pPr>
        <w:rPr>
          <w:rFonts w:asciiTheme="minorHAnsi" w:hAnsiTheme="minorHAnsi" w:cstheme="minorHAnsi"/>
        </w:rPr>
      </w:pPr>
    </w:p>
    <w:p w14:paraId="236640E3" w14:textId="5447D9BF" w:rsidR="00C32884" w:rsidRDefault="00C32884" w:rsidP="00E93881">
      <w:pPr>
        <w:pStyle w:val="Heading2"/>
      </w:pPr>
      <w:bookmarkStart w:id="12" w:name="_Toc79153110"/>
      <w:r w:rsidRPr="00C32884">
        <w:t>Step 5: Post-Award Review Service</w:t>
      </w:r>
      <w:bookmarkEnd w:id="12"/>
      <w:r w:rsidRPr="00C32884">
        <w:t xml:space="preserve"> </w:t>
      </w:r>
    </w:p>
    <w:p w14:paraId="63795006" w14:textId="77777777" w:rsidR="00B94C28" w:rsidRPr="00C32884" w:rsidRDefault="00B94C28" w:rsidP="00C32884">
      <w:pPr>
        <w:rPr>
          <w:rFonts w:asciiTheme="minorHAnsi" w:hAnsiTheme="minorHAnsi" w:cstheme="minorHAnsi"/>
        </w:rPr>
      </w:pPr>
    </w:p>
    <w:p w14:paraId="76008602" w14:textId="27222749" w:rsidR="00C32884" w:rsidRPr="00C32884" w:rsidRDefault="00C32884" w:rsidP="00033143">
      <w:pPr>
        <w:rPr>
          <w:rFonts w:asciiTheme="minorHAnsi" w:hAnsiTheme="minorHAnsi" w:cstheme="minorHAnsi"/>
          <w:i/>
          <w:iCs/>
        </w:rPr>
      </w:pPr>
      <w:r w:rsidRPr="00C32884">
        <w:rPr>
          <w:rFonts w:asciiTheme="minorHAnsi" w:hAnsiTheme="minorHAnsi" w:cstheme="minorHAnsi"/>
          <w:b/>
          <w:bCs/>
        </w:rPr>
        <w:t xml:space="preserve">Following the distribution of results there will be a post-award review service to enable anyone unhappy with their grade to ask for a review of the outcome. Students who are dissatisfied with their results may use the appeals process. </w:t>
      </w:r>
    </w:p>
    <w:p w14:paraId="6245E5D4" w14:textId="77777777" w:rsidR="00033143" w:rsidRDefault="00033143" w:rsidP="00C32884">
      <w:pPr>
        <w:pStyle w:val="HTMLAddress"/>
        <w:rPr>
          <w:rFonts w:asciiTheme="minorHAnsi" w:hAnsiTheme="minorHAnsi" w:cstheme="minorHAnsi"/>
          <w:i w:val="0"/>
          <w:iCs w:val="0"/>
        </w:rPr>
      </w:pPr>
    </w:p>
    <w:p w14:paraId="0D21F77C" w14:textId="1D48F6B0"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Further information on the college appeals procedure</w:t>
      </w:r>
      <w:r w:rsidR="00033143">
        <w:rPr>
          <w:rFonts w:asciiTheme="minorHAnsi" w:hAnsiTheme="minorHAnsi" w:cstheme="minorHAnsi"/>
          <w:i w:val="0"/>
          <w:iCs w:val="0"/>
        </w:rPr>
        <w:t xml:space="preserve"> </w:t>
      </w:r>
      <w:proofErr w:type="gramStart"/>
      <w:r w:rsidR="00033143">
        <w:rPr>
          <w:rFonts w:asciiTheme="minorHAnsi" w:hAnsiTheme="minorHAnsi" w:cstheme="minorHAnsi"/>
          <w:i w:val="0"/>
          <w:iCs w:val="0"/>
        </w:rPr>
        <w:t xml:space="preserve">is </w:t>
      </w:r>
      <w:r w:rsidRPr="00C32884">
        <w:rPr>
          <w:rFonts w:asciiTheme="minorHAnsi" w:hAnsiTheme="minorHAnsi" w:cstheme="minorHAnsi"/>
          <w:i w:val="0"/>
          <w:iCs w:val="0"/>
        </w:rPr>
        <w:t>located in</w:t>
      </w:r>
      <w:proofErr w:type="gramEnd"/>
      <w:r w:rsidRPr="00C32884">
        <w:rPr>
          <w:rFonts w:asciiTheme="minorHAnsi" w:hAnsiTheme="minorHAnsi" w:cstheme="minorHAnsi"/>
          <w:i w:val="0"/>
          <w:iCs w:val="0"/>
        </w:rPr>
        <w:t xml:space="preserve"> the section</w:t>
      </w:r>
      <w:r w:rsidR="003519C2">
        <w:rPr>
          <w:rFonts w:asciiTheme="minorHAnsi" w:hAnsiTheme="minorHAnsi" w:cstheme="minorHAnsi"/>
          <w:i w:val="0"/>
          <w:iCs w:val="0"/>
        </w:rPr>
        <w:t xml:space="preserve"> 18 </w:t>
      </w:r>
      <w:r w:rsidRPr="00C32884">
        <w:rPr>
          <w:rFonts w:asciiTheme="minorHAnsi" w:hAnsiTheme="minorHAnsi" w:cstheme="minorHAnsi"/>
          <w:i w:val="0"/>
          <w:iCs w:val="0"/>
        </w:rPr>
        <w:t>“Appeals Procedure Relating to Centre Determined Grades” below.</w:t>
      </w:r>
    </w:p>
    <w:p w14:paraId="6B201428" w14:textId="77777777" w:rsidR="00C32884" w:rsidRPr="00C32884" w:rsidRDefault="00C32884" w:rsidP="00C32884">
      <w:pPr>
        <w:pStyle w:val="HTMLAddress"/>
        <w:rPr>
          <w:rFonts w:asciiTheme="minorHAnsi" w:hAnsiTheme="minorHAnsi" w:cstheme="minorHAnsi"/>
          <w:i w:val="0"/>
          <w:iCs w:val="0"/>
        </w:rPr>
      </w:pPr>
    </w:p>
    <w:p w14:paraId="48B220A4" w14:textId="0D9E979A" w:rsidR="00C32884" w:rsidRDefault="00C32884" w:rsidP="00E93881">
      <w:pPr>
        <w:pStyle w:val="Heading1"/>
      </w:pPr>
      <w:bookmarkStart w:id="13" w:name="_Toc69278849"/>
      <w:bookmarkStart w:id="14" w:name="_Toc79153111"/>
      <w:r w:rsidRPr="00C32884">
        <w:t>Roles and Responsibilities</w:t>
      </w:r>
      <w:bookmarkEnd w:id="13"/>
      <w:bookmarkEnd w:id="14"/>
      <w:r w:rsidRPr="00C32884">
        <w:t xml:space="preserve"> </w:t>
      </w:r>
    </w:p>
    <w:p w14:paraId="182AB2E8" w14:textId="77777777" w:rsidR="00B94C28" w:rsidRPr="00B94C28" w:rsidRDefault="00B94C28" w:rsidP="00B94C28"/>
    <w:p w14:paraId="749B12CF"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This section should include information on everyone within the centre who has a role in the CCEA process from start to finish. This should include information to outline the centre’s governance arrangements.</w:t>
      </w:r>
    </w:p>
    <w:p w14:paraId="7C2D8A3A" w14:textId="5D6D8ECE"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roles and responsibilities of Belfast Metropolitan College staff are outlined below:</w:t>
      </w:r>
    </w:p>
    <w:p w14:paraId="4F0C660D" w14:textId="77777777" w:rsidR="00E93881" w:rsidRPr="00C32884" w:rsidRDefault="00E93881" w:rsidP="00C32884">
      <w:pPr>
        <w:pStyle w:val="HTMLAddress"/>
        <w:rPr>
          <w:rFonts w:asciiTheme="minorHAnsi" w:hAnsiTheme="minorHAnsi" w:cstheme="minorHAnsi"/>
          <w:i w:val="0"/>
          <w:iCs w:val="0"/>
        </w:rPr>
      </w:pPr>
    </w:p>
    <w:p w14:paraId="7A1CDD29" w14:textId="77777777" w:rsidR="00C32884" w:rsidRPr="00C32884" w:rsidRDefault="00C32884" w:rsidP="00E93881">
      <w:pPr>
        <w:pStyle w:val="Heading2"/>
        <w:rPr>
          <w:i/>
          <w:iCs/>
        </w:rPr>
      </w:pPr>
      <w:bookmarkStart w:id="15" w:name="_Toc79153112"/>
      <w:r w:rsidRPr="00C32884">
        <w:t>Board of Governors</w:t>
      </w:r>
      <w:bookmarkEnd w:id="15"/>
    </w:p>
    <w:p w14:paraId="78D6A464" w14:textId="77777777" w:rsidR="00E93881"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Board of Governors is responsible for approving the policy for producing Centre Determined Grades and must notify CCEA of arrangements should the Head of Centre be unavailable to confirm the Centre Determined Grades. </w:t>
      </w:r>
    </w:p>
    <w:p w14:paraId="405D651B" w14:textId="56E0602E"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 </w:t>
      </w:r>
    </w:p>
    <w:p w14:paraId="59FC9659" w14:textId="77777777" w:rsidR="00C32884" w:rsidRPr="00C32884" w:rsidRDefault="00C32884" w:rsidP="00E93881">
      <w:pPr>
        <w:pStyle w:val="Heading2"/>
        <w:rPr>
          <w:i/>
          <w:iCs/>
        </w:rPr>
      </w:pPr>
      <w:bookmarkStart w:id="16" w:name="_Toc79153113"/>
      <w:r w:rsidRPr="00C32884">
        <w:t>Head of Centre</w:t>
      </w:r>
      <w:bookmarkEnd w:id="16"/>
      <w:r w:rsidRPr="00C32884">
        <w:t xml:space="preserve"> </w:t>
      </w:r>
    </w:p>
    <w:p w14:paraId="4A20B07E"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Head of Centre has overall responsibility for the centre as an examinations centre and will ensure the roles and responsibilities of all staff are defined. The Head of Centre will confirm that Centre Determined Grade judgements are accurate and represent the professional judgement made by staff. The Head of Centre will ensure that the method of determining grades by the centre (in line with processes published by CCEA) uses the professional judgement of teachers, with internal moderation and participation in an external review process set out by CCEA. The Head of Centre (or nominee) will work collaboratively with CCEA in terms of engaging with professional dialogue and the provision of evidence as requested.  </w:t>
      </w:r>
    </w:p>
    <w:p w14:paraId="631FBBA5" w14:textId="29B3EC2C" w:rsidR="00C32884" w:rsidRDefault="00C32884" w:rsidP="00C32884">
      <w:pPr>
        <w:spacing w:after="0"/>
        <w:rPr>
          <w:rFonts w:asciiTheme="minorHAnsi" w:eastAsia="Times New Roman" w:hAnsiTheme="minorHAnsi" w:cstheme="minorHAnsi"/>
          <w:b/>
          <w:bCs/>
        </w:rPr>
      </w:pPr>
    </w:p>
    <w:p w14:paraId="76781997" w14:textId="77777777" w:rsidR="00E93881" w:rsidRPr="00C32884" w:rsidRDefault="00E93881" w:rsidP="00C32884">
      <w:pPr>
        <w:spacing w:after="0"/>
        <w:rPr>
          <w:rFonts w:asciiTheme="minorHAnsi" w:eastAsia="Times New Roman" w:hAnsiTheme="minorHAnsi" w:cstheme="minorHAnsi"/>
          <w:b/>
          <w:bCs/>
        </w:rPr>
      </w:pPr>
    </w:p>
    <w:p w14:paraId="5564B8BF" w14:textId="4E2F3234" w:rsidR="00C32884" w:rsidRPr="00C32884" w:rsidRDefault="00C32884" w:rsidP="00E93881">
      <w:pPr>
        <w:pStyle w:val="Heading2"/>
        <w:rPr>
          <w:rFonts w:eastAsia="Times New Roman"/>
        </w:rPr>
      </w:pPr>
      <w:bookmarkStart w:id="17" w:name="_Toc79153114"/>
      <w:r w:rsidRPr="00C32884">
        <w:rPr>
          <w:rFonts w:eastAsia="Times New Roman"/>
        </w:rPr>
        <w:t>Head of School (HOS)</w:t>
      </w:r>
      <w:r w:rsidR="00E93881">
        <w:rPr>
          <w:rFonts w:eastAsia="Times New Roman"/>
        </w:rPr>
        <w:t xml:space="preserve"> </w:t>
      </w:r>
      <w:r w:rsidRPr="00C32884">
        <w:rPr>
          <w:rFonts w:eastAsia="Times New Roman"/>
        </w:rPr>
        <w:t>Academic and Continuing Education</w:t>
      </w:r>
      <w:bookmarkEnd w:id="17"/>
    </w:p>
    <w:p w14:paraId="4FCF9DD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Head of School (Academic and Continuing Education) will have responsibility for drafting the Centre Determined Grade policy on behalf of the Head of Centre. The HOS will oversee the implementation of the policy and ensure regular and consistent communication with Curriculum Area Managers and teaching staff across all Curriculum Areas involved in Centre Determined Grades for CCEA A levels and GCSE’s. </w:t>
      </w:r>
    </w:p>
    <w:p w14:paraId="6AE70F54"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HOS will act on behalf of the Head of Centre to ensure the roles and responsibilities of all staff are defined. The HOS will ensure that information is provided to the Head of Centre to enable confirmation that Centre Determined Grade judgements are accurate and represent the professional judgement made by staff. The HOS will ensure that the method of determining grades by the centre </w:t>
      </w:r>
      <w:r w:rsidRPr="00C32884">
        <w:rPr>
          <w:rFonts w:asciiTheme="minorHAnsi" w:hAnsiTheme="minorHAnsi" w:cstheme="minorHAnsi"/>
          <w:i w:val="0"/>
          <w:iCs w:val="0"/>
        </w:rPr>
        <w:lastRenderedPageBreak/>
        <w:t xml:space="preserve">(in line with processes published by CCEA) uses the professional judgement of teachers, with internal moderation and participation in an external review process set out by CCEA.   The HOS, acting on behalf of the Head of Centre will work collaboratively with CCEA in terms of engaging with professional dialogue and the provision of evidence as requested.  </w:t>
      </w:r>
    </w:p>
    <w:p w14:paraId="3D43FBA2" w14:textId="77777777" w:rsidR="00C32884" w:rsidRPr="00C32884" w:rsidRDefault="00C32884" w:rsidP="00C32884">
      <w:pPr>
        <w:pStyle w:val="HTMLAddress"/>
        <w:rPr>
          <w:rFonts w:asciiTheme="minorHAnsi" w:hAnsiTheme="minorHAnsi" w:cstheme="minorHAnsi"/>
          <w:i w:val="0"/>
          <w:iCs w:val="0"/>
        </w:rPr>
      </w:pPr>
    </w:p>
    <w:p w14:paraId="741941E7" w14:textId="77777777" w:rsidR="00C32884" w:rsidRPr="00C32884" w:rsidRDefault="00C32884" w:rsidP="00E93881">
      <w:pPr>
        <w:pStyle w:val="Heading2"/>
        <w:rPr>
          <w:rFonts w:eastAsia="Times New Roman"/>
        </w:rPr>
      </w:pPr>
      <w:bookmarkStart w:id="18" w:name="_Toc79153115"/>
      <w:r w:rsidRPr="00C32884">
        <w:rPr>
          <w:rFonts w:eastAsia="Times New Roman"/>
        </w:rPr>
        <w:t>Head of School (HOS)</w:t>
      </w:r>
      <w:bookmarkEnd w:id="18"/>
    </w:p>
    <w:p w14:paraId="54FCB01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academic Head of School has overall responsibility for the delivery and awarding of qualifications within their school, they also act as line manager to Curriculum Area Managers within their school. The Belfast Metropolitan College schools with responsibility for CCEA A Level and GCSE qualifications are:</w:t>
      </w:r>
    </w:p>
    <w:p w14:paraId="7CFD2C7C" w14:textId="77777777" w:rsidR="00C32884" w:rsidRPr="00C32884" w:rsidRDefault="00C32884" w:rsidP="00C32884">
      <w:pPr>
        <w:pStyle w:val="HTMLAddress"/>
        <w:rPr>
          <w:rFonts w:asciiTheme="minorHAnsi" w:hAnsiTheme="minorHAnsi" w:cstheme="minorHAnsi"/>
          <w:i w:val="0"/>
          <w:iCs w:val="0"/>
        </w:rPr>
      </w:pPr>
    </w:p>
    <w:p w14:paraId="17A09D17" w14:textId="77777777" w:rsidR="00C32884" w:rsidRPr="00C32884" w:rsidRDefault="00C32884" w:rsidP="00C32884">
      <w:pPr>
        <w:pStyle w:val="HTMLAddress"/>
        <w:numPr>
          <w:ilvl w:val="0"/>
          <w:numId w:val="23"/>
        </w:numPr>
        <w:rPr>
          <w:rFonts w:asciiTheme="minorHAnsi" w:hAnsiTheme="minorHAnsi" w:cstheme="minorHAnsi"/>
          <w:b/>
          <w:bCs/>
          <w:i w:val="0"/>
          <w:iCs w:val="0"/>
          <w:lang w:eastAsia="en-GB"/>
        </w:rPr>
      </w:pPr>
      <w:r w:rsidRPr="00C32884">
        <w:rPr>
          <w:rFonts w:asciiTheme="minorHAnsi" w:eastAsia="Times New Roman" w:hAnsiTheme="minorHAnsi" w:cstheme="minorHAnsi"/>
          <w:b/>
          <w:bCs/>
          <w:i w:val="0"/>
          <w:iCs w:val="0"/>
          <w:lang w:eastAsia="en-GB"/>
        </w:rPr>
        <w:t>Academic and Continuing Education</w:t>
      </w:r>
    </w:p>
    <w:p w14:paraId="07B74191" w14:textId="77777777" w:rsidR="00C32884" w:rsidRPr="00C32884" w:rsidRDefault="00C32884" w:rsidP="00C32884">
      <w:pPr>
        <w:pStyle w:val="HTMLAddress"/>
        <w:numPr>
          <w:ilvl w:val="0"/>
          <w:numId w:val="23"/>
        </w:numPr>
        <w:rPr>
          <w:rFonts w:asciiTheme="minorHAnsi" w:hAnsiTheme="minorHAnsi" w:cstheme="minorHAnsi"/>
          <w:b/>
          <w:bCs/>
          <w:i w:val="0"/>
          <w:iCs w:val="0"/>
          <w:lang w:eastAsia="en-GB"/>
        </w:rPr>
      </w:pPr>
      <w:r w:rsidRPr="00C32884">
        <w:rPr>
          <w:rFonts w:asciiTheme="minorHAnsi" w:eastAsia="Times New Roman" w:hAnsiTheme="minorHAnsi" w:cstheme="minorHAnsi"/>
          <w:b/>
          <w:bCs/>
          <w:i w:val="0"/>
          <w:iCs w:val="0"/>
          <w:lang w:eastAsia="en-GB"/>
        </w:rPr>
        <w:t xml:space="preserve">Science, Engineering and Construction </w:t>
      </w:r>
    </w:p>
    <w:p w14:paraId="1C5B12B9" w14:textId="77777777" w:rsidR="00C32884" w:rsidRPr="00C32884" w:rsidRDefault="00C32884" w:rsidP="00C32884">
      <w:pPr>
        <w:pStyle w:val="HTMLAddress"/>
        <w:numPr>
          <w:ilvl w:val="0"/>
          <w:numId w:val="23"/>
        </w:numPr>
        <w:rPr>
          <w:rFonts w:asciiTheme="minorHAnsi" w:hAnsiTheme="minorHAnsi" w:cstheme="minorHAnsi"/>
          <w:b/>
          <w:bCs/>
          <w:i w:val="0"/>
          <w:iCs w:val="0"/>
          <w:lang w:eastAsia="en-GB"/>
        </w:rPr>
      </w:pPr>
      <w:r w:rsidRPr="00C32884">
        <w:rPr>
          <w:rFonts w:asciiTheme="minorHAnsi" w:eastAsia="Times New Roman" w:hAnsiTheme="minorHAnsi" w:cstheme="minorHAnsi"/>
          <w:b/>
          <w:bCs/>
          <w:i w:val="0"/>
          <w:iCs w:val="0"/>
          <w:lang w:eastAsia="en-GB"/>
        </w:rPr>
        <w:t>Health, Wellbeing &amp; Inclusion</w:t>
      </w:r>
    </w:p>
    <w:p w14:paraId="6CE9FBC7" w14:textId="77777777" w:rsidR="00C32884" w:rsidRPr="00C32884" w:rsidRDefault="00C32884" w:rsidP="00C32884">
      <w:pPr>
        <w:pStyle w:val="HTMLAddress"/>
        <w:rPr>
          <w:rFonts w:asciiTheme="minorHAnsi" w:eastAsia="Times New Roman" w:hAnsiTheme="minorHAnsi" w:cstheme="minorHAnsi"/>
          <w:b/>
          <w:bCs/>
          <w:i w:val="0"/>
          <w:iCs w:val="0"/>
          <w:lang w:eastAsia="en-GB"/>
        </w:rPr>
      </w:pPr>
    </w:p>
    <w:p w14:paraId="676CE073" w14:textId="77777777" w:rsidR="00C32884" w:rsidRPr="00C32884" w:rsidRDefault="00C32884" w:rsidP="00C32884">
      <w:pPr>
        <w:pStyle w:val="HTMLAddress"/>
        <w:rPr>
          <w:rFonts w:asciiTheme="minorHAnsi" w:hAnsiTheme="minorHAnsi" w:cstheme="minorHAnsi"/>
          <w:i w:val="0"/>
          <w:iCs w:val="0"/>
        </w:rPr>
      </w:pPr>
      <w:r w:rsidRPr="00C32884">
        <w:rPr>
          <w:rFonts w:asciiTheme="minorHAnsi" w:eastAsia="Times New Roman" w:hAnsiTheme="minorHAnsi" w:cstheme="minorHAnsi"/>
          <w:i w:val="0"/>
          <w:iCs w:val="0"/>
          <w:lang w:eastAsia="en-GB"/>
        </w:rPr>
        <w:t>The leadership of the Head of School will</w:t>
      </w:r>
      <w:r w:rsidRPr="00C32884">
        <w:rPr>
          <w:rFonts w:asciiTheme="minorHAnsi" w:hAnsiTheme="minorHAnsi" w:cstheme="minorHAnsi"/>
          <w:i w:val="0"/>
          <w:iCs w:val="0"/>
        </w:rPr>
        <w:t xml:space="preserve"> ensure the implementation of the college Centre Determined Grade policy in their own school. </w:t>
      </w:r>
    </w:p>
    <w:p w14:paraId="56EB8FF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They will provide support to staff (including lecturers and Curriculum Area Managers) from their own school involved in producing Centre Determined Grades and ensure that adequate resources are in place. </w:t>
      </w:r>
    </w:p>
    <w:p w14:paraId="25FFD28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Head of School will be involved in final stage of Centre Determined Grade process (Head of School Panel) before these are presented to the Head of Centre for upload to CCEA.</w:t>
      </w:r>
    </w:p>
    <w:p w14:paraId="623D2571" w14:textId="77777777" w:rsidR="00C32884" w:rsidRPr="00C32884" w:rsidRDefault="00C32884" w:rsidP="00C32884">
      <w:pPr>
        <w:spacing w:after="0"/>
        <w:rPr>
          <w:rFonts w:asciiTheme="minorHAnsi" w:eastAsia="Times New Roman" w:hAnsiTheme="minorHAnsi" w:cstheme="minorHAnsi"/>
          <w:b/>
          <w:bCs/>
        </w:rPr>
      </w:pPr>
    </w:p>
    <w:p w14:paraId="5ED23F0F" w14:textId="77777777" w:rsidR="00C32884" w:rsidRPr="00C32884" w:rsidRDefault="00C32884" w:rsidP="00E93881">
      <w:pPr>
        <w:pStyle w:val="Heading2"/>
        <w:rPr>
          <w:rFonts w:eastAsia="Times New Roman"/>
        </w:rPr>
      </w:pPr>
      <w:bookmarkStart w:id="19" w:name="_Toc79153116"/>
      <w:r w:rsidRPr="00C32884">
        <w:rPr>
          <w:rFonts w:eastAsia="Times New Roman"/>
        </w:rPr>
        <w:t>Curriculum Area Manager</w:t>
      </w:r>
      <w:bookmarkEnd w:id="19"/>
    </w:p>
    <w:p w14:paraId="5BB7DF58" w14:textId="152EA011" w:rsidR="00C32884" w:rsidRPr="00C32884" w:rsidRDefault="00C32884" w:rsidP="00E93881">
      <w:pPr>
        <w:spacing w:after="0"/>
        <w:rPr>
          <w:rFonts w:asciiTheme="minorHAnsi" w:eastAsia="Times New Roman" w:hAnsiTheme="minorHAnsi" w:cstheme="minorHAnsi"/>
          <w:i/>
          <w:iCs/>
        </w:rPr>
      </w:pPr>
      <w:r w:rsidRPr="00C32884">
        <w:rPr>
          <w:rFonts w:asciiTheme="minorHAnsi" w:eastAsia="Times New Roman" w:hAnsiTheme="minorHAnsi" w:cstheme="minorHAnsi"/>
        </w:rPr>
        <w:t>The role of Curriculum Area Managers is key in the leadership and management of the Centre Determined Grade process.</w:t>
      </w:r>
    </w:p>
    <w:p w14:paraId="38001B0C" w14:textId="77777777" w:rsidR="00C32884" w:rsidRPr="00C32884" w:rsidRDefault="00C32884" w:rsidP="00C32884">
      <w:pPr>
        <w:pStyle w:val="HTMLAddress"/>
        <w:rPr>
          <w:rFonts w:asciiTheme="minorHAnsi" w:eastAsia="Times New Roman" w:hAnsiTheme="minorHAnsi" w:cstheme="minorHAnsi"/>
          <w:i w:val="0"/>
          <w:iCs w:val="0"/>
          <w:lang w:eastAsia="en-GB"/>
        </w:rPr>
      </w:pPr>
      <w:r w:rsidRPr="00C32884">
        <w:rPr>
          <w:rFonts w:asciiTheme="minorHAnsi" w:hAnsiTheme="minorHAnsi" w:cstheme="minorHAnsi"/>
          <w:i w:val="0"/>
          <w:iCs w:val="0"/>
        </w:rPr>
        <w:t>Curriculum Area Mangers (CAMs) from all schools with GCSE and A levels will support the Head of School (Academic and Continuing Education) in the implementation of the Centre Determined Grade policy and ensure the quality assurance of the final Centre Determined Grades for their CAM area in advance of sending to the Head of Centre.</w:t>
      </w:r>
      <w:r w:rsidRPr="00C32884">
        <w:rPr>
          <w:rFonts w:asciiTheme="minorHAnsi" w:eastAsia="Times New Roman" w:hAnsiTheme="minorHAnsi" w:cstheme="minorHAnsi"/>
          <w:i w:val="0"/>
          <w:iCs w:val="0"/>
          <w:lang w:eastAsia="en-GB"/>
        </w:rPr>
        <w:t xml:space="preserve">  </w:t>
      </w:r>
    </w:p>
    <w:p w14:paraId="771A5A4C" w14:textId="7DF70638"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CAMs are responsible for supporting teaching staff and ensuring all staff undertake appropriate assessments and that they have the information required to make accurate and fair judgements. The CAMs will agree which sources of evidence are appropriate with their subject teams and will ensure that Candidate Assessment Records (or college equivalent) are completed for each student. They will ensure that a Head of Department Checklist is completed for each qualification that they are submitting. </w:t>
      </w:r>
    </w:p>
    <w:p w14:paraId="490705A0"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CAMs will manage the implementation of the Internal Moderation process and ensure that all subjects are sampled at the appropriate level. They have a key role in achieving a consistent approach across subjects and authenticating the preliminary outcomes in subjects where there is only one lecturer. This will be agreed on a case-by-case basis but may include, for example, a professional discussion with the lecturer.</w:t>
      </w:r>
    </w:p>
    <w:p w14:paraId="3248C4A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CAMs will ensure that a Teams site is created for every subject team and that all appropriate staff have access, they will manage the process of uploading student evidence to the site. They will ensure that all CCEA documentation has been provided to staff and that </w:t>
      </w:r>
      <w:proofErr w:type="gramStart"/>
      <w:r w:rsidRPr="00C32884">
        <w:rPr>
          <w:rFonts w:asciiTheme="minorHAnsi" w:hAnsiTheme="minorHAnsi" w:cstheme="minorHAnsi"/>
          <w:i w:val="0"/>
          <w:iCs w:val="0"/>
        </w:rPr>
        <w:t>high level</w:t>
      </w:r>
      <w:proofErr w:type="gramEnd"/>
      <w:r w:rsidRPr="00C32884">
        <w:rPr>
          <w:rFonts w:asciiTheme="minorHAnsi" w:hAnsiTheme="minorHAnsi" w:cstheme="minorHAnsi"/>
          <w:i w:val="0"/>
          <w:iCs w:val="0"/>
        </w:rPr>
        <w:t xml:space="preserve"> tracking of information (formerly required in Candidate Assessment Records) takes place.</w:t>
      </w:r>
    </w:p>
    <w:p w14:paraId="267A6603" w14:textId="77777777" w:rsidR="00C32884" w:rsidRPr="00C32884" w:rsidRDefault="00C32884" w:rsidP="00C32884">
      <w:pPr>
        <w:spacing w:after="0"/>
        <w:rPr>
          <w:rFonts w:asciiTheme="minorHAnsi" w:eastAsia="Times New Roman" w:hAnsiTheme="minorHAnsi" w:cstheme="minorHAnsi"/>
        </w:rPr>
      </w:pPr>
      <w:r w:rsidRPr="00C32884">
        <w:rPr>
          <w:rFonts w:asciiTheme="minorHAnsi" w:eastAsia="Times New Roman" w:hAnsiTheme="minorHAnsi" w:cstheme="minorHAnsi"/>
        </w:rPr>
        <w:lastRenderedPageBreak/>
        <w:t> </w:t>
      </w:r>
    </w:p>
    <w:p w14:paraId="40A84A25" w14:textId="77777777" w:rsidR="00C32884" w:rsidRPr="00C32884" w:rsidRDefault="00C32884" w:rsidP="00E93881">
      <w:pPr>
        <w:pStyle w:val="Heading2"/>
        <w:rPr>
          <w:rFonts w:eastAsia="Times New Roman"/>
        </w:rPr>
      </w:pPr>
      <w:bookmarkStart w:id="20" w:name="_Toc79153117"/>
      <w:r w:rsidRPr="00C32884">
        <w:rPr>
          <w:rFonts w:eastAsia="Times New Roman"/>
        </w:rPr>
        <w:t>Lecturer / Subject Leads</w:t>
      </w:r>
      <w:bookmarkEnd w:id="20"/>
    </w:p>
    <w:p w14:paraId="651B003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knowledge, </w:t>
      </w:r>
      <w:proofErr w:type="gramStart"/>
      <w:r w:rsidRPr="00C32884">
        <w:rPr>
          <w:rFonts w:asciiTheme="minorHAnsi" w:hAnsiTheme="minorHAnsi" w:cstheme="minorHAnsi"/>
          <w:i w:val="0"/>
          <w:iCs w:val="0"/>
        </w:rPr>
        <w:t>expertise</w:t>
      </w:r>
      <w:proofErr w:type="gramEnd"/>
      <w:r w:rsidRPr="00C32884">
        <w:rPr>
          <w:rFonts w:asciiTheme="minorHAnsi" w:hAnsiTheme="minorHAnsi" w:cstheme="minorHAnsi"/>
          <w:i w:val="0"/>
          <w:iCs w:val="0"/>
        </w:rPr>
        <w:t xml:space="preserve"> and professionalism of the staff of Belfast Metropolitan College is central to determining Centre Determined Grades.</w:t>
      </w:r>
    </w:p>
    <w:p w14:paraId="57E4C4D4"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Lecturers are responsible for ensuring that they conduct assessments (including the assessment resource) under the centre’s appropriate levels of control, where it is safe to do so, and that they have sufficient evidence, in line with the centre policy, to support Centre Determined Grades for each candidate they have entered for a qualification. They must ensure that the Centre Determined Grade they assign to each candidate is a fair, </w:t>
      </w:r>
      <w:proofErr w:type="gramStart"/>
      <w:r w:rsidRPr="00C32884">
        <w:rPr>
          <w:rFonts w:asciiTheme="minorHAnsi" w:hAnsiTheme="minorHAnsi" w:cstheme="minorHAnsi"/>
          <w:i w:val="0"/>
          <w:iCs w:val="0"/>
        </w:rPr>
        <w:t>valid</w:t>
      </w:r>
      <w:proofErr w:type="gramEnd"/>
      <w:r w:rsidRPr="00C32884">
        <w:rPr>
          <w:rFonts w:asciiTheme="minorHAnsi" w:hAnsiTheme="minorHAnsi" w:cstheme="minorHAnsi"/>
          <w:i w:val="0"/>
          <w:iCs w:val="0"/>
        </w:rPr>
        <w:t xml:space="preserve"> and reliable reflection of the assessed evidence available for each candidate. They must complete the appropriate College Tracking Document to include a description of the assessment evidence used, the level of control for each assessment considered, and any other evidence that explains the final Centre Determined Grade submitted. They must upload evidence </w:t>
      </w:r>
      <w:r w:rsidRPr="00C32884">
        <w:rPr>
          <w:rFonts w:asciiTheme="minorHAnsi" w:hAnsiTheme="minorHAnsi" w:cstheme="minorHAnsi"/>
          <w:i w:val="0"/>
          <w:iCs w:val="0"/>
          <w:color w:val="000000" w:themeColor="text1"/>
        </w:rPr>
        <w:t>to support their decisions</w:t>
      </w:r>
      <w:r w:rsidRPr="00C32884">
        <w:rPr>
          <w:rFonts w:asciiTheme="minorHAnsi" w:hAnsiTheme="minorHAnsi" w:cstheme="minorHAnsi"/>
          <w:i w:val="0"/>
          <w:iCs w:val="0"/>
        </w:rPr>
        <w:t xml:space="preserve"> to the subject Teams site to enable this to be retrieved and provided to CCEA within 48hrs of a request being received. </w:t>
      </w:r>
    </w:p>
    <w:p w14:paraId="7E5FDA5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Subject leads have the responsibility for ensuring internal standardisation and moderation of candidates’ work, in conjunction with lecturers and CAMs as required.  They should ensure that moderation meetings take place across subject teams and that the correct tracking documentation is completed in advance of CAM review meetings.</w:t>
      </w:r>
    </w:p>
    <w:p w14:paraId="3E48604C" w14:textId="77777777" w:rsidR="00C32884" w:rsidRPr="00C32884" w:rsidRDefault="00C32884" w:rsidP="00C32884">
      <w:pPr>
        <w:spacing w:after="0"/>
        <w:rPr>
          <w:rFonts w:asciiTheme="minorHAnsi" w:eastAsia="Times New Roman" w:hAnsiTheme="minorHAnsi" w:cstheme="minorHAnsi"/>
        </w:rPr>
      </w:pPr>
      <w:r w:rsidRPr="00C32884">
        <w:rPr>
          <w:rFonts w:asciiTheme="minorHAnsi" w:eastAsia="Times New Roman" w:hAnsiTheme="minorHAnsi" w:cstheme="minorHAnsi"/>
        </w:rPr>
        <w:t> </w:t>
      </w:r>
    </w:p>
    <w:p w14:paraId="79A32709" w14:textId="77777777" w:rsidR="00C32884" w:rsidRPr="00C32884" w:rsidRDefault="00C32884" w:rsidP="00E93881">
      <w:pPr>
        <w:pStyle w:val="Heading2"/>
        <w:rPr>
          <w:i/>
          <w:iCs/>
        </w:rPr>
      </w:pPr>
      <w:bookmarkStart w:id="21" w:name="_Toc79153118"/>
      <w:r w:rsidRPr="00C32884">
        <w:t>Quality Assurance</w:t>
      </w:r>
      <w:bookmarkEnd w:id="21"/>
    </w:p>
    <w:p w14:paraId="031D85E6" w14:textId="77777777" w:rsidR="00C32884" w:rsidRPr="00C32884" w:rsidRDefault="00C32884" w:rsidP="00C32884">
      <w:pPr>
        <w:spacing w:after="0"/>
        <w:rPr>
          <w:rFonts w:asciiTheme="minorHAnsi" w:eastAsia="Times New Roman" w:hAnsiTheme="minorHAnsi" w:cstheme="minorHAnsi"/>
        </w:rPr>
      </w:pPr>
      <w:r w:rsidRPr="00C32884">
        <w:rPr>
          <w:rFonts w:asciiTheme="minorHAnsi" w:eastAsia="Times New Roman" w:hAnsiTheme="minorHAnsi" w:cstheme="minorHAnsi"/>
        </w:rPr>
        <w:t xml:space="preserve">The Quality Assurance department will advise on matters relating to the Centre Determined Grade policy, Internal </w:t>
      </w:r>
      <w:proofErr w:type="gramStart"/>
      <w:r w:rsidRPr="00C32884">
        <w:rPr>
          <w:rFonts w:asciiTheme="minorHAnsi" w:eastAsia="Times New Roman" w:hAnsiTheme="minorHAnsi" w:cstheme="minorHAnsi"/>
        </w:rPr>
        <w:t>Standardisation</w:t>
      </w:r>
      <w:proofErr w:type="gramEnd"/>
      <w:r w:rsidRPr="00C32884">
        <w:rPr>
          <w:rFonts w:asciiTheme="minorHAnsi" w:eastAsia="Times New Roman" w:hAnsiTheme="minorHAnsi" w:cstheme="minorHAnsi"/>
        </w:rPr>
        <w:t xml:space="preserve"> and appeals process. They will provide advice and guidance to CAMs and lecturing staff on internal moderation and signpost to any key resources.</w:t>
      </w:r>
    </w:p>
    <w:p w14:paraId="1EA68553" w14:textId="391E3E75" w:rsidR="00C32884" w:rsidRDefault="00C32884" w:rsidP="00C32884">
      <w:pPr>
        <w:spacing w:after="0"/>
        <w:rPr>
          <w:rFonts w:asciiTheme="minorHAnsi" w:eastAsia="Times New Roman" w:hAnsiTheme="minorHAnsi" w:cstheme="minorHAnsi"/>
        </w:rPr>
      </w:pPr>
      <w:r w:rsidRPr="00C32884">
        <w:rPr>
          <w:rFonts w:asciiTheme="minorHAnsi" w:eastAsia="Times New Roman" w:hAnsiTheme="minorHAnsi" w:cstheme="minorHAnsi"/>
        </w:rPr>
        <w:t> </w:t>
      </w:r>
    </w:p>
    <w:p w14:paraId="584ECF9E" w14:textId="627FB451" w:rsidR="00B94C28" w:rsidRDefault="00B94C28" w:rsidP="00C32884">
      <w:pPr>
        <w:spacing w:after="0"/>
        <w:rPr>
          <w:rFonts w:asciiTheme="minorHAnsi" w:eastAsia="Times New Roman" w:hAnsiTheme="minorHAnsi" w:cstheme="minorHAnsi"/>
        </w:rPr>
      </w:pPr>
    </w:p>
    <w:p w14:paraId="7555808B" w14:textId="77777777" w:rsidR="00C32884" w:rsidRPr="00C32884" w:rsidRDefault="00C32884" w:rsidP="00E93881">
      <w:pPr>
        <w:pStyle w:val="Heading2"/>
        <w:rPr>
          <w:rFonts w:eastAsia="Times New Roman"/>
        </w:rPr>
      </w:pPr>
      <w:bookmarkStart w:id="22" w:name="_Toc79153119"/>
      <w:r w:rsidRPr="00C32884">
        <w:rPr>
          <w:rFonts w:eastAsia="Times New Roman"/>
        </w:rPr>
        <w:t>Examinations Office</w:t>
      </w:r>
      <w:bookmarkEnd w:id="22"/>
    </w:p>
    <w:p w14:paraId="37553932" w14:textId="21215734"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Examinations Officer is responsible for ensuring accurate and timely entries are submitted to CCEA. They must ensure that all information from CCEA is shared promptly with all relevant staff. The Examinations Officer will ensure that they know, </w:t>
      </w:r>
      <w:proofErr w:type="gramStart"/>
      <w:r w:rsidRPr="00C32884">
        <w:rPr>
          <w:rFonts w:asciiTheme="minorHAnsi" w:hAnsiTheme="minorHAnsi" w:cstheme="minorHAnsi"/>
          <w:i w:val="0"/>
          <w:iCs w:val="0"/>
        </w:rPr>
        <w:t>understand</w:t>
      </w:r>
      <w:proofErr w:type="gramEnd"/>
      <w:r w:rsidRPr="00C32884">
        <w:rPr>
          <w:rFonts w:asciiTheme="minorHAnsi" w:hAnsiTheme="minorHAnsi" w:cstheme="minorHAnsi"/>
          <w:i w:val="0"/>
          <w:iCs w:val="0"/>
        </w:rPr>
        <w:t xml:space="preserve"> and can use the CCEA Centre Manager Applications. They will ensure that the centre’s systems for data capture are enabled and that the Centre Determined Grades are submitted for each candidate entry by the published date(s) for Summer 2021.The Examinations Officer will ensure that Centre Determined Grades are verified with course tutors prior to input of data.</w:t>
      </w:r>
    </w:p>
    <w:p w14:paraId="171B2E80" w14:textId="77777777" w:rsidR="00E93881" w:rsidRPr="00C32884" w:rsidRDefault="00E93881" w:rsidP="00C32884">
      <w:pPr>
        <w:pStyle w:val="HTMLAddress"/>
        <w:rPr>
          <w:rFonts w:asciiTheme="minorHAnsi" w:hAnsiTheme="minorHAnsi" w:cstheme="minorHAnsi"/>
          <w:i w:val="0"/>
          <w:iCs w:val="0"/>
        </w:rPr>
      </w:pPr>
    </w:p>
    <w:p w14:paraId="5B80177E" w14:textId="75E052A6" w:rsidR="00C32884" w:rsidRDefault="00C32884" w:rsidP="00415D7F">
      <w:pPr>
        <w:pStyle w:val="Heading1"/>
      </w:pPr>
      <w:bookmarkStart w:id="23" w:name="_Toc69278850"/>
      <w:bookmarkStart w:id="24" w:name="_Toc79153120"/>
      <w:r w:rsidRPr="00415D7F">
        <w:rPr>
          <w:rStyle w:val="Heading2Char"/>
          <w:rFonts w:eastAsia="Tahoma" w:cs="Arial"/>
          <w:b/>
          <w:bCs w:val="0"/>
          <w:sz w:val="28"/>
          <w:szCs w:val="28"/>
        </w:rPr>
        <w:t>Training, Support and Guidance</w:t>
      </w:r>
      <w:bookmarkEnd w:id="23"/>
      <w:bookmarkEnd w:id="24"/>
      <w:r w:rsidRPr="00415D7F">
        <w:t xml:space="preserve"> </w:t>
      </w:r>
    </w:p>
    <w:p w14:paraId="39CFA1E4" w14:textId="77777777" w:rsidR="001D56DF" w:rsidRPr="001D56DF" w:rsidRDefault="001D56DF" w:rsidP="001D56DF"/>
    <w:p w14:paraId="5C121EEE"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a list and, where appropriate, links to any training, support and guidance provided or available for anyone involved in the CCEA five step process, as published by CCEA. </w:t>
      </w:r>
    </w:p>
    <w:p w14:paraId="3E39685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Head of School (Academic and Continuing Education) and Curriculum Area Managers will ensure that all guidance received from CCEA is distributed to teaching teams. This will include the dissemination of information from the CCEA Principals Group meetings which will be shared with CAMs and /or delivery teams as appropriate.</w:t>
      </w:r>
    </w:p>
    <w:p w14:paraId="3B65210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Head of School (Academic and Continuing Education) will hold regular meetings with all staff involved in the management and delivery of CCEA GCSE’s and A Levels across the centre. Curriculum Area Managers will ensure that key information and guidance that is provided during these meetings is discussed with their delivery teams.</w:t>
      </w:r>
    </w:p>
    <w:p w14:paraId="31B01B2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Lecturers involved in determining grades should attend any centre-based training and information sessions provided, this includes attendance at any Head of School or Curriculum Area Manager information meetings. All relevant documents or information will be shared with those that may be unavailable due to teaching or other commitments.</w:t>
      </w:r>
    </w:p>
    <w:p w14:paraId="4C0F51D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Training on standardisation and moderation will be made available to all lecturers through the college Quality Assurance department, this will take place on specific training days.</w:t>
      </w:r>
    </w:p>
    <w:p w14:paraId="02C332F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Belfast Metropolitan College will engage fully with all training and support that CCEA provides, including web-based support and training. Teaching teams will be encouraged to engage directly with CCEA counterparts for subject specific advice and guidance.</w:t>
      </w:r>
    </w:p>
    <w:p w14:paraId="15871EBA" w14:textId="27732943" w:rsidR="00C32884" w:rsidRDefault="00C32884" w:rsidP="00C32884">
      <w:pPr>
        <w:pStyle w:val="HTMLAddress"/>
        <w:rPr>
          <w:rFonts w:asciiTheme="minorHAnsi" w:hAnsiTheme="minorHAnsi" w:cstheme="minorHAnsi"/>
          <w:i w:val="0"/>
          <w:iCs w:val="0"/>
          <w:color w:val="000000" w:themeColor="text1"/>
          <w:sz w:val="21"/>
          <w:szCs w:val="21"/>
        </w:rPr>
      </w:pPr>
      <w:r w:rsidRPr="00C32884">
        <w:rPr>
          <w:rFonts w:asciiTheme="minorHAnsi" w:hAnsiTheme="minorHAnsi" w:cstheme="minorHAnsi"/>
          <w:i w:val="0"/>
          <w:iCs w:val="0"/>
          <w:color w:val="000000" w:themeColor="text1"/>
          <w:sz w:val="21"/>
          <w:szCs w:val="21"/>
        </w:rPr>
        <w:t>Those who attended the Chartered Institute of Educational Assessors (CIEA) training will work with Quality Assurance to devise appropriate training and will take part in Curriculum Review Panels to ensure the consistent application of training and guidance to moderation process.</w:t>
      </w:r>
    </w:p>
    <w:p w14:paraId="0802AA2A" w14:textId="77777777" w:rsidR="004C6F4F" w:rsidRPr="00C32884" w:rsidRDefault="004C6F4F" w:rsidP="00C32884">
      <w:pPr>
        <w:pStyle w:val="HTMLAddress"/>
        <w:rPr>
          <w:rFonts w:asciiTheme="minorHAnsi" w:hAnsiTheme="minorHAnsi" w:cstheme="minorHAnsi"/>
          <w:i w:val="0"/>
          <w:iCs w:val="0"/>
          <w:color w:val="000000" w:themeColor="text1"/>
          <w:sz w:val="21"/>
          <w:szCs w:val="21"/>
        </w:rPr>
      </w:pPr>
    </w:p>
    <w:p w14:paraId="7BB275C0" w14:textId="737E1899" w:rsidR="00C32884" w:rsidRDefault="00C32884" w:rsidP="003B0233">
      <w:pPr>
        <w:pStyle w:val="Heading1"/>
      </w:pPr>
      <w:bookmarkStart w:id="25" w:name="_Toc69278851"/>
      <w:bookmarkStart w:id="26" w:name="_Toc79153121"/>
      <w:r w:rsidRPr="003B0233">
        <w:rPr>
          <w:rStyle w:val="Heading2Char"/>
          <w:rFonts w:eastAsia="Tahoma" w:cs="Arial"/>
          <w:b/>
          <w:bCs w:val="0"/>
          <w:sz w:val="28"/>
          <w:szCs w:val="28"/>
        </w:rPr>
        <w:t>Appropriate Evidence</w:t>
      </w:r>
      <w:bookmarkEnd w:id="25"/>
      <w:bookmarkEnd w:id="26"/>
      <w:r w:rsidRPr="003B0233">
        <w:t xml:space="preserve"> </w:t>
      </w:r>
    </w:p>
    <w:p w14:paraId="47828976" w14:textId="77777777" w:rsidR="001D56DF" w:rsidRPr="001D56DF" w:rsidRDefault="001D56DF" w:rsidP="001D56DF"/>
    <w:p w14:paraId="085C2FBA" w14:textId="77777777" w:rsidR="00C32884" w:rsidRPr="00C32884" w:rsidRDefault="00C32884" w:rsidP="00C32884">
      <w:pPr>
        <w:pStyle w:val="HTMLAddress"/>
        <w:rPr>
          <w:rFonts w:asciiTheme="minorHAnsi" w:hAnsiTheme="minorHAnsi" w:cstheme="minorHAnsi"/>
          <w:b/>
          <w:i w:val="0"/>
          <w:iCs w:val="0"/>
        </w:rPr>
      </w:pPr>
      <w:r w:rsidRPr="00C32884">
        <w:rPr>
          <w:rFonts w:asciiTheme="minorHAnsi" w:hAnsiTheme="minorHAnsi" w:cstheme="minorHAnsi"/>
          <w:b/>
          <w:bCs/>
          <w:i w:val="0"/>
          <w:iCs w:val="0"/>
        </w:rPr>
        <w:t>This section should list the evidence that the centre will use in line with the CCEA Alternative Arrangements – Process for Heads of Centre. The policy should acknowledge any subject-specific differences in evidence used.</w:t>
      </w:r>
    </w:p>
    <w:p w14:paraId="539FB87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CCEA guidance GCSE, AS and A Level Awarding Summer 2021 Alternative Arrangements – Process for Heads of Centre (released on 5</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March 2021) describes the evidence required for awarding Centre Determined Grades as follows:</w:t>
      </w:r>
    </w:p>
    <w:p w14:paraId="31750C3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“In arriving at a Centre Determined Grade for a student, it is not necessary to assess every aspect of the specification exhaustively. A selection of key tasks or assessments carried out under appropriate conditions and with a suitable level of demand, which allows the teacher to authenticate the work as the student’s own, will give a good indication of the standard at which the student is performing in the qualification.” </w:t>
      </w:r>
    </w:p>
    <w:p w14:paraId="7262896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Belfast Metropolitan College will use the CCEA assessment resources for all students in all subjects except where agreed exemptions exist. These must be agreed in advance with the appropriate Curriculum Area Manager and the Head of School for Academic and Continuing Education. The college recognises that in exceptional cases some students may not be able to complete the assessment resource and will ensure that other forms of evidence are considered in such cases.</w:t>
      </w:r>
    </w:p>
    <w:p w14:paraId="493DEBB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college will attempt to ensure that all students are able to provide “three good sources of evidence” to help produce a Centre Determined Grade but recognise that this may not be possible for all students due to disruption to teaching due to </w:t>
      </w:r>
      <w:proofErr w:type="spellStart"/>
      <w:r w:rsidRPr="00C32884">
        <w:rPr>
          <w:rFonts w:asciiTheme="minorHAnsi" w:hAnsiTheme="minorHAnsi" w:cstheme="minorHAnsi"/>
          <w:i w:val="0"/>
          <w:iCs w:val="0"/>
        </w:rPr>
        <w:t>Covid</w:t>
      </w:r>
      <w:proofErr w:type="spellEnd"/>
      <w:r w:rsidRPr="00C32884">
        <w:rPr>
          <w:rFonts w:asciiTheme="minorHAnsi" w:hAnsiTheme="minorHAnsi" w:cstheme="minorHAnsi"/>
          <w:i w:val="0"/>
          <w:iCs w:val="0"/>
        </w:rPr>
        <w:t>.</w:t>
      </w:r>
    </w:p>
    <w:p w14:paraId="6788A76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We will use the following core pieces of candidate evidence in arriving at Centre Determined Grades. </w:t>
      </w:r>
    </w:p>
    <w:p w14:paraId="008B88D8" w14:textId="77777777" w:rsidR="00C32884" w:rsidRPr="00C32884" w:rsidRDefault="00C32884" w:rsidP="00C32884">
      <w:pPr>
        <w:pStyle w:val="HTMLAddress"/>
        <w:rPr>
          <w:rFonts w:asciiTheme="minorHAnsi" w:hAnsiTheme="minorHAnsi" w:cstheme="minorHAnsi"/>
          <w:b/>
          <w:i w:val="0"/>
          <w:iCs w:val="0"/>
        </w:rPr>
      </w:pPr>
      <w:r w:rsidRPr="00C32884">
        <w:rPr>
          <w:rFonts w:asciiTheme="minorHAnsi" w:hAnsiTheme="minorHAnsi" w:cstheme="minorHAnsi"/>
          <w:b/>
          <w:bCs/>
          <w:i w:val="0"/>
          <w:iCs w:val="0"/>
        </w:rPr>
        <w:t>Primary Evidence Sources.</w:t>
      </w:r>
    </w:p>
    <w:p w14:paraId="040D7933"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 xml:space="preserve">CCEA assessment resources for </w:t>
      </w:r>
      <w:proofErr w:type="gramStart"/>
      <w:r w:rsidRPr="00C32884">
        <w:rPr>
          <w:rFonts w:asciiTheme="minorHAnsi" w:hAnsiTheme="minorHAnsi" w:cstheme="minorHAnsi"/>
          <w:i w:val="0"/>
          <w:iCs w:val="0"/>
        </w:rPr>
        <w:t>2021;</w:t>
      </w:r>
      <w:proofErr w:type="gramEnd"/>
      <w:r w:rsidRPr="00C32884">
        <w:rPr>
          <w:rFonts w:asciiTheme="minorHAnsi" w:hAnsiTheme="minorHAnsi" w:cstheme="minorHAnsi"/>
          <w:i w:val="0"/>
          <w:iCs w:val="0"/>
        </w:rPr>
        <w:t xml:space="preserve"> </w:t>
      </w:r>
    </w:p>
    <w:p w14:paraId="13EF4BE2"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 xml:space="preserve">CCEA past </w:t>
      </w:r>
      <w:proofErr w:type="gramStart"/>
      <w:r w:rsidRPr="00C32884">
        <w:rPr>
          <w:rFonts w:asciiTheme="minorHAnsi" w:hAnsiTheme="minorHAnsi" w:cstheme="minorHAnsi"/>
          <w:i w:val="0"/>
          <w:iCs w:val="0"/>
        </w:rPr>
        <w:t>papers;</w:t>
      </w:r>
      <w:proofErr w:type="gramEnd"/>
      <w:r w:rsidRPr="00C32884">
        <w:rPr>
          <w:rFonts w:asciiTheme="minorHAnsi" w:hAnsiTheme="minorHAnsi" w:cstheme="minorHAnsi"/>
          <w:i w:val="0"/>
          <w:iCs w:val="0"/>
        </w:rPr>
        <w:t xml:space="preserve"> </w:t>
      </w:r>
    </w:p>
    <w:p w14:paraId="5E3EDE78"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 xml:space="preserve">mock examinations, which relate to the CCEA </w:t>
      </w:r>
      <w:proofErr w:type="gramStart"/>
      <w:r w:rsidRPr="00C32884">
        <w:rPr>
          <w:rFonts w:asciiTheme="minorHAnsi" w:hAnsiTheme="minorHAnsi" w:cstheme="minorHAnsi"/>
          <w:i w:val="0"/>
          <w:iCs w:val="0"/>
        </w:rPr>
        <w:t>specification;</w:t>
      </w:r>
      <w:proofErr w:type="gramEnd"/>
      <w:r w:rsidRPr="00C32884">
        <w:rPr>
          <w:rFonts w:asciiTheme="minorHAnsi" w:hAnsiTheme="minorHAnsi" w:cstheme="minorHAnsi"/>
          <w:i w:val="0"/>
          <w:iCs w:val="0"/>
        </w:rPr>
        <w:t xml:space="preserve"> </w:t>
      </w:r>
    </w:p>
    <w:p w14:paraId="2CE99976"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 xml:space="preserve">coursework or controlled assessments, as applicable to the </w:t>
      </w:r>
      <w:proofErr w:type="gramStart"/>
      <w:r w:rsidRPr="00C32884">
        <w:rPr>
          <w:rFonts w:asciiTheme="minorHAnsi" w:hAnsiTheme="minorHAnsi" w:cstheme="minorHAnsi"/>
          <w:i w:val="0"/>
          <w:iCs w:val="0"/>
        </w:rPr>
        <w:t>subject;</w:t>
      </w:r>
      <w:proofErr w:type="gramEnd"/>
      <w:r w:rsidRPr="00C32884">
        <w:rPr>
          <w:rFonts w:asciiTheme="minorHAnsi" w:hAnsiTheme="minorHAnsi" w:cstheme="minorHAnsi"/>
          <w:i w:val="0"/>
          <w:iCs w:val="0"/>
        </w:rPr>
        <w:t xml:space="preserve"> </w:t>
      </w:r>
    </w:p>
    <w:p w14:paraId="18B11731"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 xml:space="preserve">class </w:t>
      </w:r>
      <w:proofErr w:type="gramStart"/>
      <w:r w:rsidRPr="00C32884">
        <w:rPr>
          <w:rFonts w:asciiTheme="minorHAnsi" w:hAnsiTheme="minorHAnsi" w:cstheme="minorHAnsi"/>
          <w:i w:val="0"/>
          <w:iCs w:val="0"/>
        </w:rPr>
        <w:t>tests;</w:t>
      </w:r>
      <w:proofErr w:type="gramEnd"/>
      <w:r w:rsidRPr="00C32884">
        <w:rPr>
          <w:rFonts w:asciiTheme="minorHAnsi" w:hAnsiTheme="minorHAnsi" w:cstheme="minorHAnsi"/>
          <w:i w:val="0"/>
          <w:iCs w:val="0"/>
        </w:rPr>
        <w:t xml:space="preserve"> </w:t>
      </w:r>
    </w:p>
    <w:p w14:paraId="5CD365AD"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 xml:space="preserve">practical </w:t>
      </w:r>
      <w:proofErr w:type="gramStart"/>
      <w:r w:rsidRPr="00C32884">
        <w:rPr>
          <w:rFonts w:asciiTheme="minorHAnsi" w:hAnsiTheme="minorHAnsi" w:cstheme="minorHAnsi"/>
          <w:i w:val="0"/>
          <w:iCs w:val="0"/>
        </w:rPr>
        <w:t>assessments;</w:t>
      </w:r>
      <w:proofErr w:type="gramEnd"/>
    </w:p>
    <w:p w14:paraId="34F08480" w14:textId="77777777" w:rsidR="00C32884" w:rsidRPr="00C32884" w:rsidRDefault="00C32884" w:rsidP="00C32884">
      <w:pPr>
        <w:pStyle w:val="HTMLAddress"/>
        <w:rPr>
          <w:rFonts w:asciiTheme="minorHAnsi" w:hAnsiTheme="minorHAnsi" w:cstheme="minorHAnsi"/>
          <w:b/>
          <w:bCs/>
          <w:i w:val="0"/>
          <w:iCs w:val="0"/>
        </w:rPr>
      </w:pPr>
    </w:p>
    <w:p w14:paraId="0A17F680" w14:textId="77777777" w:rsidR="00C32884" w:rsidRPr="00C32884" w:rsidRDefault="00C32884" w:rsidP="00C32884">
      <w:pPr>
        <w:pStyle w:val="HTMLAddress"/>
        <w:rPr>
          <w:rFonts w:asciiTheme="minorHAnsi" w:hAnsiTheme="minorHAnsi" w:cstheme="minorHAnsi"/>
          <w:b/>
          <w:i w:val="0"/>
          <w:iCs w:val="0"/>
        </w:rPr>
      </w:pPr>
      <w:r w:rsidRPr="00C32884">
        <w:rPr>
          <w:rFonts w:asciiTheme="minorHAnsi" w:hAnsiTheme="minorHAnsi" w:cstheme="minorHAnsi"/>
          <w:b/>
          <w:i w:val="0"/>
          <w:iCs w:val="0"/>
        </w:rPr>
        <w:lastRenderedPageBreak/>
        <w:t xml:space="preserve">Secondary </w:t>
      </w:r>
      <w:r w:rsidRPr="00C32884">
        <w:rPr>
          <w:rFonts w:asciiTheme="minorHAnsi" w:hAnsiTheme="minorHAnsi" w:cstheme="minorHAnsi"/>
          <w:b/>
          <w:bCs/>
          <w:i w:val="0"/>
          <w:iCs w:val="0"/>
        </w:rPr>
        <w:t>Evidence Sources.</w:t>
      </w:r>
    </w:p>
    <w:p w14:paraId="5458315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In addition to the above listed evidence, the following may also be considered: </w:t>
      </w:r>
    </w:p>
    <w:p w14:paraId="566AA4B6"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homework</w:t>
      </w:r>
      <w:proofErr w:type="gramStart"/>
      <w:r w:rsidRPr="00C32884">
        <w:rPr>
          <w:rFonts w:asciiTheme="minorHAnsi" w:hAnsiTheme="minorHAnsi" w:cstheme="minorHAnsi"/>
          <w:i w:val="0"/>
          <w:iCs w:val="0"/>
        </w:rPr>
        <w:t>*;</w:t>
      </w:r>
      <w:proofErr w:type="gramEnd"/>
      <w:r w:rsidRPr="00C32884">
        <w:rPr>
          <w:rFonts w:asciiTheme="minorHAnsi" w:hAnsiTheme="minorHAnsi" w:cstheme="minorHAnsi"/>
          <w:i w:val="0"/>
          <w:iCs w:val="0"/>
        </w:rPr>
        <w:t xml:space="preserve"> </w:t>
      </w:r>
    </w:p>
    <w:p w14:paraId="543DB17C"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homework record sheet*</w:t>
      </w:r>
    </w:p>
    <w:p w14:paraId="5DCEB3F1" w14:textId="77777777" w:rsidR="00C32884" w:rsidRPr="00C32884" w:rsidRDefault="00C32884" w:rsidP="00C32884">
      <w:pPr>
        <w:pStyle w:val="HTMLAddress"/>
        <w:numPr>
          <w:ilvl w:val="0"/>
          <w:numId w:val="22"/>
        </w:numPr>
        <w:rPr>
          <w:rFonts w:asciiTheme="minorHAnsi" w:hAnsiTheme="minorHAnsi" w:cstheme="minorHAnsi"/>
          <w:i w:val="0"/>
          <w:iCs w:val="0"/>
        </w:rPr>
      </w:pPr>
      <w:r w:rsidRPr="00C32884">
        <w:rPr>
          <w:rFonts w:asciiTheme="minorHAnsi" w:hAnsiTheme="minorHAnsi" w:cstheme="minorHAnsi"/>
          <w:i w:val="0"/>
          <w:iCs w:val="0"/>
        </w:rPr>
        <w:t>Evidence produced at AS may be considered but must be assessed against A2 standards*</w:t>
      </w:r>
    </w:p>
    <w:p w14:paraId="5DDA12D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primary evidence source list above indicates the core evidence that will be considered in </w:t>
      </w:r>
      <w:proofErr w:type="gramStart"/>
      <w:r w:rsidRPr="00C32884">
        <w:rPr>
          <w:rFonts w:asciiTheme="minorHAnsi" w:hAnsiTheme="minorHAnsi" w:cstheme="minorHAnsi"/>
          <w:i w:val="0"/>
          <w:iCs w:val="0"/>
        </w:rPr>
        <w:t>the majority of</w:t>
      </w:r>
      <w:proofErr w:type="gramEnd"/>
      <w:r w:rsidRPr="00C32884">
        <w:rPr>
          <w:rFonts w:asciiTheme="minorHAnsi" w:hAnsiTheme="minorHAnsi" w:cstheme="minorHAnsi"/>
          <w:i w:val="0"/>
          <w:iCs w:val="0"/>
        </w:rPr>
        <w:t xml:space="preserve"> cases, the secondary evidence may also be used if primary evidence is not available and Centre Determined Grade would otherwise not be possible. These may also be used to supplement other existing evidence where a primary evidence source is missing. These should be considered </w:t>
      </w:r>
      <w:proofErr w:type="gramStart"/>
      <w:r w:rsidRPr="00C32884">
        <w:rPr>
          <w:rFonts w:asciiTheme="minorHAnsi" w:hAnsiTheme="minorHAnsi" w:cstheme="minorHAnsi"/>
          <w:i w:val="0"/>
          <w:iCs w:val="0"/>
        </w:rPr>
        <w:t>in light of</w:t>
      </w:r>
      <w:proofErr w:type="gramEnd"/>
      <w:r w:rsidRPr="00C32884">
        <w:rPr>
          <w:rFonts w:asciiTheme="minorHAnsi" w:hAnsiTheme="minorHAnsi" w:cstheme="minorHAnsi"/>
          <w:i w:val="0"/>
          <w:iCs w:val="0"/>
        </w:rPr>
        <w:t xml:space="preserve"> equivalency of the piece being substituted in terms of content and it may be necessary to use more than 3 pieces to demonstrate equivalent knowledge, skill or ability.</w:t>
      </w:r>
    </w:p>
    <w:p w14:paraId="1211D0B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objective is to arrive at a fair and appropriate CDG based upon the holistic judgement of a </w:t>
      </w:r>
      <w:proofErr w:type="spellStart"/>
      <w:proofErr w:type="gramStart"/>
      <w:r w:rsidRPr="00C32884">
        <w:rPr>
          <w:rFonts w:asciiTheme="minorHAnsi" w:hAnsiTheme="minorHAnsi" w:cstheme="minorHAnsi"/>
          <w:i w:val="0"/>
          <w:iCs w:val="0"/>
        </w:rPr>
        <w:t>students</w:t>
      </w:r>
      <w:proofErr w:type="spellEnd"/>
      <w:proofErr w:type="gramEnd"/>
      <w:r w:rsidRPr="00C32884">
        <w:rPr>
          <w:rFonts w:asciiTheme="minorHAnsi" w:hAnsiTheme="minorHAnsi" w:cstheme="minorHAnsi"/>
          <w:i w:val="0"/>
          <w:iCs w:val="0"/>
        </w:rPr>
        <w:t xml:space="preserve"> performance.</w:t>
      </w:r>
    </w:p>
    <w:p w14:paraId="5080098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CCEA guidance GCSE, AS and A Level Awarding Summer 2021 Alternative Arrangements – Process for Heads of Centre states:</w:t>
      </w:r>
    </w:p>
    <w:p w14:paraId="5AFADAE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“You should consider all the key evidence you have for each student and reflect on how much it tells you about the student’s standard of performance, as measured against the requirements of the relevant specification. </w:t>
      </w:r>
    </w:p>
    <w:p w14:paraId="64ACE613"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For example, this could be, but is not limited to: </w:t>
      </w:r>
    </w:p>
    <w:p w14:paraId="5803410A" w14:textId="77777777" w:rsidR="00C32884" w:rsidRPr="00C32884" w:rsidRDefault="00C32884" w:rsidP="00C32884">
      <w:pPr>
        <w:pStyle w:val="HTMLAddress"/>
        <w:numPr>
          <w:ilvl w:val="0"/>
          <w:numId w:val="10"/>
        </w:numPr>
        <w:rPr>
          <w:rFonts w:asciiTheme="minorHAnsi" w:hAnsiTheme="minorHAnsi" w:cstheme="minorHAnsi"/>
          <w:i w:val="0"/>
          <w:iCs w:val="0"/>
        </w:rPr>
      </w:pPr>
      <w:r w:rsidRPr="00C32884">
        <w:rPr>
          <w:rFonts w:asciiTheme="minorHAnsi" w:hAnsiTheme="minorHAnsi" w:cstheme="minorHAnsi"/>
          <w:i w:val="0"/>
          <w:iCs w:val="0"/>
        </w:rPr>
        <w:t xml:space="preserve">the consistency of a student’s practical or performance </w:t>
      </w:r>
      <w:proofErr w:type="gramStart"/>
      <w:r w:rsidRPr="00C32884">
        <w:rPr>
          <w:rFonts w:asciiTheme="minorHAnsi" w:hAnsiTheme="minorHAnsi" w:cstheme="minorHAnsi"/>
          <w:i w:val="0"/>
          <w:iCs w:val="0"/>
        </w:rPr>
        <w:t>evidence;</w:t>
      </w:r>
      <w:proofErr w:type="gramEnd"/>
      <w:r w:rsidRPr="00C32884">
        <w:rPr>
          <w:rFonts w:asciiTheme="minorHAnsi" w:hAnsiTheme="minorHAnsi" w:cstheme="minorHAnsi"/>
          <w:i w:val="0"/>
          <w:iCs w:val="0"/>
        </w:rPr>
        <w:t xml:space="preserve"> </w:t>
      </w:r>
    </w:p>
    <w:p w14:paraId="0FE30A2E" w14:textId="77777777" w:rsidR="00C32884" w:rsidRPr="00C32884" w:rsidRDefault="00C32884" w:rsidP="00C32884">
      <w:pPr>
        <w:pStyle w:val="HTMLAddress"/>
        <w:numPr>
          <w:ilvl w:val="0"/>
          <w:numId w:val="10"/>
        </w:numPr>
        <w:rPr>
          <w:rFonts w:asciiTheme="minorHAnsi" w:hAnsiTheme="minorHAnsi" w:cstheme="minorHAnsi"/>
          <w:i w:val="0"/>
          <w:iCs w:val="0"/>
        </w:rPr>
      </w:pPr>
      <w:r w:rsidRPr="00C32884">
        <w:rPr>
          <w:rFonts w:asciiTheme="minorHAnsi" w:hAnsiTheme="minorHAnsi" w:cstheme="minorHAnsi"/>
          <w:i w:val="0"/>
          <w:iCs w:val="0"/>
        </w:rPr>
        <w:t xml:space="preserve">their depth or breadth of knowledge and understanding in relation to questions on key </w:t>
      </w:r>
      <w:proofErr w:type="gramStart"/>
      <w:r w:rsidRPr="00C32884">
        <w:rPr>
          <w:rFonts w:asciiTheme="minorHAnsi" w:hAnsiTheme="minorHAnsi" w:cstheme="minorHAnsi"/>
          <w:i w:val="0"/>
          <w:iCs w:val="0"/>
        </w:rPr>
        <w:t>topics;</w:t>
      </w:r>
      <w:proofErr w:type="gramEnd"/>
      <w:r w:rsidRPr="00C32884">
        <w:rPr>
          <w:rFonts w:asciiTheme="minorHAnsi" w:hAnsiTheme="minorHAnsi" w:cstheme="minorHAnsi"/>
          <w:i w:val="0"/>
          <w:iCs w:val="0"/>
        </w:rPr>
        <w:t xml:space="preserve"> </w:t>
      </w:r>
    </w:p>
    <w:p w14:paraId="140A4F9F" w14:textId="77777777" w:rsidR="00C32884" w:rsidRPr="00C32884" w:rsidRDefault="00C32884" w:rsidP="00C32884">
      <w:pPr>
        <w:pStyle w:val="HTMLAddress"/>
        <w:numPr>
          <w:ilvl w:val="0"/>
          <w:numId w:val="10"/>
        </w:numPr>
        <w:rPr>
          <w:rFonts w:asciiTheme="minorHAnsi" w:hAnsiTheme="minorHAnsi" w:cstheme="minorHAnsi"/>
          <w:i w:val="0"/>
          <w:iCs w:val="0"/>
        </w:rPr>
      </w:pPr>
      <w:r w:rsidRPr="00C32884">
        <w:rPr>
          <w:rFonts w:asciiTheme="minorHAnsi" w:hAnsiTheme="minorHAnsi" w:cstheme="minorHAnsi"/>
          <w:i w:val="0"/>
          <w:iCs w:val="0"/>
        </w:rPr>
        <w:t xml:space="preserve"> their degree of analytical or evaluative skills demonstrated on key topics; and/or </w:t>
      </w:r>
    </w:p>
    <w:p w14:paraId="6A9D301F" w14:textId="77777777" w:rsidR="00C32884" w:rsidRPr="00C32884" w:rsidRDefault="00C32884" w:rsidP="00C32884">
      <w:pPr>
        <w:pStyle w:val="HTMLAddress"/>
        <w:numPr>
          <w:ilvl w:val="0"/>
          <w:numId w:val="10"/>
        </w:numPr>
        <w:rPr>
          <w:rFonts w:asciiTheme="minorHAnsi" w:hAnsiTheme="minorHAnsi" w:cstheme="minorHAnsi"/>
          <w:i w:val="0"/>
          <w:iCs w:val="0"/>
        </w:rPr>
      </w:pPr>
      <w:r w:rsidRPr="00C32884">
        <w:rPr>
          <w:rFonts w:asciiTheme="minorHAnsi" w:hAnsiTheme="minorHAnsi" w:cstheme="minorHAnsi"/>
          <w:i w:val="0"/>
          <w:iCs w:val="0"/>
        </w:rPr>
        <w:t xml:space="preserve"> quality of student responses to discriminating questions or tasks. </w:t>
      </w:r>
    </w:p>
    <w:p w14:paraId="2B4BF94B" w14:textId="2991C953" w:rsidR="00C32884" w:rsidRDefault="00C32884" w:rsidP="00C32884">
      <w:pPr>
        <w:pStyle w:val="HTMLAddress"/>
        <w:rPr>
          <w:rFonts w:asciiTheme="minorHAnsi" w:hAnsiTheme="minorHAnsi" w:cstheme="minorHAnsi"/>
          <w:i w:val="0"/>
          <w:iCs w:val="0"/>
        </w:rPr>
      </w:pPr>
    </w:p>
    <w:p w14:paraId="1CA7788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Centres should be clear in their policy what types of evidence will be used in determining the grade. Centres should also be clear with students the evidence that will be used to determine their grades. Where possible, centres should aim to use consistent sources of evidence for a qualification cohort.”</w:t>
      </w:r>
    </w:p>
    <w:p w14:paraId="5FC7BB6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base all evidence on the relevant CCEA qualification specifications as set out in the CCEA Alternative Arrangements – Process for Heads of Centre. </w:t>
      </w:r>
    </w:p>
    <w:p w14:paraId="0C6DD2B0"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college will </w:t>
      </w:r>
      <w:proofErr w:type="gramStart"/>
      <w:r w:rsidRPr="00C32884">
        <w:rPr>
          <w:rFonts w:asciiTheme="minorHAnsi" w:hAnsiTheme="minorHAnsi" w:cstheme="minorHAnsi"/>
          <w:i w:val="0"/>
          <w:iCs w:val="0"/>
        </w:rPr>
        <w:t>take into account</w:t>
      </w:r>
      <w:proofErr w:type="gramEnd"/>
      <w:r w:rsidRPr="00C32884">
        <w:rPr>
          <w:rFonts w:asciiTheme="minorHAnsi" w:hAnsiTheme="minorHAnsi" w:cstheme="minorHAnsi"/>
          <w:i w:val="0"/>
          <w:iCs w:val="0"/>
        </w:rPr>
        <w:t xml:space="preserve"> the information provided by CCEA regarding unit omissions before the cancellation of examinations.   </w:t>
      </w:r>
    </w:p>
    <w:p w14:paraId="6C38631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is taking account of disruption that candidates have faced to their learning a result of COVID-19 by allowing students to submit reduced assessments in line with these omissions.</w:t>
      </w:r>
    </w:p>
    <w:p w14:paraId="4A3EF35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Any adaptations that have been made will be recorded in the checklists provided by CCEA (and/or college tracking) and will be based on the CCEA Alternative Arrangements – Process for Heads of Centre.</w:t>
      </w:r>
    </w:p>
    <w:p w14:paraId="6C0A96F0" w14:textId="6FE63A03"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Candidates will be made aware of the evidence that will be used in determining their grades; the college will ensure that this happens in advance of Centre Determined Grades being sent to CCEA.</w:t>
      </w:r>
    </w:p>
    <w:p w14:paraId="6E4C7A0D" w14:textId="77777777" w:rsidR="004C6F4F" w:rsidRPr="00C32884" w:rsidRDefault="004C6F4F" w:rsidP="00C32884">
      <w:pPr>
        <w:pStyle w:val="HTMLAddress"/>
        <w:rPr>
          <w:rFonts w:asciiTheme="minorHAnsi" w:hAnsiTheme="minorHAnsi" w:cstheme="minorHAnsi"/>
          <w:i w:val="0"/>
          <w:iCs w:val="0"/>
        </w:rPr>
      </w:pPr>
    </w:p>
    <w:p w14:paraId="6D4D6DD2" w14:textId="73E77C00" w:rsidR="00C32884" w:rsidRDefault="00C32884" w:rsidP="003B0233">
      <w:pPr>
        <w:pStyle w:val="Heading1"/>
      </w:pPr>
      <w:bookmarkStart w:id="27" w:name="_Toc69278852"/>
      <w:bookmarkStart w:id="28" w:name="_Toc79153122"/>
      <w:r w:rsidRPr="00C32884">
        <w:lastRenderedPageBreak/>
        <w:t>Assessment Resource</w:t>
      </w:r>
      <w:bookmarkEnd w:id="27"/>
      <w:bookmarkEnd w:id="28"/>
    </w:p>
    <w:p w14:paraId="4E7AFC3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ensure that all students on all subjects at both GCSE and A Level are provided with the opportunity to use the CCEA Assessment Resource to form part of their evidence. This provides a standardised piece of evidence that has been produced in line with CCEA specifications and supported with appropriate mark schemes. </w:t>
      </w:r>
    </w:p>
    <w:p w14:paraId="5F2A853F"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It is important to note that this is not an examination, and the Assessment Resource will be set, </w:t>
      </w:r>
      <w:proofErr w:type="gramStart"/>
      <w:r w:rsidRPr="00C32884">
        <w:rPr>
          <w:rFonts w:asciiTheme="minorHAnsi" w:hAnsiTheme="minorHAnsi" w:cstheme="minorHAnsi"/>
          <w:i w:val="0"/>
          <w:iCs w:val="0"/>
        </w:rPr>
        <w:t>administered</w:t>
      </w:r>
      <w:proofErr w:type="gramEnd"/>
      <w:r w:rsidRPr="00C32884">
        <w:rPr>
          <w:rFonts w:asciiTheme="minorHAnsi" w:hAnsiTheme="minorHAnsi" w:cstheme="minorHAnsi"/>
          <w:i w:val="0"/>
          <w:iCs w:val="0"/>
        </w:rPr>
        <w:t xml:space="preserve"> and marked by course tutors. Disruption to learning will be accounted for by the fact that appropriate content omissions will apply in a way that would not normally happen in an exam series. </w:t>
      </w:r>
    </w:p>
    <w:p w14:paraId="7D46B5B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default position across the college is that these Assessment Resources will be taken online due to current public health guidance regarding face-to-face contact and social distancing. The college is under direction from Department for Economy to continue with online learning “to the fullest extent possible”, this is different from the position in schools where face to face learning has recommenced. The college must also operate a safe distance of 2M on campus which substantially inhibits the ability to manage students in standard classroom settings resulting in a blended delivery model between face to face and online being in operation prior to lockdown in December 2020.</w:t>
      </w:r>
    </w:p>
    <w:p w14:paraId="1CB6735E"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 It is noteworthy that college students have not had the same level of face-to-face engagement as their counterparts in schools. Consequently, online has become the normal way of working for many A Level and GCSE students at the college.</w:t>
      </w:r>
    </w:p>
    <w:p w14:paraId="1E74AC0D" w14:textId="06F33365"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Students that are unable to undertake the Assessment Resource online; for reasons of technological issues, access arrangements or personal / home circumstances should be accommodated on campus. It may also be necessary for some students to come to campus to complete specific tasks or elements of the Assessment Resource that do not lend themselves to online completion. This may include completion of tables or graphs and areas that are required to show workings out such as maths. In such cases suitable alternative arrangements should be made for those students that cannot come to campus, including those that may be showing symptoms of COVID or who are self-isolating.</w:t>
      </w:r>
    </w:p>
    <w:p w14:paraId="7CF92C7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uses Canvas as it’s Virtual Learning Environment (VLE) and this will be the preferred method for the online Assessment Resource, however it is recognised that alternative platforms (</w:t>
      </w:r>
      <w:proofErr w:type="spellStart"/>
      <w:r w:rsidRPr="00C32884">
        <w:rPr>
          <w:rFonts w:asciiTheme="minorHAnsi" w:hAnsiTheme="minorHAnsi" w:cstheme="minorHAnsi"/>
          <w:i w:val="0"/>
          <w:iCs w:val="0"/>
        </w:rPr>
        <w:t>e.g</w:t>
      </w:r>
      <w:proofErr w:type="spellEnd"/>
      <w:r w:rsidRPr="00C32884">
        <w:rPr>
          <w:rFonts w:asciiTheme="minorHAnsi" w:hAnsiTheme="minorHAnsi" w:cstheme="minorHAnsi"/>
          <w:i w:val="0"/>
          <w:iCs w:val="0"/>
        </w:rPr>
        <w:t xml:space="preserve"> Teams) may be more suitable in some instances. Alternative arrangements may also be necessary due to technological issues. In all such cases these must be agreed with the appropriate CAM and appropriately documented. </w:t>
      </w:r>
    </w:p>
    <w:p w14:paraId="7E2B9E7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assessments must be set as a timed activity so that they cannot be accessed by students other than at the prescribed date and time for the assessment to take place. They must also be timebound in accordance with agreed assessment duration and submitted immediately at the end of the approved time. Canvas will permit most subjects to complete all content </w:t>
      </w:r>
      <w:proofErr w:type="gramStart"/>
      <w:r w:rsidRPr="00C32884">
        <w:rPr>
          <w:rFonts w:asciiTheme="minorHAnsi" w:hAnsiTheme="minorHAnsi" w:cstheme="minorHAnsi"/>
          <w:i w:val="0"/>
          <w:iCs w:val="0"/>
        </w:rPr>
        <w:t>online</w:t>
      </w:r>
      <w:proofErr w:type="gramEnd"/>
      <w:r w:rsidRPr="00C32884">
        <w:rPr>
          <w:rFonts w:asciiTheme="minorHAnsi" w:hAnsiTheme="minorHAnsi" w:cstheme="minorHAnsi"/>
          <w:i w:val="0"/>
          <w:iCs w:val="0"/>
        </w:rPr>
        <w:t xml:space="preserve"> but some subject variance may be required due to the nature of the assessment content, for example showing workings out. Any additional evidence required should be uploaded and received immediately following the end of the assessment. </w:t>
      </w:r>
    </w:p>
    <w:p w14:paraId="6A6BB903"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Students should not be disadvantaged if they are unable to complete the Assessment Resource and alternative sources of evidence should be used.  No single piece of evidence (including CCEA Assessment Resource) should disadvantage any student where it produces a result / grade which is significantly different from the holistic performance informing the lecturers’ professional judgement. </w:t>
      </w:r>
    </w:p>
    <w:p w14:paraId="41A58A5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offers a Fast-Track A level that involves candidates undertaking both AS and A2 in one academic year. These candidates will have completed their AS component in the first semester and will be working to complete A2 in semester 2. Whilst it is recognised that the AS component will not count towards final A Level grade some students have elected to be entered for the AS.</w:t>
      </w:r>
    </w:p>
    <w:p w14:paraId="6ED830EC" w14:textId="210A0962" w:rsidR="00B94C28"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These students engaged in one year Fast -Track A Levels will be exempt from undertaking the CCEA assessment resource at AS level, provided they have sufficient evidence gathered already for Centre Determined Grades.</w:t>
      </w:r>
    </w:p>
    <w:p w14:paraId="1916C5C0" w14:textId="77777777" w:rsidR="003B0233" w:rsidRPr="00C32884" w:rsidRDefault="003B0233" w:rsidP="00C32884">
      <w:pPr>
        <w:pStyle w:val="HTMLAddress"/>
        <w:rPr>
          <w:rFonts w:asciiTheme="minorHAnsi" w:hAnsiTheme="minorHAnsi" w:cstheme="minorHAnsi"/>
          <w:i w:val="0"/>
          <w:iCs w:val="0"/>
        </w:rPr>
      </w:pPr>
    </w:p>
    <w:p w14:paraId="67149A7E" w14:textId="1D8D38A0" w:rsidR="00C32884" w:rsidRPr="003B0233" w:rsidRDefault="00C32884" w:rsidP="003B0233">
      <w:pPr>
        <w:pStyle w:val="Heading1"/>
      </w:pPr>
      <w:bookmarkStart w:id="29" w:name="_Toc69278853"/>
      <w:bookmarkStart w:id="30" w:name="_Toc79153123"/>
      <w:r w:rsidRPr="003B0233">
        <w:rPr>
          <w:rStyle w:val="Heading2Char"/>
          <w:rFonts w:eastAsia="Tahoma" w:cs="Arial"/>
          <w:b/>
          <w:bCs w:val="0"/>
          <w:sz w:val="28"/>
          <w:szCs w:val="28"/>
        </w:rPr>
        <w:t>Centre Determined Grades</w:t>
      </w:r>
      <w:bookmarkEnd w:id="29"/>
      <w:bookmarkEnd w:id="30"/>
      <w:r w:rsidRPr="003B0233">
        <w:t xml:space="preserve"> </w:t>
      </w:r>
    </w:p>
    <w:p w14:paraId="4DC21662" w14:textId="77777777" w:rsidR="00B94C28" w:rsidRPr="00B94C28" w:rsidRDefault="00B94C28" w:rsidP="00B94C28"/>
    <w:p w14:paraId="1C77CBF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This section should include information on the decision-making and recording process at departmental level. It should also include a requirement that departments record how the evidence was used to arrive at a fair and objective grade.</w:t>
      </w:r>
      <w:r w:rsidRPr="00C32884">
        <w:rPr>
          <w:rFonts w:asciiTheme="minorHAnsi" w:hAnsiTheme="minorHAnsi" w:cstheme="minorHAnsi"/>
          <w:i w:val="0"/>
          <w:iCs w:val="0"/>
        </w:rPr>
        <w:t xml:space="preserve"> </w:t>
      </w:r>
    </w:p>
    <w:p w14:paraId="3AD85D5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CCEA guidance GCSE, AS and A Level Awarding Summer 2021 Alternative Arrangements – Process for Heads of Centre released on 5</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March 2021) describes the process for awarding Centre Determined Grades as follows:</w:t>
      </w:r>
    </w:p>
    <w:p w14:paraId="19814BD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“Each Centre Determined Grade is a judgement of the final grade for a qualification. It must be based on a holistic review of a student’s performance as indicated by assessment evidence, </w:t>
      </w:r>
      <w:proofErr w:type="gramStart"/>
      <w:r w:rsidRPr="00C32884">
        <w:rPr>
          <w:rFonts w:asciiTheme="minorHAnsi" w:hAnsiTheme="minorHAnsi" w:cstheme="minorHAnsi"/>
          <w:i w:val="0"/>
          <w:iCs w:val="0"/>
        </w:rPr>
        <w:t>gathered</w:t>
      </w:r>
      <w:proofErr w:type="gramEnd"/>
      <w:r w:rsidRPr="00C32884">
        <w:rPr>
          <w:rFonts w:asciiTheme="minorHAnsi" w:hAnsiTheme="minorHAnsi" w:cstheme="minorHAnsi"/>
          <w:i w:val="0"/>
          <w:iCs w:val="0"/>
        </w:rPr>
        <w:t xml:space="preserve"> and retained at centre level. In the interests of fairness within and across centres, each Centre Determined Grade must be a realistic, evidence-based judgement of the standard at which a student is performing, i.e. their demonstrated knowledge, understanding and skills in the content of the specification they have covered. This means students do not need to have completed a specified amount of content, or demonstrate skills, knowledge and understanding across every area of the specification, as they would normally. In this way, disruption to teaching and learning can be </w:t>
      </w:r>
      <w:proofErr w:type="gramStart"/>
      <w:r w:rsidRPr="00C32884">
        <w:rPr>
          <w:rFonts w:asciiTheme="minorHAnsi" w:hAnsiTheme="minorHAnsi" w:cstheme="minorHAnsi"/>
          <w:i w:val="0"/>
          <w:iCs w:val="0"/>
        </w:rPr>
        <w:t>taken into account</w:t>
      </w:r>
      <w:proofErr w:type="gramEnd"/>
      <w:r w:rsidRPr="00C32884">
        <w:rPr>
          <w:rFonts w:asciiTheme="minorHAnsi" w:hAnsiTheme="minorHAnsi" w:cstheme="minorHAnsi"/>
          <w:i w:val="0"/>
          <w:iCs w:val="0"/>
        </w:rPr>
        <w:t>”</w:t>
      </w:r>
    </w:p>
    <w:p w14:paraId="104829C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decision making and recording process will follow guidance set out by CCEA as the awarding organisation. Effective recording will take place at candidate, subject and centre level to ensure that all decision making is robust, </w:t>
      </w:r>
      <w:proofErr w:type="gramStart"/>
      <w:r w:rsidRPr="00C32884">
        <w:rPr>
          <w:rFonts w:asciiTheme="minorHAnsi" w:hAnsiTheme="minorHAnsi" w:cstheme="minorHAnsi"/>
          <w:i w:val="0"/>
          <w:iCs w:val="0"/>
        </w:rPr>
        <w:t>reliable</w:t>
      </w:r>
      <w:proofErr w:type="gramEnd"/>
      <w:r w:rsidRPr="00C32884">
        <w:rPr>
          <w:rFonts w:asciiTheme="minorHAnsi" w:hAnsiTheme="minorHAnsi" w:cstheme="minorHAnsi"/>
          <w:i w:val="0"/>
          <w:iCs w:val="0"/>
        </w:rPr>
        <w:t xml:space="preserve"> and fair. </w:t>
      </w:r>
    </w:p>
    <w:p w14:paraId="3B77EF5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CCEA documentation will be used for recording where appropriate, however these may be adapted or replaced to align with college staffing structure and to enable effective management, recording and reporting.</w:t>
      </w:r>
    </w:p>
    <w:p w14:paraId="0324D47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has in place a secure location on Microsoft Teams where the college tracking template will be provided for all subject teams to complete for all candidates Centre Determined Grades. This location will be accessible to only the subject team and appropriate members of the college management and/or support team.</w:t>
      </w:r>
    </w:p>
    <w:p w14:paraId="36F78B2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Subject teams will be required to populate the College Tracking Document for all students to include detail as required by the CCEA Candidate Assessment Record. It is important that all sections of this College Tracking Document are completed as required so that this information can be reviewed as part of the CCEA “Review of Evidence and Award” and “Post Award Review” processes. </w:t>
      </w:r>
    </w:p>
    <w:p w14:paraId="51A1702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determine grades based on evidence that reflect the standard at which a candidate is performing, i.e. their demonstrated knowledge, understanding and skills </w:t>
      </w:r>
      <w:proofErr w:type="gramStart"/>
      <w:r w:rsidRPr="00C32884">
        <w:rPr>
          <w:rFonts w:asciiTheme="minorHAnsi" w:hAnsiTheme="minorHAnsi" w:cstheme="minorHAnsi"/>
          <w:i w:val="0"/>
          <w:iCs w:val="0"/>
        </w:rPr>
        <w:t>in regard to</w:t>
      </w:r>
      <w:proofErr w:type="gramEnd"/>
      <w:r w:rsidRPr="00C32884">
        <w:rPr>
          <w:rFonts w:asciiTheme="minorHAnsi" w:hAnsiTheme="minorHAnsi" w:cstheme="minorHAnsi"/>
          <w:i w:val="0"/>
          <w:iCs w:val="0"/>
        </w:rPr>
        <w:t xml:space="preserve"> the specification content they have covered.  </w:t>
      </w:r>
    </w:p>
    <w:p w14:paraId="39580F4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To make accurate judgements, lecturers must have a clear understanding of: </w:t>
      </w:r>
    </w:p>
    <w:p w14:paraId="024F472E" w14:textId="77777777" w:rsidR="00C32884" w:rsidRPr="00C32884" w:rsidRDefault="00C32884" w:rsidP="00C32884">
      <w:pPr>
        <w:pStyle w:val="HTMLAddress"/>
        <w:numPr>
          <w:ilvl w:val="0"/>
          <w:numId w:val="21"/>
        </w:numPr>
        <w:rPr>
          <w:rFonts w:asciiTheme="minorHAnsi" w:hAnsiTheme="minorHAnsi" w:cstheme="minorHAnsi"/>
          <w:i w:val="0"/>
          <w:iCs w:val="0"/>
        </w:rPr>
      </w:pPr>
      <w:r w:rsidRPr="00C32884">
        <w:rPr>
          <w:rFonts w:asciiTheme="minorHAnsi" w:hAnsiTheme="minorHAnsi" w:cstheme="minorHAnsi"/>
          <w:i w:val="0"/>
          <w:iCs w:val="0"/>
        </w:rPr>
        <w:t xml:space="preserve">the range of skills, knowledge and understanding covered by the </w:t>
      </w:r>
      <w:proofErr w:type="gramStart"/>
      <w:r w:rsidRPr="00C32884">
        <w:rPr>
          <w:rFonts w:asciiTheme="minorHAnsi" w:hAnsiTheme="minorHAnsi" w:cstheme="minorHAnsi"/>
          <w:i w:val="0"/>
          <w:iCs w:val="0"/>
        </w:rPr>
        <w:t>specification;</w:t>
      </w:r>
      <w:proofErr w:type="gramEnd"/>
      <w:r w:rsidRPr="00C32884">
        <w:rPr>
          <w:rFonts w:asciiTheme="minorHAnsi" w:hAnsiTheme="minorHAnsi" w:cstheme="minorHAnsi"/>
          <w:i w:val="0"/>
          <w:iCs w:val="0"/>
        </w:rPr>
        <w:t xml:space="preserve"> </w:t>
      </w:r>
    </w:p>
    <w:p w14:paraId="366A5327" w14:textId="77777777" w:rsidR="00C32884" w:rsidRPr="00C32884" w:rsidRDefault="00C32884" w:rsidP="00C32884">
      <w:pPr>
        <w:pStyle w:val="HTMLAddress"/>
        <w:numPr>
          <w:ilvl w:val="0"/>
          <w:numId w:val="21"/>
        </w:numPr>
        <w:rPr>
          <w:rFonts w:asciiTheme="minorHAnsi" w:hAnsiTheme="minorHAnsi" w:cstheme="minorHAnsi"/>
          <w:i w:val="0"/>
          <w:iCs w:val="0"/>
        </w:rPr>
      </w:pPr>
      <w:r w:rsidRPr="00C32884">
        <w:rPr>
          <w:rFonts w:asciiTheme="minorHAnsi" w:hAnsiTheme="minorHAnsi" w:cstheme="minorHAnsi"/>
          <w:i w:val="0"/>
          <w:iCs w:val="0"/>
        </w:rPr>
        <w:t xml:space="preserve">the assessment requirements and the structure of the </w:t>
      </w:r>
      <w:proofErr w:type="gramStart"/>
      <w:r w:rsidRPr="00C32884">
        <w:rPr>
          <w:rFonts w:asciiTheme="minorHAnsi" w:hAnsiTheme="minorHAnsi" w:cstheme="minorHAnsi"/>
          <w:i w:val="0"/>
          <w:iCs w:val="0"/>
        </w:rPr>
        <w:t>specification;</w:t>
      </w:r>
      <w:proofErr w:type="gramEnd"/>
      <w:r w:rsidRPr="00C32884">
        <w:rPr>
          <w:rFonts w:asciiTheme="minorHAnsi" w:hAnsiTheme="minorHAnsi" w:cstheme="minorHAnsi"/>
          <w:i w:val="0"/>
          <w:iCs w:val="0"/>
        </w:rPr>
        <w:t xml:space="preserve"> </w:t>
      </w:r>
    </w:p>
    <w:p w14:paraId="2804D5CA" w14:textId="77777777" w:rsidR="00C32884" w:rsidRPr="00C32884" w:rsidRDefault="00C32884" w:rsidP="00C32884">
      <w:pPr>
        <w:pStyle w:val="HTMLAddress"/>
        <w:numPr>
          <w:ilvl w:val="0"/>
          <w:numId w:val="21"/>
        </w:numPr>
        <w:rPr>
          <w:rFonts w:asciiTheme="minorHAnsi" w:hAnsiTheme="minorHAnsi" w:cstheme="minorHAnsi"/>
          <w:i w:val="0"/>
          <w:iCs w:val="0"/>
        </w:rPr>
      </w:pPr>
      <w:r w:rsidRPr="00C32884">
        <w:rPr>
          <w:rFonts w:asciiTheme="minorHAnsi" w:hAnsiTheme="minorHAnsi" w:cstheme="minorHAnsi"/>
          <w:i w:val="0"/>
          <w:iCs w:val="0"/>
        </w:rPr>
        <w:t xml:space="preserve">the grade descriptions at key </w:t>
      </w:r>
      <w:proofErr w:type="gramStart"/>
      <w:r w:rsidRPr="00C32884">
        <w:rPr>
          <w:rFonts w:asciiTheme="minorHAnsi" w:hAnsiTheme="minorHAnsi" w:cstheme="minorHAnsi"/>
          <w:i w:val="0"/>
          <w:iCs w:val="0"/>
        </w:rPr>
        <w:t>grades;</w:t>
      </w:r>
      <w:proofErr w:type="gramEnd"/>
      <w:r w:rsidRPr="00C32884">
        <w:rPr>
          <w:rFonts w:asciiTheme="minorHAnsi" w:hAnsiTheme="minorHAnsi" w:cstheme="minorHAnsi"/>
          <w:i w:val="0"/>
          <w:iCs w:val="0"/>
        </w:rPr>
        <w:t xml:space="preserve"> </w:t>
      </w:r>
    </w:p>
    <w:p w14:paraId="5C8A6FF6" w14:textId="77777777" w:rsidR="00C32884" w:rsidRPr="00C32884" w:rsidRDefault="00C32884" w:rsidP="00C32884">
      <w:pPr>
        <w:pStyle w:val="HTMLAddress"/>
        <w:numPr>
          <w:ilvl w:val="0"/>
          <w:numId w:val="21"/>
        </w:numPr>
        <w:rPr>
          <w:rFonts w:asciiTheme="minorHAnsi" w:hAnsiTheme="minorHAnsi" w:cstheme="minorHAnsi"/>
          <w:i w:val="0"/>
          <w:iCs w:val="0"/>
        </w:rPr>
      </w:pPr>
      <w:r w:rsidRPr="00C32884">
        <w:rPr>
          <w:rFonts w:asciiTheme="minorHAnsi" w:hAnsiTheme="minorHAnsi" w:cstheme="minorHAnsi"/>
          <w:i w:val="0"/>
          <w:iCs w:val="0"/>
        </w:rPr>
        <w:t xml:space="preserve">the level of demand of the qualification assessments; and </w:t>
      </w:r>
    </w:p>
    <w:p w14:paraId="45F61871" w14:textId="77777777" w:rsidR="00C32884" w:rsidRPr="00C32884" w:rsidRDefault="00C32884" w:rsidP="00C32884">
      <w:pPr>
        <w:pStyle w:val="HTMLAddress"/>
        <w:numPr>
          <w:ilvl w:val="0"/>
          <w:numId w:val="21"/>
        </w:numPr>
        <w:rPr>
          <w:rFonts w:asciiTheme="minorHAnsi" w:hAnsiTheme="minorHAnsi" w:cstheme="minorHAnsi"/>
          <w:i w:val="0"/>
          <w:iCs w:val="0"/>
        </w:rPr>
      </w:pPr>
      <w:r w:rsidRPr="00C32884">
        <w:rPr>
          <w:rFonts w:asciiTheme="minorHAnsi" w:hAnsiTheme="minorHAnsi" w:cstheme="minorHAnsi"/>
          <w:i w:val="0"/>
          <w:iCs w:val="0"/>
        </w:rPr>
        <w:t xml:space="preserve">the weighting of each component/unit and the type of assessment. </w:t>
      </w:r>
    </w:p>
    <w:p w14:paraId="0D148C5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 xml:space="preserve"> </w:t>
      </w:r>
    </w:p>
    <w:p w14:paraId="685948B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Information on these aspects for each qualification will be drawn from the CCEA specification, specimen assessment materials, past papers, controlled assessment/coursework assessment tasks, and Chief Examiner and Principal Moderator reports, which are available on the CCEA website.</w:t>
      </w:r>
    </w:p>
    <w:p w14:paraId="44475D2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“It is recognised that some students have experienced particular disruption to teaching and learning due to the pandemic. Lost teaching and learning time </w:t>
      </w:r>
      <w:proofErr w:type="gramStart"/>
      <w:r w:rsidRPr="00C32884">
        <w:rPr>
          <w:rFonts w:asciiTheme="minorHAnsi" w:hAnsiTheme="minorHAnsi" w:cstheme="minorHAnsi"/>
          <w:i w:val="0"/>
          <w:iCs w:val="0"/>
        </w:rPr>
        <w:t>is</w:t>
      </w:r>
      <w:proofErr w:type="gramEnd"/>
      <w:r w:rsidRPr="00C32884">
        <w:rPr>
          <w:rFonts w:asciiTheme="minorHAnsi" w:hAnsiTheme="minorHAnsi" w:cstheme="minorHAnsi"/>
          <w:i w:val="0"/>
          <w:iCs w:val="0"/>
        </w:rPr>
        <w:t xml:space="preserve"> being addressed via the flexibility afforded to the centre in the content that will be assessed”.</w:t>
      </w:r>
    </w:p>
    <w:p w14:paraId="00CDCF1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Source:</w:t>
      </w:r>
      <w:r w:rsidRPr="00C32884">
        <w:rPr>
          <w:rFonts w:asciiTheme="minorHAnsi" w:hAnsiTheme="minorHAnsi" w:cstheme="minorHAnsi"/>
          <w:i w:val="0"/>
          <w:iCs w:val="0"/>
        </w:rPr>
        <w:t xml:space="preserve"> CCEA guidance GCSE, AS and A Level Awarding Summer 2021 Alternative Arrangements – Process for Heads of Centre released on 5</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March 2021</w:t>
      </w:r>
    </w:p>
    <w:p w14:paraId="728DFC4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All lecturers will keep appropriate records on college approved documents and will share with their Curriculum Area Manager to enable tracking at individual and subject level. All lecturers are responsible for ensuring that all evidence has been stored safely on Microsoft Teams and is accessible to support the CCEA Review of Evidence and Award process. It is important that decisions are justified and recorded to show how the evidence was used to arrive at a fair and objective grade. </w:t>
      </w:r>
    </w:p>
    <w:p w14:paraId="4C14B4C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Lecturers should make use of all available grades when calculating Centre Determined Grades, this may include some candidates being awarded a U grade if appropriate.</w:t>
      </w:r>
    </w:p>
    <w:p w14:paraId="5167C1C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decision-making process, including evidence gathering and moderation, must be recorded at each stage to show how Centre Determined Grades have been reached.</w:t>
      </w:r>
    </w:p>
    <w:p w14:paraId="1481014D" w14:textId="6E12630B" w:rsidR="00C32884" w:rsidRDefault="00C32884" w:rsidP="00C32884">
      <w:pPr>
        <w:pStyle w:val="HTMLAddress"/>
        <w:rPr>
          <w:rStyle w:val="Heading2Char"/>
          <w:rFonts w:asciiTheme="minorHAnsi" w:hAnsiTheme="minorHAnsi"/>
          <w:i w:val="0"/>
          <w:iCs w:val="0"/>
        </w:rPr>
      </w:pPr>
    </w:p>
    <w:p w14:paraId="341BA7F0" w14:textId="77777777" w:rsidR="00C32884" w:rsidRPr="003B0233" w:rsidRDefault="00C32884" w:rsidP="003B0233">
      <w:pPr>
        <w:pStyle w:val="Heading1"/>
      </w:pPr>
      <w:bookmarkStart w:id="31" w:name="_Toc69278854"/>
      <w:bookmarkStart w:id="32" w:name="_Toc79153124"/>
      <w:r w:rsidRPr="003B0233">
        <w:rPr>
          <w:rStyle w:val="Heading2Char"/>
          <w:rFonts w:eastAsia="Tahoma" w:cs="Arial"/>
          <w:b/>
          <w:bCs w:val="0"/>
          <w:sz w:val="28"/>
          <w:szCs w:val="28"/>
        </w:rPr>
        <w:t>Internal Standardisation and Moderation</w:t>
      </w:r>
      <w:bookmarkEnd w:id="31"/>
      <w:bookmarkEnd w:id="32"/>
      <w:r w:rsidRPr="003B0233">
        <w:t xml:space="preserve"> </w:t>
      </w:r>
    </w:p>
    <w:p w14:paraId="2406682C"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instruction on carrying out quality assurance of grades and recording of decisions in subjects where there is more than one teacher and/or class at departmental level. For example: </w:t>
      </w:r>
    </w:p>
    <w:p w14:paraId="24D72C7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In subjects where there is more than one teacher and/or class in the department, it is a requirement to carry out internal standardisation. The purpose of internal standardisation is to provide lecturers with confidence in the grades they have assigned, to ensure fairness and objectivity of decisions, and to ensure consistency in the application of assessment criteria and standards. This allows for any lecturers’ differences to be resolved. </w:t>
      </w:r>
    </w:p>
    <w:p w14:paraId="6DD27C5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challenge of internal standardisation in the context of Centre Determined Grades must be considered due to the uniqueness of the current situation with regards COVID. The requirement to be able to draw evidence from any point in the student's course makes it impossible to apply internal standardisation to the writing of assessments that may have already been undertaken and marked. Assessments that take place </w:t>
      </w:r>
      <w:proofErr w:type="gramStart"/>
      <w:r w:rsidRPr="00C32884">
        <w:rPr>
          <w:rFonts w:asciiTheme="minorHAnsi" w:hAnsiTheme="minorHAnsi" w:cstheme="minorHAnsi"/>
          <w:i w:val="0"/>
          <w:iCs w:val="0"/>
        </w:rPr>
        <w:t>subsequent to</w:t>
      </w:r>
      <w:proofErr w:type="gramEnd"/>
      <w:r w:rsidRPr="00C32884">
        <w:rPr>
          <w:rFonts w:asciiTheme="minorHAnsi" w:hAnsiTheme="minorHAnsi" w:cstheme="minorHAnsi"/>
          <w:i w:val="0"/>
          <w:iCs w:val="0"/>
        </w:rPr>
        <w:t xml:space="preserve"> the issuing of CCEA Guidance to Heads of Centre on 5</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March should take account of the need to ensure that internal standardisation takes place across members of subject teams. This will include collaboration with subject colleagues and the relevant Curriculum Area Manager in determining the nature of evidence used, the appropriate weighting and the mark scheme to be applied.</w:t>
      </w:r>
    </w:p>
    <w:p w14:paraId="3EF91A0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Internal moderation will take place to ensure fairness and consistency across subject teams and should include cross-checking of marking across the full range of marks and include candidates from each class. </w:t>
      </w:r>
    </w:p>
    <w:p w14:paraId="756770B3"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evidence included in Centre Tracking Documents should form the basis of discussions around decisions made and no other material or information should be considered other than candidate evidence.</w:t>
      </w:r>
    </w:p>
    <w:p w14:paraId="1C5B892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The Curriculum Area Manager will implement and oversee the Internal Moderation process within their own area of management. This will include ensuring that all subjects undertake the Internal Standardisation and Moderation process and that all grade levels and all lecturers are moderated.</w:t>
      </w:r>
    </w:p>
    <w:p w14:paraId="4156924D" w14:textId="77777777" w:rsidR="00C32884" w:rsidRPr="00C32884" w:rsidRDefault="00C32884" w:rsidP="00C32884">
      <w:pPr>
        <w:pStyle w:val="HTMLAddress"/>
        <w:numPr>
          <w:ilvl w:val="0"/>
          <w:numId w:val="20"/>
        </w:numPr>
        <w:rPr>
          <w:rFonts w:asciiTheme="minorHAnsi" w:hAnsiTheme="minorHAnsi" w:cstheme="minorHAnsi"/>
          <w:i w:val="0"/>
          <w:iCs w:val="0"/>
        </w:rPr>
      </w:pPr>
      <w:r w:rsidRPr="00C32884">
        <w:rPr>
          <w:rFonts w:asciiTheme="minorHAnsi" w:hAnsiTheme="minorHAnsi" w:cstheme="minorHAnsi"/>
          <w:i w:val="0"/>
          <w:iCs w:val="0"/>
        </w:rPr>
        <w:t xml:space="preserve">The sample size will be 25% of subject entries </w:t>
      </w:r>
      <w:proofErr w:type="gramStart"/>
      <w:r w:rsidRPr="00C32884">
        <w:rPr>
          <w:rFonts w:asciiTheme="minorHAnsi" w:hAnsiTheme="minorHAnsi" w:cstheme="minorHAnsi"/>
          <w:i w:val="0"/>
          <w:iCs w:val="0"/>
        </w:rPr>
        <w:t>or;</w:t>
      </w:r>
      <w:proofErr w:type="gramEnd"/>
    </w:p>
    <w:p w14:paraId="313777B4" w14:textId="77777777" w:rsidR="00C32884" w:rsidRPr="00C32884" w:rsidRDefault="00C32884" w:rsidP="00C32884">
      <w:pPr>
        <w:pStyle w:val="HTMLAddress"/>
        <w:numPr>
          <w:ilvl w:val="0"/>
          <w:numId w:val="20"/>
        </w:numPr>
        <w:rPr>
          <w:rFonts w:asciiTheme="minorHAnsi" w:hAnsiTheme="minorHAnsi" w:cstheme="minorHAnsi"/>
          <w:i w:val="0"/>
          <w:iCs w:val="0"/>
        </w:rPr>
      </w:pPr>
      <w:r w:rsidRPr="00C32884">
        <w:rPr>
          <w:rFonts w:asciiTheme="minorHAnsi" w:hAnsiTheme="minorHAnsi" w:cstheme="minorHAnsi"/>
          <w:i w:val="0"/>
          <w:iCs w:val="0"/>
        </w:rPr>
        <w:t>A minimum of one candidate at each grade for single lecturer subjects.</w:t>
      </w:r>
    </w:p>
    <w:p w14:paraId="37F8052A" w14:textId="77777777" w:rsidR="00C32884" w:rsidRPr="00C32884" w:rsidRDefault="00C32884" w:rsidP="00C32884">
      <w:pPr>
        <w:pStyle w:val="HTMLAddress"/>
        <w:numPr>
          <w:ilvl w:val="0"/>
          <w:numId w:val="20"/>
        </w:numPr>
        <w:rPr>
          <w:rFonts w:asciiTheme="minorHAnsi" w:hAnsiTheme="minorHAnsi" w:cstheme="minorHAnsi"/>
          <w:i w:val="0"/>
          <w:iCs w:val="0"/>
        </w:rPr>
      </w:pPr>
      <w:r w:rsidRPr="00C32884">
        <w:rPr>
          <w:rFonts w:asciiTheme="minorHAnsi" w:hAnsiTheme="minorHAnsi" w:cstheme="minorHAnsi"/>
          <w:i w:val="0"/>
          <w:iCs w:val="0"/>
        </w:rPr>
        <w:t xml:space="preserve">All lecturers must have work sampled </w:t>
      </w:r>
    </w:p>
    <w:p w14:paraId="40EAEEC1" w14:textId="77777777" w:rsidR="00C32884" w:rsidRPr="00C32884" w:rsidRDefault="00C32884" w:rsidP="00C32884">
      <w:pPr>
        <w:pStyle w:val="HTMLAddress"/>
        <w:numPr>
          <w:ilvl w:val="0"/>
          <w:numId w:val="20"/>
        </w:numPr>
        <w:rPr>
          <w:rFonts w:asciiTheme="minorHAnsi" w:hAnsiTheme="minorHAnsi" w:cstheme="minorHAnsi"/>
          <w:i w:val="0"/>
          <w:iCs w:val="0"/>
        </w:rPr>
      </w:pPr>
      <w:r w:rsidRPr="00C32884">
        <w:rPr>
          <w:rFonts w:asciiTheme="minorHAnsi" w:hAnsiTheme="minorHAnsi" w:cstheme="minorHAnsi"/>
          <w:i w:val="0"/>
          <w:iCs w:val="0"/>
        </w:rPr>
        <w:t>All grades must be sampled in all subjects.</w:t>
      </w:r>
    </w:p>
    <w:p w14:paraId="0FD63B6E" w14:textId="77777777" w:rsidR="00C32884" w:rsidRPr="00C32884" w:rsidRDefault="00C32884" w:rsidP="00C32884">
      <w:pPr>
        <w:pStyle w:val="HTMLAddress"/>
        <w:numPr>
          <w:ilvl w:val="0"/>
          <w:numId w:val="20"/>
        </w:numPr>
        <w:rPr>
          <w:rFonts w:asciiTheme="minorHAnsi" w:hAnsiTheme="minorHAnsi" w:cstheme="minorHAnsi"/>
          <w:i w:val="0"/>
          <w:iCs w:val="0"/>
        </w:rPr>
      </w:pPr>
      <w:r w:rsidRPr="00C32884">
        <w:rPr>
          <w:rFonts w:asciiTheme="minorHAnsi" w:hAnsiTheme="minorHAnsi" w:cstheme="minorHAnsi"/>
          <w:i w:val="0"/>
          <w:iCs w:val="0"/>
        </w:rPr>
        <w:t>Students sampled will be randomly selected from the list of subject candidates.</w:t>
      </w:r>
    </w:p>
    <w:p w14:paraId="28B2B23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CAM will also ensure that staff can identify students that may be borderline so that they can be verified through this process.</w:t>
      </w:r>
    </w:p>
    <w:p w14:paraId="6A6BDE3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As a result of the internal standardisation process, it may be necessary for a lecturer to adjust the original decision: </w:t>
      </w:r>
    </w:p>
    <w:p w14:paraId="4738D5F2" w14:textId="77777777" w:rsidR="00C32884" w:rsidRPr="00C32884" w:rsidRDefault="00C32884" w:rsidP="00C32884">
      <w:pPr>
        <w:pStyle w:val="HTMLAddress"/>
        <w:numPr>
          <w:ilvl w:val="0"/>
          <w:numId w:val="19"/>
        </w:numPr>
        <w:rPr>
          <w:rFonts w:asciiTheme="minorHAnsi" w:hAnsiTheme="minorHAnsi" w:cstheme="minorHAnsi"/>
          <w:i w:val="0"/>
          <w:iCs w:val="0"/>
        </w:rPr>
      </w:pPr>
      <w:r w:rsidRPr="00C32884">
        <w:rPr>
          <w:rFonts w:asciiTheme="minorHAnsi" w:hAnsiTheme="minorHAnsi" w:cstheme="minorHAnsi"/>
          <w:i w:val="0"/>
          <w:iCs w:val="0"/>
        </w:rPr>
        <w:t xml:space="preserve">To match CCEA standards in line with subject guidance </w:t>
      </w:r>
    </w:p>
    <w:p w14:paraId="6A748951" w14:textId="77777777" w:rsidR="00C32884" w:rsidRPr="00C32884" w:rsidRDefault="00C32884" w:rsidP="00C32884">
      <w:pPr>
        <w:pStyle w:val="HTMLAddress"/>
        <w:numPr>
          <w:ilvl w:val="0"/>
          <w:numId w:val="19"/>
        </w:numPr>
        <w:rPr>
          <w:rFonts w:asciiTheme="minorHAnsi" w:hAnsiTheme="minorHAnsi" w:cstheme="minorHAnsi"/>
          <w:i w:val="0"/>
          <w:iCs w:val="0"/>
        </w:rPr>
      </w:pPr>
      <w:r w:rsidRPr="00C32884">
        <w:rPr>
          <w:rFonts w:asciiTheme="minorHAnsi" w:hAnsiTheme="minorHAnsi" w:cstheme="minorHAnsi"/>
          <w:i w:val="0"/>
          <w:iCs w:val="0"/>
        </w:rPr>
        <w:t xml:space="preserve">To bring judgements into line with those of other lecturers in the department. </w:t>
      </w:r>
    </w:p>
    <w:p w14:paraId="00A7E1FF"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Centre Determined grades cannot be agreed by the CAM until moderation has taken place.</w:t>
      </w:r>
    </w:p>
    <w:p w14:paraId="4395A9F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Judgements that have been amended </w:t>
      </w:r>
      <w:proofErr w:type="gramStart"/>
      <w:r w:rsidRPr="00C32884">
        <w:rPr>
          <w:rFonts w:asciiTheme="minorHAnsi" w:hAnsiTheme="minorHAnsi" w:cstheme="minorHAnsi"/>
          <w:i w:val="0"/>
          <w:iCs w:val="0"/>
        </w:rPr>
        <w:t>as a result of</w:t>
      </w:r>
      <w:proofErr w:type="gramEnd"/>
      <w:r w:rsidRPr="00C32884">
        <w:rPr>
          <w:rFonts w:asciiTheme="minorHAnsi" w:hAnsiTheme="minorHAnsi" w:cstheme="minorHAnsi"/>
          <w:i w:val="0"/>
          <w:iCs w:val="0"/>
        </w:rPr>
        <w:t xml:space="preserve"> internal moderation must be recorded and consideration given to how this may impact of the wider cohort and/or subject CDG.</w:t>
      </w:r>
    </w:p>
    <w:p w14:paraId="5FA6104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Curriculum Area Managers with responsibility for A Levels and GCSE will form Centre Determined Grade Panels that will act as management moderation panels for approval following the internal moderation process. These panels will consider matters unresolved at course team moderation and deliberate on outcomes based on available evidence. </w:t>
      </w:r>
    </w:p>
    <w:p w14:paraId="00CBEEF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CAMs will work with subject leads to ensure that the relevant Head of Department checklist is completed, this will record any adjustments and other relevant information. They will also ensure that the college CDG tracking document is completed and that evidence is uploaded to Teams site.</w:t>
      </w:r>
    </w:p>
    <w:p w14:paraId="2A9ADB1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Minister of Education, Northern Ireland, has directed, in his Formal Ministerial Direction of 2 March 2021, the need to maximise the remaining teaching and learning time available before Centre Determined Grades are determined and submitted. To that end, centre moderation should take place in a period shortly before the submission deadlines for Centre Determined Grades.</w:t>
      </w:r>
    </w:p>
    <w:p w14:paraId="11D3A9AC" w14:textId="66C0B925"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moderation activity at Belfast </w:t>
      </w:r>
      <w:r w:rsidR="004C6F4F" w:rsidRPr="00C32884">
        <w:rPr>
          <w:rFonts w:asciiTheme="minorHAnsi" w:hAnsiTheme="minorHAnsi" w:cstheme="minorHAnsi"/>
          <w:i w:val="0"/>
          <w:iCs w:val="0"/>
        </w:rPr>
        <w:t>Metropolitan</w:t>
      </w:r>
      <w:r w:rsidRPr="00C32884">
        <w:rPr>
          <w:rFonts w:asciiTheme="minorHAnsi" w:hAnsiTheme="minorHAnsi" w:cstheme="minorHAnsi"/>
          <w:i w:val="0"/>
          <w:iCs w:val="0"/>
        </w:rPr>
        <w:t xml:space="preserve"> College will take place in accordance with the schedule detailed in above section “Centre Professional Judgement and Moderation” and will be facilitated by a </w:t>
      </w:r>
      <w:r w:rsidR="003B0233" w:rsidRPr="00C32884">
        <w:rPr>
          <w:rFonts w:asciiTheme="minorHAnsi" w:hAnsiTheme="minorHAnsi" w:cstheme="minorHAnsi"/>
          <w:i w:val="0"/>
          <w:iCs w:val="0"/>
        </w:rPr>
        <w:t>two-week</w:t>
      </w:r>
      <w:r w:rsidRPr="00C32884">
        <w:rPr>
          <w:rFonts w:asciiTheme="minorHAnsi" w:hAnsiTheme="minorHAnsi" w:cstheme="minorHAnsi"/>
          <w:i w:val="0"/>
          <w:iCs w:val="0"/>
        </w:rPr>
        <w:t xml:space="preserve"> period of self-directed study for students.</w:t>
      </w:r>
    </w:p>
    <w:p w14:paraId="1AA1AA2F" w14:textId="77777777" w:rsidR="004C6F4F" w:rsidRPr="00C32884" w:rsidRDefault="004C6F4F" w:rsidP="00C32884">
      <w:pPr>
        <w:pStyle w:val="HTMLAddress"/>
        <w:rPr>
          <w:rFonts w:asciiTheme="minorHAnsi" w:hAnsiTheme="minorHAnsi" w:cstheme="minorHAnsi"/>
          <w:i w:val="0"/>
          <w:iCs w:val="0"/>
        </w:rPr>
      </w:pPr>
    </w:p>
    <w:p w14:paraId="0020DFD3" w14:textId="29E199A6" w:rsidR="00C32884" w:rsidRPr="003B0233" w:rsidRDefault="00C32884" w:rsidP="003B0233">
      <w:pPr>
        <w:pStyle w:val="Heading1"/>
      </w:pPr>
      <w:bookmarkStart w:id="33" w:name="_Toc69278855"/>
      <w:bookmarkStart w:id="34" w:name="_Toc79153125"/>
      <w:r w:rsidRPr="003B0233">
        <w:rPr>
          <w:rStyle w:val="Heading2Char"/>
          <w:rFonts w:eastAsia="Tahoma" w:cs="Arial"/>
          <w:b/>
          <w:bCs w:val="0"/>
          <w:sz w:val="28"/>
          <w:szCs w:val="28"/>
        </w:rPr>
        <w:t>Head of Centre Moderation and Declaration</w:t>
      </w:r>
      <w:bookmarkEnd w:id="33"/>
      <w:bookmarkEnd w:id="34"/>
      <w:r w:rsidRPr="003B0233">
        <w:t xml:space="preserve"> </w:t>
      </w:r>
    </w:p>
    <w:p w14:paraId="4ED04C4C" w14:textId="77777777" w:rsidR="00B94C28" w:rsidRPr="00B94C28" w:rsidRDefault="00B94C28" w:rsidP="00B94C28"/>
    <w:p w14:paraId="0837638E"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the senior leadership moderation exercise for reviewing grade outcomes for this year’s cohort. This should include professional discussions with Heads of Department and the expectation that the Senior Leaders will consider both the subject and centre outcomes. </w:t>
      </w:r>
    </w:p>
    <w:p w14:paraId="4FF2FBC4"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undertakes to have a consistent approach for all candidates across CAM areas and subjects in so far as this is possible within the guidelines issued by CCEA as the awarding organisation. </w:t>
      </w:r>
    </w:p>
    <w:p w14:paraId="37B16F1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There will be a consistent approach taken to the evidence-based awarding of Centre Determined Grades across the organisation and the Internal Standardisation and Moderation process will be applied across all subject teams.</w:t>
      </w:r>
    </w:p>
    <w:p w14:paraId="2D00877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Curriculum Area Managers will form Centre Determined Grade Panels to review grades submitted and to deliberate on </w:t>
      </w:r>
      <w:proofErr w:type="gramStart"/>
      <w:r w:rsidRPr="00C32884">
        <w:rPr>
          <w:rFonts w:asciiTheme="minorHAnsi" w:hAnsiTheme="minorHAnsi" w:cstheme="minorHAnsi"/>
          <w:i w:val="0"/>
          <w:iCs w:val="0"/>
        </w:rPr>
        <w:t>particular issues</w:t>
      </w:r>
      <w:proofErr w:type="gramEnd"/>
      <w:r w:rsidRPr="00C32884">
        <w:rPr>
          <w:rFonts w:asciiTheme="minorHAnsi" w:hAnsiTheme="minorHAnsi" w:cstheme="minorHAnsi"/>
          <w:i w:val="0"/>
          <w:iCs w:val="0"/>
        </w:rPr>
        <w:t xml:space="preserve"> relating to process and/ or outcomes. This should include professional discussions with lecturers / subject teams and may result in a review of evidence and/or remarking as required. Appropriate records of Centre Determined Grade Panels must be retained for review </w:t>
      </w:r>
      <w:proofErr w:type="gramStart"/>
      <w:r w:rsidRPr="00C32884">
        <w:rPr>
          <w:rFonts w:asciiTheme="minorHAnsi" w:hAnsiTheme="minorHAnsi" w:cstheme="minorHAnsi"/>
          <w:i w:val="0"/>
          <w:iCs w:val="0"/>
        </w:rPr>
        <w:t>at a later date</w:t>
      </w:r>
      <w:proofErr w:type="gramEnd"/>
      <w:r w:rsidRPr="00C32884">
        <w:rPr>
          <w:rFonts w:asciiTheme="minorHAnsi" w:hAnsiTheme="minorHAnsi" w:cstheme="minorHAnsi"/>
          <w:i w:val="0"/>
          <w:iCs w:val="0"/>
        </w:rPr>
        <w:t xml:space="preserve"> if required. </w:t>
      </w:r>
    </w:p>
    <w:p w14:paraId="085A01EE"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Head of School (Academic and Continuing Education) will act as point of escalation for matters unresolved and will form a panel with at least one other Head of School, this panel will approve Centre Determined Grades in advance of Head of Centre declaration.</w:t>
      </w:r>
    </w:p>
    <w:p w14:paraId="0008BA3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Head of Centre will submit a declaration on behalf of the centre. This will include a confirmation that the Centre Determined Grades for candidates are a true representation of their performance.   </w:t>
      </w:r>
    </w:p>
    <w:p w14:paraId="69DB9C26" w14:textId="43E9B298"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 </w:t>
      </w:r>
    </w:p>
    <w:p w14:paraId="29026068" w14:textId="77777777" w:rsidR="00C32884" w:rsidRPr="003B0233" w:rsidRDefault="00C32884" w:rsidP="003B0233">
      <w:pPr>
        <w:pStyle w:val="Heading1"/>
      </w:pPr>
      <w:bookmarkStart w:id="35" w:name="_Toc69278856"/>
      <w:bookmarkStart w:id="36" w:name="_Toc79153126"/>
      <w:r w:rsidRPr="003B0233">
        <w:rPr>
          <w:rStyle w:val="Heading2Char"/>
          <w:rFonts w:eastAsia="Tahoma" w:cs="Arial"/>
          <w:b/>
          <w:bCs w:val="0"/>
          <w:sz w:val="28"/>
          <w:szCs w:val="28"/>
        </w:rPr>
        <w:t>Access Arrangements and Special Consideration</w:t>
      </w:r>
      <w:bookmarkEnd w:id="35"/>
      <w:bookmarkEnd w:id="36"/>
      <w:r w:rsidRPr="003B0233">
        <w:t xml:space="preserve">  </w:t>
      </w:r>
    </w:p>
    <w:p w14:paraId="5B394DE5" w14:textId="77777777" w:rsidR="00C32884" w:rsidRPr="00C32884" w:rsidRDefault="00C32884" w:rsidP="00C32884">
      <w:pPr>
        <w:rPr>
          <w:rFonts w:asciiTheme="minorHAnsi" w:hAnsiTheme="minorHAnsi" w:cstheme="minorHAnsi"/>
        </w:rPr>
      </w:pPr>
    </w:p>
    <w:p w14:paraId="406E3B69"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the instruction to ensure that arrangements are in place when assessments are being taken where candidates have agreed access arrangements or reasonable adjustments, as per normal JCQ arrangements. There should also be a requirement to record such decisions, for example on the CCEA checklists. </w:t>
      </w:r>
    </w:p>
    <w:p w14:paraId="5FE9F03A"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Details on access arrangements can be found in the JCQ document Adjustments for candidates with disabilities and learning difficulties, which is available on the JCQ website.</w:t>
      </w:r>
    </w:p>
    <w:p w14:paraId="2CB1CD0B"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 xml:space="preserve">JCQ states that: “Access Arrangements are pre-examination adjustments for candidates based on evidence of need and normal way of working”. </w:t>
      </w:r>
    </w:p>
    <w:p w14:paraId="3C13EF0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Belfast Metropolitan College has a well-established process for enabling students to avail of access arrangements to support candidates with disabilities and learning difficulties. It is only possible to avail of access arrangements if the appropriate college process has been followed, students have been assessed for need and the approved access arrangements have been established as the normal way of working.</w:t>
      </w:r>
    </w:p>
    <w:p w14:paraId="63C56C5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Upon receipt of request from a student using a Student Support (LS1) form Inclusive Learning will:</w:t>
      </w:r>
    </w:p>
    <w:p w14:paraId="27DABB39" w14:textId="77777777" w:rsidR="00C32884" w:rsidRPr="00C32884" w:rsidRDefault="00C32884" w:rsidP="00C32884">
      <w:pPr>
        <w:pStyle w:val="ListParagraph"/>
        <w:numPr>
          <w:ilvl w:val="0"/>
          <w:numId w:val="3"/>
        </w:numPr>
        <w:rPr>
          <w:rFonts w:eastAsiaTheme="minorEastAsia" w:cstheme="minorHAnsi"/>
        </w:rPr>
      </w:pPr>
      <w:r w:rsidRPr="00C32884">
        <w:rPr>
          <w:rFonts w:eastAsiaTheme="minorEastAsia" w:cstheme="minorHAnsi"/>
        </w:rPr>
        <w:t>Carry out initial assessment to determine impact of disability in the classroom and examinations.</w:t>
      </w:r>
    </w:p>
    <w:p w14:paraId="0D4D3D39" w14:textId="77777777" w:rsidR="00C32884" w:rsidRPr="00C32884" w:rsidRDefault="00C32884" w:rsidP="00C32884">
      <w:pPr>
        <w:pStyle w:val="ListParagraph"/>
        <w:numPr>
          <w:ilvl w:val="0"/>
          <w:numId w:val="3"/>
        </w:numPr>
        <w:rPr>
          <w:rFonts w:eastAsiaTheme="minorEastAsia" w:cstheme="minorHAnsi"/>
        </w:rPr>
      </w:pPr>
      <w:r w:rsidRPr="00C32884">
        <w:rPr>
          <w:rFonts w:eastAsiaTheme="minorEastAsia" w:cstheme="minorHAnsi"/>
        </w:rPr>
        <w:t>Scrutinise evidence to ensure awarding body standards are met and carry out further assessment if required.</w:t>
      </w:r>
    </w:p>
    <w:p w14:paraId="67325A11" w14:textId="77777777" w:rsidR="00C32884" w:rsidRPr="00C32884" w:rsidRDefault="00C32884" w:rsidP="00C32884">
      <w:pPr>
        <w:pStyle w:val="ListParagraph"/>
        <w:numPr>
          <w:ilvl w:val="0"/>
          <w:numId w:val="3"/>
        </w:numPr>
        <w:rPr>
          <w:rFonts w:eastAsiaTheme="minorEastAsia" w:cstheme="minorHAnsi"/>
        </w:rPr>
      </w:pPr>
      <w:r w:rsidRPr="00C32884">
        <w:rPr>
          <w:rFonts w:eastAsiaTheme="minorEastAsia" w:cstheme="minorHAnsi"/>
        </w:rPr>
        <w:t>Devise a set of Curriculum Support Recommendations including detailed profile of need outlining the student’s significant and persistent difficulties to justify all recommended access arrangements.</w:t>
      </w:r>
    </w:p>
    <w:p w14:paraId="11B63E62" w14:textId="77777777" w:rsidR="00C32884" w:rsidRPr="00C32884" w:rsidRDefault="00C32884" w:rsidP="00C32884">
      <w:pPr>
        <w:pStyle w:val="ListParagraph"/>
        <w:numPr>
          <w:ilvl w:val="0"/>
          <w:numId w:val="3"/>
        </w:numPr>
        <w:rPr>
          <w:rFonts w:eastAsiaTheme="minorEastAsia" w:cstheme="minorHAnsi"/>
        </w:rPr>
      </w:pPr>
      <w:r w:rsidRPr="00C32884">
        <w:rPr>
          <w:rFonts w:eastAsiaTheme="minorEastAsia" w:cstheme="minorHAnsi"/>
        </w:rPr>
        <w:t xml:space="preserve">Implement support that facilitates practise in their arrangement. This includes Specialist Teaching, Mentor, Study Skills </w:t>
      </w:r>
      <w:proofErr w:type="gramStart"/>
      <w:r w:rsidRPr="00C32884">
        <w:rPr>
          <w:rFonts w:eastAsiaTheme="minorEastAsia" w:cstheme="minorHAnsi"/>
        </w:rPr>
        <w:t>support</w:t>
      </w:r>
      <w:proofErr w:type="gramEnd"/>
      <w:r w:rsidRPr="00C32884">
        <w:rPr>
          <w:rFonts w:eastAsiaTheme="minorEastAsia" w:cstheme="minorHAnsi"/>
        </w:rPr>
        <w:t xml:space="preserve"> and workshops.</w:t>
      </w:r>
    </w:p>
    <w:p w14:paraId="1783E0EA" w14:textId="77777777" w:rsidR="00C32884" w:rsidRPr="00C32884" w:rsidRDefault="00C32884" w:rsidP="00C32884">
      <w:pPr>
        <w:pStyle w:val="ListParagraph"/>
        <w:numPr>
          <w:ilvl w:val="0"/>
          <w:numId w:val="3"/>
        </w:numPr>
        <w:rPr>
          <w:rFonts w:eastAsiaTheme="minorEastAsia" w:cstheme="minorHAnsi"/>
        </w:rPr>
      </w:pPr>
      <w:r w:rsidRPr="00C32884">
        <w:rPr>
          <w:rFonts w:eastAsiaTheme="minorEastAsia" w:cstheme="minorHAnsi"/>
        </w:rPr>
        <w:t xml:space="preserve">Issue assistive technologies to allow students to become adept at using these in advance of their examinations. </w:t>
      </w:r>
    </w:p>
    <w:p w14:paraId="39582409" w14:textId="77777777" w:rsidR="00C32884" w:rsidRPr="00C32884" w:rsidRDefault="00C32884" w:rsidP="00C32884">
      <w:pPr>
        <w:pStyle w:val="ListParagraph"/>
        <w:numPr>
          <w:ilvl w:val="0"/>
          <w:numId w:val="3"/>
        </w:numPr>
        <w:rPr>
          <w:rFonts w:eastAsiaTheme="minorEastAsia" w:cstheme="minorHAnsi"/>
        </w:rPr>
      </w:pPr>
      <w:r w:rsidRPr="00C32884">
        <w:rPr>
          <w:rFonts w:eastAsiaTheme="minorEastAsia" w:cstheme="minorHAnsi"/>
        </w:rPr>
        <w:t>Work with Examinations and Curriculum teams</w:t>
      </w:r>
    </w:p>
    <w:p w14:paraId="7DD642E3"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Lecturers must ensure that any Curriculum Support Recommendations issued by Inclusive Learning on behalf of students are implemented for all assessments.</w:t>
      </w:r>
    </w:p>
    <w:p w14:paraId="1FD0F0CF"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Where candidates have agreed access arrangements or reasonable adjustments (for example additional time to complete assessments), the college will ensure that these arrangements are in place when assessments are being taken. These will be recorded in the College Tracking Document for each student with access arrangements in place.</w:t>
      </w:r>
    </w:p>
    <w:p w14:paraId="2DB2EFDF" w14:textId="7CE2339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Further information on access arrangements and reasonable adjustment for Summer 2021</w:t>
      </w:r>
      <w:r w:rsidR="001550F8">
        <w:rPr>
          <w:rFonts w:asciiTheme="minorHAnsi" w:hAnsiTheme="minorHAnsi" w:cstheme="minorHAnsi"/>
          <w:i w:val="0"/>
          <w:iCs w:val="0"/>
        </w:rPr>
        <w:t>,</w:t>
      </w:r>
      <w:r w:rsidRPr="00C32884">
        <w:rPr>
          <w:rFonts w:asciiTheme="minorHAnsi" w:hAnsiTheme="minorHAnsi" w:cstheme="minorHAnsi"/>
          <w:i w:val="0"/>
          <w:iCs w:val="0"/>
        </w:rPr>
        <w:t xml:space="preserve"> awards is available on JCQ website:</w:t>
      </w:r>
      <w:r w:rsidR="003B0233">
        <w:rPr>
          <w:rFonts w:asciiTheme="minorHAnsi" w:hAnsiTheme="minorHAnsi" w:cstheme="minorHAnsi"/>
          <w:i w:val="0"/>
          <w:iCs w:val="0"/>
        </w:rPr>
        <w:t xml:space="preserve"> </w:t>
      </w:r>
      <w:hyperlink r:id="rId10" w:history="1">
        <w:r w:rsidR="003B0233" w:rsidRPr="001550F8">
          <w:rPr>
            <w:rStyle w:val="Hyperlink"/>
            <w:rFonts w:asciiTheme="minorHAnsi" w:hAnsiTheme="minorHAnsi" w:cstheme="minorHAnsi"/>
            <w:i w:val="0"/>
            <w:iCs w:val="0"/>
          </w:rPr>
          <w:t>JCQ</w:t>
        </w:r>
        <w:r w:rsidR="001550F8" w:rsidRPr="001550F8">
          <w:rPr>
            <w:rStyle w:val="Hyperlink"/>
            <w:rFonts w:asciiTheme="minorHAnsi" w:hAnsiTheme="minorHAnsi" w:cstheme="minorHAnsi"/>
            <w:i w:val="0"/>
            <w:iCs w:val="0"/>
          </w:rPr>
          <w:t xml:space="preserve"> Guidance on the Determination of Grades for A-AS Levels and GCSE Summer 2021</w:t>
        </w:r>
      </w:hyperlink>
      <w:r w:rsidR="001550F8">
        <w:rPr>
          <w:rFonts w:asciiTheme="minorHAnsi" w:hAnsiTheme="minorHAnsi" w:cstheme="minorHAnsi"/>
          <w:i w:val="0"/>
          <w:iCs w:val="0"/>
        </w:rPr>
        <w:t>.</w:t>
      </w:r>
    </w:p>
    <w:p w14:paraId="218FAB36" w14:textId="0CC7AB76"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As public examinations have been cancelled, the normal application process to the awarding organisation for special consideration will not apply this summer in the usual manner. However, where illness or other personal circumstances, covered by the JCQ guidelines, might have affected the candidate’s standard of performance, the college will take account of this when making judgements. This will be done in line with JCQ guidance.</w:t>
      </w:r>
    </w:p>
    <w:p w14:paraId="1FA8027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Lecturers / subject leads will record how they have determined any impact of illness or personal circumstances (in line with JCQ guidance) and how this was incorporated into their judgements in the college approved tracking documentation.</w:t>
      </w:r>
    </w:p>
    <w:p w14:paraId="0B72A25D" w14:textId="0CE210AF"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Belfast Metropolitan College will ensure consistency in the application of special consideration by following the guidance contained within JCQ document</w:t>
      </w:r>
      <w:r w:rsidR="001550F8">
        <w:rPr>
          <w:rFonts w:asciiTheme="minorHAnsi" w:hAnsiTheme="minorHAnsi" w:cstheme="minorHAnsi"/>
          <w:i w:val="0"/>
          <w:iCs w:val="0"/>
        </w:rPr>
        <w:t>,</w:t>
      </w:r>
      <w:r w:rsidRPr="00C32884">
        <w:rPr>
          <w:rFonts w:asciiTheme="minorHAnsi" w:hAnsiTheme="minorHAnsi" w:cstheme="minorHAnsi"/>
          <w:i w:val="0"/>
          <w:iCs w:val="0"/>
        </w:rPr>
        <w:t xml:space="preserve"> </w:t>
      </w:r>
    </w:p>
    <w:p w14:paraId="47CB802F" w14:textId="309B488D" w:rsidR="00C32884" w:rsidRPr="00C32884" w:rsidRDefault="00E30F40" w:rsidP="00C32884">
      <w:pPr>
        <w:pStyle w:val="HTMLAddress"/>
        <w:rPr>
          <w:rFonts w:asciiTheme="minorHAnsi" w:hAnsiTheme="minorHAnsi" w:cstheme="minorHAnsi"/>
          <w:i w:val="0"/>
          <w:iCs w:val="0"/>
        </w:rPr>
      </w:pPr>
      <w:hyperlink r:id="rId11" w:history="1">
        <w:r w:rsidR="00C32884" w:rsidRPr="001550F8">
          <w:rPr>
            <w:rStyle w:val="Hyperlink"/>
            <w:rFonts w:asciiTheme="minorHAnsi" w:hAnsiTheme="minorHAnsi" w:cstheme="minorHAnsi"/>
            <w:i w:val="0"/>
            <w:iCs w:val="0"/>
          </w:rPr>
          <w:t>A guide to the special consideration process, with effect from 1 September 2020</w:t>
        </w:r>
      </w:hyperlink>
      <w:r w:rsidR="00C32884" w:rsidRPr="00C32884">
        <w:rPr>
          <w:rFonts w:asciiTheme="minorHAnsi" w:hAnsiTheme="minorHAnsi" w:cstheme="minorHAnsi"/>
          <w:i w:val="0"/>
          <w:iCs w:val="0"/>
        </w:rPr>
        <w:t>.</w:t>
      </w:r>
    </w:p>
    <w:p w14:paraId="00CB7F38" w14:textId="280BD508" w:rsidR="00C32884" w:rsidRDefault="00C32884" w:rsidP="00C32884">
      <w:pPr>
        <w:pStyle w:val="HTMLAddress"/>
        <w:rPr>
          <w:rFonts w:asciiTheme="minorHAnsi" w:hAnsiTheme="minorHAnsi" w:cstheme="minorHAnsi"/>
          <w:i w:val="0"/>
          <w:iCs w:val="0"/>
          <w:u w:val="single"/>
        </w:rPr>
      </w:pPr>
    </w:p>
    <w:p w14:paraId="19DC3DD2" w14:textId="0613758D" w:rsidR="00C32884" w:rsidRDefault="00C32884" w:rsidP="001550F8">
      <w:pPr>
        <w:pStyle w:val="Heading1"/>
      </w:pPr>
      <w:bookmarkStart w:id="37" w:name="_Toc69278857"/>
      <w:bookmarkStart w:id="38" w:name="_Toc79153127"/>
      <w:r w:rsidRPr="00C32884">
        <w:t>Bias and Discrimination</w:t>
      </w:r>
      <w:bookmarkEnd w:id="37"/>
      <w:bookmarkEnd w:id="38"/>
      <w:r w:rsidRPr="00C32884">
        <w:t xml:space="preserve"> </w:t>
      </w:r>
    </w:p>
    <w:p w14:paraId="33916390" w14:textId="77777777" w:rsidR="004C6F4F" w:rsidRPr="004C6F4F" w:rsidRDefault="004C6F4F" w:rsidP="004C6F4F"/>
    <w:p w14:paraId="313C56C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This section should acknowledge a centre’s duties and responsibilities in relation to relevant equality and disability requirements</w:t>
      </w:r>
      <w:r w:rsidRPr="00C32884">
        <w:rPr>
          <w:rFonts w:asciiTheme="minorHAnsi" w:hAnsiTheme="minorHAnsi" w:cstheme="minorHAnsi"/>
          <w:i w:val="0"/>
          <w:iCs w:val="0"/>
        </w:rPr>
        <w:t xml:space="preserve">. </w:t>
      </w:r>
    </w:p>
    <w:p w14:paraId="72DA5CE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fulfil its duties and responsibilities concerning relevant equality and disability requirements. </w:t>
      </w:r>
    </w:p>
    <w:p w14:paraId="3E2A35F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To avoid bias and discrimination, all staff involved in Centre Determined Grades will consider that:</w:t>
      </w:r>
    </w:p>
    <w:p w14:paraId="7464F728" w14:textId="77777777" w:rsidR="00C32884" w:rsidRPr="00C32884" w:rsidRDefault="00C32884" w:rsidP="00C32884">
      <w:pPr>
        <w:pStyle w:val="HTMLAddress"/>
        <w:numPr>
          <w:ilvl w:val="0"/>
          <w:numId w:val="7"/>
        </w:numPr>
        <w:rPr>
          <w:rFonts w:asciiTheme="minorHAnsi" w:hAnsiTheme="minorHAnsi" w:cstheme="minorHAnsi"/>
          <w:i w:val="0"/>
          <w:iCs w:val="0"/>
        </w:rPr>
      </w:pPr>
      <w:r w:rsidRPr="00C32884">
        <w:rPr>
          <w:rFonts w:asciiTheme="minorHAnsi" w:hAnsiTheme="minorHAnsi" w:cstheme="minorHAnsi"/>
          <w:i w:val="0"/>
          <w:iCs w:val="0"/>
        </w:rPr>
        <w:t xml:space="preserve">unconscious bias can skew </w:t>
      </w:r>
      <w:proofErr w:type="gramStart"/>
      <w:r w:rsidRPr="00C32884">
        <w:rPr>
          <w:rFonts w:asciiTheme="minorHAnsi" w:hAnsiTheme="minorHAnsi" w:cstheme="minorHAnsi"/>
          <w:i w:val="0"/>
          <w:iCs w:val="0"/>
        </w:rPr>
        <w:t>judgements;</w:t>
      </w:r>
      <w:proofErr w:type="gramEnd"/>
      <w:r w:rsidRPr="00C32884">
        <w:rPr>
          <w:rFonts w:asciiTheme="minorHAnsi" w:hAnsiTheme="minorHAnsi" w:cstheme="minorHAnsi"/>
          <w:i w:val="0"/>
          <w:iCs w:val="0"/>
        </w:rPr>
        <w:t xml:space="preserve"> </w:t>
      </w:r>
    </w:p>
    <w:p w14:paraId="606A9CBC" w14:textId="77777777" w:rsidR="00C32884" w:rsidRPr="00C32884" w:rsidRDefault="00C32884" w:rsidP="00C32884">
      <w:pPr>
        <w:pStyle w:val="HTMLAddress"/>
        <w:numPr>
          <w:ilvl w:val="0"/>
          <w:numId w:val="7"/>
        </w:numPr>
        <w:rPr>
          <w:rFonts w:asciiTheme="minorHAnsi" w:hAnsiTheme="minorHAnsi" w:cstheme="minorHAnsi"/>
          <w:i w:val="0"/>
          <w:iCs w:val="0"/>
        </w:rPr>
      </w:pPr>
      <w:r w:rsidRPr="00C32884">
        <w:rPr>
          <w:rFonts w:asciiTheme="minorHAnsi" w:hAnsiTheme="minorHAnsi" w:cstheme="minorHAnsi"/>
          <w:i w:val="0"/>
          <w:iCs w:val="0"/>
        </w:rPr>
        <w:t xml:space="preserve">the evidence should be valued for its own merit as an indication of performance and </w:t>
      </w:r>
      <w:proofErr w:type="gramStart"/>
      <w:r w:rsidRPr="00C32884">
        <w:rPr>
          <w:rFonts w:asciiTheme="minorHAnsi" w:hAnsiTheme="minorHAnsi" w:cstheme="minorHAnsi"/>
          <w:i w:val="0"/>
          <w:iCs w:val="0"/>
        </w:rPr>
        <w:t>attainment;</w:t>
      </w:r>
      <w:proofErr w:type="gramEnd"/>
      <w:r w:rsidRPr="00C32884">
        <w:rPr>
          <w:rFonts w:asciiTheme="minorHAnsi" w:hAnsiTheme="minorHAnsi" w:cstheme="minorHAnsi"/>
          <w:i w:val="0"/>
          <w:iCs w:val="0"/>
        </w:rPr>
        <w:t xml:space="preserve"> </w:t>
      </w:r>
    </w:p>
    <w:p w14:paraId="750BC504" w14:textId="77777777" w:rsidR="00C32884" w:rsidRPr="00C32884" w:rsidRDefault="00C32884" w:rsidP="00C32884">
      <w:pPr>
        <w:pStyle w:val="HTMLAddress"/>
        <w:numPr>
          <w:ilvl w:val="0"/>
          <w:numId w:val="7"/>
        </w:numPr>
        <w:rPr>
          <w:rFonts w:asciiTheme="minorHAnsi" w:hAnsiTheme="minorHAnsi" w:cstheme="minorHAnsi"/>
          <w:i w:val="0"/>
          <w:iCs w:val="0"/>
        </w:rPr>
      </w:pPr>
      <w:r w:rsidRPr="00C32884">
        <w:rPr>
          <w:rFonts w:asciiTheme="minorHAnsi" w:hAnsiTheme="minorHAnsi" w:cstheme="minorHAnsi"/>
          <w:i w:val="0"/>
          <w:iCs w:val="0"/>
        </w:rPr>
        <w:t xml:space="preserve">Centre Determined Grades should not be influenced by positive or challenging personal circumstances, character, behaviour, appearance, socio-economic background, or the performance of candidates’ </w:t>
      </w:r>
      <w:proofErr w:type="gramStart"/>
      <w:r w:rsidRPr="00C32884">
        <w:rPr>
          <w:rFonts w:asciiTheme="minorHAnsi" w:hAnsiTheme="minorHAnsi" w:cstheme="minorHAnsi"/>
          <w:i w:val="0"/>
          <w:iCs w:val="0"/>
        </w:rPr>
        <w:t>siblings;</w:t>
      </w:r>
      <w:proofErr w:type="gramEnd"/>
      <w:r w:rsidRPr="00C32884">
        <w:rPr>
          <w:rFonts w:asciiTheme="minorHAnsi" w:hAnsiTheme="minorHAnsi" w:cstheme="minorHAnsi"/>
          <w:i w:val="0"/>
          <w:iCs w:val="0"/>
        </w:rPr>
        <w:t xml:space="preserve"> </w:t>
      </w:r>
    </w:p>
    <w:p w14:paraId="5F9219CC" w14:textId="77777777" w:rsidR="00C32884" w:rsidRPr="00C32884" w:rsidRDefault="00C32884" w:rsidP="00C32884">
      <w:pPr>
        <w:pStyle w:val="HTMLAddress"/>
        <w:numPr>
          <w:ilvl w:val="0"/>
          <w:numId w:val="7"/>
        </w:numPr>
        <w:rPr>
          <w:rFonts w:asciiTheme="minorHAnsi" w:hAnsiTheme="minorHAnsi" w:cstheme="minorHAnsi"/>
          <w:i w:val="0"/>
          <w:iCs w:val="0"/>
        </w:rPr>
      </w:pPr>
      <w:r w:rsidRPr="00C32884">
        <w:rPr>
          <w:rFonts w:asciiTheme="minorHAnsi" w:hAnsiTheme="minorHAnsi" w:cstheme="minorHAnsi"/>
          <w:i w:val="0"/>
          <w:iCs w:val="0"/>
        </w:rPr>
        <w:t xml:space="preserve">unconscious bias is more likely to occur when quick opinions are formed; and </w:t>
      </w:r>
    </w:p>
    <w:p w14:paraId="02F47DF5" w14:textId="77777777" w:rsidR="00C32884" w:rsidRPr="00C32884" w:rsidRDefault="00C32884" w:rsidP="00C32884">
      <w:pPr>
        <w:pStyle w:val="HTMLAddress"/>
        <w:numPr>
          <w:ilvl w:val="0"/>
          <w:numId w:val="7"/>
        </w:numPr>
        <w:rPr>
          <w:rFonts w:asciiTheme="minorHAnsi" w:hAnsiTheme="minorHAnsi" w:cstheme="minorHAnsi"/>
          <w:i w:val="0"/>
          <w:iCs w:val="0"/>
        </w:rPr>
      </w:pPr>
      <w:r w:rsidRPr="00C32884">
        <w:rPr>
          <w:rFonts w:asciiTheme="minorHAnsi" w:hAnsiTheme="minorHAnsi" w:cstheme="minorHAnsi"/>
          <w:i w:val="0"/>
          <w:iCs w:val="0"/>
        </w:rPr>
        <w:t xml:space="preserve">having effective internal standardisation will help to ensure that there is consideration from different perspectives.  </w:t>
      </w:r>
    </w:p>
    <w:p w14:paraId="7890C11E" w14:textId="77777777" w:rsidR="00C32884" w:rsidRPr="00C32884" w:rsidRDefault="00C32884" w:rsidP="00C32884">
      <w:pPr>
        <w:rPr>
          <w:rFonts w:asciiTheme="minorHAnsi" w:hAnsiTheme="minorHAnsi" w:cstheme="minorHAnsi"/>
          <w:color w:val="333333"/>
        </w:rPr>
      </w:pPr>
      <w:r w:rsidRPr="00C32884">
        <w:rPr>
          <w:rFonts w:asciiTheme="minorHAnsi" w:hAnsiTheme="minorHAnsi" w:cstheme="minorHAnsi"/>
          <w:color w:val="333333"/>
        </w:rPr>
        <w:t>Belfast Metropolitan College is committed to equality of opportunity, our commitments and how we fulfil these are stated in the following:</w:t>
      </w:r>
    </w:p>
    <w:p w14:paraId="644DA70A" w14:textId="77777777" w:rsidR="00C32884" w:rsidRPr="00C32884" w:rsidRDefault="00E30F40" w:rsidP="00C32884">
      <w:pPr>
        <w:pStyle w:val="ListParagraph"/>
        <w:numPr>
          <w:ilvl w:val="0"/>
          <w:numId w:val="5"/>
        </w:numPr>
        <w:rPr>
          <w:rFonts w:cstheme="minorHAnsi"/>
        </w:rPr>
      </w:pPr>
      <w:hyperlink r:id="rId12">
        <w:r w:rsidR="00C32884" w:rsidRPr="00C32884">
          <w:rPr>
            <w:rStyle w:val="Hyperlink"/>
            <w:rFonts w:cstheme="minorHAnsi"/>
          </w:rPr>
          <w:t>Equal Opportunities Policy for Students</w:t>
        </w:r>
      </w:hyperlink>
      <w:r w:rsidR="00C32884" w:rsidRPr="00C32884">
        <w:rPr>
          <w:rFonts w:cstheme="minorHAnsi"/>
          <w:color w:val="333333"/>
        </w:rPr>
        <w:t xml:space="preserve">, </w:t>
      </w:r>
    </w:p>
    <w:p w14:paraId="120E273E" w14:textId="77777777" w:rsidR="00C32884" w:rsidRPr="00C32884" w:rsidRDefault="00E30F40" w:rsidP="00C32884">
      <w:pPr>
        <w:pStyle w:val="ListParagraph"/>
        <w:numPr>
          <w:ilvl w:val="0"/>
          <w:numId w:val="5"/>
        </w:numPr>
        <w:rPr>
          <w:rFonts w:cstheme="minorHAnsi"/>
        </w:rPr>
      </w:pPr>
      <w:hyperlink r:id="rId13">
        <w:r w:rsidR="00C32884" w:rsidRPr="00C32884">
          <w:rPr>
            <w:rStyle w:val="Hyperlink"/>
            <w:rFonts w:cstheme="minorHAnsi"/>
          </w:rPr>
          <w:t>Equality Opportunities Policy for Staff</w:t>
        </w:r>
      </w:hyperlink>
      <w:r w:rsidR="00C32884" w:rsidRPr="00C32884">
        <w:rPr>
          <w:rFonts w:cstheme="minorHAnsi"/>
          <w:color w:val="333333"/>
        </w:rPr>
        <w:t>,  </w:t>
      </w:r>
    </w:p>
    <w:p w14:paraId="44042B9F" w14:textId="77777777" w:rsidR="00C32884" w:rsidRPr="00C32884" w:rsidRDefault="00E30F40" w:rsidP="00C32884">
      <w:pPr>
        <w:pStyle w:val="ListParagraph"/>
        <w:numPr>
          <w:ilvl w:val="0"/>
          <w:numId w:val="5"/>
        </w:numPr>
        <w:rPr>
          <w:rFonts w:cstheme="minorHAnsi"/>
        </w:rPr>
      </w:pPr>
      <w:hyperlink r:id="rId14">
        <w:r w:rsidR="00C32884" w:rsidRPr="00C32884">
          <w:rPr>
            <w:rStyle w:val="Hyperlink"/>
            <w:rFonts w:cstheme="minorHAnsi"/>
          </w:rPr>
          <w:t>Admissions Policy</w:t>
        </w:r>
      </w:hyperlink>
      <w:r w:rsidR="00C32884" w:rsidRPr="00C32884">
        <w:rPr>
          <w:rFonts w:cstheme="minorHAnsi"/>
          <w:color w:val="333333"/>
        </w:rPr>
        <w:t>,</w:t>
      </w:r>
    </w:p>
    <w:p w14:paraId="6F0A5225" w14:textId="503B0889" w:rsidR="00C32884" w:rsidRPr="00C32884" w:rsidRDefault="00E30F40" w:rsidP="00C32884">
      <w:pPr>
        <w:pStyle w:val="ListParagraph"/>
        <w:numPr>
          <w:ilvl w:val="0"/>
          <w:numId w:val="5"/>
        </w:numPr>
        <w:rPr>
          <w:rFonts w:cstheme="minorHAnsi"/>
          <w:color w:val="333333"/>
        </w:rPr>
      </w:pPr>
      <w:hyperlink r:id="rId15">
        <w:r w:rsidR="00C32884" w:rsidRPr="00C32884">
          <w:rPr>
            <w:rStyle w:val="Hyperlink"/>
            <w:rFonts w:cstheme="minorHAnsi"/>
          </w:rPr>
          <w:t>Equality Scheme</w:t>
        </w:r>
      </w:hyperlink>
      <w:r w:rsidR="00C32884" w:rsidRPr="00C32884">
        <w:rPr>
          <w:rFonts w:cstheme="minorHAnsi"/>
          <w:color w:val="333333"/>
        </w:rPr>
        <w:t>. </w:t>
      </w:r>
    </w:p>
    <w:p w14:paraId="79FE380B" w14:textId="77777777" w:rsidR="00C32884" w:rsidRPr="00C32884" w:rsidRDefault="00C32884" w:rsidP="00C32884">
      <w:pPr>
        <w:rPr>
          <w:rFonts w:asciiTheme="minorHAnsi" w:hAnsiTheme="minorHAnsi" w:cstheme="minorHAnsi"/>
          <w:color w:val="333333"/>
        </w:rPr>
      </w:pPr>
      <w:r w:rsidRPr="00C32884">
        <w:rPr>
          <w:rFonts w:asciiTheme="minorHAnsi" w:hAnsiTheme="minorHAnsi" w:cstheme="minorHAnsi"/>
          <w:color w:val="333333"/>
        </w:rPr>
        <w:t>To avoid bias and discrimination, all staff involved in Centre Determined Grades will be required to adhere to the college policies as stated above.</w:t>
      </w:r>
    </w:p>
    <w:p w14:paraId="28B8FFB3" w14:textId="42FF3828" w:rsidR="00C32884" w:rsidRDefault="00C32884" w:rsidP="00C32884">
      <w:pPr>
        <w:pStyle w:val="HTMLAddress"/>
        <w:rPr>
          <w:rFonts w:asciiTheme="minorHAnsi" w:hAnsiTheme="minorHAnsi" w:cstheme="minorHAnsi"/>
          <w:i w:val="0"/>
          <w:iCs w:val="0"/>
        </w:rPr>
      </w:pPr>
    </w:p>
    <w:p w14:paraId="541A3D8F" w14:textId="073E8925" w:rsidR="004C6F4F" w:rsidRDefault="004C6F4F" w:rsidP="00C32884">
      <w:pPr>
        <w:pStyle w:val="HTMLAddress"/>
        <w:rPr>
          <w:rFonts w:asciiTheme="minorHAnsi" w:hAnsiTheme="minorHAnsi" w:cstheme="minorHAnsi"/>
          <w:i w:val="0"/>
          <w:iCs w:val="0"/>
        </w:rPr>
      </w:pPr>
    </w:p>
    <w:p w14:paraId="5C3639B0" w14:textId="39B3A782" w:rsidR="00C32884" w:rsidRPr="001550F8" w:rsidRDefault="00C32884" w:rsidP="001550F8">
      <w:pPr>
        <w:pStyle w:val="Heading1"/>
      </w:pPr>
      <w:bookmarkStart w:id="39" w:name="_Toc69278858"/>
      <w:bookmarkStart w:id="40" w:name="_Toc79153128"/>
      <w:r w:rsidRPr="001550F8">
        <w:rPr>
          <w:rStyle w:val="Heading2Char"/>
          <w:rFonts w:eastAsia="Tahoma" w:cs="Arial"/>
          <w:b/>
          <w:bCs w:val="0"/>
          <w:sz w:val="28"/>
          <w:szCs w:val="28"/>
        </w:rPr>
        <w:t>Recording Decisions and Retention of Evidence and Data</w:t>
      </w:r>
      <w:bookmarkEnd w:id="39"/>
      <w:bookmarkEnd w:id="40"/>
      <w:r w:rsidRPr="001550F8">
        <w:rPr>
          <w:rStyle w:val="Heading3Char"/>
          <w:rFonts w:eastAsia="Tahoma" w:cs="Arial"/>
          <w:sz w:val="28"/>
          <w:szCs w:val="28"/>
        </w:rPr>
        <w:t xml:space="preserve"> </w:t>
      </w:r>
      <w:r w:rsidRPr="001550F8">
        <w:t xml:space="preserve"> </w:t>
      </w:r>
    </w:p>
    <w:p w14:paraId="3C2DF307" w14:textId="77777777" w:rsidR="004C6F4F" w:rsidRPr="00C32884" w:rsidRDefault="004C6F4F" w:rsidP="00C32884">
      <w:pPr>
        <w:pStyle w:val="HTMLAddress"/>
        <w:rPr>
          <w:rFonts w:asciiTheme="minorHAnsi" w:hAnsiTheme="minorHAnsi" w:cstheme="minorHAnsi"/>
          <w:i w:val="0"/>
          <w:iCs w:val="0"/>
        </w:rPr>
      </w:pPr>
    </w:p>
    <w:p w14:paraId="274FEF9A"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how decisions will be recorded for the appropriate stages of the process, as published by CCEA, to ensure accurate and safe retention of the evidence used to make decisions and the rationale for those decisions. </w:t>
      </w:r>
    </w:p>
    <w:p w14:paraId="40A7B88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ensure that all records of decision </w:t>
      </w:r>
      <w:proofErr w:type="gramStart"/>
      <w:r w:rsidRPr="00C32884">
        <w:rPr>
          <w:rFonts w:asciiTheme="minorHAnsi" w:hAnsiTheme="minorHAnsi" w:cstheme="minorHAnsi"/>
          <w:i w:val="0"/>
          <w:iCs w:val="0"/>
        </w:rPr>
        <w:t>making</w:t>
      </w:r>
      <w:proofErr w:type="gramEnd"/>
      <w:r w:rsidRPr="00C32884">
        <w:rPr>
          <w:rFonts w:asciiTheme="minorHAnsi" w:hAnsiTheme="minorHAnsi" w:cstheme="minorHAnsi"/>
          <w:i w:val="0"/>
          <w:iCs w:val="0"/>
        </w:rPr>
        <w:t xml:space="preserve"> and student evidence is retained on Microsoft Teams sites for each subject at A Level and GCSE. This will enable return of requested student work to CCEA within 48hrs of request.</w:t>
      </w:r>
    </w:p>
    <w:p w14:paraId="7D5F7EE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When requested, evidence will be uploaded via the CCEA application used to submit the Centre Determined Grades. The following documentation must be fully and accurately completed and retained securely: </w:t>
      </w:r>
    </w:p>
    <w:p w14:paraId="0EF1914D" w14:textId="77777777" w:rsidR="00C32884" w:rsidRPr="00C32884" w:rsidRDefault="00C32884" w:rsidP="00C32884">
      <w:pPr>
        <w:pStyle w:val="HTMLAddress"/>
        <w:numPr>
          <w:ilvl w:val="0"/>
          <w:numId w:val="18"/>
        </w:numPr>
        <w:rPr>
          <w:rFonts w:asciiTheme="minorHAnsi" w:hAnsiTheme="minorHAnsi" w:cstheme="minorHAnsi"/>
          <w:i w:val="0"/>
          <w:iCs w:val="0"/>
        </w:rPr>
      </w:pPr>
      <w:r w:rsidRPr="00C32884">
        <w:rPr>
          <w:rFonts w:asciiTheme="minorHAnsi" w:hAnsiTheme="minorHAnsi" w:cstheme="minorHAnsi"/>
          <w:i w:val="0"/>
          <w:iCs w:val="0"/>
        </w:rPr>
        <w:t>College Tracking Document (Replaces CCEA Candidate Assessment Records</w:t>
      </w:r>
      <w:proofErr w:type="gramStart"/>
      <w:r w:rsidRPr="00C32884">
        <w:rPr>
          <w:rFonts w:asciiTheme="minorHAnsi" w:hAnsiTheme="minorHAnsi" w:cstheme="minorHAnsi"/>
          <w:i w:val="0"/>
          <w:iCs w:val="0"/>
        </w:rPr>
        <w:t>);</w:t>
      </w:r>
      <w:proofErr w:type="gramEnd"/>
      <w:r w:rsidRPr="00C32884">
        <w:rPr>
          <w:rFonts w:asciiTheme="minorHAnsi" w:hAnsiTheme="minorHAnsi" w:cstheme="minorHAnsi"/>
          <w:i w:val="0"/>
          <w:iCs w:val="0"/>
        </w:rPr>
        <w:t xml:space="preserve"> </w:t>
      </w:r>
    </w:p>
    <w:p w14:paraId="645FE713" w14:textId="77777777" w:rsidR="00C32884" w:rsidRPr="00C32884" w:rsidRDefault="00C32884" w:rsidP="00C32884">
      <w:pPr>
        <w:pStyle w:val="HTMLAddress"/>
        <w:numPr>
          <w:ilvl w:val="0"/>
          <w:numId w:val="18"/>
        </w:numPr>
        <w:rPr>
          <w:rFonts w:asciiTheme="minorHAnsi" w:hAnsiTheme="minorHAnsi" w:cstheme="minorHAnsi"/>
          <w:i w:val="0"/>
          <w:iCs w:val="0"/>
        </w:rPr>
      </w:pPr>
      <w:r w:rsidRPr="00C32884">
        <w:rPr>
          <w:rFonts w:asciiTheme="minorHAnsi" w:hAnsiTheme="minorHAnsi" w:cstheme="minorHAnsi"/>
          <w:i w:val="0"/>
          <w:iCs w:val="0"/>
        </w:rPr>
        <w:t xml:space="preserve">Head of Department Checklists and Departmental Assessment Evidence Grid; and </w:t>
      </w:r>
    </w:p>
    <w:p w14:paraId="4E30B545" w14:textId="77777777" w:rsidR="00C32884" w:rsidRPr="00C32884" w:rsidRDefault="00C32884" w:rsidP="00C32884">
      <w:pPr>
        <w:pStyle w:val="HTMLAddress"/>
        <w:numPr>
          <w:ilvl w:val="0"/>
          <w:numId w:val="18"/>
        </w:numPr>
        <w:rPr>
          <w:rFonts w:asciiTheme="minorHAnsi" w:hAnsiTheme="minorHAnsi" w:cstheme="minorHAnsi"/>
          <w:i w:val="0"/>
          <w:iCs w:val="0"/>
        </w:rPr>
      </w:pPr>
      <w:r w:rsidRPr="00C32884">
        <w:rPr>
          <w:rFonts w:asciiTheme="minorHAnsi" w:hAnsiTheme="minorHAnsi" w:cstheme="minorHAnsi"/>
          <w:i w:val="0"/>
          <w:iCs w:val="0"/>
        </w:rPr>
        <w:t xml:space="preserve">Head of Centre Declaration. </w:t>
      </w:r>
    </w:p>
    <w:p w14:paraId="47958EB9" w14:textId="31628322"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 The college will use CCEA documentation as detailed above and will ensure high level tracking of student evidence and other relevant information across subject teams and curriculum areas in the College Tracking Document.</w:t>
      </w:r>
    </w:p>
    <w:p w14:paraId="4F911FF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information recorded during the “Centre Professional Judgement and Moderation” stage as outlined in the college timeline above will be retained to assist with “Review of Evidence and Award” stage as well as the “Post Award Review” stage of the CCEA 5 step process.</w:t>
      </w:r>
    </w:p>
    <w:p w14:paraId="0D84B2AF" w14:textId="581AFC00"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Lecturing staff and managers involved in the Centre Determined Grade process must ensure that all decisions and stages of the college process are appropriately recorded </w:t>
      </w:r>
      <w:r w:rsidR="00240D34" w:rsidRPr="00C32884">
        <w:rPr>
          <w:rFonts w:asciiTheme="minorHAnsi" w:hAnsiTheme="minorHAnsi" w:cstheme="minorHAnsi"/>
          <w:i w:val="0"/>
          <w:iCs w:val="0"/>
        </w:rPr>
        <w:t>including</w:t>
      </w:r>
      <w:r w:rsidRPr="00C32884">
        <w:rPr>
          <w:rFonts w:asciiTheme="minorHAnsi" w:hAnsiTheme="minorHAnsi" w:cstheme="minorHAnsi"/>
          <w:i w:val="0"/>
          <w:iCs w:val="0"/>
        </w:rPr>
        <w:t xml:space="preserve"> decisions at subject level and subsequent moderation, Curriculum Review Panels and HOS Review </w:t>
      </w:r>
      <w:r w:rsidR="001550F8">
        <w:rPr>
          <w:rFonts w:asciiTheme="minorHAnsi" w:hAnsiTheme="minorHAnsi" w:cstheme="minorHAnsi"/>
          <w:i w:val="0"/>
          <w:iCs w:val="0"/>
        </w:rPr>
        <w:t>p</w:t>
      </w:r>
      <w:r w:rsidRPr="00C32884">
        <w:rPr>
          <w:rFonts w:asciiTheme="minorHAnsi" w:hAnsiTheme="minorHAnsi" w:cstheme="minorHAnsi"/>
          <w:i w:val="0"/>
          <w:iCs w:val="0"/>
        </w:rPr>
        <w:t>anels.</w:t>
      </w:r>
    </w:p>
    <w:p w14:paraId="36C79687"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This information must be retained and made available to assist with any subsequent CCEA review stage. </w:t>
      </w:r>
    </w:p>
    <w:p w14:paraId="21E6804D" w14:textId="14866ED0"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Information pertaining to Centre Determined Grades; including College Tracking Document and learner evidence will be retained throughout the period of assessment, awarding and appeals process in line with </w:t>
      </w:r>
      <w:hyperlink r:id="rId16" w:history="1">
        <w:r w:rsidRPr="001550F8">
          <w:rPr>
            <w:rStyle w:val="Hyperlink"/>
            <w:rFonts w:asciiTheme="minorHAnsi" w:hAnsiTheme="minorHAnsi" w:cstheme="minorHAnsi"/>
            <w:i w:val="0"/>
            <w:iCs w:val="0"/>
          </w:rPr>
          <w:t>FE Sector Retention and Disposal Schedule</w:t>
        </w:r>
      </w:hyperlink>
      <w:r w:rsidRPr="00C32884">
        <w:rPr>
          <w:rFonts w:asciiTheme="minorHAnsi" w:hAnsiTheme="minorHAnsi" w:cstheme="minorHAnsi"/>
          <w:i w:val="0"/>
          <w:iCs w:val="0"/>
        </w:rPr>
        <w:t>.</w:t>
      </w:r>
    </w:p>
    <w:p w14:paraId="670C773C" w14:textId="2DD54DE0" w:rsidR="004C6F4F" w:rsidRDefault="004C6F4F" w:rsidP="00C32884">
      <w:pPr>
        <w:pStyle w:val="HTMLAddress"/>
        <w:rPr>
          <w:rStyle w:val="Hyperlink"/>
          <w:rFonts w:asciiTheme="minorHAnsi" w:hAnsiTheme="minorHAnsi" w:cstheme="minorHAnsi"/>
          <w:i w:val="0"/>
          <w:iCs w:val="0"/>
        </w:rPr>
      </w:pPr>
    </w:p>
    <w:p w14:paraId="6B195899" w14:textId="77777777" w:rsidR="004C6F4F" w:rsidRPr="00C32884" w:rsidRDefault="004C6F4F" w:rsidP="00C32884">
      <w:pPr>
        <w:pStyle w:val="HTMLAddress"/>
        <w:rPr>
          <w:rFonts w:asciiTheme="minorHAnsi" w:hAnsiTheme="minorHAnsi" w:cstheme="minorHAnsi"/>
          <w:i w:val="0"/>
          <w:iCs w:val="0"/>
        </w:rPr>
      </w:pPr>
    </w:p>
    <w:p w14:paraId="208F36B3" w14:textId="721A791D" w:rsidR="00C32884" w:rsidRPr="001550F8" w:rsidRDefault="00C32884" w:rsidP="001550F8">
      <w:pPr>
        <w:pStyle w:val="Heading1"/>
      </w:pPr>
      <w:bookmarkStart w:id="41" w:name="_Toc69278859"/>
      <w:bookmarkStart w:id="42" w:name="_Toc79153129"/>
      <w:r w:rsidRPr="001550F8">
        <w:rPr>
          <w:rStyle w:val="Heading2Char"/>
          <w:rFonts w:eastAsia="Tahoma" w:cs="Arial"/>
          <w:b/>
          <w:bCs w:val="0"/>
          <w:sz w:val="28"/>
          <w:szCs w:val="28"/>
        </w:rPr>
        <w:t>Confidentiality</w:t>
      </w:r>
      <w:bookmarkEnd w:id="41"/>
      <w:bookmarkEnd w:id="42"/>
      <w:r w:rsidRPr="001550F8">
        <w:t xml:space="preserve"> </w:t>
      </w:r>
    </w:p>
    <w:p w14:paraId="7CA5444B" w14:textId="77777777" w:rsidR="004C6F4F" w:rsidRPr="00C32884" w:rsidRDefault="004C6F4F" w:rsidP="00C32884">
      <w:pPr>
        <w:pStyle w:val="HTMLAddress"/>
        <w:rPr>
          <w:rFonts w:asciiTheme="minorHAnsi" w:hAnsiTheme="minorHAnsi" w:cstheme="minorHAnsi"/>
          <w:i w:val="0"/>
          <w:iCs w:val="0"/>
        </w:rPr>
      </w:pPr>
    </w:p>
    <w:p w14:paraId="31322720"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This section must include the instruction to all members of staff regarding non-disclosure of candidates’ Centre Determined Grades in advance of the official issue of results</w:t>
      </w:r>
      <w:r w:rsidRPr="00C32884">
        <w:rPr>
          <w:rFonts w:asciiTheme="minorHAnsi" w:hAnsiTheme="minorHAnsi" w:cstheme="minorHAnsi"/>
          <w:i w:val="0"/>
          <w:iCs w:val="0"/>
        </w:rPr>
        <w:t xml:space="preserve">. </w:t>
      </w:r>
    </w:p>
    <w:p w14:paraId="6C13D602"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 The College is responsible for ensuring that personal data is properly safeguarded and processed in accordance with the General Data Protection Regulations (GDPR) and the Data Protection Act 2018 (collectively referred to in this document as Data Protection Legislation). </w:t>
      </w:r>
    </w:p>
    <w:p w14:paraId="5005ED5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not disclose any candidates’ Centre Determined Grades in advance of the official issue of results. This is in keeping with the Data Protection Act 2018, General Data Protection Regulations and CCEA requirements. </w:t>
      </w:r>
    </w:p>
    <w:p w14:paraId="0E6EB13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The college will communicate to parents and students the evidence used to arrive at Centre Determine Grades in line with CCEA Head of Centre guidance, prior to this communication no CDG should be shared or discussed with students.</w:t>
      </w:r>
    </w:p>
    <w:p w14:paraId="479174EE" w14:textId="44AB7526"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w:t>
      </w:r>
      <w:r w:rsidR="00AC41B5">
        <w:rPr>
          <w:rFonts w:asciiTheme="minorHAnsi" w:hAnsiTheme="minorHAnsi" w:cstheme="minorHAnsi"/>
          <w:i w:val="0"/>
          <w:iCs w:val="0"/>
        </w:rPr>
        <w:t>C</w:t>
      </w:r>
      <w:r w:rsidRPr="00C32884">
        <w:rPr>
          <w:rFonts w:asciiTheme="minorHAnsi" w:hAnsiTheme="minorHAnsi" w:cstheme="minorHAnsi"/>
          <w:i w:val="0"/>
          <w:iCs w:val="0"/>
        </w:rPr>
        <w:t xml:space="preserve">ollege </w:t>
      </w:r>
      <w:hyperlink r:id="rId17" w:history="1">
        <w:r w:rsidRPr="001550F8">
          <w:rPr>
            <w:rStyle w:val="Hyperlink"/>
            <w:rFonts w:asciiTheme="minorHAnsi" w:hAnsiTheme="minorHAnsi" w:cstheme="minorHAnsi"/>
            <w:i w:val="0"/>
            <w:iCs w:val="0"/>
          </w:rPr>
          <w:t>Data Protection Policy</w:t>
        </w:r>
      </w:hyperlink>
      <w:r w:rsidRPr="00C32884">
        <w:rPr>
          <w:rFonts w:asciiTheme="minorHAnsi" w:hAnsiTheme="minorHAnsi" w:cstheme="minorHAnsi"/>
          <w:i w:val="0"/>
          <w:iCs w:val="0"/>
        </w:rPr>
        <w:t xml:space="preserve"> is available </w:t>
      </w:r>
      <w:r w:rsidR="00AC41B5">
        <w:rPr>
          <w:rFonts w:asciiTheme="minorHAnsi" w:hAnsiTheme="minorHAnsi" w:cstheme="minorHAnsi"/>
          <w:i w:val="0"/>
          <w:iCs w:val="0"/>
        </w:rPr>
        <w:t>on the College website.</w:t>
      </w:r>
    </w:p>
    <w:p w14:paraId="08F59F4D" w14:textId="77777777" w:rsidR="00C32884" w:rsidRPr="00C32884" w:rsidRDefault="00C32884" w:rsidP="00C32884">
      <w:pPr>
        <w:pStyle w:val="HTMLAddress"/>
        <w:rPr>
          <w:rFonts w:asciiTheme="minorHAnsi" w:hAnsiTheme="minorHAnsi" w:cstheme="minorHAnsi"/>
          <w:i w:val="0"/>
          <w:iCs w:val="0"/>
        </w:rPr>
      </w:pPr>
      <w:proofErr w:type="gramStart"/>
      <w:r w:rsidRPr="00C32884">
        <w:rPr>
          <w:rFonts w:asciiTheme="minorHAnsi" w:hAnsiTheme="minorHAnsi" w:cstheme="minorHAnsi"/>
          <w:i w:val="0"/>
          <w:iCs w:val="0"/>
        </w:rPr>
        <w:t>With regard to</w:t>
      </w:r>
      <w:proofErr w:type="gramEnd"/>
      <w:r w:rsidRPr="00C32884">
        <w:rPr>
          <w:rFonts w:asciiTheme="minorHAnsi" w:hAnsiTheme="minorHAnsi" w:cstheme="minorHAnsi"/>
          <w:i w:val="0"/>
          <w:iCs w:val="0"/>
        </w:rPr>
        <w:t xml:space="preserve"> the disclosure of student information to parents the policy states:</w:t>
      </w:r>
    </w:p>
    <w:p w14:paraId="51ECFC7A"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College will not disclose the personal data of students to parents or next of kin where we have no consent from the student to do so. There may be exceptional circumstances to this rule, for example where it necessary to protect the vital interest of student or someone else. Guidance in relation to the disclosure of personal data to parents or guardians about persons in their care is provided in the Safeguarding Children and Adults at Risk Policy, which is located on Belfast Met’s website”. </w:t>
      </w:r>
    </w:p>
    <w:p w14:paraId="0B9EB44F"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This policy statement will apply to any information relating to Centre Determined Grades whereby express permission must be granted to permit the college to share specific information about individual students.</w:t>
      </w:r>
    </w:p>
    <w:p w14:paraId="6277E1F6" w14:textId="27A43895"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Direct electronic communications with students will be made using the college email system and students are encouraged to regularly check their college email account. </w:t>
      </w:r>
    </w:p>
    <w:p w14:paraId="621B6A78" w14:textId="50D05C3A" w:rsidR="004C6F4F" w:rsidRDefault="004C6F4F" w:rsidP="00C32884">
      <w:pPr>
        <w:pStyle w:val="HTMLAddress"/>
        <w:rPr>
          <w:rFonts w:asciiTheme="minorHAnsi" w:hAnsiTheme="minorHAnsi" w:cstheme="minorHAnsi"/>
          <w:i w:val="0"/>
          <w:iCs w:val="0"/>
        </w:rPr>
      </w:pPr>
    </w:p>
    <w:p w14:paraId="0E935B08" w14:textId="05EA6A55" w:rsidR="00C32884" w:rsidRPr="00967C67" w:rsidRDefault="00C32884" w:rsidP="00967C67">
      <w:pPr>
        <w:pStyle w:val="Heading1"/>
      </w:pPr>
      <w:bookmarkStart w:id="43" w:name="_Toc69278860"/>
      <w:bookmarkStart w:id="44" w:name="_Toc79153130"/>
      <w:r w:rsidRPr="00967C67">
        <w:rPr>
          <w:rStyle w:val="Heading2Char"/>
          <w:rFonts w:eastAsia="Tahoma" w:cs="Arial"/>
          <w:b/>
          <w:bCs w:val="0"/>
          <w:sz w:val="28"/>
          <w:szCs w:val="28"/>
        </w:rPr>
        <w:t>Malpractice/Maladministration</w:t>
      </w:r>
      <w:bookmarkEnd w:id="43"/>
      <w:bookmarkEnd w:id="44"/>
      <w:r w:rsidRPr="00967C67">
        <w:t xml:space="preserve"> </w:t>
      </w:r>
    </w:p>
    <w:p w14:paraId="0CFDF7AE" w14:textId="77777777" w:rsidR="004C6F4F" w:rsidRPr="004C6F4F" w:rsidRDefault="004C6F4F" w:rsidP="004C6F4F"/>
    <w:p w14:paraId="4617F96E"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This section should note that, even in the absence of formal assessments, registered centres are required to uphold the integrity of the qualifications system and to report potential cases of malpractice or maladministration to CCEA for investigation</w:t>
      </w:r>
      <w:r w:rsidRPr="00C32884">
        <w:rPr>
          <w:rFonts w:asciiTheme="minorHAnsi" w:hAnsiTheme="minorHAnsi" w:cstheme="minorHAnsi"/>
          <w:i w:val="0"/>
          <w:iCs w:val="0"/>
        </w:rPr>
        <w:t xml:space="preserve">. </w:t>
      </w:r>
    </w:p>
    <w:p w14:paraId="20C8BB4B"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will act ethically, to uphold the integrity of the qualifications system and to report potential cases of malpractice or maladministration to CCEA for investigation. There may be instances where the centre or individual lecturers are put under improper pressure from a candidate or their parent/guardian to influence the decision-making on a grade. Any improper pressure must be reported to CCEA, who may investigate this as potential malpractice or maladministration. </w:t>
      </w:r>
    </w:p>
    <w:p w14:paraId="76388176" w14:textId="5E417B61"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Other examples of potential malpractice include: </w:t>
      </w:r>
    </w:p>
    <w:p w14:paraId="70CB7FA1"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deception; </w:t>
      </w:r>
    </w:p>
    <w:p w14:paraId="49EC35C1"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improper assistance to a candidate; </w:t>
      </w:r>
    </w:p>
    <w:p w14:paraId="05D7071B"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failure to appropriately authenticate a candidate’s work; </w:t>
      </w:r>
    </w:p>
    <w:p w14:paraId="2538500E" w14:textId="7445335C"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over-direction of candidates in preparation for </w:t>
      </w:r>
      <w:r w:rsidR="00240D34" w:rsidRPr="00C32884">
        <w:rPr>
          <w:rFonts w:asciiTheme="minorHAnsi" w:hAnsiTheme="minorHAnsi" w:cstheme="minorHAnsi"/>
          <w:i w:val="0"/>
          <w:iCs w:val="0"/>
        </w:rPr>
        <w:t>assessments</w:t>
      </w:r>
      <w:r w:rsidR="00240D34">
        <w:rPr>
          <w:rFonts w:asciiTheme="minorHAnsi" w:hAnsiTheme="minorHAnsi" w:cstheme="minorHAnsi"/>
          <w:i w:val="0"/>
          <w:iCs w:val="0"/>
        </w:rPr>
        <w:t>;</w:t>
      </w:r>
      <w:r w:rsidRPr="00C32884">
        <w:rPr>
          <w:rFonts w:asciiTheme="minorHAnsi" w:hAnsiTheme="minorHAnsi" w:cstheme="minorHAnsi"/>
          <w:i w:val="0"/>
          <w:iCs w:val="0"/>
        </w:rPr>
        <w:t xml:space="preserve"> </w:t>
      </w:r>
    </w:p>
    <w:p w14:paraId="7C63FA3B"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the centre submitting grades not supported by evidence or that they know to be inaccurate; </w:t>
      </w:r>
    </w:p>
    <w:p w14:paraId="22839EC6"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centres entering candidate(s) who were not originally intending to cash in a grade in the Summer 2021 series; </w:t>
      </w:r>
    </w:p>
    <w:p w14:paraId="2E6ED6CA"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 failure to engage as requested with CCEA during the review stage of the process; and </w:t>
      </w:r>
    </w:p>
    <w:p w14:paraId="6D32DA72" w14:textId="77777777" w:rsidR="00C32884" w:rsidRPr="00C32884" w:rsidRDefault="00C32884" w:rsidP="00C32884">
      <w:pPr>
        <w:pStyle w:val="HTMLAddress"/>
        <w:numPr>
          <w:ilvl w:val="0"/>
          <w:numId w:val="17"/>
        </w:numPr>
        <w:rPr>
          <w:rFonts w:asciiTheme="minorHAnsi" w:hAnsiTheme="minorHAnsi" w:cstheme="minorHAnsi"/>
          <w:i w:val="0"/>
          <w:iCs w:val="0"/>
        </w:rPr>
      </w:pPr>
      <w:r w:rsidRPr="00C32884">
        <w:rPr>
          <w:rFonts w:asciiTheme="minorHAnsi" w:hAnsiTheme="minorHAnsi" w:cstheme="minorHAnsi"/>
          <w:i w:val="0"/>
          <w:iCs w:val="0"/>
        </w:rPr>
        <w:t xml:space="preserve"> failure to keep appropriate records of decisions made and Centre Determined Grades.  </w:t>
      </w:r>
    </w:p>
    <w:p w14:paraId="52F34A2A" w14:textId="77777777" w:rsidR="00C32884" w:rsidRPr="00C32884" w:rsidRDefault="00C32884" w:rsidP="00C32884">
      <w:pPr>
        <w:pStyle w:val="HTMLAddress"/>
        <w:rPr>
          <w:rFonts w:asciiTheme="minorHAnsi" w:hAnsiTheme="minorHAnsi" w:cstheme="minorHAnsi"/>
          <w:i w:val="0"/>
          <w:iCs w:val="0"/>
        </w:rPr>
      </w:pPr>
    </w:p>
    <w:p w14:paraId="5A7105BF"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college will have all students complete a </w:t>
      </w:r>
      <w:r w:rsidRPr="00C32884">
        <w:rPr>
          <w:rFonts w:asciiTheme="minorHAnsi" w:hAnsiTheme="minorHAnsi" w:cstheme="minorHAnsi"/>
          <w:i w:val="0"/>
          <w:iCs w:val="0"/>
          <w:color w:val="000000" w:themeColor="text1"/>
        </w:rPr>
        <w:t>statement confirming that work is their own to</w:t>
      </w:r>
      <w:r w:rsidRPr="00C32884">
        <w:rPr>
          <w:rFonts w:asciiTheme="minorHAnsi" w:hAnsiTheme="minorHAnsi" w:cstheme="minorHAnsi"/>
          <w:i w:val="0"/>
          <w:iCs w:val="0"/>
        </w:rPr>
        <w:t xml:space="preserve"> authenticate all evidence submitted for CDG. Any suspicion of malpractice must be reported to the appropriate Curriculum Area Manager.</w:t>
      </w:r>
    </w:p>
    <w:p w14:paraId="3CF65E15" w14:textId="03A176CD"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lastRenderedPageBreak/>
        <w:t xml:space="preserve">Academic misconduct is regarded as a serious breach of the college’s </w:t>
      </w:r>
      <w:hyperlink r:id="rId18" w:history="1">
        <w:r w:rsidRPr="00007EBB">
          <w:rPr>
            <w:rStyle w:val="Hyperlink"/>
            <w:rFonts w:asciiTheme="minorHAnsi" w:hAnsiTheme="minorHAnsi" w:cstheme="minorHAnsi"/>
            <w:i w:val="0"/>
            <w:iCs w:val="0"/>
          </w:rPr>
          <w:t>Student Code of Conduct</w:t>
        </w:r>
      </w:hyperlink>
      <w:r w:rsidRPr="00C32884">
        <w:rPr>
          <w:rFonts w:asciiTheme="minorHAnsi" w:hAnsiTheme="minorHAnsi" w:cstheme="minorHAnsi"/>
          <w:i w:val="0"/>
          <w:iCs w:val="0"/>
        </w:rPr>
        <w:t xml:space="preserve"> and is addressed specifically in the college </w:t>
      </w:r>
      <w:hyperlink r:id="rId19" w:history="1">
        <w:r w:rsidRPr="00AE1E37">
          <w:rPr>
            <w:rStyle w:val="Hyperlink"/>
            <w:rFonts w:asciiTheme="minorHAnsi" w:hAnsiTheme="minorHAnsi" w:cstheme="minorHAnsi"/>
            <w:i w:val="0"/>
            <w:iCs w:val="0"/>
          </w:rPr>
          <w:t>Student Disciplinary Policy</w:t>
        </w:r>
      </w:hyperlink>
      <w:r w:rsidRPr="00C32884">
        <w:rPr>
          <w:rFonts w:asciiTheme="minorHAnsi" w:hAnsiTheme="minorHAnsi" w:cstheme="minorHAnsi"/>
          <w:i w:val="0"/>
          <w:iCs w:val="0"/>
        </w:rPr>
        <w:t>.</w:t>
      </w:r>
    </w:p>
    <w:p w14:paraId="322B4371" w14:textId="348D758F"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Appropriate disciplinary action will be taken in instances where evidence of malpractice </w:t>
      </w:r>
      <w:r w:rsidR="00E540AD" w:rsidRPr="00C32884">
        <w:rPr>
          <w:rFonts w:asciiTheme="minorHAnsi" w:hAnsiTheme="minorHAnsi" w:cstheme="minorHAnsi"/>
          <w:i w:val="0"/>
          <w:iCs w:val="0"/>
        </w:rPr>
        <w:t>has</w:t>
      </w:r>
      <w:r w:rsidRPr="00C32884">
        <w:rPr>
          <w:rFonts w:asciiTheme="minorHAnsi" w:hAnsiTheme="minorHAnsi" w:cstheme="minorHAnsi"/>
          <w:i w:val="0"/>
          <w:iCs w:val="0"/>
        </w:rPr>
        <w:t xml:space="preserve"> occurred. </w:t>
      </w:r>
    </w:p>
    <w:p w14:paraId="40C70477" w14:textId="5D70C6C1"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Belfast Metropolitan College adheres to </w:t>
      </w:r>
      <w:hyperlink r:id="rId20" w:history="1">
        <w:r w:rsidRPr="00620463">
          <w:rPr>
            <w:rStyle w:val="Hyperlink"/>
            <w:rFonts w:asciiTheme="minorHAnsi" w:hAnsiTheme="minorHAnsi" w:cstheme="minorHAnsi"/>
            <w:i w:val="0"/>
            <w:iCs w:val="0"/>
          </w:rPr>
          <w:t>Joint Council for Qualifications (JCQ) regulations and guidance on malpractice and maladministration</w:t>
        </w:r>
      </w:hyperlink>
      <w:r w:rsidR="001520E0">
        <w:rPr>
          <w:rFonts w:asciiTheme="minorHAnsi" w:hAnsiTheme="minorHAnsi" w:cstheme="minorHAnsi"/>
          <w:i w:val="0"/>
          <w:iCs w:val="0"/>
        </w:rPr>
        <w:t>.</w:t>
      </w:r>
    </w:p>
    <w:p w14:paraId="4B2886E8" w14:textId="27B96599"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Further information regarding </w:t>
      </w:r>
      <w:hyperlink r:id="rId21" w:history="1">
        <w:r w:rsidRPr="00ED751E">
          <w:rPr>
            <w:rStyle w:val="Hyperlink"/>
            <w:rFonts w:asciiTheme="minorHAnsi" w:hAnsiTheme="minorHAnsi" w:cstheme="minorHAnsi"/>
            <w:i w:val="0"/>
            <w:iCs w:val="0"/>
          </w:rPr>
          <w:t>awarding of Centre Determined Grades is available on JCQ website</w:t>
        </w:r>
      </w:hyperlink>
      <w:r w:rsidRPr="00C32884">
        <w:rPr>
          <w:rFonts w:asciiTheme="minorHAnsi" w:hAnsiTheme="minorHAnsi" w:cstheme="minorHAnsi"/>
          <w:i w:val="0"/>
          <w:iCs w:val="0"/>
        </w:rPr>
        <w:t>:</w:t>
      </w:r>
    </w:p>
    <w:p w14:paraId="26F54C83" w14:textId="77777777" w:rsidR="004C6F4F" w:rsidRPr="00C32884" w:rsidRDefault="004C6F4F" w:rsidP="00C32884">
      <w:pPr>
        <w:pStyle w:val="HTMLAddress"/>
        <w:rPr>
          <w:rStyle w:val="Heading2Char"/>
          <w:rFonts w:asciiTheme="minorHAnsi" w:hAnsiTheme="minorHAnsi"/>
          <w:i w:val="0"/>
          <w:iCs w:val="0"/>
        </w:rPr>
      </w:pPr>
      <w:bookmarkStart w:id="45" w:name="_Toc69278861"/>
    </w:p>
    <w:p w14:paraId="1FE44367" w14:textId="77777777" w:rsidR="00C32884" w:rsidRPr="002A4DC3" w:rsidRDefault="00C32884" w:rsidP="002A4DC3">
      <w:pPr>
        <w:pStyle w:val="Heading1"/>
      </w:pPr>
      <w:bookmarkStart w:id="46" w:name="_Toc79153131"/>
      <w:r w:rsidRPr="002A4DC3">
        <w:rPr>
          <w:rStyle w:val="Heading2Char"/>
          <w:rFonts w:eastAsia="Tahoma" w:cs="Arial"/>
          <w:b/>
          <w:bCs w:val="0"/>
          <w:sz w:val="28"/>
          <w:szCs w:val="28"/>
        </w:rPr>
        <w:t>Private Candidates</w:t>
      </w:r>
      <w:bookmarkEnd w:id="45"/>
      <w:bookmarkEnd w:id="46"/>
      <w:r w:rsidRPr="002A4DC3">
        <w:rPr>
          <w:rStyle w:val="Heading2Char"/>
          <w:rFonts w:eastAsia="Tahoma" w:cs="Arial"/>
          <w:b/>
          <w:bCs w:val="0"/>
          <w:sz w:val="28"/>
          <w:szCs w:val="28"/>
        </w:rPr>
        <w:t xml:space="preserve"> </w:t>
      </w:r>
      <w:r w:rsidRPr="002A4DC3">
        <w:t xml:space="preserve"> </w:t>
      </w:r>
    </w:p>
    <w:p w14:paraId="12FA8CEE"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This section should be included where a centre has agreed to accept entries from private candidates and should include a statement about how the centre will ensure that they can confidently submit a Centre Determined Grade for each candidate</w:t>
      </w:r>
      <w:r w:rsidRPr="00C32884">
        <w:rPr>
          <w:rFonts w:asciiTheme="minorHAnsi" w:hAnsiTheme="minorHAnsi" w:cstheme="minorHAnsi"/>
          <w:i w:val="0"/>
          <w:iCs w:val="0"/>
        </w:rPr>
        <w:t xml:space="preserve">. For example:  </w:t>
      </w:r>
    </w:p>
    <w:p w14:paraId="30FD3704"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BMC will not accept new Private Candidates for Summer 2021 series but will facilitate Centre Determined Grades for those candidates from Summer 2020 that had elected to retake their exams in Summer 2021.</w:t>
      </w:r>
    </w:p>
    <w:p w14:paraId="7D3462E6"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BMC will follow CCEA private candidate guidance in relation to these candidates and ensure that the following steps are followed:</w:t>
      </w:r>
    </w:p>
    <w:p w14:paraId="2092A588" w14:textId="77777777" w:rsidR="00C32884" w:rsidRPr="00C32884" w:rsidRDefault="00C32884" w:rsidP="00C32884">
      <w:pPr>
        <w:pStyle w:val="ListParagraph"/>
        <w:numPr>
          <w:ilvl w:val="0"/>
          <w:numId w:val="16"/>
        </w:numPr>
        <w:rPr>
          <w:rFonts w:cstheme="minorHAnsi"/>
        </w:rPr>
      </w:pPr>
      <w:r w:rsidRPr="00C32884">
        <w:rPr>
          <w:rFonts w:cstheme="minorHAnsi"/>
        </w:rPr>
        <w:t>Exploration</w:t>
      </w:r>
    </w:p>
    <w:p w14:paraId="34E51BFD" w14:textId="77777777" w:rsidR="00C32884" w:rsidRPr="00C32884" w:rsidRDefault="00C32884" w:rsidP="00C32884">
      <w:pPr>
        <w:pStyle w:val="ListParagraph"/>
        <w:numPr>
          <w:ilvl w:val="0"/>
          <w:numId w:val="16"/>
        </w:numPr>
        <w:rPr>
          <w:rFonts w:cstheme="minorHAnsi"/>
        </w:rPr>
      </w:pPr>
      <w:r w:rsidRPr="00C32884">
        <w:rPr>
          <w:rFonts w:cstheme="minorHAnsi"/>
        </w:rPr>
        <w:t>Main assessment</w:t>
      </w:r>
    </w:p>
    <w:p w14:paraId="546F7A9F" w14:textId="77777777" w:rsidR="00C32884" w:rsidRPr="00C32884" w:rsidRDefault="00C32884" w:rsidP="00C32884">
      <w:pPr>
        <w:pStyle w:val="ListParagraph"/>
        <w:numPr>
          <w:ilvl w:val="0"/>
          <w:numId w:val="16"/>
        </w:numPr>
        <w:rPr>
          <w:rFonts w:cstheme="minorHAnsi"/>
        </w:rPr>
      </w:pPr>
      <w:r w:rsidRPr="00C32884">
        <w:rPr>
          <w:rFonts w:cstheme="minorHAnsi"/>
        </w:rPr>
        <w:t>External Evidence</w:t>
      </w:r>
    </w:p>
    <w:p w14:paraId="53C00B10" w14:textId="77777777" w:rsidR="00C32884" w:rsidRPr="00C32884" w:rsidRDefault="00C32884" w:rsidP="00C32884">
      <w:pPr>
        <w:pStyle w:val="ListParagraph"/>
        <w:numPr>
          <w:ilvl w:val="0"/>
          <w:numId w:val="16"/>
        </w:numPr>
        <w:rPr>
          <w:rFonts w:cstheme="minorHAnsi"/>
        </w:rPr>
      </w:pPr>
      <w:r w:rsidRPr="00C32884">
        <w:rPr>
          <w:rFonts w:cstheme="minorHAnsi"/>
        </w:rPr>
        <w:t>Additional assignments</w:t>
      </w:r>
    </w:p>
    <w:p w14:paraId="7544380E" w14:textId="77777777" w:rsidR="00C32884" w:rsidRPr="00C32884" w:rsidRDefault="00C32884" w:rsidP="00C32884">
      <w:pPr>
        <w:pStyle w:val="HTMLAddress"/>
        <w:rPr>
          <w:rFonts w:asciiTheme="minorHAnsi" w:hAnsiTheme="minorHAnsi" w:cstheme="minorHAnsi"/>
          <w:i w:val="0"/>
          <w:iCs w:val="0"/>
          <w:color w:val="000000" w:themeColor="text1"/>
        </w:rPr>
      </w:pPr>
      <w:r w:rsidRPr="00C32884">
        <w:rPr>
          <w:rFonts w:asciiTheme="minorHAnsi" w:hAnsiTheme="minorHAnsi" w:cstheme="minorHAnsi"/>
          <w:i w:val="0"/>
          <w:iCs w:val="0"/>
        </w:rPr>
        <w:t xml:space="preserve">Belfast Metropolitan College </w:t>
      </w:r>
      <w:r w:rsidRPr="00C32884">
        <w:rPr>
          <w:rFonts w:asciiTheme="minorHAnsi" w:hAnsiTheme="minorHAnsi" w:cstheme="minorHAnsi"/>
          <w:i w:val="0"/>
          <w:iCs w:val="0"/>
          <w:color w:val="000000" w:themeColor="text1"/>
          <w:sz w:val="21"/>
          <w:szCs w:val="21"/>
        </w:rPr>
        <w:t>will ensure that they have sufficient evidence to confidently submit an objective Centre Determined Grade. If evidence is limited, it is essential that these candidates complete the CCEA assessment resource or an appropriate adaptation of the assessment resource.</w:t>
      </w:r>
    </w:p>
    <w:p w14:paraId="552778A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Candidates will be required to take, as a minimum, the CCEA assessment resource and may require further evidence depending what is on record from Summer 2020.</w:t>
      </w:r>
    </w:p>
    <w:p w14:paraId="664BA8F4"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Thereafter, decisions for the private candidate should be made with the same approach as for all other candidates at the college.</w:t>
      </w:r>
    </w:p>
    <w:p w14:paraId="7F9D8B21" w14:textId="77777777" w:rsidR="00C32884" w:rsidRPr="00C32884" w:rsidRDefault="00C32884" w:rsidP="00E93881">
      <w:pPr>
        <w:pStyle w:val="Heading2"/>
      </w:pPr>
      <w:bookmarkStart w:id="47" w:name="_Toc69278862"/>
    </w:p>
    <w:p w14:paraId="59EF5FCE" w14:textId="3D028699" w:rsidR="00C32884" w:rsidRDefault="00C32884" w:rsidP="002A4DC3">
      <w:pPr>
        <w:pStyle w:val="Heading1"/>
      </w:pPr>
      <w:bookmarkStart w:id="48" w:name="_Toc79153132"/>
      <w:r w:rsidRPr="00C32884">
        <w:t>Conflicts of Interest</w:t>
      </w:r>
      <w:bookmarkEnd w:id="47"/>
      <w:bookmarkEnd w:id="48"/>
      <w:r w:rsidRPr="00C32884">
        <w:t xml:space="preserve"> </w:t>
      </w:r>
    </w:p>
    <w:p w14:paraId="24F27BDE" w14:textId="77777777" w:rsidR="00B94C28" w:rsidRPr="00B94C28" w:rsidRDefault="00B94C28" w:rsidP="00B94C28"/>
    <w:p w14:paraId="4F3B548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b/>
          <w:bCs/>
          <w:i w:val="0"/>
          <w:iCs w:val="0"/>
        </w:rPr>
        <w:t>This section should include the requirement to declare and record potential conflicts of interest of any person involved in the Centre Determined Grades process.</w:t>
      </w:r>
      <w:r w:rsidRPr="00C32884">
        <w:rPr>
          <w:rFonts w:asciiTheme="minorHAnsi" w:hAnsiTheme="minorHAnsi" w:cstheme="minorHAnsi"/>
          <w:i w:val="0"/>
          <w:iCs w:val="0"/>
        </w:rPr>
        <w:t xml:space="preserve"> </w:t>
      </w:r>
    </w:p>
    <w:p w14:paraId="32278296" w14:textId="1240309C" w:rsidR="00C32884" w:rsidRPr="00C32884" w:rsidRDefault="00C32884" w:rsidP="00C32884">
      <w:pPr>
        <w:pStyle w:val="HTMLAddress"/>
        <w:rPr>
          <w:rFonts w:asciiTheme="minorHAnsi" w:hAnsiTheme="minorHAnsi" w:cstheme="minorHAnsi"/>
          <w:b/>
          <w:bCs/>
          <w:i w:val="0"/>
          <w:iCs w:val="0"/>
          <w:color w:val="1F4E79"/>
        </w:rPr>
      </w:pPr>
      <w:r w:rsidRPr="00C32884">
        <w:rPr>
          <w:rFonts w:asciiTheme="minorHAnsi" w:hAnsiTheme="minorHAnsi" w:cstheme="minorHAnsi"/>
          <w:i w:val="0"/>
          <w:iCs w:val="0"/>
        </w:rPr>
        <w:t xml:space="preserve">Belfast Metropolitan College will ensure that any potential conflicts of interest are carefully considered and managed in the context of Centre Determined Grades and subsequent appeals process. </w:t>
      </w:r>
    </w:p>
    <w:p w14:paraId="30C97468"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To protect the integrity of assessments, staff must declare any potential conflicts of interest to the Examinations Office and their Curriculum Area Manager. </w:t>
      </w:r>
    </w:p>
    <w:p w14:paraId="3B83914C"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The Curriculum Area Manager will take the appropriate actions to manage any potential conflicts of interest arising with centre staff, following the requirements set out in CCEA’s Alternative Arrangements – Process for Heads of Centre document issued in March 2021.  </w:t>
      </w:r>
    </w:p>
    <w:p w14:paraId="4169F071" w14:textId="77777777" w:rsidR="00C32884" w:rsidRPr="00B55C12" w:rsidRDefault="00C32884" w:rsidP="00B55C12">
      <w:pPr>
        <w:spacing w:after="0"/>
        <w:rPr>
          <w:rFonts w:asciiTheme="minorHAnsi" w:hAnsiTheme="minorHAnsi" w:cstheme="minorHAnsi"/>
        </w:rPr>
      </w:pPr>
      <w:r w:rsidRPr="00B55C12">
        <w:rPr>
          <w:rFonts w:asciiTheme="minorHAnsi" w:hAnsiTheme="minorHAnsi" w:cstheme="minorHAnsi"/>
        </w:rPr>
        <w:t xml:space="preserve">Teaching staff must return a </w:t>
      </w:r>
      <w:r w:rsidRPr="00B55C12">
        <w:rPr>
          <w:rFonts w:asciiTheme="minorHAnsi" w:hAnsiTheme="minorHAnsi" w:cstheme="minorHAnsi"/>
          <w:b/>
          <w:bCs/>
        </w:rPr>
        <w:t xml:space="preserve">Conflict of Interest Declaration form (Summer 21) </w:t>
      </w:r>
      <w:r w:rsidRPr="00B55C12">
        <w:rPr>
          <w:rFonts w:asciiTheme="minorHAnsi" w:hAnsiTheme="minorHAnsi" w:cstheme="minorHAnsi"/>
        </w:rPr>
        <w:t>as required by CCEA.</w:t>
      </w:r>
    </w:p>
    <w:p w14:paraId="183A051B" w14:textId="77777777" w:rsidR="00C32884" w:rsidRPr="00B55C12" w:rsidRDefault="00C32884" w:rsidP="00B55C12">
      <w:pPr>
        <w:spacing w:after="0" w:line="360" w:lineRule="auto"/>
        <w:rPr>
          <w:rFonts w:asciiTheme="minorHAnsi" w:hAnsiTheme="minorHAnsi" w:cstheme="minorHAnsi"/>
        </w:rPr>
      </w:pPr>
      <w:r w:rsidRPr="00B55C12">
        <w:rPr>
          <w:rFonts w:asciiTheme="minorHAnsi" w:hAnsiTheme="minorHAnsi" w:cstheme="minorHAnsi"/>
        </w:rPr>
        <w:lastRenderedPageBreak/>
        <w:t xml:space="preserve">This Declaration must be completed by all </w:t>
      </w:r>
      <w:r w:rsidRPr="00B55C12">
        <w:rPr>
          <w:rFonts w:asciiTheme="minorHAnsi" w:hAnsiTheme="minorHAnsi" w:cstheme="minorHAnsi"/>
          <w:b/>
          <w:bCs/>
        </w:rPr>
        <w:t xml:space="preserve">teaching staff </w:t>
      </w:r>
      <w:r w:rsidRPr="00B55C12">
        <w:rPr>
          <w:rFonts w:asciiTheme="minorHAnsi" w:hAnsiTheme="minorHAnsi" w:cstheme="minorHAnsi"/>
        </w:rPr>
        <w:t>who are involved in decision making for Centre Determined Grades (CDGs) for students who are:</w:t>
      </w:r>
    </w:p>
    <w:p w14:paraId="04E29F6C" w14:textId="77777777" w:rsidR="00C32884" w:rsidRPr="00B55C12" w:rsidRDefault="00C32884" w:rsidP="00B55C12">
      <w:pPr>
        <w:pStyle w:val="ListParagraph"/>
        <w:numPr>
          <w:ilvl w:val="0"/>
          <w:numId w:val="29"/>
        </w:numPr>
        <w:spacing w:after="0" w:line="360" w:lineRule="auto"/>
        <w:rPr>
          <w:rFonts w:cstheme="minorHAnsi"/>
        </w:rPr>
      </w:pPr>
      <w:r w:rsidRPr="00B55C12">
        <w:rPr>
          <w:rFonts w:cstheme="minorHAnsi"/>
        </w:rPr>
        <w:t>related people; and/or</w:t>
      </w:r>
    </w:p>
    <w:p w14:paraId="050AB812" w14:textId="6919C7E6" w:rsidR="00C32884" w:rsidRPr="00B55C12" w:rsidRDefault="00C32884" w:rsidP="00B55C12">
      <w:pPr>
        <w:pStyle w:val="ListParagraph"/>
        <w:numPr>
          <w:ilvl w:val="0"/>
          <w:numId w:val="29"/>
        </w:numPr>
        <w:spacing w:after="0" w:line="360" w:lineRule="auto"/>
        <w:rPr>
          <w:rFonts w:cstheme="minorHAnsi"/>
        </w:rPr>
      </w:pPr>
      <w:r w:rsidRPr="00B55C12">
        <w:rPr>
          <w:rFonts w:cstheme="minorHAnsi"/>
        </w:rPr>
        <w:t>other Belfast Met staff who are taking a qualification at the College.</w:t>
      </w:r>
    </w:p>
    <w:p w14:paraId="0744491C" w14:textId="77777777" w:rsidR="00C32884" w:rsidRPr="00B55C12" w:rsidRDefault="00C32884" w:rsidP="00B55C12">
      <w:pPr>
        <w:spacing w:after="0" w:line="360" w:lineRule="auto"/>
        <w:rPr>
          <w:rFonts w:asciiTheme="minorHAnsi" w:hAnsiTheme="minorHAnsi" w:cstheme="minorHAnsi"/>
        </w:rPr>
      </w:pPr>
      <w:r w:rsidRPr="00B55C12">
        <w:rPr>
          <w:rFonts w:asciiTheme="minorHAnsi" w:hAnsiTheme="minorHAnsi" w:cstheme="minorHAnsi"/>
        </w:rPr>
        <w:t xml:space="preserve">Who are related people? </w:t>
      </w:r>
      <w:r w:rsidRPr="00B55C12">
        <w:rPr>
          <w:rFonts w:asciiTheme="minorHAnsi" w:hAnsiTheme="minorHAnsi" w:cstheme="minorHAnsi"/>
          <w:color w:val="000000" w:themeColor="text1"/>
        </w:rPr>
        <w:t xml:space="preserve">Related people include immediate family, close friends, </w:t>
      </w:r>
      <w:proofErr w:type="gramStart"/>
      <w:r w:rsidRPr="00B55C12">
        <w:rPr>
          <w:rFonts w:asciiTheme="minorHAnsi" w:hAnsiTheme="minorHAnsi" w:cstheme="minorHAnsi"/>
          <w:color w:val="000000" w:themeColor="text1"/>
        </w:rPr>
        <w:t>relatives</w:t>
      </w:r>
      <w:proofErr w:type="gramEnd"/>
      <w:r w:rsidRPr="00B55C12">
        <w:rPr>
          <w:rFonts w:asciiTheme="minorHAnsi" w:hAnsiTheme="minorHAnsi" w:cstheme="minorHAnsi"/>
          <w:color w:val="000000" w:themeColor="text1"/>
        </w:rPr>
        <w:t xml:space="preserve"> and members of the household where there is regular contact and where privileged information might be shared. For example, a step-relative, cousin or niece/nephew would come under related people if contact with that person was close and frequent.</w:t>
      </w:r>
    </w:p>
    <w:p w14:paraId="61B55DFC" w14:textId="0E754852" w:rsidR="00C32884" w:rsidRPr="00B55C12" w:rsidRDefault="00C32884" w:rsidP="00B55C12">
      <w:pPr>
        <w:spacing w:after="0"/>
        <w:rPr>
          <w:rFonts w:asciiTheme="minorHAnsi" w:hAnsiTheme="minorHAnsi" w:cstheme="minorHAnsi"/>
        </w:rPr>
      </w:pPr>
      <w:r w:rsidRPr="00B55C12">
        <w:rPr>
          <w:rFonts w:asciiTheme="minorHAnsi" w:hAnsiTheme="minorHAnsi" w:cstheme="minorHAnsi"/>
        </w:rPr>
        <w:t xml:space="preserve">Teaching staff must complete the Declaration form attached if criteria a and/or b above apply to them. This must be done prior to assessment and moderation and before any Centre Determined Grades are submitted. </w:t>
      </w:r>
    </w:p>
    <w:p w14:paraId="4464372C" w14:textId="77777777" w:rsidR="004C6F4F" w:rsidRPr="00C32884" w:rsidRDefault="004C6F4F" w:rsidP="00C32884">
      <w:pPr>
        <w:rPr>
          <w:rFonts w:asciiTheme="minorHAnsi" w:hAnsiTheme="minorHAnsi" w:cstheme="minorHAnsi"/>
        </w:rPr>
      </w:pPr>
    </w:p>
    <w:p w14:paraId="05E369D6" w14:textId="53A57477" w:rsidR="00C32884" w:rsidRDefault="00C32884" w:rsidP="00C32884">
      <w:pPr>
        <w:rPr>
          <w:rFonts w:asciiTheme="minorHAnsi" w:hAnsiTheme="minorHAnsi" w:cstheme="minorHAnsi"/>
          <w:b/>
          <w:bCs/>
          <w:color w:val="auto"/>
          <w:sz w:val="24"/>
          <w:szCs w:val="24"/>
          <w:u w:val="single"/>
        </w:rPr>
      </w:pPr>
      <w:r w:rsidRPr="004C6F4F">
        <w:rPr>
          <w:rFonts w:asciiTheme="minorHAnsi" w:hAnsiTheme="minorHAnsi" w:cstheme="minorHAnsi"/>
          <w:b/>
          <w:bCs/>
          <w:color w:val="auto"/>
          <w:sz w:val="24"/>
          <w:szCs w:val="24"/>
          <w:u w:val="single"/>
        </w:rPr>
        <w:t>A declaration is not required if criteria a and/or b above do not apply.</w:t>
      </w:r>
    </w:p>
    <w:p w14:paraId="0D71DF23" w14:textId="77777777" w:rsidR="004C6F4F" w:rsidRPr="004C6F4F" w:rsidRDefault="004C6F4F" w:rsidP="00C32884">
      <w:pPr>
        <w:rPr>
          <w:rFonts w:asciiTheme="minorHAnsi" w:hAnsiTheme="minorHAnsi" w:cstheme="minorHAnsi"/>
          <w:b/>
          <w:bCs/>
          <w:color w:val="auto"/>
          <w:sz w:val="24"/>
          <w:szCs w:val="24"/>
          <w:u w:val="single"/>
        </w:rPr>
      </w:pPr>
    </w:p>
    <w:p w14:paraId="005FEFB1" w14:textId="77777777" w:rsidR="00C32884" w:rsidRPr="00C32884" w:rsidRDefault="00C32884" w:rsidP="00C32884">
      <w:pPr>
        <w:rPr>
          <w:rFonts w:asciiTheme="minorHAnsi" w:hAnsiTheme="minorHAnsi" w:cstheme="minorHAnsi"/>
          <w:b/>
          <w:bCs/>
        </w:rPr>
      </w:pPr>
      <w:r w:rsidRPr="00C32884">
        <w:rPr>
          <w:rFonts w:asciiTheme="minorHAnsi" w:hAnsiTheme="minorHAnsi" w:cstheme="minorHAnsi"/>
          <w:b/>
          <w:bCs/>
        </w:rPr>
        <w:t>Steps for mitigation</w:t>
      </w:r>
    </w:p>
    <w:p w14:paraId="7B7B0E92" w14:textId="6489F663" w:rsidR="00C32884" w:rsidRDefault="00C32884" w:rsidP="00C32884">
      <w:pPr>
        <w:rPr>
          <w:rFonts w:asciiTheme="minorHAnsi" w:hAnsiTheme="minorHAnsi" w:cstheme="minorHAnsi"/>
        </w:rPr>
      </w:pPr>
      <w:r w:rsidRPr="00C32884">
        <w:rPr>
          <w:rFonts w:asciiTheme="minorHAnsi" w:hAnsiTheme="minorHAnsi" w:cstheme="minorHAnsi"/>
        </w:rPr>
        <w:t>CCEA also require that there is a record of the steps taken to mitigate any potential risk to the integrity of the qualifications affected. Teaching staff will also ensure any mitigation is agreed with their CAM and included on the Declaration form where indicated.</w:t>
      </w:r>
    </w:p>
    <w:p w14:paraId="1BBE2868" w14:textId="77777777" w:rsidR="004C6F4F" w:rsidRPr="00C32884" w:rsidRDefault="004C6F4F" w:rsidP="00C32884">
      <w:pPr>
        <w:rPr>
          <w:rFonts w:asciiTheme="minorHAnsi" w:hAnsiTheme="minorHAnsi" w:cstheme="minorHAnsi"/>
        </w:rPr>
      </w:pPr>
    </w:p>
    <w:p w14:paraId="3AEAFCDD" w14:textId="6920DB98" w:rsidR="00C32884" w:rsidRDefault="00C32884" w:rsidP="00C32884">
      <w:pPr>
        <w:rPr>
          <w:rFonts w:asciiTheme="minorHAnsi" w:hAnsiTheme="minorHAnsi" w:cstheme="minorHAnsi"/>
          <w:b/>
          <w:bCs/>
        </w:rPr>
      </w:pPr>
      <w:r w:rsidRPr="00C32884">
        <w:rPr>
          <w:rFonts w:asciiTheme="minorHAnsi" w:hAnsiTheme="minorHAnsi" w:cstheme="minorHAnsi"/>
          <w:b/>
          <w:bCs/>
        </w:rPr>
        <w:t>Return of completed Declarations</w:t>
      </w:r>
    </w:p>
    <w:p w14:paraId="63F37BE1"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 xml:space="preserve">All completed Declarations should be returned to </w:t>
      </w:r>
      <w:hyperlink r:id="rId22">
        <w:r w:rsidRPr="00C32884">
          <w:rPr>
            <w:rStyle w:val="Hyperlink"/>
            <w:rFonts w:asciiTheme="minorHAnsi" w:hAnsiTheme="minorHAnsi" w:cstheme="minorHAnsi"/>
            <w:b/>
            <w:bCs/>
          </w:rPr>
          <w:t>exams@belfastmet.ac.uk</w:t>
        </w:r>
      </w:hyperlink>
      <w:r w:rsidRPr="00C32884">
        <w:rPr>
          <w:rFonts w:asciiTheme="minorHAnsi" w:hAnsiTheme="minorHAnsi" w:cstheme="minorHAnsi"/>
        </w:rPr>
        <w:t xml:space="preserve"> before submitting CDGs to CCEA as per the dates shown in college timelines above.</w:t>
      </w:r>
    </w:p>
    <w:p w14:paraId="4CBA5896" w14:textId="77777777" w:rsidR="0039079C" w:rsidRDefault="0039079C" w:rsidP="00C32884">
      <w:pPr>
        <w:rPr>
          <w:rFonts w:asciiTheme="minorHAnsi" w:hAnsiTheme="minorHAnsi" w:cstheme="minorHAnsi"/>
        </w:rPr>
      </w:pPr>
    </w:p>
    <w:p w14:paraId="0EE45F87" w14:textId="1FB70EAA" w:rsidR="00C32884" w:rsidRPr="00C32884" w:rsidRDefault="00C32884" w:rsidP="00C32884">
      <w:pPr>
        <w:rPr>
          <w:rFonts w:asciiTheme="minorHAnsi" w:hAnsiTheme="minorHAnsi" w:cstheme="minorHAnsi"/>
        </w:rPr>
      </w:pPr>
      <w:r w:rsidRPr="00C32884">
        <w:rPr>
          <w:rFonts w:asciiTheme="minorHAnsi" w:hAnsiTheme="minorHAnsi" w:cstheme="minorHAnsi"/>
        </w:rPr>
        <w:t>These Declarations will be retained by Examinations Services, as required by CCEA.</w:t>
      </w:r>
    </w:p>
    <w:p w14:paraId="28F56F30" w14:textId="3BF03B88" w:rsidR="00E5262A" w:rsidRDefault="00E5262A" w:rsidP="00C32884">
      <w:pPr>
        <w:pStyle w:val="HTMLAddress"/>
        <w:rPr>
          <w:rFonts w:asciiTheme="minorHAnsi" w:hAnsiTheme="minorHAnsi" w:cstheme="minorHAnsi"/>
          <w:i w:val="0"/>
          <w:iCs w:val="0"/>
        </w:rPr>
      </w:pPr>
    </w:p>
    <w:p w14:paraId="13336ECF" w14:textId="77777777" w:rsidR="00E5262A" w:rsidRPr="00C32884" w:rsidRDefault="00E5262A" w:rsidP="00C32884">
      <w:pPr>
        <w:pStyle w:val="HTMLAddress"/>
        <w:rPr>
          <w:rFonts w:asciiTheme="minorHAnsi" w:hAnsiTheme="minorHAnsi" w:cstheme="minorHAnsi"/>
          <w:i w:val="0"/>
          <w:iCs w:val="0"/>
        </w:rPr>
      </w:pPr>
    </w:p>
    <w:p w14:paraId="04BD59ED" w14:textId="3EDB876E" w:rsidR="00C32884" w:rsidRPr="00E5262A" w:rsidRDefault="00DE28D1" w:rsidP="00E5262A">
      <w:pPr>
        <w:pStyle w:val="Heading1"/>
        <w:ind w:left="426" w:hanging="502"/>
      </w:pPr>
      <w:bookmarkStart w:id="49" w:name="_Toc69278863"/>
      <w:bookmarkStart w:id="50" w:name="_Toc79153133"/>
      <w:r>
        <w:rPr>
          <w:rStyle w:val="Heading2Char"/>
          <w:rFonts w:eastAsia="Tahoma" w:cs="Arial"/>
          <w:b/>
          <w:bCs w:val="0"/>
          <w:sz w:val="28"/>
          <w:szCs w:val="28"/>
        </w:rPr>
        <w:t>A</w:t>
      </w:r>
      <w:r w:rsidR="00C32884" w:rsidRPr="00E5262A">
        <w:rPr>
          <w:rStyle w:val="Heading2Char"/>
          <w:rFonts w:eastAsia="Tahoma" w:cs="Arial"/>
          <w:b/>
          <w:bCs w:val="0"/>
          <w:sz w:val="28"/>
          <w:szCs w:val="28"/>
        </w:rPr>
        <w:t>ppeals Procedure Relating to Centre Determined Grades</w:t>
      </w:r>
      <w:bookmarkEnd w:id="49"/>
      <w:bookmarkEnd w:id="50"/>
      <w:r w:rsidR="00C32884" w:rsidRPr="00E5262A">
        <w:rPr>
          <w:rStyle w:val="Heading2Char"/>
          <w:rFonts w:eastAsia="Tahoma" w:cs="Arial"/>
          <w:b/>
          <w:bCs w:val="0"/>
          <w:sz w:val="28"/>
          <w:szCs w:val="28"/>
        </w:rPr>
        <w:t xml:space="preserve"> </w:t>
      </w:r>
      <w:r w:rsidR="00C32884" w:rsidRPr="00E5262A">
        <w:t xml:space="preserve"> </w:t>
      </w:r>
    </w:p>
    <w:p w14:paraId="1B057899" w14:textId="77777777" w:rsidR="00E5262A" w:rsidRDefault="00E5262A" w:rsidP="00C32884">
      <w:pPr>
        <w:pStyle w:val="HTMLAddress"/>
        <w:rPr>
          <w:rFonts w:asciiTheme="minorHAnsi" w:hAnsiTheme="minorHAnsi" w:cstheme="minorHAnsi"/>
          <w:b/>
          <w:bCs/>
          <w:i w:val="0"/>
          <w:iCs w:val="0"/>
        </w:rPr>
      </w:pPr>
    </w:p>
    <w:p w14:paraId="3AF29F48" w14:textId="65AF0F79" w:rsidR="00411FF2" w:rsidRPr="00290EFB" w:rsidRDefault="00C32884" w:rsidP="00986900">
      <w:pPr>
        <w:pStyle w:val="HTMLAddress"/>
      </w:pPr>
      <w:r w:rsidRPr="00C32884">
        <w:rPr>
          <w:rFonts w:asciiTheme="minorHAnsi" w:hAnsiTheme="minorHAnsi" w:cstheme="minorHAnsi"/>
          <w:b/>
          <w:bCs/>
          <w:i w:val="0"/>
          <w:iCs w:val="0"/>
        </w:rPr>
        <w:t xml:space="preserve">This section should include information on the centre's </w:t>
      </w:r>
      <w:r w:rsidR="001670F4">
        <w:rPr>
          <w:rFonts w:asciiTheme="minorHAnsi" w:hAnsiTheme="minorHAnsi" w:cstheme="minorHAnsi"/>
          <w:b/>
          <w:bCs/>
          <w:i w:val="0"/>
          <w:iCs w:val="0"/>
        </w:rPr>
        <w:t>a</w:t>
      </w:r>
      <w:r w:rsidRPr="00C32884">
        <w:rPr>
          <w:rFonts w:asciiTheme="minorHAnsi" w:hAnsiTheme="minorHAnsi" w:cstheme="minorHAnsi"/>
          <w:b/>
          <w:bCs/>
          <w:i w:val="0"/>
          <w:iCs w:val="0"/>
        </w:rPr>
        <w:t>ppeals procedure and must be completed in line with CCEA requirements</w:t>
      </w:r>
      <w:r w:rsidR="001670F4">
        <w:rPr>
          <w:rFonts w:asciiTheme="minorHAnsi" w:hAnsiTheme="minorHAnsi" w:cstheme="minorHAnsi"/>
          <w:b/>
          <w:bCs/>
          <w:i w:val="0"/>
          <w:iCs w:val="0"/>
        </w:rPr>
        <w:t>.</w:t>
      </w:r>
      <w:r w:rsidRPr="00C32884">
        <w:rPr>
          <w:rFonts w:asciiTheme="minorHAnsi" w:hAnsiTheme="minorHAnsi" w:cstheme="minorHAnsi"/>
          <w:b/>
          <w:bCs/>
          <w:i w:val="0"/>
          <w:iCs w:val="0"/>
        </w:rPr>
        <w:t xml:space="preserve"> It must make clear the roles, responsibilities and steps involved in the appeals procedure.</w:t>
      </w:r>
      <w:bookmarkStart w:id="51" w:name="_Toc69278864"/>
    </w:p>
    <w:p w14:paraId="0C4064AB" w14:textId="77777777" w:rsidR="00C86CD3" w:rsidRDefault="00C86CD3" w:rsidP="00C86CD3">
      <w:pPr>
        <w:pStyle w:val="Default"/>
        <w:spacing w:line="276" w:lineRule="auto"/>
        <w:contextualSpacing/>
        <w:rPr>
          <w:rFonts w:asciiTheme="minorHAnsi" w:hAnsiTheme="minorHAnsi" w:cstheme="minorHAnsi"/>
        </w:rPr>
      </w:pPr>
    </w:p>
    <w:p w14:paraId="2E03ECFD" w14:textId="7E71A663" w:rsidR="00411FF2" w:rsidRPr="00201D26" w:rsidRDefault="00411FF2" w:rsidP="00C86CD3">
      <w:pPr>
        <w:pStyle w:val="Default"/>
        <w:spacing w:line="276" w:lineRule="auto"/>
        <w:contextualSpacing/>
        <w:rPr>
          <w:rFonts w:ascii="Calibri" w:hAnsi="Calibri" w:cs="Calibri"/>
          <w:sz w:val="22"/>
          <w:szCs w:val="22"/>
        </w:rPr>
      </w:pPr>
      <w:r w:rsidRPr="00201D26">
        <w:rPr>
          <w:rFonts w:ascii="Calibri" w:hAnsi="Calibri" w:cs="Calibri"/>
          <w:sz w:val="22"/>
          <w:szCs w:val="22"/>
        </w:rPr>
        <w:t>Th</w:t>
      </w:r>
      <w:r w:rsidR="006D12BF" w:rsidRPr="00201D26">
        <w:rPr>
          <w:rFonts w:ascii="Calibri" w:hAnsi="Calibri" w:cs="Calibri"/>
          <w:sz w:val="22"/>
          <w:szCs w:val="22"/>
        </w:rPr>
        <w:t>is appeal section</w:t>
      </w:r>
      <w:r w:rsidRPr="00201D26">
        <w:rPr>
          <w:rFonts w:ascii="Calibri" w:hAnsi="Calibri" w:cs="Calibri"/>
          <w:sz w:val="22"/>
          <w:szCs w:val="22"/>
        </w:rPr>
        <w:t xml:space="preserve"> provide</w:t>
      </w:r>
      <w:r w:rsidR="006D12BF" w:rsidRPr="00201D26">
        <w:rPr>
          <w:rFonts w:ascii="Calibri" w:hAnsi="Calibri" w:cs="Calibri"/>
          <w:sz w:val="22"/>
          <w:szCs w:val="22"/>
        </w:rPr>
        <w:t>s</w:t>
      </w:r>
      <w:r w:rsidRPr="00201D26">
        <w:rPr>
          <w:rFonts w:ascii="Calibri" w:hAnsi="Calibri" w:cs="Calibri"/>
          <w:sz w:val="22"/>
          <w:szCs w:val="22"/>
        </w:rPr>
        <w:t xml:space="preserve"> an overview of the Post-Results Service for Summer 2021 in the context of the guidance issued by CCEA, CCEA Post-Results Service, Process for Heads of Centre – Summer 2021</w:t>
      </w:r>
      <w:r w:rsidR="00C86CD3" w:rsidRPr="00201D26">
        <w:rPr>
          <w:rFonts w:ascii="Calibri" w:hAnsi="Calibri" w:cs="Calibri"/>
          <w:sz w:val="22"/>
          <w:szCs w:val="22"/>
        </w:rPr>
        <w:t>:</w:t>
      </w:r>
      <w:r w:rsidRPr="00201D26">
        <w:rPr>
          <w:rFonts w:ascii="Calibri" w:hAnsi="Calibri" w:cs="Calibri"/>
          <w:sz w:val="22"/>
          <w:szCs w:val="22"/>
        </w:rPr>
        <w:t xml:space="preserve"> </w:t>
      </w:r>
    </w:p>
    <w:p w14:paraId="67A764C6" w14:textId="6EF79A17" w:rsidR="00411FF2" w:rsidRPr="00201D26" w:rsidRDefault="00411FF2" w:rsidP="00411FF2">
      <w:pPr>
        <w:pStyle w:val="Default"/>
        <w:numPr>
          <w:ilvl w:val="0"/>
          <w:numId w:val="32"/>
        </w:numPr>
        <w:spacing w:after="68" w:line="276" w:lineRule="auto"/>
        <w:contextualSpacing/>
        <w:rPr>
          <w:rFonts w:ascii="Calibri" w:hAnsi="Calibri" w:cs="Calibri"/>
          <w:sz w:val="22"/>
          <w:szCs w:val="22"/>
        </w:rPr>
      </w:pPr>
      <w:r w:rsidRPr="00201D26">
        <w:rPr>
          <w:rFonts w:ascii="Calibri" w:hAnsi="Calibri" w:cs="Calibri"/>
          <w:sz w:val="22"/>
          <w:szCs w:val="22"/>
        </w:rPr>
        <w:t xml:space="preserve">to ensure that all staff involved in the process know, understand and can carry out their roles </w:t>
      </w:r>
      <w:proofErr w:type="gramStart"/>
      <w:r w:rsidRPr="00201D26">
        <w:rPr>
          <w:rFonts w:ascii="Calibri" w:hAnsi="Calibri" w:cs="Calibri"/>
          <w:sz w:val="22"/>
          <w:szCs w:val="22"/>
        </w:rPr>
        <w:t>effectively;</w:t>
      </w:r>
      <w:proofErr w:type="gramEnd"/>
    </w:p>
    <w:p w14:paraId="1BD1E8FB" w14:textId="77777777" w:rsidR="00411FF2" w:rsidRPr="00201D26" w:rsidRDefault="00411FF2" w:rsidP="00411FF2">
      <w:pPr>
        <w:pStyle w:val="Default"/>
        <w:numPr>
          <w:ilvl w:val="0"/>
          <w:numId w:val="32"/>
        </w:numPr>
        <w:spacing w:after="68" w:line="276" w:lineRule="auto"/>
        <w:contextualSpacing/>
        <w:rPr>
          <w:rFonts w:ascii="Calibri" w:hAnsi="Calibri" w:cs="Calibri"/>
          <w:sz w:val="22"/>
          <w:szCs w:val="22"/>
        </w:rPr>
      </w:pPr>
      <w:r w:rsidRPr="00201D26">
        <w:rPr>
          <w:rFonts w:ascii="Calibri" w:hAnsi="Calibri" w:cs="Calibri"/>
          <w:sz w:val="22"/>
          <w:szCs w:val="22"/>
        </w:rPr>
        <w:t xml:space="preserve">to ensure students understand the CCEA Post-Results Service, the centre’s </w:t>
      </w:r>
      <w:proofErr w:type="gramStart"/>
      <w:r w:rsidRPr="00201D26">
        <w:rPr>
          <w:rFonts w:ascii="Calibri" w:hAnsi="Calibri" w:cs="Calibri"/>
          <w:sz w:val="22"/>
          <w:szCs w:val="22"/>
        </w:rPr>
        <w:t>role</w:t>
      </w:r>
      <w:proofErr w:type="gramEnd"/>
      <w:r w:rsidRPr="00201D26">
        <w:rPr>
          <w:rFonts w:ascii="Calibri" w:hAnsi="Calibri" w:cs="Calibri"/>
          <w:sz w:val="22"/>
          <w:szCs w:val="22"/>
        </w:rPr>
        <w:t xml:space="preserve"> and the role of the awarding organisation (AO); and </w:t>
      </w:r>
    </w:p>
    <w:p w14:paraId="5EE3B1FC" w14:textId="77777777" w:rsidR="00411FF2" w:rsidRPr="00201D26" w:rsidRDefault="00411FF2" w:rsidP="00411FF2">
      <w:pPr>
        <w:pStyle w:val="Default"/>
        <w:numPr>
          <w:ilvl w:val="0"/>
          <w:numId w:val="32"/>
        </w:numPr>
        <w:spacing w:after="68" w:line="276" w:lineRule="auto"/>
        <w:contextualSpacing/>
        <w:rPr>
          <w:rFonts w:ascii="Calibri" w:hAnsi="Calibri" w:cs="Calibri"/>
          <w:sz w:val="22"/>
          <w:szCs w:val="22"/>
        </w:rPr>
      </w:pPr>
      <w:r w:rsidRPr="00201D26">
        <w:rPr>
          <w:rFonts w:ascii="Calibri" w:hAnsi="Calibri" w:cs="Calibri"/>
          <w:sz w:val="22"/>
          <w:szCs w:val="22"/>
        </w:rPr>
        <w:t xml:space="preserve">to provide relevant timelines to ensure the successful completion of internal processes so as not to hinder the progress of any student to the next phase of their education. </w:t>
      </w:r>
    </w:p>
    <w:p w14:paraId="602FF15A" w14:textId="77777777" w:rsidR="00411FF2" w:rsidRPr="00201D26" w:rsidRDefault="00411FF2" w:rsidP="00411FF2">
      <w:pPr>
        <w:pStyle w:val="Default"/>
        <w:spacing w:line="276" w:lineRule="auto"/>
        <w:contextualSpacing/>
        <w:rPr>
          <w:rFonts w:ascii="Calibri" w:hAnsi="Calibri" w:cs="Calibri"/>
          <w:sz w:val="22"/>
          <w:szCs w:val="22"/>
        </w:rPr>
      </w:pPr>
    </w:p>
    <w:p w14:paraId="2A4AFD9C" w14:textId="77777777" w:rsidR="00411FF2" w:rsidRPr="00201D26" w:rsidRDefault="00411FF2" w:rsidP="00411FF2">
      <w:pPr>
        <w:spacing w:line="276" w:lineRule="auto"/>
        <w:contextualSpacing/>
        <w:rPr>
          <w:rFonts w:ascii="Calibri" w:hAnsi="Calibri" w:cs="Calibri"/>
        </w:rPr>
      </w:pPr>
      <w:r w:rsidRPr="00201D26">
        <w:rPr>
          <w:rFonts w:ascii="Calibri" w:hAnsi="Calibri" w:cs="Calibri"/>
        </w:rPr>
        <w:lastRenderedPageBreak/>
        <w:t xml:space="preserve">It is the responsibility of everyone involved in the Post-Results Service within Belfast Metropolitan College to understand and implement this policy. The Centre Post-Results Service Policy is in line with CCEA Post-Results Service, Process for Heads of Centre – Summer 2021, and any further guidance provided by CCEA in relation to its Post-Results Service. Staff will familiarise themselves with all relevant documents which are available on the CCEA Post-Results Service website, which can be found </w:t>
      </w:r>
      <w:hyperlink r:id="rId23">
        <w:r w:rsidRPr="00201D26">
          <w:rPr>
            <w:rStyle w:val="Hyperlink"/>
            <w:rFonts w:ascii="Calibri" w:hAnsi="Calibri" w:cs="Calibri"/>
          </w:rPr>
          <w:t>here</w:t>
        </w:r>
      </w:hyperlink>
      <w:r w:rsidRPr="00201D26">
        <w:rPr>
          <w:rFonts w:ascii="Calibri" w:hAnsi="Calibri" w:cs="Calibri"/>
        </w:rPr>
        <w:t>.</w:t>
      </w:r>
    </w:p>
    <w:p w14:paraId="19F02370" w14:textId="77777777" w:rsidR="00411FF2" w:rsidRPr="00852218" w:rsidRDefault="00411FF2" w:rsidP="00411FF2">
      <w:pPr>
        <w:spacing w:line="240" w:lineRule="auto"/>
        <w:contextualSpacing/>
        <w:rPr>
          <w:rFonts w:ascii="Arial" w:hAnsi="Arial" w:cs="Arial"/>
        </w:rPr>
      </w:pPr>
    </w:p>
    <w:p w14:paraId="2C8C4A64" w14:textId="77777777" w:rsidR="00411FF2" w:rsidRPr="00852218" w:rsidRDefault="00411FF2" w:rsidP="00411FF2">
      <w:pPr>
        <w:spacing w:line="240" w:lineRule="auto"/>
        <w:contextualSpacing/>
        <w:rPr>
          <w:rFonts w:ascii="Arial" w:hAnsi="Arial" w:cs="Arial"/>
          <w:b/>
          <w:bCs/>
        </w:rPr>
      </w:pPr>
    </w:p>
    <w:p w14:paraId="1D0EBBD7" w14:textId="16C5F92B" w:rsidR="00411FF2" w:rsidRPr="00852218" w:rsidRDefault="002730A4" w:rsidP="002730A4">
      <w:pPr>
        <w:pStyle w:val="Heading2"/>
      </w:pPr>
      <w:bookmarkStart w:id="52" w:name="_Toc77245416"/>
      <w:bookmarkStart w:id="53" w:name="_Toc79153134"/>
      <w:r>
        <w:t>18.</w:t>
      </w:r>
      <w:r w:rsidR="006C3C3E">
        <w:t xml:space="preserve">1 </w:t>
      </w:r>
      <w:r w:rsidR="00411FF2" w:rsidRPr="00852218">
        <w:t>Process Overview</w:t>
      </w:r>
      <w:bookmarkEnd w:id="52"/>
      <w:bookmarkEnd w:id="53"/>
    </w:p>
    <w:p w14:paraId="5948F4F4" w14:textId="77777777" w:rsidR="00411FF2" w:rsidRDefault="00411FF2" w:rsidP="00411FF2">
      <w:pPr>
        <w:pStyle w:val="NormalWeb"/>
        <w:spacing w:after="160" w:line="276" w:lineRule="auto"/>
        <w:contextualSpacing/>
        <w:rPr>
          <w:rFonts w:asciiTheme="minorHAnsi" w:hAnsiTheme="minorHAnsi" w:cstheme="minorHAnsi"/>
          <w:color w:val="091D2A"/>
          <w:shd w:val="clear" w:color="auto" w:fill="FFFFFF"/>
        </w:rPr>
      </w:pPr>
    </w:p>
    <w:p w14:paraId="5EEA2A47" w14:textId="77777777" w:rsidR="00411FF2" w:rsidRPr="00201D26" w:rsidRDefault="00411FF2" w:rsidP="00411FF2">
      <w:pPr>
        <w:pStyle w:val="NormalWeb"/>
        <w:spacing w:after="160" w:line="276" w:lineRule="auto"/>
        <w:contextualSpacing/>
        <w:rPr>
          <w:rFonts w:ascii="Calibri" w:hAnsi="Calibri" w:cs="Calibri"/>
          <w:color w:val="091D2A"/>
          <w:sz w:val="22"/>
          <w:szCs w:val="22"/>
          <w:shd w:val="clear" w:color="auto" w:fill="FFFFFF"/>
        </w:rPr>
      </w:pPr>
      <w:r w:rsidRPr="00201D26">
        <w:rPr>
          <w:rFonts w:ascii="Calibri" w:hAnsi="Calibri" w:cs="Calibri"/>
          <w:color w:val="091D2A"/>
          <w:sz w:val="22"/>
          <w:szCs w:val="22"/>
          <w:shd w:val="clear" w:color="auto" w:fill="FFFFFF"/>
        </w:rPr>
        <w:t>There are two stages to the Post-Results Service; </w:t>
      </w:r>
      <w:r w:rsidRPr="00201D26">
        <w:rPr>
          <w:rStyle w:val="Strong"/>
          <w:rFonts w:eastAsiaTheme="majorEastAsia" w:cs="Calibri"/>
          <w:b/>
          <w:bCs w:val="0"/>
          <w:color w:val="091D2A"/>
          <w:sz w:val="22"/>
          <w:szCs w:val="22"/>
          <w:u w:val="single"/>
          <w:shd w:val="clear" w:color="auto" w:fill="FFFFFF"/>
        </w:rPr>
        <w:t xml:space="preserve">students must commence with Stage 1 which will be completed by </w:t>
      </w:r>
      <w:r w:rsidRPr="00201D26">
        <w:rPr>
          <w:rFonts w:ascii="Calibri" w:hAnsi="Calibri" w:cs="Calibri"/>
          <w:sz w:val="22"/>
          <w:szCs w:val="22"/>
          <w:u w:val="single"/>
        </w:rPr>
        <w:t>Belfast Metropolitan College</w:t>
      </w:r>
      <w:r w:rsidRPr="00201D26">
        <w:rPr>
          <w:rFonts w:ascii="Calibri" w:hAnsi="Calibri" w:cs="Calibri"/>
          <w:i/>
          <w:iCs/>
          <w:sz w:val="22"/>
          <w:szCs w:val="22"/>
          <w:u w:val="single"/>
        </w:rPr>
        <w:t xml:space="preserve"> </w:t>
      </w:r>
      <w:r w:rsidRPr="00201D26">
        <w:rPr>
          <w:rStyle w:val="Strong"/>
          <w:rFonts w:eastAsiaTheme="majorEastAsia" w:cs="Calibri"/>
          <w:b/>
          <w:bCs w:val="0"/>
          <w:color w:val="091D2A"/>
          <w:sz w:val="22"/>
          <w:szCs w:val="22"/>
          <w:u w:val="single"/>
          <w:shd w:val="clear" w:color="auto" w:fill="FFFFFF"/>
        </w:rPr>
        <w:t>and may then progress to Stage 2</w:t>
      </w:r>
      <w:r w:rsidRPr="00201D26">
        <w:rPr>
          <w:rStyle w:val="Strong"/>
          <w:rFonts w:eastAsiaTheme="majorEastAsia" w:cs="Calibri"/>
          <w:b/>
          <w:bCs w:val="0"/>
          <w:color w:val="091D2A"/>
          <w:sz w:val="22"/>
          <w:szCs w:val="22"/>
          <w:shd w:val="clear" w:color="auto" w:fill="FFFFFF"/>
        </w:rPr>
        <w:t>.</w:t>
      </w:r>
      <w:r w:rsidRPr="00201D26">
        <w:rPr>
          <w:rFonts w:ascii="Calibri" w:hAnsi="Calibri" w:cs="Calibri"/>
          <w:color w:val="091D2A"/>
          <w:sz w:val="22"/>
          <w:szCs w:val="22"/>
          <w:shd w:val="clear" w:color="auto" w:fill="FFFFFF"/>
        </w:rPr>
        <w:t> </w:t>
      </w:r>
    </w:p>
    <w:p w14:paraId="5864C660" w14:textId="77777777" w:rsidR="00411FF2" w:rsidRPr="00201D26" w:rsidRDefault="00411FF2" w:rsidP="00411FF2">
      <w:pPr>
        <w:pStyle w:val="NormalWeb"/>
        <w:spacing w:after="160" w:line="276" w:lineRule="auto"/>
        <w:contextualSpacing/>
        <w:rPr>
          <w:rFonts w:ascii="Calibri" w:hAnsi="Calibri" w:cs="Calibri"/>
          <w:color w:val="091D2A"/>
          <w:sz w:val="22"/>
          <w:szCs w:val="22"/>
          <w:shd w:val="clear" w:color="auto" w:fill="FFFFFF"/>
        </w:rPr>
      </w:pPr>
    </w:p>
    <w:p w14:paraId="2D1B2FE3" w14:textId="77777777" w:rsidR="00411FF2" w:rsidRPr="00201D26" w:rsidRDefault="00411FF2" w:rsidP="00411FF2">
      <w:pPr>
        <w:pStyle w:val="NormalWeb"/>
        <w:spacing w:after="160" w:line="276" w:lineRule="auto"/>
        <w:contextualSpacing/>
        <w:rPr>
          <w:rFonts w:ascii="Calibri" w:hAnsi="Calibri" w:cs="Calibri"/>
          <w:color w:val="091D2A"/>
          <w:sz w:val="22"/>
          <w:szCs w:val="22"/>
          <w:shd w:val="clear" w:color="auto" w:fill="FFFFFF"/>
        </w:rPr>
      </w:pPr>
      <w:r w:rsidRPr="00201D26">
        <w:rPr>
          <w:rFonts w:ascii="Calibri" w:hAnsi="Calibri" w:cs="Calibri"/>
          <w:color w:val="091D2A"/>
          <w:sz w:val="22"/>
          <w:szCs w:val="22"/>
          <w:shd w:val="clear" w:color="auto" w:fill="FFFFFF"/>
        </w:rPr>
        <w:t>The two stages are:</w:t>
      </w:r>
    </w:p>
    <w:p w14:paraId="0708D73C" w14:textId="77777777" w:rsidR="00411FF2" w:rsidRPr="00201D26" w:rsidRDefault="00411FF2" w:rsidP="00411FF2">
      <w:pPr>
        <w:pStyle w:val="NormalWeb"/>
        <w:spacing w:after="160" w:line="276" w:lineRule="auto"/>
        <w:contextualSpacing/>
        <w:rPr>
          <w:rFonts w:ascii="Calibri" w:hAnsi="Calibri" w:cs="Calibri"/>
          <w:color w:val="091D2A"/>
          <w:sz w:val="22"/>
          <w:szCs w:val="22"/>
        </w:rPr>
      </w:pPr>
    </w:p>
    <w:p w14:paraId="7935BC03" w14:textId="77777777" w:rsidR="00411FF2" w:rsidRPr="00191192" w:rsidRDefault="00411FF2" w:rsidP="00411FF2">
      <w:pPr>
        <w:pStyle w:val="NormalWeb"/>
        <w:numPr>
          <w:ilvl w:val="0"/>
          <w:numId w:val="33"/>
        </w:numPr>
        <w:spacing w:after="0" w:line="276" w:lineRule="auto"/>
        <w:contextualSpacing/>
        <w:jc w:val="left"/>
        <w:rPr>
          <w:rFonts w:ascii="Calibri" w:hAnsi="Calibri" w:cs="Calibri"/>
          <w:sz w:val="22"/>
          <w:szCs w:val="22"/>
        </w:rPr>
      </w:pPr>
      <w:r w:rsidRPr="00191192">
        <w:rPr>
          <w:rStyle w:val="Strong"/>
          <w:rFonts w:eastAsiaTheme="majorEastAsia" w:cs="Calibri"/>
          <w:color w:val="auto"/>
          <w:sz w:val="22"/>
          <w:szCs w:val="22"/>
          <w:shd w:val="clear" w:color="auto" w:fill="FFFFFF"/>
        </w:rPr>
        <w:t>Stage 1</w:t>
      </w:r>
      <w:r w:rsidRPr="00191192">
        <w:rPr>
          <w:rStyle w:val="Strong"/>
          <w:rFonts w:eastAsiaTheme="majorEastAsia" w:cs="Calibri"/>
          <w:b/>
          <w:bCs w:val="0"/>
          <w:color w:val="auto"/>
          <w:sz w:val="22"/>
          <w:szCs w:val="22"/>
          <w:shd w:val="clear" w:color="auto" w:fill="FFFFFF"/>
        </w:rPr>
        <w:t xml:space="preserve"> - A Centre Review, completed by </w:t>
      </w:r>
      <w:r w:rsidRPr="00BD2616">
        <w:rPr>
          <w:rFonts w:ascii="Calibri" w:hAnsi="Calibri" w:cs="Calibri"/>
          <w:sz w:val="22"/>
          <w:szCs w:val="22"/>
        </w:rPr>
        <w:t>Belfast Metropolitan College</w:t>
      </w:r>
      <w:r w:rsidRPr="00191192">
        <w:rPr>
          <w:rStyle w:val="Strong"/>
          <w:rFonts w:eastAsiaTheme="majorEastAsia" w:cs="Calibri"/>
          <w:b/>
          <w:bCs w:val="0"/>
          <w:color w:val="auto"/>
          <w:sz w:val="22"/>
          <w:szCs w:val="22"/>
          <w:shd w:val="clear" w:color="auto" w:fill="FFFFFF"/>
        </w:rPr>
        <w:t xml:space="preserve"> </w:t>
      </w:r>
    </w:p>
    <w:p w14:paraId="1D7AA72B" w14:textId="77777777" w:rsidR="00411FF2" w:rsidRPr="00191192" w:rsidRDefault="00411FF2" w:rsidP="00411FF2">
      <w:pPr>
        <w:pStyle w:val="NormalWeb"/>
        <w:numPr>
          <w:ilvl w:val="0"/>
          <w:numId w:val="33"/>
        </w:numPr>
        <w:spacing w:after="160" w:line="276" w:lineRule="auto"/>
        <w:contextualSpacing/>
        <w:jc w:val="left"/>
        <w:rPr>
          <w:rStyle w:val="Strong"/>
          <w:rFonts w:eastAsiaTheme="majorEastAsia" w:cs="Calibri"/>
          <w:b/>
          <w:bCs w:val="0"/>
          <w:color w:val="auto"/>
          <w:sz w:val="22"/>
          <w:szCs w:val="22"/>
        </w:rPr>
      </w:pPr>
      <w:r w:rsidRPr="00191192">
        <w:rPr>
          <w:rStyle w:val="Strong"/>
          <w:rFonts w:eastAsiaTheme="majorEastAsia" w:cs="Calibri"/>
          <w:color w:val="auto"/>
          <w:sz w:val="22"/>
          <w:szCs w:val="22"/>
          <w:shd w:val="clear" w:color="auto" w:fill="FFFFFF"/>
        </w:rPr>
        <w:t>Stage 2</w:t>
      </w:r>
      <w:r w:rsidRPr="00191192">
        <w:rPr>
          <w:rStyle w:val="Strong"/>
          <w:rFonts w:eastAsiaTheme="majorEastAsia" w:cs="Calibri"/>
          <w:b/>
          <w:bCs w:val="0"/>
          <w:color w:val="auto"/>
          <w:sz w:val="22"/>
          <w:szCs w:val="22"/>
          <w:shd w:val="clear" w:color="auto" w:fill="FFFFFF"/>
        </w:rPr>
        <w:t xml:space="preserve"> – An Appeal to CCEA Awarding Organisation, submitted by </w:t>
      </w:r>
      <w:r w:rsidRPr="00BD2616">
        <w:rPr>
          <w:rFonts w:ascii="Calibri" w:hAnsi="Calibri" w:cs="Calibri"/>
          <w:sz w:val="22"/>
          <w:szCs w:val="22"/>
        </w:rPr>
        <w:t>Belfast Metropolitan College</w:t>
      </w:r>
      <w:r w:rsidRPr="00191192">
        <w:rPr>
          <w:rStyle w:val="Strong"/>
          <w:rFonts w:eastAsiaTheme="majorEastAsia" w:cs="Calibri"/>
          <w:b/>
          <w:bCs w:val="0"/>
          <w:color w:val="auto"/>
          <w:sz w:val="22"/>
          <w:szCs w:val="22"/>
          <w:shd w:val="clear" w:color="auto" w:fill="FFFFFF"/>
        </w:rPr>
        <w:t xml:space="preserve"> on behalf of a student and completed by CCEA.</w:t>
      </w:r>
    </w:p>
    <w:p w14:paraId="09F2D142" w14:textId="7DD428E4" w:rsidR="00FA6DB0" w:rsidRPr="00862544" w:rsidRDefault="00862544" w:rsidP="00411FF2">
      <w:pPr>
        <w:rPr>
          <w:rFonts w:asciiTheme="minorHAnsi" w:hAnsiTheme="minorHAnsi" w:cstheme="minorHAnsi"/>
          <w:color w:val="auto"/>
        </w:rPr>
      </w:pPr>
      <w:r>
        <w:rPr>
          <w:rFonts w:asciiTheme="minorHAnsi" w:hAnsiTheme="minorHAnsi" w:cstheme="minorHAnsi"/>
          <w:color w:val="auto"/>
        </w:rPr>
        <w:t>Fo</w:t>
      </w:r>
      <w:r w:rsidR="00FA6DB0" w:rsidRPr="00862544">
        <w:rPr>
          <w:rFonts w:asciiTheme="minorHAnsi" w:hAnsiTheme="minorHAnsi" w:cstheme="minorHAnsi"/>
          <w:color w:val="auto"/>
        </w:rPr>
        <w:t>r an overview of the CCEA Appeals Process after Results Day, please see Appendix 2</w:t>
      </w:r>
      <w:r>
        <w:rPr>
          <w:rFonts w:asciiTheme="minorHAnsi" w:hAnsiTheme="minorHAnsi" w:cstheme="minorHAnsi"/>
          <w:color w:val="auto"/>
        </w:rPr>
        <w:t>.</w:t>
      </w:r>
    </w:p>
    <w:p w14:paraId="4F348D5F" w14:textId="77777777" w:rsidR="00FA6DB0" w:rsidRDefault="00FA6DB0" w:rsidP="00411FF2">
      <w:pPr>
        <w:rPr>
          <w:rFonts w:ascii="Calibri" w:hAnsi="Calibri" w:cs="Calibri"/>
        </w:rPr>
      </w:pPr>
    </w:p>
    <w:p w14:paraId="15D5CCD7" w14:textId="4352813B" w:rsidR="00411FF2" w:rsidRPr="00201D26" w:rsidRDefault="00411FF2" w:rsidP="00411FF2">
      <w:pPr>
        <w:rPr>
          <w:rFonts w:ascii="Calibri" w:hAnsi="Calibri" w:cs="Calibri"/>
        </w:rPr>
      </w:pPr>
      <w:r w:rsidRPr="00201D26">
        <w:rPr>
          <w:rFonts w:ascii="Calibri" w:hAnsi="Calibri" w:cs="Calibri"/>
        </w:rPr>
        <w:t xml:space="preserve">The </w:t>
      </w:r>
      <w:r w:rsidR="00CB2C95">
        <w:rPr>
          <w:rFonts w:ascii="Calibri" w:hAnsi="Calibri" w:cs="Calibri"/>
        </w:rPr>
        <w:t>C</w:t>
      </w:r>
      <w:r w:rsidRPr="00201D26">
        <w:rPr>
          <w:rFonts w:ascii="Calibri" w:hAnsi="Calibri" w:cs="Calibri"/>
        </w:rPr>
        <w:t xml:space="preserve">ollege has a dedicated webpage that contains information on </w:t>
      </w:r>
      <w:r w:rsidR="00986396">
        <w:rPr>
          <w:rFonts w:ascii="Calibri" w:hAnsi="Calibri" w:cs="Calibri"/>
        </w:rPr>
        <w:t xml:space="preserve"> </w:t>
      </w:r>
      <w:hyperlink r:id="rId24" w:history="1">
        <w:r w:rsidRPr="00201D26">
          <w:rPr>
            <w:rStyle w:val="Hyperlink"/>
            <w:rFonts w:ascii="Calibri" w:hAnsi="Calibri" w:cs="Calibri"/>
          </w:rPr>
          <w:t>Summer</w:t>
        </w:r>
        <w:r w:rsidR="00191192">
          <w:rPr>
            <w:rStyle w:val="Hyperlink"/>
            <w:rFonts w:ascii="Calibri" w:hAnsi="Calibri" w:cs="Calibri"/>
          </w:rPr>
          <w:t xml:space="preserve"> </w:t>
        </w:r>
        <w:r w:rsidRPr="00201D26">
          <w:rPr>
            <w:rStyle w:val="Hyperlink"/>
            <w:rFonts w:ascii="Calibri" w:hAnsi="Calibri" w:cs="Calibri"/>
          </w:rPr>
          <w:t>Appeals (belfastmet.ac.uk)</w:t>
        </w:r>
      </w:hyperlink>
      <w:r w:rsidRPr="00201D26">
        <w:rPr>
          <w:rFonts w:ascii="Calibri" w:hAnsi="Calibri" w:cs="Calibri"/>
        </w:rPr>
        <w:t xml:space="preserve"> </w:t>
      </w:r>
    </w:p>
    <w:p w14:paraId="297E63F5" w14:textId="77777777" w:rsidR="00986396" w:rsidRDefault="00986396" w:rsidP="00411FF2">
      <w:pPr>
        <w:spacing w:line="276" w:lineRule="auto"/>
        <w:rPr>
          <w:rFonts w:ascii="Calibri" w:hAnsi="Calibri" w:cs="Calibri"/>
        </w:rPr>
      </w:pPr>
    </w:p>
    <w:p w14:paraId="462018AA" w14:textId="36425332" w:rsidR="00411FF2" w:rsidRPr="00201D26" w:rsidRDefault="00411FF2" w:rsidP="00411FF2">
      <w:pPr>
        <w:spacing w:line="276" w:lineRule="auto"/>
        <w:rPr>
          <w:rFonts w:ascii="Calibri" w:hAnsi="Calibri" w:cs="Calibri"/>
        </w:rPr>
      </w:pPr>
      <w:r w:rsidRPr="00201D26">
        <w:rPr>
          <w:rFonts w:ascii="Calibri" w:hAnsi="Calibri" w:cs="Calibri"/>
        </w:rPr>
        <w:t>The dedicated webpage has been published to inform all students, their parents/guardians, and employers on the Summer 2021 appeal process. Within the dedicated webpage students will learn about:</w:t>
      </w:r>
    </w:p>
    <w:p w14:paraId="585F1350" w14:textId="77777777" w:rsidR="00411FF2" w:rsidRPr="00201D26" w:rsidRDefault="00411FF2" w:rsidP="00411FF2">
      <w:pPr>
        <w:pStyle w:val="ListParagraph"/>
        <w:numPr>
          <w:ilvl w:val="0"/>
          <w:numId w:val="41"/>
        </w:numPr>
        <w:spacing w:after="160"/>
        <w:rPr>
          <w:rFonts w:ascii="Calibri" w:hAnsi="Calibri" w:cs="Calibri"/>
        </w:rPr>
      </w:pPr>
      <w:r w:rsidRPr="00201D26">
        <w:rPr>
          <w:rFonts w:ascii="Calibri" w:hAnsi="Calibri" w:cs="Calibri"/>
        </w:rPr>
        <w:t>their qualification’s appeals process</w:t>
      </w:r>
    </w:p>
    <w:p w14:paraId="5274D0EF" w14:textId="77777777" w:rsidR="00411FF2" w:rsidRPr="00337DD7" w:rsidRDefault="00411FF2" w:rsidP="00411FF2">
      <w:pPr>
        <w:pStyle w:val="ListParagraph"/>
        <w:numPr>
          <w:ilvl w:val="0"/>
          <w:numId w:val="41"/>
        </w:numPr>
        <w:spacing w:after="160"/>
        <w:rPr>
          <w:rFonts w:cstheme="minorHAnsi"/>
        </w:rPr>
      </w:pPr>
      <w:r w:rsidRPr="00337DD7">
        <w:rPr>
          <w:rFonts w:cstheme="minorHAnsi"/>
        </w:rPr>
        <w:t>the grounds for appeal</w:t>
      </w:r>
    </w:p>
    <w:p w14:paraId="668037BD" w14:textId="77777777" w:rsidR="00411FF2" w:rsidRPr="00337DD7" w:rsidRDefault="00411FF2" w:rsidP="00411FF2">
      <w:pPr>
        <w:pStyle w:val="ListParagraph"/>
        <w:numPr>
          <w:ilvl w:val="0"/>
          <w:numId w:val="41"/>
        </w:numPr>
        <w:spacing w:after="160"/>
        <w:rPr>
          <w:rFonts w:cstheme="minorHAnsi"/>
        </w:rPr>
      </w:pPr>
      <w:r w:rsidRPr="00337DD7">
        <w:rPr>
          <w:rFonts w:cstheme="minorHAnsi"/>
        </w:rPr>
        <w:t>how to request an appeal</w:t>
      </w:r>
    </w:p>
    <w:p w14:paraId="5FE74279" w14:textId="77777777" w:rsidR="00411FF2" w:rsidRPr="008146B9" w:rsidRDefault="00411FF2" w:rsidP="00411FF2">
      <w:pPr>
        <w:pStyle w:val="ListParagraph"/>
        <w:numPr>
          <w:ilvl w:val="0"/>
          <w:numId w:val="41"/>
        </w:numPr>
        <w:spacing w:after="160"/>
        <w:rPr>
          <w:rFonts w:cstheme="minorHAnsi"/>
        </w:rPr>
      </w:pPr>
      <w:r w:rsidRPr="00337DD7">
        <w:rPr>
          <w:rFonts w:cstheme="minorHAnsi"/>
        </w:rPr>
        <w:t>the timelines associated to each stage of the appeals process</w:t>
      </w:r>
    </w:p>
    <w:p w14:paraId="45EDFC9D" w14:textId="0951C1D2" w:rsidR="00411FF2" w:rsidRDefault="00411FF2" w:rsidP="00411FF2">
      <w:pPr>
        <w:spacing w:line="276" w:lineRule="auto"/>
        <w:rPr>
          <w:rFonts w:ascii="Calibri" w:hAnsi="Calibri" w:cs="Calibri"/>
        </w:rPr>
      </w:pPr>
      <w:r w:rsidRPr="00466441">
        <w:rPr>
          <w:rFonts w:ascii="Calibri" w:hAnsi="Calibri" w:cs="Calibri"/>
        </w:rPr>
        <w:t xml:space="preserve">Students, their parents/guardians, and employers are encouraged to carefully read the grounds for appeal and timelines associated to requesting appeals for their qualification / awarding organisation. Due to the CCEA’s timelines for issuing appeal outcomes, the timelines attached to the Summer 2021 appeals process are stern. Where a student meets the grounds for appeal, students are encouraged to act promptly, and students </w:t>
      </w:r>
      <w:r w:rsidRPr="00466441">
        <w:rPr>
          <w:rFonts w:ascii="Calibri" w:hAnsi="Calibri" w:cs="Calibri"/>
          <w:b/>
          <w:bCs/>
          <w:u w:val="single"/>
        </w:rPr>
        <w:t>must adhere</w:t>
      </w:r>
      <w:r w:rsidRPr="00466441">
        <w:rPr>
          <w:rFonts w:ascii="Calibri" w:hAnsi="Calibri" w:cs="Calibri"/>
        </w:rPr>
        <w:t xml:space="preserve"> to the Belfast Met timelines for the submission of forms. </w:t>
      </w:r>
    </w:p>
    <w:p w14:paraId="208544DF" w14:textId="77777777" w:rsidR="00CA7914" w:rsidRPr="00223AE6" w:rsidRDefault="00CA7914" w:rsidP="00411FF2">
      <w:pPr>
        <w:spacing w:line="276" w:lineRule="auto"/>
        <w:rPr>
          <w:rFonts w:ascii="Calibri" w:hAnsi="Calibri" w:cs="Calibri"/>
        </w:rPr>
      </w:pPr>
    </w:p>
    <w:p w14:paraId="5600F903" w14:textId="46C8ED22" w:rsidR="00411FF2" w:rsidRDefault="00411FF2" w:rsidP="00411FF2">
      <w:pPr>
        <w:spacing w:line="276" w:lineRule="auto"/>
        <w:rPr>
          <w:rFonts w:ascii="Calibri" w:hAnsi="Calibri" w:cs="Calibri"/>
        </w:rPr>
      </w:pPr>
      <w:r w:rsidRPr="00223AE6">
        <w:rPr>
          <w:rFonts w:ascii="Calibri" w:hAnsi="Calibri" w:cs="Calibri"/>
        </w:rPr>
        <w:t>Further information on the timelines can be found on the dedicated webpage as linked above and in</w:t>
      </w:r>
      <w:r w:rsidR="007158F0">
        <w:rPr>
          <w:rFonts w:ascii="Calibri" w:hAnsi="Calibri" w:cs="Calibri"/>
        </w:rPr>
        <w:t xml:space="preserve"> </w:t>
      </w:r>
      <w:r w:rsidR="006F2B38">
        <w:rPr>
          <w:rFonts w:ascii="Calibri" w:hAnsi="Calibri" w:cs="Calibri"/>
        </w:rPr>
        <w:t>A</w:t>
      </w:r>
      <w:r w:rsidR="007158F0">
        <w:rPr>
          <w:rFonts w:ascii="Calibri" w:hAnsi="Calibri" w:cs="Calibri"/>
        </w:rPr>
        <w:t>ppendi</w:t>
      </w:r>
      <w:r w:rsidR="00223AE6">
        <w:rPr>
          <w:rFonts w:ascii="Calibri" w:hAnsi="Calibri" w:cs="Calibri"/>
        </w:rPr>
        <w:t xml:space="preserve">x 1 </w:t>
      </w:r>
      <w:r w:rsidRPr="00223AE6">
        <w:rPr>
          <w:rFonts w:ascii="Calibri" w:hAnsi="Calibri" w:cs="Calibri"/>
        </w:rPr>
        <w:t xml:space="preserve">of this policy. </w:t>
      </w:r>
    </w:p>
    <w:p w14:paraId="72A41C95" w14:textId="77777777" w:rsidR="00223AE6" w:rsidRPr="00223AE6" w:rsidRDefault="00223AE6" w:rsidP="00411FF2">
      <w:pPr>
        <w:spacing w:line="276" w:lineRule="auto"/>
        <w:rPr>
          <w:rFonts w:ascii="Calibri" w:hAnsi="Calibri" w:cs="Calibri"/>
        </w:rPr>
      </w:pPr>
    </w:p>
    <w:p w14:paraId="7E5DCA18" w14:textId="68765D0F" w:rsidR="00411FF2" w:rsidRDefault="00411FF2" w:rsidP="00411FF2">
      <w:pPr>
        <w:pStyle w:val="NormalWeb"/>
        <w:spacing w:after="160" w:line="276" w:lineRule="auto"/>
        <w:contextualSpacing/>
        <w:rPr>
          <w:rFonts w:ascii="Calibri" w:hAnsi="Calibri" w:cs="Calibri"/>
          <w:sz w:val="22"/>
          <w:szCs w:val="22"/>
        </w:rPr>
      </w:pPr>
      <w:r w:rsidRPr="00223AE6">
        <w:rPr>
          <w:rFonts w:ascii="Calibri" w:hAnsi="Calibri" w:cs="Calibri"/>
          <w:sz w:val="22"/>
          <w:szCs w:val="22"/>
        </w:rPr>
        <w:t xml:space="preserve">CCEA Awarding Organisation will not accept appeals directly from students or parent/guardians. CCEA Awarding Organisation will only accept appeals submitted by the </w:t>
      </w:r>
      <w:r w:rsidR="004C2A7F" w:rsidRPr="00223AE6">
        <w:rPr>
          <w:rFonts w:ascii="Calibri" w:hAnsi="Calibri" w:cs="Calibri"/>
          <w:sz w:val="22"/>
          <w:szCs w:val="22"/>
        </w:rPr>
        <w:t>C</w:t>
      </w:r>
      <w:r w:rsidRPr="00223AE6">
        <w:rPr>
          <w:rFonts w:ascii="Calibri" w:hAnsi="Calibri" w:cs="Calibri"/>
          <w:sz w:val="22"/>
          <w:szCs w:val="22"/>
        </w:rPr>
        <w:t xml:space="preserve">ollege on behalf of the student. </w:t>
      </w:r>
    </w:p>
    <w:p w14:paraId="1FDCEEA7" w14:textId="77777777" w:rsidR="009D4B5D" w:rsidRPr="00223AE6" w:rsidRDefault="009D4B5D" w:rsidP="00411FF2">
      <w:pPr>
        <w:pStyle w:val="NormalWeb"/>
        <w:spacing w:after="160" w:line="276" w:lineRule="auto"/>
        <w:contextualSpacing/>
        <w:rPr>
          <w:rFonts w:ascii="Calibri" w:hAnsi="Calibri" w:cs="Calibri"/>
          <w:sz w:val="22"/>
          <w:szCs w:val="22"/>
        </w:rPr>
      </w:pPr>
    </w:p>
    <w:p w14:paraId="6F1EEB09" w14:textId="77777777" w:rsidR="00411FF2" w:rsidRPr="00223AE6" w:rsidRDefault="00411FF2" w:rsidP="00411FF2">
      <w:pPr>
        <w:pStyle w:val="NormalWeb"/>
        <w:spacing w:after="160" w:line="276" w:lineRule="auto"/>
        <w:contextualSpacing/>
        <w:rPr>
          <w:rFonts w:ascii="Calibri" w:hAnsi="Calibri" w:cs="Calibri"/>
          <w:sz w:val="22"/>
          <w:szCs w:val="22"/>
        </w:rPr>
      </w:pPr>
    </w:p>
    <w:p w14:paraId="102B9CE7" w14:textId="77777777" w:rsidR="00411FF2" w:rsidRPr="00223AE6" w:rsidRDefault="00411FF2" w:rsidP="00223AE6">
      <w:pPr>
        <w:pStyle w:val="Heading3"/>
        <w:rPr>
          <w:rFonts w:ascii="Calibri" w:hAnsi="Calibri" w:cs="Calibri"/>
          <w:sz w:val="22"/>
          <w:szCs w:val="22"/>
        </w:rPr>
      </w:pPr>
      <w:bookmarkStart w:id="54" w:name="_Toc79153135"/>
      <w:r w:rsidRPr="00223AE6">
        <w:rPr>
          <w:rFonts w:ascii="Calibri" w:hAnsi="Calibri" w:cs="Calibri"/>
          <w:sz w:val="22"/>
          <w:szCs w:val="22"/>
        </w:rPr>
        <w:lastRenderedPageBreak/>
        <w:t>Stage 1 – Centre Review conducted by Belfast Metropolitan College</w:t>
      </w:r>
      <w:bookmarkEnd w:id="54"/>
    </w:p>
    <w:p w14:paraId="742EFB4B" w14:textId="77777777" w:rsidR="00411FF2" w:rsidRPr="00223AE6" w:rsidRDefault="00411FF2" w:rsidP="00411FF2">
      <w:pPr>
        <w:pStyle w:val="NormalWeb"/>
        <w:spacing w:line="276" w:lineRule="auto"/>
        <w:contextualSpacing/>
        <w:rPr>
          <w:rFonts w:ascii="Calibri" w:hAnsi="Calibri" w:cs="Calibri"/>
          <w:sz w:val="22"/>
          <w:szCs w:val="22"/>
        </w:rPr>
      </w:pPr>
    </w:p>
    <w:p w14:paraId="496B60FC" w14:textId="77777777" w:rsidR="00411FF2" w:rsidRPr="00223AE6" w:rsidRDefault="00411FF2" w:rsidP="00411FF2">
      <w:pPr>
        <w:pStyle w:val="NormalWeb"/>
        <w:spacing w:line="276" w:lineRule="auto"/>
        <w:contextualSpacing/>
        <w:rPr>
          <w:rFonts w:ascii="Calibri" w:hAnsi="Calibri" w:cs="Calibri"/>
          <w:sz w:val="22"/>
          <w:szCs w:val="22"/>
        </w:rPr>
      </w:pPr>
      <w:r w:rsidRPr="00223AE6">
        <w:rPr>
          <w:rFonts w:ascii="Calibri" w:hAnsi="Calibri" w:cs="Calibri"/>
          <w:sz w:val="22"/>
          <w:szCs w:val="22"/>
        </w:rPr>
        <w:t>Any student, including private candidate (s), who was awarded a Centre Determined Grade by Belfast Metropolitan College</w:t>
      </w:r>
      <w:r w:rsidRPr="00223AE6">
        <w:rPr>
          <w:rStyle w:val="Strong"/>
          <w:rFonts w:eastAsiaTheme="majorEastAsia" w:cs="Calibri"/>
          <w:b/>
          <w:bCs w:val="0"/>
          <w:color w:val="091D2A"/>
          <w:sz w:val="22"/>
          <w:szCs w:val="22"/>
          <w:shd w:val="clear" w:color="auto" w:fill="FFFFFF"/>
        </w:rPr>
        <w:t xml:space="preserve"> </w:t>
      </w:r>
      <w:r w:rsidRPr="00223AE6">
        <w:rPr>
          <w:rFonts w:ascii="Calibri" w:hAnsi="Calibri" w:cs="Calibri"/>
          <w:sz w:val="22"/>
          <w:szCs w:val="22"/>
        </w:rPr>
        <w:t xml:space="preserve">in summer 2021 is permitted to submit a request for a Centre Review. </w:t>
      </w:r>
    </w:p>
    <w:p w14:paraId="37747D63" w14:textId="77777777" w:rsidR="00411FF2" w:rsidRPr="00223AE6" w:rsidRDefault="00411FF2" w:rsidP="00411FF2">
      <w:pPr>
        <w:pStyle w:val="NormalWeb"/>
        <w:spacing w:line="276" w:lineRule="auto"/>
        <w:contextualSpacing/>
        <w:rPr>
          <w:rFonts w:ascii="Calibri" w:hAnsi="Calibri" w:cs="Calibri"/>
          <w:sz w:val="22"/>
          <w:szCs w:val="22"/>
        </w:rPr>
      </w:pPr>
    </w:p>
    <w:p w14:paraId="0AFB10A4" w14:textId="77777777" w:rsidR="00411FF2" w:rsidRPr="00223AE6" w:rsidRDefault="00411FF2" w:rsidP="00411FF2">
      <w:pPr>
        <w:pStyle w:val="NormalWeb"/>
        <w:spacing w:line="276" w:lineRule="auto"/>
        <w:contextualSpacing/>
        <w:rPr>
          <w:rFonts w:ascii="Calibri" w:hAnsi="Calibri" w:cs="Calibri"/>
          <w:b/>
          <w:bCs/>
          <w:sz w:val="22"/>
          <w:szCs w:val="22"/>
          <w:u w:val="single"/>
        </w:rPr>
      </w:pPr>
      <w:r w:rsidRPr="00223AE6">
        <w:rPr>
          <w:rFonts w:ascii="Calibri" w:hAnsi="Calibri" w:cs="Calibri"/>
          <w:sz w:val="22"/>
          <w:szCs w:val="22"/>
        </w:rPr>
        <w:t xml:space="preserve">Students and their parents/guardians </w:t>
      </w:r>
      <w:r w:rsidRPr="00223AE6">
        <w:rPr>
          <w:rFonts w:ascii="Calibri" w:hAnsi="Calibri" w:cs="Calibri"/>
          <w:b/>
          <w:bCs/>
          <w:sz w:val="22"/>
          <w:szCs w:val="22"/>
          <w:u w:val="single"/>
        </w:rPr>
        <w:t xml:space="preserve">should be familiar with the grounds for an appeal before a request for a Centre Review is submitted to Belfast Metropolitan College. </w:t>
      </w:r>
    </w:p>
    <w:p w14:paraId="5CBA169A" w14:textId="77777777" w:rsidR="00411FF2" w:rsidRDefault="00411FF2" w:rsidP="00411FF2">
      <w:pPr>
        <w:pStyle w:val="NormalWeb"/>
        <w:spacing w:line="276" w:lineRule="auto"/>
        <w:contextualSpacing/>
        <w:rPr>
          <w:rFonts w:asciiTheme="minorHAnsi" w:hAnsiTheme="minorHAnsi" w:cstheme="minorBidi"/>
          <w:b/>
          <w:bCs/>
          <w:u w:val="single"/>
        </w:rPr>
      </w:pPr>
    </w:p>
    <w:p w14:paraId="6A020688" w14:textId="77777777" w:rsidR="00411FF2" w:rsidRPr="00223AE6" w:rsidRDefault="00411FF2" w:rsidP="00411FF2">
      <w:pPr>
        <w:pStyle w:val="NormalWeb"/>
        <w:spacing w:line="276" w:lineRule="auto"/>
        <w:contextualSpacing/>
        <w:rPr>
          <w:rFonts w:asciiTheme="minorHAnsi" w:hAnsiTheme="minorHAnsi" w:cstheme="minorBidi"/>
          <w:b/>
          <w:bCs/>
          <w:sz w:val="22"/>
          <w:szCs w:val="22"/>
          <w:u w:val="single"/>
        </w:rPr>
      </w:pPr>
      <w:r w:rsidRPr="00223AE6">
        <w:rPr>
          <w:rFonts w:asciiTheme="minorHAnsi" w:hAnsiTheme="minorHAnsi" w:cstheme="minorBidi"/>
          <w:b/>
          <w:bCs/>
          <w:sz w:val="22"/>
          <w:szCs w:val="22"/>
          <w:u w:val="single"/>
        </w:rPr>
        <w:t xml:space="preserve">Students and their parents/guardians should be aware that there are three possible outcomes to Stage 1 (Centre Review) and/or Stage 2 (Appeal to CCEA Awarding Organisation), these outcomes are listed below: </w:t>
      </w:r>
    </w:p>
    <w:p w14:paraId="6AC18185" w14:textId="77777777" w:rsidR="00411FF2" w:rsidRPr="00CA5499" w:rsidRDefault="00411FF2" w:rsidP="00411FF2">
      <w:pPr>
        <w:pStyle w:val="NormalWeb"/>
        <w:spacing w:line="276" w:lineRule="auto"/>
        <w:contextualSpacing/>
        <w:rPr>
          <w:rFonts w:asciiTheme="minorHAnsi" w:hAnsiTheme="minorHAnsi" w:cstheme="minorBidi"/>
          <w:b/>
          <w:bCs/>
          <w:sz w:val="22"/>
          <w:szCs w:val="22"/>
          <w:u w:val="single"/>
        </w:rPr>
      </w:pPr>
    </w:p>
    <w:p w14:paraId="1C92BDA9" w14:textId="77777777" w:rsidR="00411FF2" w:rsidRPr="00C96B33" w:rsidRDefault="00411FF2" w:rsidP="00411FF2">
      <w:pPr>
        <w:pStyle w:val="ListParagraph"/>
        <w:numPr>
          <w:ilvl w:val="0"/>
          <w:numId w:val="40"/>
        </w:numPr>
        <w:spacing w:after="160"/>
        <w:rPr>
          <w:rFonts w:cstheme="minorHAnsi"/>
          <w:b/>
          <w:bCs/>
          <w:sz w:val="28"/>
          <w:szCs w:val="28"/>
        </w:rPr>
      </w:pPr>
      <w:r w:rsidRPr="00C96B33">
        <w:rPr>
          <w:rFonts w:cstheme="minorHAnsi"/>
          <w:b/>
          <w:bCs/>
          <w:sz w:val="28"/>
          <w:szCs w:val="28"/>
        </w:rPr>
        <w:t>your original grade goes down, so your final grade may be lower than the original grade you received;</w:t>
      </w:r>
    </w:p>
    <w:p w14:paraId="4482B6EA" w14:textId="77777777" w:rsidR="00411FF2" w:rsidRPr="00C96B33" w:rsidRDefault="00411FF2" w:rsidP="00411FF2">
      <w:pPr>
        <w:pStyle w:val="ListParagraph"/>
        <w:numPr>
          <w:ilvl w:val="0"/>
          <w:numId w:val="40"/>
        </w:numPr>
        <w:spacing w:after="160"/>
        <w:rPr>
          <w:rFonts w:cstheme="minorHAnsi"/>
          <w:b/>
          <w:bCs/>
          <w:sz w:val="28"/>
          <w:szCs w:val="28"/>
        </w:rPr>
      </w:pPr>
      <w:r w:rsidRPr="00C96B33">
        <w:rPr>
          <w:rFonts w:cstheme="minorHAnsi"/>
          <w:b/>
          <w:bCs/>
          <w:sz w:val="28"/>
          <w:szCs w:val="28"/>
        </w:rPr>
        <w:t>your original grade stays the same, so there is no change to your grade; or</w:t>
      </w:r>
    </w:p>
    <w:p w14:paraId="65B00386" w14:textId="77777777" w:rsidR="00411FF2" w:rsidRPr="00C96B33" w:rsidRDefault="00411FF2" w:rsidP="00411FF2">
      <w:pPr>
        <w:pStyle w:val="ListParagraph"/>
        <w:numPr>
          <w:ilvl w:val="0"/>
          <w:numId w:val="40"/>
        </w:numPr>
        <w:spacing w:after="160"/>
        <w:rPr>
          <w:rFonts w:cstheme="minorHAnsi"/>
          <w:b/>
          <w:bCs/>
          <w:sz w:val="28"/>
          <w:szCs w:val="28"/>
        </w:rPr>
      </w:pPr>
      <w:r w:rsidRPr="00C96B33">
        <w:rPr>
          <w:rFonts w:cstheme="minorHAnsi"/>
          <w:b/>
          <w:bCs/>
          <w:sz w:val="28"/>
          <w:szCs w:val="28"/>
        </w:rPr>
        <w:t xml:space="preserve">your original grade goes up, so your final grade may be higher than the original grade you received. </w:t>
      </w:r>
    </w:p>
    <w:p w14:paraId="2C8427B0" w14:textId="77777777" w:rsidR="00411FF2" w:rsidRDefault="00411FF2" w:rsidP="00411FF2">
      <w:pPr>
        <w:pStyle w:val="NormalWeb"/>
        <w:spacing w:line="276" w:lineRule="auto"/>
        <w:contextualSpacing/>
        <w:rPr>
          <w:rFonts w:asciiTheme="minorHAnsi" w:hAnsiTheme="minorHAnsi" w:cstheme="minorBidi"/>
        </w:rPr>
      </w:pPr>
    </w:p>
    <w:p w14:paraId="64F35604" w14:textId="77777777" w:rsidR="00411FF2" w:rsidRPr="00CA5499" w:rsidRDefault="00411FF2" w:rsidP="00411FF2">
      <w:pPr>
        <w:pStyle w:val="NormalWeb"/>
        <w:spacing w:line="276" w:lineRule="auto"/>
        <w:contextualSpacing/>
        <w:rPr>
          <w:rFonts w:asciiTheme="minorHAnsi" w:hAnsiTheme="minorHAnsi" w:cstheme="minorBidi"/>
          <w:sz w:val="22"/>
          <w:szCs w:val="22"/>
        </w:rPr>
      </w:pPr>
      <w:r w:rsidRPr="00CA5499">
        <w:rPr>
          <w:rFonts w:asciiTheme="minorHAnsi" w:hAnsiTheme="minorHAnsi" w:cstheme="minorBidi"/>
          <w:sz w:val="22"/>
          <w:szCs w:val="22"/>
        </w:rPr>
        <w:t xml:space="preserve">Students </w:t>
      </w:r>
      <w:r w:rsidRPr="00CA5499">
        <w:rPr>
          <w:rFonts w:asciiTheme="minorHAnsi" w:hAnsiTheme="minorHAnsi" w:cstheme="minorBidi"/>
          <w:b/>
          <w:bCs/>
          <w:sz w:val="22"/>
          <w:szCs w:val="22"/>
        </w:rPr>
        <w:t>should only</w:t>
      </w:r>
      <w:r w:rsidRPr="00CA5499">
        <w:rPr>
          <w:rFonts w:asciiTheme="minorHAnsi" w:hAnsiTheme="minorHAnsi" w:cstheme="minorBidi"/>
          <w:sz w:val="22"/>
          <w:szCs w:val="22"/>
        </w:rPr>
        <w:t xml:space="preserve"> submit a request for a Stage 1 Centre Review if they consider:</w:t>
      </w:r>
    </w:p>
    <w:p w14:paraId="6637B171" w14:textId="77777777" w:rsidR="00411FF2" w:rsidRPr="00CA5499" w:rsidRDefault="00411FF2" w:rsidP="00411FF2">
      <w:pPr>
        <w:pStyle w:val="NormalWeb"/>
        <w:spacing w:after="160" w:line="276" w:lineRule="auto"/>
        <w:contextualSpacing/>
        <w:rPr>
          <w:rFonts w:asciiTheme="minorHAnsi" w:hAnsiTheme="minorHAnsi" w:cstheme="minorHAnsi"/>
          <w:sz w:val="22"/>
          <w:szCs w:val="22"/>
        </w:rPr>
      </w:pPr>
    </w:p>
    <w:p w14:paraId="019F1BAA" w14:textId="77777777" w:rsidR="00411FF2" w:rsidRPr="00CA5499" w:rsidRDefault="00411FF2" w:rsidP="00411FF2">
      <w:pPr>
        <w:pStyle w:val="NormalWeb"/>
        <w:numPr>
          <w:ilvl w:val="0"/>
          <w:numId w:val="35"/>
        </w:numPr>
        <w:spacing w:beforeAutospacing="1" w:after="160" w:afterAutospacing="1" w:line="276" w:lineRule="auto"/>
        <w:contextualSpacing/>
        <w:jc w:val="left"/>
        <w:rPr>
          <w:rFonts w:asciiTheme="minorHAnsi" w:hAnsiTheme="minorHAnsi" w:cstheme="minorBidi"/>
          <w:sz w:val="22"/>
          <w:szCs w:val="22"/>
        </w:rPr>
      </w:pPr>
      <w:r w:rsidRPr="00CA5499">
        <w:rPr>
          <w:rFonts w:asciiTheme="minorHAnsi" w:hAnsiTheme="minorHAnsi" w:cstheme="minorBidi"/>
          <w:sz w:val="22"/>
          <w:szCs w:val="22"/>
        </w:rPr>
        <w:t>Belfast Metropolitan College</w:t>
      </w:r>
      <w:r w:rsidRPr="00CA5499">
        <w:rPr>
          <w:rStyle w:val="Strong"/>
          <w:rFonts w:asciiTheme="minorHAnsi" w:eastAsiaTheme="majorEastAsia" w:hAnsiTheme="minorHAnsi" w:cstheme="minorBidi"/>
          <w:b/>
          <w:bCs w:val="0"/>
          <w:color w:val="091D2A"/>
          <w:sz w:val="22"/>
          <w:szCs w:val="22"/>
          <w:shd w:val="clear" w:color="auto" w:fill="FFFFFF"/>
        </w:rPr>
        <w:t xml:space="preserve"> </w:t>
      </w:r>
      <w:r w:rsidRPr="00CA5499">
        <w:rPr>
          <w:rFonts w:asciiTheme="minorHAnsi" w:hAnsiTheme="minorHAnsi" w:cstheme="minorBidi"/>
          <w:sz w:val="22"/>
          <w:szCs w:val="22"/>
        </w:rPr>
        <w:t>made an administrative error in relation to their grade. For example, an incorrect grade was submitted, or an incorrect assessment mark/grade was used when determining a CDG</w:t>
      </w:r>
    </w:p>
    <w:p w14:paraId="4FF4F38B" w14:textId="77777777" w:rsidR="00411FF2" w:rsidRPr="00CA5499" w:rsidRDefault="00411FF2" w:rsidP="00411FF2">
      <w:pPr>
        <w:pStyle w:val="NormalWeb"/>
        <w:spacing w:after="160" w:line="276" w:lineRule="auto"/>
        <w:ind w:left="720"/>
        <w:contextualSpacing/>
        <w:rPr>
          <w:rFonts w:asciiTheme="minorHAnsi" w:hAnsiTheme="minorHAnsi" w:cstheme="minorBidi"/>
          <w:sz w:val="22"/>
          <w:szCs w:val="22"/>
        </w:rPr>
      </w:pPr>
    </w:p>
    <w:p w14:paraId="032FEA7A" w14:textId="77777777" w:rsidR="00411FF2" w:rsidRPr="00CA5499" w:rsidRDefault="00411FF2" w:rsidP="00411FF2">
      <w:pPr>
        <w:pStyle w:val="NormalWeb"/>
        <w:spacing w:after="160" w:line="276" w:lineRule="auto"/>
        <w:ind w:left="720"/>
        <w:contextualSpacing/>
        <w:jc w:val="center"/>
        <w:rPr>
          <w:rFonts w:asciiTheme="minorHAnsi" w:hAnsiTheme="minorHAnsi" w:cstheme="minorBidi"/>
          <w:sz w:val="22"/>
          <w:szCs w:val="22"/>
        </w:rPr>
      </w:pPr>
      <w:r w:rsidRPr="00CA5499">
        <w:rPr>
          <w:rFonts w:asciiTheme="minorHAnsi" w:hAnsiTheme="minorHAnsi" w:cstheme="minorBidi"/>
          <w:sz w:val="22"/>
          <w:szCs w:val="22"/>
        </w:rPr>
        <w:t>and/or</w:t>
      </w:r>
    </w:p>
    <w:p w14:paraId="6042F421" w14:textId="5A021B63" w:rsidR="00411FF2" w:rsidRPr="00CA5499" w:rsidRDefault="00411FF2" w:rsidP="00411FF2">
      <w:pPr>
        <w:pStyle w:val="NormalWeb"/>
        <w:numPr>
          <w:ilvl w:val="0"/>
          <w:numId w:val="35"/>
        </w:numPr>
        <w:spacing w:beforeAutospacing="1" w:after="160" w:afterAutospacing="1" w:line="276" w:lineRule="auto"/>
        <w:contextualSpacing/>
        <w:jc w:val="left"/>
        <w:rPr>
          <w:rFonts w:asciiTheme="minorHAnsi" w:hAnsiTheme="minorHAnsi" w:cstheme="minorHAnsi"/>
          <w:sz w:val="22"/>
          <w:szCs w:val="22"/>
        </w:rPr>
      </w:pPr>
      <w:r w:rsidRPr="00CA5499">
        <w:rPr>
          <w:rFonts w:asciiTheme="minorHAnsi" w:hAnsiTheme="minorHAnsi" w:cstheme="minorHAnsi"/>
          <w:sz w:val="22"/>
          <w:szCs w:val="22"/>
        </w:rPr>
        <w:t>Belfast Metropolitan College</w:t>
      </w:r>
      <w:r w:rsidRPr="00CA5499">
        <w:rPr>
          <w:rStyle w:val="Strong"/>
          <w:rFonts w:asciiTheme="minorHAnsi" w:eastAsiaTheme="majorEastAsia" w:hAnsiTheme="minorHAnsi"/>
          <w:b/>
          <w:bCs w:val="0"/>
          <w:color w:val="091D2A"/>
          <w:sz w:val="22"/>
          <w:szCs w:val="22"/>
          <w:shd w:val="clear" w:color="auto" w:fill="FFFFFF"/>
        </w:rPr>
        <w:t xml:space="preserve"> </w:t>
      </w:r>
      <w:r w:rsidRPr="00CA5499">
        <w:rPr>
          <w:rFonts w:asciiTheme="minorHAnsi" w:hAnsiTheme="minorHAnsi" w:cstheme="minorHAnsi"/>
          <w:sz w:val="22"/>
          <w:szCs w:val="22"/>
        </w:rPr>
        <w:t>did not follow its procedure in arriving at the CDG as outlined in the CDG Policy</w:t>
      </w:r>
      <w:r w:rsidRPr="00CA5499">
        <w:rPr>
          <w:rFonts w:asciiTheme="minorHAnsi" w:hAnsiTheme="minorHAnsi" w:cstheme="minorHAnsi"/>
          <w:b/>
          <w:bCs/>
          <w:sz w:val="22"/>
          <w:szCs w:val="22"/>
        </w:rPr>
        <w:t xml:space="preserve">. </w:t>
      </w:r>
      <w:r w:rsidRPr="00CA5499">
        <w:rPr>
          <w:rFonts w:asciiTheme="minorHAnsi" w:hAnsiTheme="minorHAnsi" w:cstheme="minorHAnsi"/>
          <w:sz w:val="22"/>
          <w:szCs w:val="22"/>
        </w:rPr>
        <w:t xml:space="preserve">For example, the </w:t>
      </w:r>
      <w:r w:rsidR="004C2A7F" w:rsidRPr="00CA5499">
        <w:rPr>
          <w:rFonts w:asciiTheme="minorHAnsi" w:hAnsiTheme="minorHAnsi" w:cstheme="minorHAnsi"/>
          <w:sz w:val="22"/>
          <w:szCs w:val="22"/>
        </w:rPr>
        <w:t>C</w:t>
      </w:r>
      <w:r w:rsidRPr="00CA5499">
        <w:rPr>
          <w:rFonts w:asciiTheme="minorHAnsi" w:hAnsiTheme="minorHAnsi" w:cstheme="minorHAnsi"/>
          <w:sz w:val="22"/>
          <w:szCs w:val="22"/>
        </w:rPr>
        <w:t xml:space="preserve">ollege did not follow its </w:t>
      </w:r>
      <w:hyperlink r:id="rId25" w:history="1">
        <w:r w:rsidRPr="00CA5499">
          <w:rPr>
            <w:rStyle w:val="Hyperlink"/>
            <w:rFonts w:asciiTheme="minorHAnsi" w:eastAsia="Calibri" w:hAnsiTheme="minorHAnsi" w:cstheme="minorHAnsi"/>
            <w:sz w:val="22"/>
            <w:szCs w:val="22"/>
          </w:rPr>
          <w:t>Centre Determined Grades Policy Summer 2021</w:t>
        </w:r>
      </w:hyperlink>
      <w:r w:rsidRPr="00CA5499">
        <w:rPr>
          <w:rFonts w:asciiTheme="minorHAnsi" w:hAnsiTheme="minorHAnsi" w:cstheme="minorHAnsi"/>
          <w:sz w:val="22"/>
          <w:szCs w:val="22"/>
        </w:rPr>
        <w:t xml:space="preserve">. </w:t>
      </w:r>
    </w:p>
    <w:p w14:paraId="039C7D78" w14:textId="77777777" w:rsidR="00411FF2" w:rsidRPr="00A137F5" w:rsidRDefault="00411FF2" w:rsidP="00411FF2">
      <w:pPr>
        <w:pStyle w:val="NormalWeb"/>
        <w:spacing w:after="160" w:line="276" w:lineRule="auto"/>
        <w:contextualSpacing/>
        <w:rPr>
          <w:rFonts w:asciiTheme="minorHAnsi" w:hAnsiTheme="minorHAnsi" w:cstheme="minorHAnsi"/>
          <w:sz w:val="22"/>
          <w:szCs w:val="22"/>
        </w:rPr>
      </w:pPr>
    </w:p>
    <w:p w14:paraId="25862928" w14:textId="25842936" w:rsidR="00411FF2" w:rsidRPr="00794D0F" w:rsidRDefault="00411FF2" w:rsidP="00411FF2">
      <w:pPr>
        <w:spacing w:line="276" w:lineRule="auto"/>
        <w:rPr>
          <w:rFonts w:ascii="Calibri" w:hAnsi="Calibri" w:cs="Calibri"/>
        </w:rPr>
      </w:pPr>
      <w:r w:rsidRPr="00A137F5">
        <w:rPr>
          <w:rFonts w:ascii="Calibri" w:hAnsi="Calibri" w:cs="Calibri"/>
        </w:rPr>
        <w:t xml:space="preserve">If a student wishes to submit an appeal on the ground of academic judgement (unreasonableness), this will only be considered by CCEA at Stage 2. To enable a student to move to Stage 2, a Centre Review must first be completed by the </w:t>
      </w:r>
      <w:r w:rsidR="003C2590" w:rsidRPr="00A137F5">
        <w:rPr>
          <w:rFonts w:ascii="Calibri" w:hAnsi="Calibri" w:cs="Calibri"/>
        </w:rPr>
        <w:t>C</w:t>
      </w:r>
      <w:r w:rsidRPr="00A137F5">
        <w:rPr>
          <w:rFonts w:ascii="Calibri" w:hAnsi="Calibri" w:cs="Calibri"/>
        </w:rPr>
        <w:t>ollege</w:t>
      </w:r>
      <w:r w:rsidRPr="00A137F5">
        <w:rPr>
          <w:rStyle w:val="Strong"/>
          <w:rFonts w:cs="Calibri"/>
          <w:b/>
          <w:bCs w:val="0"/>
          <w:color w:val="091D2A"/>
          <w:sz w:val="22"/>
          <w:shd w:val="clear" w:color="auto" w:fill="FFFFFF"/>
        </w:rPr>
        <w:t xml:space="preserve"> </w:t>
      </w:r>
      <w:r w:rsidRPr="00A137F5">
        <w:rPr>
          <w:rFonts w:ascii="Calibri" w:hAnsi="Calibri" w:cs="Calibri"/>
        </w:rPr>
        <w:t xml:space="preserve">to </w:t>
      </w:r>
      <w:r w:rsidRPr="00794D0F">
        <w:rPr>
          <w:rFonts w:ascii="Calibri" w:hAnsi="Calibri" w:cs="Calibri"/>
        </w:rPr>
        <w:t xml:space="preserve">ensure there have been no administrative errors and that procedures have been followed, or these have been addressed. Please note a student cannot progress to Stage 2 of the process (i.e. an appeal to CCEA Awarding Organisation) until a student has received their Stage 1 Centre Review outcome from the </w:t>
      </w:r>
      <w:r w:rsidR="00863706">
        <w:rPr>
          <w:rFonts w:ascii="Calibri" w:hAnsi="Calibri" w:cs="Calibri"/>
        </w:rPr>
        <w:t>C</w:t>
      </w:r>
      <w:r w:rsidRPr="00794D0F">
        <w:rPr>
          <w:rFonts w:ascii="Calibri" w:hAnsi="Calibri" w:cs="Calibri"/>
        </w:rPr>
        <w:t>ollege. Should</w:t>
      </w:r>
      <w:r w:rsidR="00A137F5">
        <w:rPr>
          <w:rFonts w:ascii="Calibri" w:hAnsi="Calibri" w:cs="Calibri"/>
        </w:rPr>
        <w:t xml:space="preserve"> a student</w:t>
      </w:r>
      <w:r w:rsidRPr="00794D0F">
        <w:rPr>
          <w:rFonts w:ascii="Calibri" w:hAnsi="Calibri" w:cs="Calibri"/>
        </w:rPr>
        <w:t xml:space="preserve"> wish to progress to Stage 2, instructions on how to do so will be included with the outcome of Stage 1.</w:t>
      </w:r>
    </w:p>
    <w:p w14:paraId="26E59EBA" w14:textId="77777777" w:rsidR="00411FF2" w:rsidRDefault="00411FF2" w:rsidP="00411FF2">
      <w:pPr>
        <w:pStyle w:val="NormalWeb"/>
        <w:spacing w:after="160" w:line="276" w:lineRule="auto"/>
        <w:contextualSpacing/>
        <w:rPr>
          <w:rFonts w:asciiTheme="minorHAnsi" w:hAnsiTheme="minorHAnsi" w:cstheme="minorHAnsi"/>
        </w:rPr>
      </w:pPr>
    </w:p>
    <w:p w14:paraId="52070C14" w14:textId="77777777" w:rsidR="00411FF2" w:rsidRPr="00794D0F" w:rsidRDefault="00411FF2" w:rsidP="00411FF2">
      <w:pPr>
        <w:pStyle w:val="NormalWeb"/>
        <w:spacing w:after="160" w:line="276" w:lineRule="auto"/>
        <w:contextualSpacing/>
        <w:rPr>
          <w:rFonts w:asciiTheme="minorHAnsi" w:hAnsiTheme="minorHAnsi" w:cstheme="minorBidi"/>
          <w:sz w:val="22"/>
          <w:szCs w:val="22"/>
        </w:rPr>
      </w:pPr>
      <w:r w:rsidRPr="00794D0F">
        <w:rPr>
          <w:rFonts w:asciiTheme="minorHAnsi" w:hAnsiTheme="minorHAnsi" w:cstheme="minorBidi"/>
          <w:sz w:val="22"/>
          <w:szCs w:val="22"/>
        </w:rPr>
        <w:t>All requests for a Stage 1 Centre Review must be made directly to Belfast Metropolitan College</w:t>
      </w:r>
      <w:r w:rsidRPr="00794D0F">
        <w:rPr>
          <w:rStyle w:val="Strong"/>
          <w:rFonts w:asciiTheme="minorHAnsi" w:eastAsiaTheme="majorEastAsia" w:hAnsiTheme="minorHAnsi" w:cstheme="minorBidi"/>
          <w:b/>
          <w:bCs w:val="0"/>
          <w:color w:val="091D2A"/>
          <w:sz w:val="22"/>
          <w:szCs w:val="22"/>
          <w:shd w:val="clear" w:color="auto" w:fill="FFFFFF"/>
        </w:rPr>
        <w:t xml:space="preserve"> </w:t>
      </w:r>
      <w:r w:rsidRPr="00794D0F">
        <w:rPr>
          <w:rFonts w:asciiTheme="minorHAnsi" w:hAnsiTheme="minorHAnsi" w:cstheme="minorBidi"/>
          <w:sz w:val="22"/>
          <w:szCs w:val="22"/>
        </w:rPr>
        <w:t xml:space="preserve">using the form provided by Belfast Metropolitan College. </w:t>
      </w:r>
    </w:p>
    <w:p w14:paraId="7367322E" w14:textId="373CF317" w:rsidR="00411FF2" w:rsidRDefault="00411FF2" w:rsidP="00411FF2">
      <w:pPr>
        <w:rPr>
          <w:rFonts w:ascii="Calibri" w:hAnsi="Calibri" w:cs="Calibri"/>
        </w:rPr>
      </w:pPr>
      <w:r w:rsidRPr="00794D0F">
        <w:rPr>
          <w:rFonts w:ascii="Calibri" w:hAnsi="Calibri" w:cs="Calibri"/>
        </w:rPr>
        <w:lastRenderedPageBreak/>
        <w:t xml:space="preserve">Please note students should only use the below Belfast Met Stage 1 Centre Review Request form and not the forms that have been published by CCEA Awarding Organisation/or any other source </w:t>
      </w:r>
      <w:r w:rsidRPr="00255367">
        <w:rPr>
          <w:rFonts w:ascii="Calibri" w:hAnsi="Calibri" w:cs="Calibri"/>
        </w:rPr>
        <w:t xml:space="preserve">e.g. JCQ. The </w:t>
      </w:r>
      <w:r w:rsidR="006708B6">
        <w:rPr>
          <w:rFonts w:ascii="Calibri" w:hAnsi="Calibri" w:cs="Calibri"/>
        </w:rPr>
        <w:t>C</w:t>
      </w:r>
      <w:r w:rsidRPr="00255367">
        <w:rPr>
          <w:rFonts w:ascii="Calibri" w:hAnsi="Calibri" w:cs="Calibri"/>
        </w:rPr>
        <w:t xml:space="preserve">ollege </w:t>
      </w:r>
      <w:r w:rsidRPr="00255367">
        <w:rPr>
          <w:rFonts w:ascii="Calibri" w:hAnsi="Calibri" w:cs="Calibri"/>
          <w:b/>
          <w:bCs/>
          <w:u w:val="single"/>
        </w:rPr>
        <w:t>can only accept</w:t>
      </w:r>
      <w:r w:rsidRPr="00255367">
        <w:rPr>
          <w:rFonts w:ascii="Calibri" w:hAnsi="Calibri" w:cs="Calibri"/>
        </w:rPr>
        <w:t xml:space="preserve"> the below Belfast Met</w:t>
      </w:r>
      <w:r w:rsidR="006708B6">
        <w:rPr>
          <w:rFonts w:ascii="Calibri" w:hAnsi="Calibri" w:cs="Calibri"/>
        </w:rPr>
        <w:t>ropolitan College</w:t>
      </w:r>
      <w:r w:rsidRPr="00255367">
        <w:rPr>
          <w:rFonts w:ascii="Calibri" w:hAnsi="Calibri" w:cs="Calibri"/>
        </w:rPr>
        <w:t xml:space="preserve"> Stage 1 Centre Review Request form.</w:t>
      </w:r>
    </w:p>
    <w:p w14:paraId="2C42CAEC" w14:textId="77777777" w:rsidR="009D2C86" w:rsidRPr="00794D0F" w:rsidRDefault="009D2C86" w:rsidP="00411FF2">
      <w:pPr>
        <w:rPr>
          <w:rFonts w:ascii="Calibri" w:hAnsi="Calibri" w:cs="Calibri"/>
        </w:rPr>
      </w:pPr>
    </w:p>
    <w:p w14:paraId="58FD0386" w14:textId="77777777" w:rsidR="00411FF2" w:rsidRPr="00794D0F" w:rsidRDefault="00E30F40" w:rsidP="00411FF2">
      <w:pPr>
        <w:rPr>
          <w:rFonts w:ascii="Calibri" w:hAnsi="Calibri" w:cs="Calibri"/>
        </w:rPr>
      </w:pPr>
      <w:hyperlink r:id="rId26" w:history="1">
        <w:r w:rsidR="00411FF2" w:rsidRPr="00794D0F">
          <w:rPr>
            <w:rStyle w:val="Hyperlink"/>
            <w:rFonts w:ascii="Calibri" w:hAnsi="Calibri" w:cs="Calibri"/>
          </w:rPr>
          <w:t>Belfast Met Stage 1 Centre Review Request form</w:t>
        </w:r>
      </w:hyperlink>
      <w:r w:rsidR="00411FF2" w:rsidRPr="00794D0F">
        <w:rPr>
          <w:rFonts w:ascii="Calibri" w:hAnsi="Calibri" w:cs="Calibri"/>
        </w:rPr>
        <w:t xml:space="preserve"> </w:t>
      </w:r>
    </w:p>
    <w:p w14:paraId="7D7D0C69" w14:textId="5086D771" w:rsidR="00411FF2" w:rsidRPr="00794D0F" w:rsidRDefault="00411FF2" w:rsidP="00411FF2">
      <w:pPr>
        <w:rPr>
          <w:rFonts w:ascii="Calibri" w:hAnsi="Calibri" w:cs="Calibri"/>
        </w:rPr>
      </w:pPr>
      <w:r w:rsidRPr="00794D0F">
        <w:rPr>
          <w:rFonts w:ascii="Calibri" w:hAnsi="Calibri" w:cs="Calibri"/>
        </w:rPr>
        <w:t>(Please note this form will be live from 9am on results day: AS/A-Level results day is 10</w:t>
      </w:r>
      <w:r w:rsidRPr="00794D0F">
        <w:rPr>
          <w:rFonts w:ascii="Calibri" w:hAnsi="Calibri" w:cs="Calibri"/>
          <w:vertAlign w:val="superscript"/>
        </w:rPr>
        <w:t>th</w:t>
      </w:r>
      <w:r w:rsidRPr="00794D0F">
        <w:rPr>
          <w:rFonts w:ascii="Calibri" w:hAnsi="Calibri" w:cs="Calibri"/>
        </w:rPr>
        <w:t xml:space="preserve"> August 2021 and GCSE results day is 12</w:t>
      </w:r>
      <w:r w:rsidRPr="00794D0F">
        <w:rPr>
          <w:rFonts w:ascii="Calibri" w:hAnsi="Calibri" w:cs="Calibri"/>
          <w:vertAlign w:val="superscript"/>
        </w:rPr>
        <w:t>th</w:t>
      </w:r>
      <w:r w:rsidRPr="00794D0F">
        <w:rPr>
          <w:rFonts w:ascii="Calibri" w:hAnsi="Calibri" w:cs="Calibri"/>
        </w:rPr>
        <w:t xml:space="preserve"> August 2021)</w:t>
      </w:r>
    </w:p>
    <w:p w14:paraId="6003E696" w14:textId="77777777" w:rsidR="003C7474" w:rsidRPr="00794D0F" w:rsidRDefault="003C7474" w:rsidP="00411FF2">
      <w:pPr>
        <w:rPr>
          <w:rFonts w:ascii="Calibri" w:hAnsi="Calibri" w:cs="Calibri"/>
        </w:rPr>
      </w:pPr>
    </w:p>
    <w:p w14:paraId="41520517" w14:textId="6FA02A9A" w:rsidR="00411FF2" w:rsidRPr="00794D0F" w:rsidRDefault="00411FF2" w:rsidP="00411FF2">
      <w:pPr>
        <w:rPr>
          <w:rFonts w:ascii="Calibri" w:hAnsi="Calibri" w:cs="Calibri"/>
          <w:b/>
          <w:bCs/>
        </w:rPr>
      </w:pPr>
      <w:r w:rsidRPr="00794D0F">
        <w:rPr>
          <w:rFonts w:ascii="Calibri" w:hAnsi="Calibri" w:cs="Calibri"/>
          <w:b/>
          <w:bCs/>
        </w:rPr>
        <w:t>What is a priority appeal?</w:t>
      </w:r>
    </w:p>
    <w:p w14:paraId="029A2165" w14:textId="24A136A8" w:rsidR="00411FF2" w:rsidRDefault="00411FF2" w:rsidP="00411FF2">
      <w:pPr>
        <w:spacing w:line="276" w:lineRule="auto"/>
        <w:rPr>
          <w:rFonts w:ascii="Calibri" w:hAnsi="Calibri" w:cs="Calibri"/>
        </w:rPr>
      </w:pPr>
      <w:r w:rsidRPr="00794D0F">
        <w:rPr>
          <w:rFonts w:ascii="Calibri" w:hAnsi="Calibri" w:cs="Calibri"/>
        </w:rPr>
        <w:t xml:space="preserve">A priority appeal is for a student who requires the outcome of Stage 1 and Stage 2 of their appeal by the 8th September 2021: for example, </w:t>
      </w:r>
      <w:r w:rsidR="00550F9C">
        <w:rPr>
          <w:rFonts w:ascii="Calibri" w:hAnsi="Calibri" w:cs="Calibri"/>
        </w:rPr>
        <w:t xml:space="preserve">a </w:t>
      </w:r>
      <w:r w:rsidR="00911DDE">
        <w:rPr>
          <w:rFonts w:ascii="Calibri" w:hAnsi="Calibri" w:cs="Calibri"/>
        </w:rPr>
        <w:t>student</w:t>
      </w:r>
      <w:r w:rsidR="00550F9C">
        <w:rPr>
          <w:rFonts w:ascii="Calibri" w:hAnsi="Calibri" w:cs="Calibri"/>
        </w:rPr>
        <w:t xml:space="preserve">’s </w:t>
      </w:r>
      <w:r w:rsidRPr="00794D0F">
        <w:rPr>
          <w:rFonts w:ascii="Calibri" w:hAnsi="Calibri" w:cs="Calibri"/>
        </w:rPr>
        <w:t xml:space="preserve">higher education place is pending the outcome of an appeal. In this instance, </w:t>
      </w:r>
      <w:r w:rsidR="00550F9C">
        <w:rPr>
          <w:rFonts w:ascii="Calibri" w:hAnsi="Calibri" w:cs="Calibri"/>
        </w:rPr>
        <w:t xml:space="preserve">the student </w:t>
      </w:r>
      <w:r w:rsidRPr="00794D0F">
        <w:rPr>
          <w:rFonts w:ascii="Calibri" w:hAnsi="Calibri" w:cs="Calibri"/>
        </w:rPr>
        <w:t xml:space="preserve">should inform </w:t>
      </w:r>
      <w:r w:rsidR="004B4D77">
        <w:rPr>
          <w:rFonts w:ascii="Calibri" w:hAnsi="Calibri" w:cs="Calibri"/>
        </w:rPr>
        <w:t xml:space="preserve">their </w:t>
      </w:r>
      <w:r w:rsidRPr="00794D0F">
        <w:rPr>
          <w:rFonts w:ascii="Calibri" w:hAnsi="Calibri" w:cs="Calibri"/>
        </w:rPr>
        <w:t xml:space="preserve">preferred higher education provider that </w:t>
      </w:r>
      <w:r w:rsidR="004B4D77">
        <w:rPr>
          <w:rFonts w:ascii="Calibri" w:hAnsi="Calibri" w:cs="Calibri"/>
        </w:rPr>
        <w:t>they</w:t>
      </w:r>
      <w:r w:rsidRPr="00794D0F">
        <w:rPr>
          <w:rFonts w:ascii="Calibri" w:hAnsi="Calibri" w:cs="Calibri"/>
        </w:rPr>
        <w:t xml:space="preserve"> have requested a Stage 1 Centre Review and/or Stage 2 Appeal to Awarding Organisation. </w:t>
      </w:r>
    </w:p>
    <w:p w14:paraId="646A075D" w14:textId="77777777" w:rsidR="009D2C86" w:rsidRPr="00794D0F" w:rsidRDefault="009D2C86" w:rsidP="00411FF2">
      <w:pPr>
        <w:spacing w:line="276" w:lineRule="auto"/>
        <w:rPr>
          <w:rFonts w:ascii="Calibri" w:hAnsi="Calibri" w:cs="Calibri"/>
        </w:rPr>
      </w:pPr>
    </w:p>
    <w:p w14:paraId="6DFFD197" w14:textId="77777777" w:rsidR="00411FF2" w:rsidRPr="00794D0F" w:rsidRDefault="00411FF2" w:rsidP="00411FF2">
      <w:pPr>
        <w:rPr>
          <w:rFonts w:ascii="Calibri" w:hAnsi="Calibri" w:cs="Calibri"/>
        </w:rPr>
      </w:pPr>
      <w:r w:rsidRPr="00794D0F">
        <w:rPr>
          <w:rFonts w:ascii="Calibri" w:hAnsi="Calibri" w:cs="Calibri"/>
          <w:b/>
          <w:bCs/>
        </w:rPr>
        <w:t>What is a non-priority appeal</w:t>
      </w:r>
      <w:r w:rsidRPr="00794D0F">
        <w:rPr>
          <w:rFonts w:ascii="Calibri" w:hAnsi="Calibri" w:cs="Calibri"/>
        </w:rPr>
        <w:t>?</w:t>
      </w:r>
    </w:p>
    <w:p w14:paraId="0A188D04" w14:textId="2F16AF0E" w:rsidR="00411FF2" w:rsidRDefault="00411FF2" w:rsidP="00411FF2">
      <w:pPr>
        <w:spacing w:line="276" w:lineRule="auto"/>
        <w:rPr>
          <w:rFonts w:ascii="Calibri" w:hAnsi="Calibri" w:cs="Calibri"/>
        </w:rPr>
      </w:pPr>
      <w:r w:rsidRPr="00794D0F">
        <w:rPr>
          <w:rFonts w:ascii="Calibri" w:hAnsi="Calibri" w:cs="Calibri"/>
        </w:rPr>
        <w:t>A non-priority appeal is for a student who does not require the outcome of Stage 1 and Stage 2 of their appeal by the 8th September 2021.</w:t>
      </w:r>
    </w:p>
    <w:p w14:paraId="14467AC3" w14:textId="77777777" w:rsidR="00C46642" w:rsidRPr="00794D0F" w:rsidRDefault="00C46642" w:rsidP="00411FF2">
      <w:pPr>
        <w:spacing w:line="276" w:lineRule="auto"/>
        <w:rPr>
          <w:rFonts w:ascii="Calibri" w:hAnsi="Calibri" w:cs="Calibri"/>
        </w:rPr>
      </w:pPr>
    </w:p>
    <w:p w14:paraId="6AE67FEF" w14:textId="77777777" w:rsidR="00411FF2" w:rsidRPr="00DD18A8" w:rsidRDefault="00411FF2" w:rsidP="00411FF2">
      <w:pPr>
        <w:rPr>
          <w:rFonts w:ascii="Calibri" w:hAnsi="Calibri" w:cs="Calibri"/>
          <w:b/>
          <w:bCs/>
        </w:rPr>
      </w:pPr>
      <w:r w:rsidRPr="00DD18A8">
        <w:rPr>
          <w:rFonts w:ascii="Calibri" w:hAnsi="Calibri" w:cs="Calibri"/>
          <w:b/>
          <w:bCs/>
        </w:rPr>
        <w:t>When and how to submit a Stage 1 Centre Review Request?</w:t>
      </w:r>
    </w:p>
    <w:p w14:paraId="729945FB" w14:textId="0E7CC675" w:rsidR="00045B35" w:rsidRDefault="00411FF2" w:rsidP="00411FF2">
      <w:pPr>
        <w:spacing w:line="276" w:lineRule="auto"/>
        <w:rPr>
          <w:rFonts w:ascii="Calibri" w:hAnsi="Calibri" w:cs="Calibri"/>
        </w:rPr>
      </w:pPr>
      <w:r w:rsidRPr="00DD18A8">
        <w:rPr>
          <w:rFonts w:ascii="Calibri" w:hAnsi="Calibri" w:cs="Calibri"/>
        </w:rPr>
        <w:t>Priority appeal: the deadline for students to submit their Stage 1 Centre Review Request form is</w:t>
      </w:r>
      <w:r w:rsidRPr="00DD18A8">
        <w:rPr>
          <w:rFonts w:ascii="Calibri" w:hAnsi="Calibri" w:cs="Calibri"/>
          <w:b/>
          <w:bCs/>
        </w:rPr>
        <w:t xml:space="preserve"> 14th August 2021 12:00 noon</w:t>
      </w:r>
      <w:r w:rsidRPr="00DD18A8">
        <w:rPr>
          <w:rFonts w:ascii="Calibri" w:hAnsi="Calibri" w:cs="Calibri"/>
        </w:rPr>
        <w:t xml:space="preserve">. </w:t>
      </w:r>
      <w:r w:rsidRPr="00DA028D">
        <w:rPr>
          <w:rFonts w:ascii="Calibri" w:hAnsi="Calibri" w:cs="Calibri"/>
        </w:rPr>
        <w:t xml:space="preserve">The </w:t>
      </w:r>
      <w:r w:rsidR="00C46642">
        <w:rPr>
          <w:rFonts w:ascii="Calibri" w:hAnsi="Calibri" w:cs="Calibri"/>
        </w:rPr>
        <w:t>C</w:t>
      </w:r>
      <w:r w:rsidRPr="00DA028D">
        <w:rPr>
          <w:rFonts w:ascii="Calibri" w:hAnsi="Calibri" w:cs="Calibri"/>
        </w:rPr>
        <w:t xml:space="preserve">ollege cannot accept any Stage 1 Centre Review request forms from priority students after this deadline date/time.  Once received, the </w:t>
      </w:r>
      <w:r w:rsidR="00C46642">
        <w:rPr>
          <w:rFonts w:ascii="Calibri" w:hAnsi="Calibri" w:cs="Calibri"/>
        </w:rPr>
        <w:t>C</w:t>
      </w:r>
      <w:r w:rsidRPr="00DA028D">
        <w:rPr>
          <w:rFonts w:ascii="Calibri" w:hAnsi="Calibri" w:cs="Calibri"/>
        </w:rPr>
        <w:t xml:space="preserve">ollege </w:t>
      </w:r>
      <w:r w:rsidRPr="00DD18A8">
        <w:rPr>
          <w:rFonts w:ascii="Calibri" w:hAnsi="Calibri" w:cs="Calibri"/>
        </w:rPr>
        <w:t>will process</w:t>
      </w:r>
      <w:r w:rsidR="00DA028D">
        <w:rPr>
          <w:rFonts w:ascii="Calibri" w:hAnsi="Calibri" w:cs="Calibri"/>
        </w:rPr>
        <w:t xml:space="preserve"> a </w:t>
      </w:r>
      <w:r w:rsidR="00863706">
        <w:rPr>
          <w:rFonts w:ascii="Calibri" w:hAnsi="Calibri" w:cs="Calibri"/>
        </w:rPr>
        <w:t xml:space="preserve">student’s </w:t>
      </w:r>
      <w:r w:rsidR="00863706" w:rsidRPr="00DD18A8">
        <w:rPr>
          <w:rFonts w:ascii="Calibri" w:hAnsi="Calibri" w:cs="Calibri"/>
        </w:rPr>
        <w:t>Stage</w:t>
      </w:r>
      <w:r w:rsidRPr="00DD18A8">
        <w:rPr>
          <w:rFonts w:ascii="Calibri" w:hAnsi="Calibri" w:cs="Calibri"/>
        </w:rPr>
        <w:t xml:space="preserve"> 1 Centre Review Request. </w:t>
      </w:r>
      <w:r w:rsidRPr="00DA028D">
        <w:rPr>
          <w:rFonts w:ascii="Calibri" w:hAnsi="Calibri" w:cs="Calibri"/>
        </w:rPr>
        <w:t xml:space="preserve">The </w:t>
      </w:r>
      <w:r w:rsidR="00C46642">
        <w:rPr>
          <w:rFonts w:ascii="Calibri" w:hAnsi="Calibri" w:cs="Calibri"/>
        </w:rPr>
        <w:t>C</w:t>
      </w:r>
      <w:r w:rsidRPr="00DA028D">
        <w:rPr>
          <w:rFonts w:ascii="Calibri" w:hAnsi="Calibri" w:cs="Calibri"/>
        </w:rPr>
        <w:t xml:space="preserve">ollege </w:t>
      </w:r>
      <w:r w:rsidRPr="00DD18A8">
        <w:rPr>
          <w:rFonts w:ascii="Calibri" w:hAnsi="Calibri" w:cs="Calibri"/>
        </w:rPr>
        <w:t xml:space="preserve">aims to inform </w:t>
      </w:r>
      <w:r w:rsidR="00FE340B">
        <w:rPr>
          <w:rFonts w:ascii="Calibri" w:hAnsi="Calibri" w:cs="Calibri"/>
        </w:rPr>
        <w:t xml:space="preserve">the student of their </w:t>
      </w:r>
      <w:r w:rsidRPr="00DD18A8">
        <w:rPr>
          <w:rFonts w:ascii="Calibri" w:hAnsi="Calibri" w:cs="Calibri"/>
        </w:rPr>
        <w:t>Stage 1 Centre Review outcome no later than 16</w:t>
      </w:r>
      <w:r w:rsidRPr="00DD18A8">
        <w:rPr>
          <w:rFonts w:ascii="Calibri" w:hAnsi="Calibri" w:cs="Calibri"/>
          <w:vertAlign w:val="superscript"/>
        </w:rPr>
        <w:t>th</w:t>
      </w:r>
      <w:r w:rsidRPr="00DD18A8">
        <w:rPr>
          <w:rFonts w:ascii="Calibri" w:hAnsi="Calibri" w:cs="Calibri"/>
        </w:rPr>
        <w:t xml:space="preserve"> August 2021. A link to this outcome will be issued to</w:t>
      </w:r>
      <w:r w:rsidR="00FE340B">
        <w:rPr>
          <w:rFonts w:ascii="Calibri" w:hAnsi="Calibri" w:cs="Calibri"/>
        </w:rPr>
        <w:t xml:space="preserve"> the student</w:t>
      </w:r>
      <w:r w:rsidR="00166AD3">
        <w:rPr>
          <w:rFonts w:ascii="Calibri" w:hAnsi="Calibri" w:cs="Calibri"/>
        </w:rPr>
        <w:t xml:space="preserve">’s </w:t>
      </w:r>
      <w:r w:rsidR="00045B35">
        <w:rPr>
          <w:rFonts w:ascii="Calibri" w:hAnsi="Calibri" w:cs="Calibri"/>
        </w:rPr>
        <w:t xml:space="preserve">College </w:t>
      </w:r>
      <w:r w:rsidRPr="00DD18A8">
        <w:rPr>
          <w:rFonts w:ascii="Calibri" w:hAnsi="Calibri" w:cs="Calibri"/>
        </w:rPr>
        <w:t>email address. Should</w:t>
      </w:r>
      <w:r w:rsidR="00166AD3">
        <w:rPr>
          <w:rFonts w:ascii="Calibri" w:hAnsi="Calibri" w:cs="Calibri"/>
        </w:rPr>
        <w:t xml:space="preserve"> a student</w:t>
      </w:r>
      <w:r w:rsidRPr="00DD18A8">
        <w:rPr>
          <w:rFonts w:ascii="Calibri" w:hAnsi="Calibri" w:cs="Calibri"/>
        </w:rPr>
        <w:t xml:space="preserve"> wish to progress to Stage 2, instructions on how to do so will be included with the outcome of stage 1.</w:t>
      </w:r>
    </w:p>
    <w:p w14:paraId="4DC9E396" w14:textId="77777777" w:rsidR="00DD18A8" w:rsidRDefault="00DD18A8" w:rsidP="00411FF2">
      <w:pPr>
        <w:spacing w:line="276" w:lineRule="auto"/>
        <w:rPr>
          <w:rFonts w:ascii="Calibri" w:hAnsi="Calibri" w:cs="Calibri"/>
        </w:rPr>
      </w:pPr>
    </w:p>
    <w:p w14:paraId="18FE7CCA" w14:textId="447E4000" w:rsidR="008A7AAB" w:rsidRDefault="00411FF2" w:rsidP="00411FF2">
      <w:pPr>
        <w:spacing w:line="276" w:lineRule="auto"/>
        <w:rPr>
          <w:rFonts w:ascii="Calibri" w:hAnsi="Calibri" w:cs="Calibri"/>
        </w:rPr>
      </w:pPr>
      <w:r w:rsidRPr="00CE537A">
        <w:rPr>
          <w:rFonts w:ascii="Calibri" w:hAnsi="Calibri" w:cs="Calibri"/>
        </w:rPr>
        <w:t xml:space="preserve">Non-priority appeal: the deadline for students to submit their Stage 1 Centre Review Request form is </w:t>
      </w:r>
      <w:r w:rsidRPr="00CE537A">
        <w:rPr>
          <w:rFonts w:ascii="Calibri" w:hAnsi="Calibri" w:cs="Calibri"/>
          <w:b/>
          <w:bCs/>
        </w:rPr>
        <w:t>20th August 2021 12:00 noon.</w:t>
      </w:r>
      <w:r w:rsidRPr="00CE537A">
        <w:rPr>
          <w:rFonts w:ascii="Calibri" w:hAnsi="Calibri" w:cs="Calibri"/>
        </w:rPr>
        <w:t xml:space="preserve"> The </w:t>
      </w:r>
      <w:r w:rsidR="008A7AAB">
        <w:rPr>
          <w:rFonts w:ascii="Calibri" w:hAnsi="Calibri" w:cs="Calibri"/>
        </w:rPr>
        <w:t>C</w:t>
      </w:r>
      <w:r w:rsidRPr="00CE537A">
        <w:rPr>
          <w:rFonts w:ascii="Calibri" w:hAnsi="Calibri" w:cs="Calibri"/>
        </w:rPr>
        <w:t xml:space="preserve">ollege cannot accept any Stage 1 Centre Review request forms from non-priority students after this deadline date/time (this non-priority timeline will be the last opportunity to submit a Stage 1 Centre Review Request for results issued in Summer 2021).  </w:t>
      </w:r>
    </w:p>
    <w:p w14:paraId="4E0206EF" w14:textId="77777777" w:rsidR="00B848B4" w:rsidRDefault="00B848B4" w:rsidP="00411FF2">
      <w:pPr>
        <w:spacing w:line="276" w:lineRule="auto"/>
        <w:rPr>
          <w:rFonts w:ascii="Calibri" w:hAnsi="Calibri" w:cs="Calibri"/>
        </w:rPr>
      </w:pPr>
    </w:p>
    <w:p w14:paraId="124553A4" w14:textId="436A783E" w:rsidR="00411FF2" w:rsidRPr="00FF62FF" w:rsidRDefault="00411FF2" w:rsidP="00411FF2">
      <w:pPr>
        <w:spacing w:line="276" w:lineRule="auto"/>
        <w:rPr>
          <w:rFonts w:ascii="Calibri" w:hAnsi="Calibri" w:cs="Calibri"/>
        </w:rPr>
      </w:pPr>
      <w:r w:rsidRPr="00FF62FF">
        <w:rPr>
          <w:rFonts w:ascii="Calibri" w:hAnsi="Calibri" w:cs="Calibri"/>
        </w:rPr>
        <w:t xml:space="preserve">Once received, the </w:t>
      </w:r>
      <w:r w:rsidR="008A7AAB">
        <w:rPr>
          <w:rFonts w:ascii="Calibri" w:hAnsi="Calibri" w:cs="Calibri"/>
        </w:rPr>
        <w:t>C</w:t>
      </w:r>
      <w:r w:rsidRPr="00FF62FF">
        <w:rPr>
          <w:rFonts w:ascii="Calibri" w:hAnsi="Calibri" w:cs="Calibri"/>
        </w:rPr>
        <w:t>ollege will process</w:t>
      </w:r>
      <w:r w:rsidR="00254437">
        <w:rPr>
          <w:rFonts w:ascii="Calibri" w:hAnsi="Calibri" w:cs="Calibri"/>
        </w:rPr>
        <w:t xml:space="preserve"> student</w:t>
      </w:r>
      <w:r w:rsidRPr="00FF62FF">
        <w:rPr>
          <w:rFonts w:ascii="Calibri" w:hAnsi="Calibri" w:cs="Calibri"/>
        </w:rPr>
        <w:t xml:space="preserve"> Stage 1 Centre Review request</w:t>
      </w:r>
      <w:r w:rsidR="00254437">
        <w:rPr>
          <w:rFonts w:ascii="Calibri" w:hAnsi="Calibri" w:cs="Calibri"/>
        </w:rPr>
        <w:t>s</w:t>
      </w:r>
      <w:r w:rsidRPr="00FF62FF">
        <w:rPr>
          <w:rFonts w:ascii="Calibri" w:hAnsi="Calibri" w:cs="Calibri"/>
        </w:rPr>
        <w:t xml:space="preserve">. The </w:t>
      </w:r>
      <w:r w:rsidR="00B848B4">
        <w:rPr>
          <w:rFonts w:ascii="Calibri" w:hAnsi="Calibri" w:cs="Calibri"/>
        </w:rPr>
        <w:t>C</w:t>
      </w:r>
      <w:r w:rsidRPr="00FF62FF">
        <w:rPr>
          <w:rFonts w:ascii="Calibri" w:hAnsi="Calibri" w:cs="Calibri"/>
        </w:rPr>
        <w:t xml:space="preserve">ollege aims to inform </w:t>
      </w:r>
      <w:r w:rsidR="00254437">
        <w:rPr>
          <w:rFonts w:ascii="Calibri" w:hAnsi="Calibri" w:cs="Calibri"/>
        </w:rPr>
        <w:t xml:space="preserve">students </w:t>
      </w:r>
      <w:r w:rsidR="00231BB5">
        <w:rPr>
          <w:rFonts w:ascii="Calibri" w:hAnsi="Calibri" w:cs="Calibri"/>
        </w:rPr>
        <w:t xml:space="preserve">of their </w:t>
      </w:r>
      <w:r w:rsidRPr="00FF62FF">
        <w:rPr>
          <w:rFonts w:ascii="Calibri" w:hAnsi="Calibri" w:cs="Calibri"/>
        </w:rPr>
        <w:t>Stage 1 Centre Review outcome no later than 3</w:t>
      </w:r>
      <w:r w:rsidRPr="00FF62FF">
        <w:rPr>
          <w:rFonts w:ascii="Calibri" w:hAnsi="Calibri" w:cs="Calibri"/>
          <w:vertAlign w:val="superscript"/>
        </w:rPr>
        <w:t>rd</w:t>
      </w:r>
      <w:r w:rsidRPr="00FF62FF">
        <w:rPr>
          <w:rFonts w:ascii="Calibri" w:hAnsi="Calibri" w:cs="Calibri"/>
        </w:rPr>
        <w:t xml:space="preserve"> September 2021. This outcome will be issued to </w:t>
      </w:r>
      <w:r w:rsidR="00231BB5">
        <w:rPr>
          <w:rFonts w:ascii="Calibri" w:hAnsi="Calibri" w:cs="Calibri"/>
        </w:rPr>
        <w:t xml:space="preserve">the student’s </w:t>
      </w:r>
      <w:r w:rsidR="00B848B4">
        <w:rPr>
          <w:rFonts w:ascii="Calibri" w:hAnsi="Calibri" w:cs="Calibri"/>
        </w:rPr>
        <w:t xml:space="preserve">College </w:t>
      </w:r>
      <w:r w:rsidRPr="00FF62FF">
        <w:rPr>
          <w:rFonts w:ascii="Calibri" w:hAnsi="Calibri" w:cs="Calibri"/>
        </w:rPr>
        <w:t>email address. Should</w:t>
      </w:r>
      <w:r w:rsidR="00FF62FF">
        <w:rPr>
          <w:rFonts w:ascii="Calibri" w:hAnsi="Calibri" w:cs="Calibri"/>
        </w:rPr>
        <w:t xml:space="preserve"> a student</w:t>
      </w:r>
      <w:r w:rsidRPr="00FF62FF">
        <w:rPr>
          <w:rFonts w:ascii="Calibri" w:hAnsi="Calibri" w:cs="Calibri"/>
        </w:rPr>
        <w:t xml:space="preserve"> wish to progress to Stage 2, instructions on how to do so will be included with the outcome of stage 1.</w:t>
      </w:r>
    </w:p>
    <w:p w14:paraId="08A678C6" w14:textId="77777777" w:rsidR="00411FF2" w:rsidRDefault="00411FF2" w:rsidP="00411FF2">
      <w:pPr>
        <w:pStyle w:val="NormalWeb"/>
        <w:spacing w:line="276" w:lineRule="auto"/>
        <w:contextualSpacing/>
        <w:rPr>
          <w:rFonts w:asciiTheme="minorHAnsi" w:hAnsiTheme="minorHAnsi" w:cstheme="minorBidi"/>
        </w:rPr>
      </w:pPr>
    </w:p>
    <w:p w14:paraId="7573EE43" w14:textId="77777777" w:rsidR="00411FF2" w:rsidRPr="00415BDD" w:rsidRDefault="00411FF2" w:rsidP="00411FF2">
      <w:pPr>
        <w:pStyle w:val="NormalWeb"/>
        <w:spacing w:line="276" w:lineRule="auto"/>
        <w:contextualSpacing/>
        <w:rPr>
          <w:rFonts w:asciiTheme="minorHAnsi" w:hAnsiTheme="minorHAnsi" w:cstheme="minorBidi"/>
          <w:sz w:val="22"/>
          <w:szCs w:val="22"/>
        </w:rPr>
      </w:pPr>
      <w:r w:rsidRPr="00415BDD">
        <w:rPr>
          <w:rFonts w:asciiTheme="minorHAnsi" w:hAnsiTheme="minorHAnsi" w:cstheme="minorBidi"/>
          <w:sz w:val="22"/>
          <w:szCs w:val="22"/>
        </w:rPr>
        <w:t>Belfast Metropolitan College</w:t>
      </w:r>
      <w:r w:rsidRPr="00415BDD">
        <w:rPr>
          <w:rStyle w:val="Strong"/>
          <w:rFonts w:asciiTheme="minorHAnsi" w:eastAsiaTheme="majorEastAsia" w:hAnsiTheme="minorHAnsi" w:cstheme="minorBidi"/>
          <w:b/>
          <w:bCs w:val="0"/>
          <w:color w:val="091D2A"/>
          <w:sz w:val="22"/>
          <w:szCs w:val="22"/>
          <w:shd w:val="clear" w:color="auto" w:fill="FFFFFF"/>
        </w:rPr>
        <w:t xml:space="preserve"> </w:t>
      </w:r>
      <w:r w:rsidRPr="00415BDD">
        <w:rPr>
          <w:rFonts w:asciiTheme="minorHAnsi" w:hAnsiTheme="minorHAnsi" w:cstheme="minorBidi"/>
          <w:sz w:val="22"/>
          <w:szCs w:val="22"/>
        </w:rPr>
        <w:t>will complete a Centre Review for any student who makes a request. To help students decide whether to request a Centre Review, Belfast Metropolitan College</w:t>
      </w:r>
      <w:r w:rsidRPr="00415BDD">
        <w:rPr>
          <w:rStyle w:val="Strong"/>
          <w:rFonts w:asciiTheme="minorHAnsi" w:eastAsiaTheme="majorEastAsia" w:hAnsiTheme="minorHAnsi" w:cstheme="minorBidi"/>
          <w:b/>
          <w:bCs w:val="0"/>
          <w:color w:val="091D2A"/>
          <w:sz w:val="22"/>
          <w:szCs w:val="22"/>
          <w:shd w:val="clear" w:color="auto" w:fill="FFFFFF"/>
        </w:rPr>
        <w:t xml:space="preserve"> </w:t>
      </w:r>
      <w:r w:rsidRPr="00415BDD">
        <w:rPr>
          <w:rFonts w:asciiTheme="minorHAnsi" w:hAnsiTheme="minorHAnsi" w:cstheme="minorBidi"/>
          <w:sz w:val="22"/>
          <w:szCs w:val="22"/>
        </w:rPr>
        <w:t>will provide students, with access to:</w:t>
      </w:r>
    </w:p>
    <w:p w14:paraId="7B88723A" w14:textId="77777777" w:rsidR="00411FF2" w:rsidRPr="000C5CE4" w:rsidRDefault="00411FF2" w:rsidP="00411FF2">
      <w:pPr>
        <w:pStyle w:val="NormalWeb"/>
        <w:spacing w:line="276" w:lineRule="auto"/>
        <w:ind w:left="720"/>
        <w:contextualSpacing/>
        <w:rPr>
          <w:rFonts w:ascii="Arial" w:hAnsi="Arial" w:cs="Arial"/>
          <w:sz w:val="22"/>
          <w:szCs w:val="22"/>
        </w:rPr>
      </w:pPr>
    </w:p>
    <w:p w14:paraId="3C931EDF" w14:textId="76ED31B6" w:rsidR="00411FF2" w:rsidRPr="00415BDD" w:rsidRDefault="00415BDD" w:rsidP="00411FF2">
      <w:pPr>
        <w:pStyle w:val="NormalWeb"/>
        <w:numPr>
          <w:ilvl w:val="0"/>
          <w:numId w:val="34"/>
        </w:numPr>
        <w:spacing w:before="100" w:beforeAutospacing="1" w:after="100" w:afterAutospacing="1" w:line="276" w:lineRule="auto"/>
        <w:contextualSpacing/>
        <w:jc w:val="left"/>
        <w:rPr>
          <w:rFonts w:asciiTheme="minorHAnsi" w:hAnsiTheme="minorHAnsi" w:cstheme="minorHAnsi"/>
          <w:sz w:val="22"/>
          <w:szCs w:val="22"/>
        </w:rPr>
      </w:pPr>
      <w:r>
        <w:rPr>
          <w:rFonts w:asciiTheme="minorHAnsi" w:hAnsiTheme="minorHAnsi" w:cstheme="minorHAnsi"/>
          <w:sz w:val="22"/>
          <w:szCs w:val="22"/>
        </w:rPr>
        <w:t>t</w:t>
      </w:r>
      <w:r w:rsidR="00411FF2" w:rsidRPr="00415BDD">
        <w:rPr>
          <w:rFonts w:asciiTheme="minorHAnsi" w:hAnsiTheme="minorHAnsi" w:cstheme="minorHAnsi"/>
          <w:sz w:val="22"/>
          <w:szCs w:val="22"/>
        </w:rPr>
        <w:t>h</w:t>
      </w:r>
      <w:r>
        <w:rPr>
          <w:rFonts w:asciiTheme="minorHAnsi" w:hAnsiTheme="minorHAnsi" w:cstheme="minorHAnsi"/>
          <w:sz w:val="22"/>
          <w:szCs w:val="22"/>
        </w:rPr>
        <w:t xml:space="preserve">is </w:t>
      </w:r>
      <w:r w:rsidR="00411FF2" w:rsidRPr="00415BDD">
        <w:rPr>
          <w:rFonts w:asciiTheme="minorHAnsi" w:eastAsia="Calibri" w:hAnsiTheme="minorHAnsi" w:cstheme="minorHAnsi"/>
          <w:sz w:val="22"/>
          <w:szCs w:val="22"/>
        </w:rPr>
        <w:t>CDG policy</w:t>
      </w:r>
      <w:r w:rsidR="00411FF2" w:rsidRPr="00415BDD">
        <w:rPr>
          <w:rFonts w:asciiTheme="minorHAnsi" w:hAnsiTheme="minorHAnsi" w:cstheme="minorHAnsi"/>
          <w:sz w:val="22"/>
          <w:szCs w:val="22"/>
        </w:rPr>
        <w:t xml:space="preserve">, </w:t>
      </w:r>
    </w:p>
    <w:p w14:paraId="731417F7" w14:textId="77777777" w:rsidR="00411FF2" w:rsidRPr="00415BDD" w:rsidRDefault="00411FF2" w:rsidP="00411FF2">
      <w:pPr>
        <w:pStyle w:val="NormalWeb"/>
        <w:numPr>
          <w:ilvl w:val="0"/>
          <w:numId w:val="34"/>
        </w:numPr>
        <w:spacing w:before="100" w:beforeAutospacing="1" w:after="100" w:afterAutospacing="1" w:line="276" w:lineRule="auto"/>
        <w:contextualSpacing/>
        <w:jc w:val="left"/>
        <w:rPr>
          <w:rFonts w:asciiTheme="minorHAnsi" w:hAnsiTheme="minorHAnsi" w:cstheme="minorHAnsi"/>
          <w:sz w:val="22"/>
          <w:szCs w:val="22"/>
        </w:rPr>
      </w:pPr>
      <w:r w:rsidRPr="00415BDD">
        <w:rPr>
          <w:rFonts w:asciiTheme="minorHAnsi" w:hAnsiTheme="minorHAnsi" w:cstheme="minorHAnsi"/>
          <w:sz w:val="22"/>
          <w:szCs w:val="22"/>
        </w:rPr>
        <w:lastRenderedPageBreak/>
        <w:t>the sources of evidence</w:t>
      </w:r>
      <w:r w:rsidRPr="00415BDD">
        <w:rPr>
          <w:rStyle w:val="FootnoteReference"/>
          <w:rFonts w:asciiTheme="minorHAnsi" w:hAnsiTheme="minorHAnsi" w:cstheme="minorHAnsi"/>
          <w:sz w:val="22"/>
          <w:szCs w:val="22"/>
        </w:rPr>
        <w:footnoteReference w:id="1"/>
      </w:r>
      <w:r w:rsidRPr="00415BDD">
        <w:rPr>
          <w:rFonts w:asciiTheme="minorHAnsi" w:hAnsiTheme="minorHAnsi" w:cstheme="minorHAnsi"/>
          <w:sz w:val="22"/>
          <w:szCs w:val="22"/>
        </w:rPr>
        <w:t xml:space="preserve"> used to determine the CDG, including any marks and/or </w:t>
      </w:r>
      <w:proofErr w:type="gramStart"/>
      <w:r w:rsidRPr="00415BDD">
        <w:rPr>
          <w:rFonts w:asciiTheme="minorHAnsi" w:hAnsiTheme="minorHAnsi" w:cstheme="minorHAnsi"/>
          <w:sz w:val="22"/>
          <w:szCs w:val="22"/>
        </w:rPr>
        <w:t>grades;</w:t>
      </w:r>
      <w:proofErr w:type="gramEnd"/>
    </w:p>
    <w:p w14:paraId="64E85F75" w14:textId="77777777" w:rsidR="00411FF2" w:rsidRPr="00415BDD" w:rsidRDefault="00411FF2" w:rsidP="00411FF2">
      <w:pPr>
        <w:pStyle w:val="NormalWeb"/>
        <w:numPr>
          <w:ilvl w:val="0"/>
          <w:numId w:val="34"/>
        </w:numPr>
        <w:spacing w:before="100" w:beforeAutospacing="1" w:after="100" w:afterAutospacing="1" w:line="276" w:lineRule="auto"/>
        <w:contextualSpacing/>
        <w:jc w:val="left"/>
        <w:rPr>
          <w:rFonts w:asciiTheme="minorHAnsi" w:hAnsiTheme="minorHAnsi" w:cstheme="minorHAnsi"/>
          <w:sz w:val="22"/>
          <w:szCs w:val="22"/>
        </w:rPr>
      </w:pPr>
      <w:r w:rsidRPr="00415BDD">
        <w:rPr>
          <w:rFonts w:asciiTheme="minorHAnsi" w:hAnsiTheme="minorHAnsi" w:cstheme="minorHAnsi"/>
          <w:sz w:val="22"/>
          <w:szCs w:val="22"/>
        </w:rPr>
        <w:t xml:space="preserve">details of any variations in evidence used; and </w:t>
      </w:r>
    </w:p>
    <w:p w14:paraId="41A2E7BE" w14:textId="77777777" w:rsidR="00411FF2" w:rsidRPr="00415BDD" w:rsidRDefault="00411FF2" w:rsidP="00411FF2">
      <w:pPr>
        <w:pStyle w:val="NormalWeb"/>
        <w:numPr>
          <w:ilvl w:val="0"/>
          <w:numId w:val="34"/>
        </w:numPr>
        <w:spacing w:beforeAutospacing="1" w:after="160" w:afterAutospacing="1" w:line="276" w:lineRule="auto"/>
        <w:contextualSpacing/>
        <w:jc w:val="left"/>
        <w:rPr>
          <w:rFonts w:asciiTheme="minorHAnsi" w:hAnsiTheme="minorHAnsi" w:cstheme="minorHAnsi"/>
          <w:sz w:val="22"/>
          <w:szCs w:val="22"/>
        </w:rPr>
      </w:pPr>
      <w:r w:rsidRPr="00415BDD">
        <w:rPr>
          <w:rFonts w:asciiTheme="minorHAnsi" w:hAnsiTheme="minorHAnsi" w:cstheme="minorHAnsi"/>
          <w:sz w:val="22"/>
          <w:szCs w:val="22"/>
        </w:rPr>
        <w:t>details of any special circumstances that were considered in determining their grade.</w:t>
      </w:r>
    </w:p>
    <w:p w14:paraId="21A12E81" w14:textId="77777777" w:rsidR="00411FF2" w:rsidRPr="00415BDD" w:rsidRDefault="00411FF2" w:rsidP="00411FF2">
      <w:pPr>
        <w:pStyle w:val="NormalWeb"/>
        <w:spacing w:after="160" w:line="276" w:lineRule="auto"/>
        <w:contextualSpacing/>
        <w:rPr>
          <w:rFonts w:asciiTheme="minorHAnsi" w:hAnsiTheme="minorHAnsi" w:cstheme="minorHAnsi"/>
          <w:sz w:val="22"/>
          <w:szCs w:val="22"/>
        </w:rPr>
      </w:pPr>
    </w:p>
    <w:p w14:paraId="3F81D378" w14:textId="77777777" w:rsidR="00411FF2" w:rsidRPr="00415BDD" w:rsidRDefault="00411FF2" w:rsidP="00411FF2">
      <w:pPr>
        <w:pStyle w:val="NormalWeb"/>
        <w:spacing w:after="160" w:line="276" w:lineRule="auto"/>
        <w:contextualSpacing/>
        <w:rPr>
          <w:rFonts w:asciiTheme="minorHAnsi" w:hAnsiTheme="minorHAnsi" w:cstheme="minorBidi"/>
          <w:sz w:val="22"/>
          <w:szCs w:val="22"/>
        </w:rPr>
      </w:pPr>
    </w:p>
    <w:p w14:paraId="729A7CCE" w14:textId="77777777" w:rsidR="00411FF2" w:rsidRPr="00415BDD" w:rsidRDefault="00411FF2" w:rsidP="00411FF2">
      <w:pPr>
        <w:pStyle w:val="NormalWeb"/>
        <w:spacing w:after="160" w:line="276" w:lineRule="auto"/>
        <w:contextualSpacing/>
        <w:rPr>
          <w:rFonts w:asciiTheme="minorHAnsi" w:hAnsiTheme="minorHAnsi" w:cstheme="minorHAnsi"/>
          <w:sz w:val="22"/>
          <w:szCs w:val="22"/>
        </w:rPr>
      </w:pPr>
      <w:r w:rsidRPr="00415BDD">
        <w:rPr>
          <w:rFonts w:asciiTheme="minorHAnsi" w:hAnsiTheme="minorHAnsi" w:cstheme="minorHAnsi"/>
          <w:sz w:val="22"/>
          <w:szCs w:val="22"/>
        </w:rPr>
        <w:t xml:space="preserve">For full details refer to </w:t>
      </w:r>
      <w:hyperlink r:id="rId27" w:history="1">
        <w:r w:rsidRPr="00415BDD">
          <w:rPr>
            <w:rStyle w:val="Hyperlink"/>
            <w:rFonts w:asciiTheme="minorHAnsi" w:eastAsia="Calibri" w:hAnsiTheme="minorHAnsi" w:cstheme="minorHAnsi"/>
            <w:sz w:val="22"/>
            <w:szCs w:val="22"/>
          </w:rPr>
          <w:t>CCEA Post-Results Service, Process for Heads of Centre – Summer 2021</w:t>
        </w:r>
      </w:hyperlink>
      <w:r w:rsidRPr="00415BDD">
        <w:rPr>
          <w:rFonts w:asciiTheme="minorHAnsi" w:hAnsiTheme="minorHAnsi" w:cstheme="minorHAnsi"/>
          <w:sz w:val="22"/>
          <w:szCs w:val="22"/>
        </w:rPr>
        <w:t xml:space="preserve"> </w:t>
      </w:r>
    </w:p>
    <w:p w14:paraId="2BB2DF5A" w14:textId="77777777" w:rsidR="00411FF2" w:rsidRPr="00BE3C6D" w:rsidRDefault="00411FF2" w:rsidP="00411FF2">
      <w:pPr>
        <w:pStyle w:val="NormalWeb"/>
        <w:spacing w:after="160" w:line="276" w:lineRule="auto"/>
        <w:contextualSpacing/>
        <w:rPr>
          <w:rFonts w:asciiTheme="minorHAnsi" w:hAnsiTheme="minorHAnsi" w:cstheme="minorHAnsi"/>
          <w:b/>
          <w:bCs/>
          <w:i/>
          <w:iCs/>
        </w:rPr>
      </w:pPr>
    </w:p>
    <w:p w14:paraId="082F448F" w14:textId="77777777" w:rsidR="00411FF2" w:rsidRPr="00DC343A" w:rsidRDefault="00411FF2" w:rsidP="00411FF2">
      <w:pPr>
        <w:pStyle w:val="NormalWeb"/>
        <w:spacing w:after="160" w:line="276" w:lineRule="auto"/>
        <w:contextualSpacing/>
        <w:rPr>
          <w:rFonts w:asciiTheme="minorHAnsi" w:hAnsiTheme="minorHAnsi" w:cstheme="minorHAnsi"/>
          <w:b/>
          <w:bCs/>
          <w:sz w:val="22"/>
          <w:szCs w:val="22"/>
        </w:rPr>
      </w:pPr>
      <w:r w:rsidRPr="00DC343A">
        <w:rPr>
          <w:rFonts w:asciiTheme="minorHAnsi" w:hAnsiTheme="minorHAnsi" w:cstheme="minorHAnsi"/>
          <w:b/>
          <w:bCs/>
          <w:sz w:val="22"/>
          <w:szCs w:val="22"/>
        </w:rPr>
        <w:t xml:space="preserve">Determining the Outcome of a Centre Review </w:t>
      </w:r>
    </w:p>
    <w:p w14:paraId="1865D2A8" w14:textId="77777777" w:rsidR="00411FF2" w:rsidRPr="00DC343A" w:rsidRDefault="00411FF2" w:rsidP="00411FF2">
      <w:pPr>
        <w:pStyle w:val="NormalWeb"/>
        <w:spacing w:after="160" w:line="276" w:lineRule="auto"/>
        <w:contextualSpacing/>
        <w:rPr>
          <w:rFonts w:asciiTheme="minorHAnsi" w:hAnsiTheme="minorHAnsi" w:cstheme="minorHAnsi"/>
          <w:sz w:val="22"/>
          <w:szCs w:val="22"/>
        </w:rPr>
      </w:pPr>
    </w:p>
    <w:p w14:paraId="154F2D0F" w14:textId="77777777" w:rsidR="00411FF2" w:rsidRPr="00DC343A" w:rsidRDefault="00411FF2" w:rsidP="00411FF2">
      <w:pPr>
        <w:pStyle w:val="NormalWeb"/>
        <w:spacing w:after="160" w:line="276" w:lineRule="auto"/>
        <w:contextualSpacing/>
        <w:rPr>
          <w:rFonts w:asciiTheme="minorHAnsi" w:hAnsiTheme="minorHAnsi" w:cstheme="minorBidi"/>
          <w:sz w:val="22"/>
          <w:szCs w:val="22"/>
        </w:rPr>
      </w:pPr>
      <w:proofErr w:type="gramStart"/>
      <w:r w:rsidRPr="00DC343A">
        <w:rPr>
          <w:rFonts w:asciiTheme="minorHAnsi" w:hAnsiTheme="minorHAnsi" w:cstheme="minorBidi"/>
          <w:sz w:val="22"/>
          <w:szCs w:val="22"/>
        </w:rPr>
        <w:t>In order to</w:t>
      </w:r>
      <w:proofErr w:type="gramEnd"/>
      <w:r w:rsidRPr="00DC343A">
        <w:rPr>
          <w:rFonts w:asciiTheme="minorHAnsi" w:hAnsiTheme="minorHAnsi" w:cstheme="minorBidi"/>
          <w:sz w:val="22"/>
          <w:szCs w:val="22"/>
        </w:rPr>
        <w:t xml:space="preserve"> determine the outcome of a Centre Review, the member of staff conducting the review will have access to the following records and will consider:</w:t>
      </w:r>
    </w:p>
    <w:p w14:paraId="19804A81" w14:textId="77777777" w:rsidR="00411FF2" w:rsidRPr="002174A8" w:rsidRDefault="00411FF2" w:rsidP="00411FF2">
      <w:pPr>
        <w:pStyle w:val="NormalWeb"/>
        <w:spacing w:after="160" w:line="276" w:lineRule="auto"/>
        <w:ind w:left="720"/>
        <w:contextualSpacing/>
        <w:rPr>
          <w:rFonts w:asciiTheme="minorHAnsi" w:hAnsiTheme="minorHAnsi" w:cstheme="minorHAnsi"/>
        </w:rPr>
      </w:pPr>
    </w:p>
    <w:p w14:paraId="69B6F739" w14:textId="77777777" w:rsidR="00411FF2" w:rsidRPr="00FE6B58" w:rsidRDefault="00411FF2" w:rsidP="00411FF2">
      <w:pPr>
        <w:pStyle w:val="NormalWeb"/>
        <w:numPr>
          <w:ilvl w:val="0"/>
          <w:numId w:val="36"/>
        </w:numPr>
        <w:spacing w:beforeAutospacing="1" w:after="160" w:afterAutospacing="1" w:line="276" w:lineRule="auto"/>
        <w:contextualSpacing/>
        <w:jc w:val="left"/>
        <w:rPr>
          <w:rFonts w:asciiTheme="minorHAnsi" w:hAnsiTheme="minorHAnsi" w:cstheme="minorBidi"/>
        </w:rPr>
      </w:pPr>
      <w:r w:rsidRPr="3581AD69">
        <w:rPr>
          <w:rFonts w:asciiTheme="minorHAnsi" w:hAnsiTheme="minorHAnsi" w:cstheme="minorBidi"/>
        </w:rPr>
        <w:t>the reason presented by the student for the review where this has been specified:</w:t>
      </w:r>
    </w:p>
    <w:p w14:paraId="2B374709" w14:textId="7FC91896" w:rsidR="00411FF2" w:rsidRPr="00FE6B58" w:rsidRDefault="00411FF2" w:rsidP="00411FF2">
      <w:pPr>
        <w:pStyle w:val="ListParagraph"/>
        <w:numPr>
          <w:ilvl w:val="0"/>
          <w:numId w:val="36"/>
        </w:numPr>
        <w:spacing w:after="0"/>
        <w:rPr>
          <w:rFonts w:cstheme="minorHAnsi"/>
        </w:rPr>
      </w:pPr>
      <w:r w:rsidRPr="00FE6B58">
        <w:rPr>
          <w:rFonts w:cstheme="minorHAnsi"/>
        </w:rPr>
        <w:t>th</w:t>
      </w:r>
      <w:r w:rsidR="00DC343A">
        <w:rPr>
          <w:rFonts w:cstheme="minorHAnsi"/>
        </w:rPr>
        <w:t>is CDG Policy</w:t>
      </w:r>
      <w:r>
        <w:rPr>
          <w:rFonts w:cstheme="minorHAnsi"/>
        </w:rPr>
        <w:t xml:space="preserve"> </w:t>
      </w:r>
      <w:r w:rsidRPr="00FE6B58">
        <w:rPr>
          <w:rFonts w:cstheme="minorHAnsi"/>
        </w:rPr>
        <w:t>and whether it was followed;</w:t>
      </w:r>
    </w:p>
    <w:p w14:paraId="02ACEB61" w14:textId="77777777" w:rsidR="00411FF2" w:rsidRPr="00FE6B58" w:rsidRDefault="00411FF2" w:rsidP="00411FF2">
      <w:pPr>
        <w:pStyle w:val="ListParagraph"/>
        <w:numPr>
          <w:ilvl w:val="0"/>
          <w:numId w:val="36"/>
        </w:numPr>
        <w:spacing w:after="0"/>
        <w:rPr>
          <w:rFonts w:cstheme="minorHAnsi"/>
        </w:rPr>
      </w:pPr>
      <w:r w:rsidRPr="00FE6B58">
        <w:rPr>
          <w:rFonts w:cstheme="minorHAnsi"/>
        </w:rPr>
        <w:t>the evidence which was used to determine the grade (although the reviewer will not be assessing or re-marking this evidence</w:t>
      </w:r>
      <w:proofErr w:type="gramStart"/>
      <w:r w:rsidRPr="00FE6B58">
        <w:rPr>
          <w:rFonts w:cstheme="minorHAnsi"/>
        </w:rPr>
        <w:t>);</w:t>
      </w:r>
      <w:proofErr w:type="gramEnd"/>
    </w:p>
    <w:p w14:paraId="3ECEAA2D" w14:textId="77777777" w:rsidR="00411FF2" w:rsidRPr="00FE6B58" w:rsidRDefault="00411FF2" w:rsidP="00411FF2">
      <w:pPr>
        <w:pStyle w:val="ListParagraph"/>
        <w:numPr>
          <w:ilvl w:val="0"/>
          <w:numId w:val="36"/>
        </w:numPr>
        <w:spacing w:after="0"/>
        <w:rPr>
          <w:rFonts w:cstheme="minorHAnsi"/>
        </w:rPr>
      </w:pPr>
      <w:r w:rsidRPr="00FE6B58">
        <w:rPr>
          <w:rFonts w:cstheme="minorHAnsi"/>
        </w:rPr>
        <w:t>any relevant assessment records that detail amendments to the range of evidence for the student and, where applicable, the steps taken to address any known mitigating circumstances or approved access arrangements;</w:t>
      </w:r>
    </w:p>
    <w:p w14:paraId="19635433" w14:textId="77777777" w:rsidR="00411FF2" w:rsidRPr="00FE6B58" w:rsidRDefault="00411FF2" w:rsidP="00411FF2">
      <w:pPr>
        <w:pStyle w:val="ListParagraph"/>
        <w:numPr>
          <w:ilvl w:val="0"/>
          <w:numId w:val="36"/>
        </w:numPr>
        <w:spacing w:after="0"/>
        <w:rPr>
          <w:rFonts w:cstheme="minorHAnsi"/>
        </w:rPr>
      </w:pPr>
      <w:r w:rsidRPr="00FE6B58">
        <w:rPr>
          <w:rFonts w:cstheme="minorHAnsi"/>
        </w:rPr>
        <w:t xml:space="preserve">the records of the quality assurance </w:t>
      </w:r>
      <w:proofErr w:type="gramStart"/>
      <w:r w:rsidRPr="00FE6B58">
        <w:rPr>
          <w:rFonts w:cstheme="minorHAnsi"/>
        </w:rPr>
        <w:t>processes</w:t>
      </w:r>
      <w:proofErr w:type="gramEnd"/>
      <w:r w:rsidRPr="00FE6B58">
        <w:rPr>
          <w:rFonts w:cstheme="minorHAnsi"/>
        </w:rPr>
        <w:t xml:space="preserve"> and whether these were followed in determining the grade; </w:t>
      </w:r>
    </w:p>
    <w:p w14:paraId="12A1D676" w14:textId="77777777" w:rsidR="00411FF2" w:rsidRPr="00FE6B58" w:rsidRDefault="00411FF2" w:rsidP="00411FF2">
      <w:pPr>
        <w:pStyle w:val="ListParagraph"/>
        <w:numPr>
          <w:ilvl w:val="0"/>
          <w:numId w:val="36"/>
        </w:numPr>
        <w:spacing w:after="0"/>
        <w:rPr>
          <w:rFonts w:cstheme="minorHAnsi"/>
        </w:rPr>
      </w:pPr>
      <w:r w:rsidRPr="00FE6B58">
        <w:rPr>
          <w:rFonts w:cstheme="minorHAnsi"/>
        </w:rPr>
        <w:t>the record of any pre-results discussions between the centre and student (for example, where a student has raised mitigating circumstances earlier in the process</w:t>
      </w:r>
      <w:proofErr w:type="gramStart"/>
      <w:r w:rsidRPr="00FE6B58">
        <w:rPr>
          <w:rFonts w:cstheme="minorHAnsi"/>
        </w:rPr>
        <w:t>);</w:t>
      </w:r>
      <w:proofErr w:type="gramEnd"/>
    </w:p>
    <w:p w14:paraId="65AD2D9A" w14:textId="77777777" w:rsidR="00411FF2" w:rsidRPr="00FE6B58" w:rsidRDefault="00411FF2" w:rsidP="00411FF2">
      <w:pPr>
        <w:pStyle w:val="ListParagraph"/>
        <w:numPr>
          <w:ilvl w:val="0"/>
          <w:numId w:val="36"/>
        </w:numPr>
        <w:spacing w:after="0"/>
        <w:rPr>
          <w:rFonts w:cstheme="minorHAnsi"/>
        </w:rPr>
      </w:pPr>
      <w:r w:rsidRPr="00FE6B58">
        <w:rPr>
          <w:rFonts w:cstheme="minorHAnsi"/>
        </w:rPr>
        <w:t>relevant centre administration records; and</w:t>
      </w:r>
    </w:p>
    <w:p w14:paraId="3FBB6AC0" w14:textId="77777777" w:rsidR="00411FF2" w:rsidRPr="00FE6B58" w:rsidRDefault="00411FF2" w:rsidP="00411FF2">
      <w:pPr>
        <w:pStyle w:val="ListParagraph"/>
        <w:numPr>
          <w:ilvl w:val="0"/>
          <w:numId w:val="36"/>
        </w:numPr>
        <w:spacing w:after="0"/>
        <w:rPr>
          <w:rFonts w:cstheme="minorHAnsi"/>
        </w:rPr>
      </w:pPr>
      <w:r w:rsidRPr="00FE6B58">
        <w:rPr>
          <w:rFonts w:cstheme="minorHAnsi"/>
        </w:rPr>
        <w:t>any other documentation the decision-maker feels necessary to process the review.</w:t>
      </w:r>
    </w:p>
    <w:p w14:paraId="7F05FA0F" w14:textId="77777777" w:rsidR="00860F56" w:rsidRPr="00DC343A" w:rsidRDefault="00860F56" w:rsidP="00411FF2">
      <w:pPr>
        <w:pStyle w:val="NormalWeb"/>
        <w:spacing w:line="276" w:lineRule="auto"/>
        <w:contextualSpacing/>
        <w:rPr>
          <w:rFonts w:asciiTheme="minorHAnsi" w:hAnsiTheme="minorHAnsi" w:cstheme="minorBidi"/>
          <w:sz w:val="22"/>
          <w:szCs w:val="22"/>
        </w:rPr>
      </w:pPr>
    </w:p>
    <w:p w14:paraId="13FB209E" w14:textId="7BC9927F" w:rsidR="00411FF2" w:rsidRPr="00FF2704" w:rsidRDefault="00411FF2" w:rsidP="00411FF2">
      <w:pPr>
        <w:pStyle w:val="NormalWeb"/>
        <w:spacing w:line="276" w:lineRule="auto"/>
        <w:contextualSpacing/>
        <w:rPr>
          <w:rFonts w:asciiTheme="minorHAnsi" w:hAnsiTheme="minorHAnsi" w:cstheme="minorBidi"/>
          <w:b/>
          <w:bCs/>
          <w:sz w:val="22"/>
          <w:szCs w:val="22"/>
        </w:rPr>
      </w:pPr>
      <w:r w:rsidRPr="00FF2704">
        <w:rPr>
          <w:rFonts w:asciiTheme="minorHAnsi" w:hAnsiTheme="minorHAnsi" w:cstheme="minorBidi"/>
          <w:sz w:val="22"/>
          <w:szCs w:val="22"/>
        </w:rPr>
        <w:t xml:space="preserve">In cases where an administrative or procedural error is identified, the member of staff completing the review will decide whether a grade change is required; this may require input from the Head of School, Curriculum Area Manager(s) or Lecturer/Subject Leads.  </w:t>
      </w:r>
      <w:r w:rsidRPr="00FF2704">
        <w:rPr>
          <w:rFonts w:asciiTheme="minorHAnsi" w:hAnsiTheme="minorHAnsi" w:cstheme="minorBidi"/>
          <w:b/>
          <w:bCs/>
          <w:sz w:val="22"/>
          <w:szCs w:val="22"/>
        </w:rPr>
        <w:t>The outcome of any Centre Review completed by Belfast Metropolitan College may be that the grade goes up, down or stays the same.</w:t>
      </w:r>
    </w:p>
    <w:p w14:paraId="241F1136" w14:textId="77777777" w:rsidR="00411FF2" w:rsidRPr="00FF2704" w:rsidRDefault="00411FF2" w:rsidP="00411FF2">
      <w:pPr>
        <w:pStyle w:val="NormalWeb"/>
        <w:rPr>
          <w:rFonts w:asciiTheme="minorHAnsi" w:hAnsiTheme="minorHAnsi" w:cstheme="minorHAnsi"/>
          <w:b/>
          <w:bCs/>
          <w:sz w:val="22"/>
          <w:szCs w:val="22"/>
        </w:rPr>
      </w:pPr>
    </w:p>
    <w:p w14:paraId="56E406DA" w14:textId="77777777" w:rsidR="00411FF2" w:rsidRPr="00FF2704" w:rsidRDefault="00411FF2" w:rsidP="00411FF2">
      <w:pPr>
        <w:pStyle w:val="NormalWeb"/>
        <w:contextualSpacing/>
        <w:rPr>
          <w:rFonts w:asciiTheme="minorHAnsi" w:hAnsiTheme="minorHAnsi" w:cstheme="minorHAnsi"/>
          <w:b/>
          <w:bCs/>
          <w:sz w:val="22"/>
          <w:szCs w:val="22"/>
        </w:rPr>
      </w:pPr>
      <w:r w:rsidRPr="00FF2704">
        <w:rPr>
          <w:rFonts w:asciiTheme="minorHAnsi" w:hAnsiTheme="minorHAnsi" w:cstheme="minorHAnsi"/>
          <w:b/>
          <w:bCs/>
          <w:sz w:val="22"/>
          <w:szCs w:val="22"/>
        </w:rPr>
        <w:t>Reporting the Outcome of a Stage 1 Centre Review</w:t>
      </w:r>
    </w:p>
    <w:p w14:paraId="04E7C8EB" w14:textId="77777777" w:rsidR="00411FF2" w:rsidRPr="00FF2704" w:rsidRDefault="00411FF2" w:rsidP="00411FF2">
      <w:pPr>
        <w:pStyle w:val="NormalWeb"/>
        <w:contextualSpacing/>
        <w:rPr>
          <w:rFonts w:asciiTheme="minorHAnsi" w:hAnsiTheme="minorHAnsi" w:cstheme="minorHAnsi"/>
          <w:sz w:val="22"/>
          <w:szCs w:val="22"/>
        </w:rPr>
      </w:pPr>
    </w:p>
    <w:p w14:paraId="4B138C2E" w14:textId="77777777" w:rsidR="00411FF2" w:rsidRPr="00FF2704" w:rsidRDefault="00411FF2" w:rsidP="00411FF2">
      <w:pPr>
        <w:pStyle w:val="NormalWeb"/>
        <w:contextualSpacing/>
        <w:rPr>
          <w:rFonts w:asciiTheme="minorHAnsi" w:hAnsiTheme="minorHAnsi" w:cstheme="minorHAnsi"/>
          <w:sz w:val="22"/>
          <w:szCs w:val="22"/>
        </w:rPr>
      </w:pPr>
      <w:r w:rsidRPr="00FF2704">
        <w:rPr>
          <w:rFonts w:asciiTheme="minorHAnsi" w:hAnsiTheme="minorHAnsi" w:cstheme="minorHAnsi"/>
          <w:sz w:val="22"/>
          <w:szCs w:val="22"/>
        </w:rPr>
        <w:t xml:space="preserve">If a grade change </w:t>
      </w:r>
      <w:proofErr w:type="gramStart"/>
      <w:r w:rsidRPr="00FF2704">
        <w:rPr>
          <w:rFonts w:asciiTheme="minorHAnsi" w:hAnsiTheme="minorHAnsi" w:cstheme="minorHAnsi"/>
          <w:sz w:val="22"/>
          <w:szCs w:val="22"/>
        </w:rPr>
        <w:t>is considered to be</w:t>
      </w:r>
      <w:proofErr w:type="gramEnd"/>
      <w:r w:rsidRPr="00FF2704">
        <w:rPr>
          <w:rFonts w:asciiTheme="minorHAnsi" w:hAnsiTheme="minorHAnsi" w:cstheme="minorHAnsi"/>
          <w:sz w:val="22"/>
          <w:szCs w:val="22"/>
        </w:rPr>
        <w:t xml:space="preserve"> required, Belfast Metropolitan College will submit an error correction request to CCEA as soon as possible. </w:t>
      </w:r>
    </w:p>
    <w:p w14:paraId="47F58C04" w14:textId="77777777" w:rsidR="00411FF2" w:rsidRPr="0023785E" w:rsidRDefault="00411FF2" w:rsidP="00411FF2">
      <w:pPr>
        <w:pStyle w:val="NormalWeb"/>
        <w:contextualSpacing/>
        <w:rPr>
          <w:rFonts w:ascii="Arial" w:hAnsi="Arial" w:cs="Arial"/>
          <w:sz w:val="22"/>
          <w:szCs w:val="22"/>
        </w:rPr>
      </w:pPr>
    </w:p>
    <w:p w14:paraId="32093DFC" w14:textId="77777777" w:rsidR="00411FF2" w:rsidRPr="00FF2704" w:rsidRDefault="00411FF2" w:rsidP="00411FF2">
      <w:pPr>
        <w:pStyle w:val="NormalWeb"/>
        <w:spacing w:line="276" w:lineRule="auto"/>
        <w:contextualSpacing/>
        <w:rPr>
          <w:rFonts w:asciiTheme="minorHAnsi" w:hAnsiTheme="minorHAnsi" w:cstheme="minorBidi"/>
          <w:sz w:val="22"/>
          <w:szCs w:val="22"/>
        </w:rPr>
      </w:pPr>
      <w:r w:rsidRPr="00FF2704">
        <w:rPr>
          <w:rFonts w:asciiTheme="minorHAnsi" w:hAnsiTheme="minorHAnsi" w:cstheme="minorBidi"/>
          <w:sz w:val="22"/>
          <w:szCs w:val="22"/>
        </w:rPr>
        <w:t>Belfast Metropolitan College will provide the student with a Stage 1 Centre Review outcome email</w:t>
      </w:r>
      <w:r w:rsidRPr="00FF2704">
        <w:rPr>
          <w:rStyle w:val="FootnoteReference"/>
          <w:rFonts w:asciiTheme="minorHAnsi" w:hAnsiTheme="minorHAnsi" w:cstheme="minorBidi"/>
          <w:sz w:val="22"/>
          <w:szCs w:val="22"/>
        </w:rPr>
        <w:footnoteReference w:id="2"/>
      </w:r>
      <w:r w:rsidRPr="00FF2704">
        <w:rPr>
          <w:rStyle w:val="CommentReference"/>
          <w:sz w:val="22"/>
          <w:szCs w:val="22"/>
        </w:rPr>
        <w:t>.</w:t>
      </w:r>
      <w:r w:rsidRPr="00FF2704">
        <w:rPr>
          <w:rFonts w:asciiTheme="minorHAnsi" w:hAnsiTheme="minorHAnsi" w:cstheme="minorBidi"/>
          <w:sz w:val="22"/>
          <w:szCs w:val="22"/>
        </w:rPr>
        <w:t xml:space="preserve"> The contents of the outcome email will include:</w:t>
      </w:r>
    </w:p>
    <w:p w14:paraId="279BBFCB" w14:textId="77777777" w:rsidR="00411FF2" w:rsidRPr="00FF2704" w:rsidRDefault="00411FF2" w:rsidP="00411FF2">
      <w:pPr>
        <w:pStyle w:val="NormalWeb"/>
        <w:spacing w:line="276" w:lineRule="auto"/>
        <w:contextualSpacing/>
        <w:rPr>
          <w:rFonts w:asciiTheme="minorHAnsi" w:hAnsiTheme="minorHAnsi" w:cstheme="minorHAnsi"/>
          <w:sz w:val="22"/>
          <w:szCs w:val="22"/>
        </w:rPr>
      </w:pPr>
    </w:p>
    <w:p w14:paraId="1D19A105" w14:textId="77777777" w:rsidR="00411FF2" w:rsidRPr="00FF2704" w:rsidRDefault="00411FF2" w:rsidP="00411FF2">
      <w:pPr>
        <w:pStyle w:val="NormalWeb"/>
        <w:numPr>
          <w:ilvl w:val="0"/>
          <w:numId w:val="37"/>
        </w:numPr>
        <w:spacing w:beforeAutospacing="1" w:after="100" w:afterAutospacing="1" w:line="276" w:lineRule="auto"/>
        <w:contextualSpacing/>
        <w:jc w:val="left"/>
        <w:rPr>
          <w:rFonts w:asciiTheme="minorHAnsi" w:hAnsiTheme="minorHAnsi" w:cstheme="minorHAnsi"/>
          <w:sz w:val="22"/>
          <w:szCs w:val="22"/>
        </w:rPr>
      </w:pPr>
      <w:r w:rsidRPr="00FF2704">
        <w:rPr>
          <w:rFonts w:asciiTheme="minorHAnsi" w:hAnsiTheme="minorHAnsi" w:cstheme="minorHAnsi"/>
          <w:sz w:val="22"/>
          <w:szCs w:val="22"/>
        </w:rPr>
        <w:t>whether or not the review found a procedural failure or administrative error;</w:t>
      </w:r>
    </w:p>
    <w:p w14:paraId="7B430139" w14:textId="77777777" w:rsidR="00411FF2" w:rsidRPr="00FF2704" w:rsidRDefault="00411FF2" w:rsidP="00411FF2">
      <w:pPr>
        <w:pStyle w:val="NormalWeb"/>
        <w:numPr>
          <w:ilvl w:val="0"/>
          <w:numId w:val="37"/>
        </w:numPr>
        <w:spacing w:beforeAutospacing="1" w:after="100" w:afterAutospacing="1" w:line="276" w:lineRule="auto"/>
        <w:contextualSpacing/>
        <w:jc w:val="left"/>
        <w:rPr>
          <w:rFonts w:asciiTheme="minorHAnsi" w:hAnsiTheme="minorHAnsi" w:cstheme="minorHAnsi"/>
          <w:sz w:val="22"/>
          <w:szCs w:val="22"/>
        </w:rPr>
      </w:pPr>
      <w:r w:rsidRPr="00FF2704">
        <w:rPr>
          <w:rFonts w:asciiTheme="minorHAnsi" w:hAnsiTheme="minorHAnsi" w:cstheme="minorHAnsi"/>
          <w:sz w:val="22"/>
          <w:szCs w:val="22"/>
        </w:rPr>
        <w:t>if it did, what that error or failure was; </w:t>
      </w:r>
    </w:p>
    <w:p w14:paraId="5492E1B0" w14:textId="77777777" w:rsidR="00411FF2" w:rsidRPr="00D26E4E" w:rsidRDefault="00411FF2" w:rsidP="00411FF2">
      <w:pPr>
        <w:pStyle w:val="NormalWeb"/>
        <w:numPr>
          <w:ilvl w:val="0"/>
          <w:numId w:val="37"/>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 xml:space="preserve">the reason for the </w:t>
      </w:r>
      <w:proofErr w:type="gramStart"/>
      <w:r w:rsidRPr="00D26E4E">
        <w:rPr>
          <w:rFonts w:asciiTheme="minorHAnsi" w:hAnsiTheme="minorHAnsi" w:cstheme="minorHAnsi"/>
          <w:sz w:val="22"/>
          <w:szCs w:val="22"/>
        </w:rPr>
        <w:t>finding;</w:t>
      </w:r>
      <w:proofErr w:type="gramEnd"/>
      <w:r w:rsidRPr="00D26E4E">
        <w:rPr>
          <w:rFonts w:asciiTheme="minorHAnsi" w:hAnsiTheme="minorHAnsi" w:cstheme="minorHAnsi"/>
          <w:sz w:val="22"/>
          <w:szCs w:val="22"/>
        </w:rPr>
        <w:t> </w:t>
      </w:r>
    </w:p>
    <w:p w14:paraId="21E9120D" w14:textId="77777777" w:rsidR="00411FF2" w:rsidRPr="00D26E4E" w:rsidRDefault="00411FF2" w:rsidP="00411FF2">
      <w:pPr>
        <w:pStyle w:val="NormalWeb"/>
        <w:numPr>
          <w:ilvl w:val="0"/>
          <w:numId w:val="37"/>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whether there was a grade change and, if so, what the new grade is;</w:t>
      </w:r>
    </w:p>
    <w:p w14:paraId="056652E5" w14:textId="77777777" w:rsidR="00411FF2" w:rsidRPr="00D26E4E" w:rsidRDefault="00411FF2" w:rsidP="00411FF2">
      <w:pPr>
        <w:pStyle w:val="NormalWeb"/>
        <w:numPr>
          <w:ilvl w:val="0"/>
          <w:numId w:val="37"/>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a reason for the grade change, or lack of change; and </w:t>
      </w:r>
    </w:p>
    <w:p w14:paraId="4186CA52" w14:textId="77777777" w:rsidR="00411FF2" w:rsidRPr="00D26E4E" w:rsidRDefault="00411FF2" w:rsidP="00411FF2">
      <w:pPr>
        <w:pStyle w:val="NormalWeb"/>
        <w:numPr>
          <w:ilvl w:val="0"/>
          <w:numId w:val="37"/>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information on the next steps if a student wishes to submit an appeal to CCEA.</w:t>
      </w:r>
    </w:p>
    <w:p w14:paraId="6B0C8F4B" w14:textId="77777777" w:rsidR="00411FF2" w:rsidRPr="00D26E4E" w:rsidRDefault="00411FF2" w:rsidP="00411FF2">
      <w:pPr>
        <w:pStyle w:val="NormalWeb"/>
        <w:spacing w:line="276" w:lineRule="auto"/>
        <w:contextualSpacing/>
        <w:rPr>
          <w:rFonts w:asciiTheme="minorHAnsi" w:hAnsiTheme="minorHAnsi" w:cstheme="minorHAnsi"/>
          <w:sz w:val="22"/>
          <w:szCs w:val="22"/>
        </w:rPr>
      </w:pPr>
    </w:p>
    <w:p w14:paraId="5BE2127A" w14:textId="76A672A0" w:rsidR="00411FF2" w:rsidRPr="00D26E4E" w:rsidRDefault="00411FF2" w:rsidP="00411FF2">
      <w:pPr>
        <w:pStyle w:val="NormalWeb"/>
        <w:spacing w:line="276" w:lineRule="auto"/>
        <w:contextualSpacing/>
        <w:rPr>
          <w:rFonts w:asciiTheme="minorHAnsi" w:hAnsiTheme="minorHAnsi" w:cstheme="minorHAnsi"/>
          <w:sz w:val="22"/>
          <w:szCs w:val="22"/>
        </w:rPr>
      </w:pPr>
      <w:r w:rsidRPr="00D26E4E">
        <w:rPr>
          <w:rFonts w:asciiTheme="minorHAnsi" w:hAnsiTheme="minorHAnsi" w:cstheme="minorHAnsi"/>
          <w:sz w:val="22"/>
          <w:szCs w:val="22"/>
        </w:rPr>
        <w:t xml:space="preserve">A record of the outcome of all Centre Reviews will be retained by the </w:t>
      </w:r>
      <w:r w:rsidR="000C5CE4" w:rsidRPr="00D26E4E">
        <w:rPr>
          <w:rFonts w:asciiTheme="minorHAnsi" w:hAnsiTheme="minorHAnsi" w:cstheme="minorHAnsi"/>
          <w:sz w:val="22"/>
          <w:szCs w:val="22"/>
        </w:rPr>
        <w:t>C</w:t>
      </w:r>
      <w:r w:rsidRPr="00D26E4E">
        <w:rPr>
          <w:rFonts w:asciiTheme="minorHAnsi" w:hAnsiTheme="minorHAnsi" w:cstheme="minorHAnsi"/>
          <w:sz w:val="22"/>
          <w:szCs w:val="22"/>
        </w:rPr>
        <w:t>ollege to be submitted to CCEA should a student decide to request a Stage 2 Appeal to CCEA Awarding Organisation.</w:t>
      </w:r>
    </w:p>
    <w:p w14:paraId="0AEBB142" w14:textId="77777777" w:rsidR="00411FF2" w:rsidRPr="00852218" w:rsidRDefault="00411FF2" w:rsidP="00411FF2">
      <w:pPr>
        <w:pStyle w:val="NormalWeb"/>
        <w:spacing w:after="160"/>
        <w:contextualSpacing/>
        <w:rPr>
          <w:rFonts w:ascii="Arial" w:hAnsi="Arial" w:cs="Arial"/>
          <w:b/>
          <w:bCs/>
          <w:sz w:val="22"/>
          <w:szCs w:val="22"/>
        </w:rPr>
      </w:pPr>
    </w:p>
    <w:p w14:paraId="0EFBE9C7" w14:textId="77777777" w:rsidR="00411FF2" w:rsidRDefault="00411FF2" w:rsidP="00411FF2">
      <w:pPr>
        <w:pStyle w:val="NormalWeb"/>
        <w:spacing w:after="160"/>
        <w:contextualSpacing/>
        <w:rPr>
          <w:rFonts w:ascii="Arial" w:hAnsi="Arial" w:cs="Arial"/>
          <w:b/>
          <w:bCs/>
          <w:sz w:val="22"/>
          <w:szCs w:val="22"/>
        </w:rPr>
      </w:pPr>
      <w:r>
        <w:rPr>
          <w:rFonts w:ascii="Arial" w:hAnsi="Arial" w:cs="Arial"/>
          <w:b/>
          <w:bCs/>
          <w:sz w:val="22"/>
          <w:szCs w:val="22"/>
        </w:rPr>
        <w:t xml:space="preserve">A Centre Review cannot be withdrawn once a finding has been made. </w:t>
      </w:r>
    </w:p>
    <w:p w14:paraId="71441EA1" w14:textId="77777777" w:rsidR="00411FF2" w:rsidRDefault="00411FF2" w:rsidP="00411FF2">
      <w:pPr>
        <w:pStyle w:val="NormalWeb"/>
        <w:spacing w:after="160"/>
        <w:contextualSpacing/>
        <w:rPr>
          <w:rFonts w:ascii="Arial" w:hAnsi="Arial" w:cs="Arial"/>
          <w:b/>
          <w:bCs/>
          <w:sz w:val="22"/>
          <w:szCs w:val="22"/>
        </w:rPr>
      </w:pPr>
    </w:p>
    <w:p w14:paraId="5D57EE30" w14:textId="77777777" w:rsidR="00411FF2" w:rsidRPr="00852218" w:rsidRDefault="00411FF2" w:rsidP="00D26E4E">
      <w:pPr>
        <w:pStyle w:val="Heading3"/>
      </w:pPr>
      <w:bookmarkStart w:id="55" w:name="_Toc79153136"/>
      <w:r w:rsidRPr="3581AD69">
        <w:t>Stage 2 – Appeal to CCEA Awarding Organisation</w:t>
      </w:r>
      <w:bookmarkEnd w:id="55"/>
    </w:p>
    <w:p w14:paraId="11599044" w14:textId="77777777" w:rsidR="00411FF2" w:rsidRPr="00852218" w:rsidRDefault="00411FF2" w:rsidP="00411FF2">
      <w:pPr>
        <w:pStyle w:val="NormalWeb"/>
        <w:spacing w:after="160"/>
        <w:contextualSpacing/>
        <w:rPr>
          <w:rFonts w:ascii="Arial" w:hAnsi="Arial" w:cs="Arial"/>
          <w:sz w:val="22"/>
          <w:szCs w:val="22"/>
        </w:rPr>
      </w:pPr>
    </w:p>
    <w:p w14:paraId="3400389A" w14:textId="7CAFF2AC" w:rsidR="00411FF2" w:rsidRPr="00D26E4E" w:rsidRDefault="00411FF2" w:rsidP="00411FF2">
      <w:pPr>
        <w:spacing w:line="276" w:lineRule="auto"/>
        <w:rPr>
          <w:rFonts w:asciiTheme="minorHAnsi" w:hAnsiTheme="minorHAnsi" w:cstheme="minorHAnsi"/>
        </w:rPr>
      </w:pPr>
      <w:r w:rsidRPr="00D26E4E">
        <w:rPr>
          <w:rFonts w:asciiTheme="minorHAnsi" w:hAnsiTheme="minorHAnsi" w:cstheme="minorHAnsi"/>
        </w:rPr>
        <w:t>All students have the right to appeal to CCEA Awarding Organisation regardless of the outcome of the Stage 1 Centre Review. If a student requests a Stage 2 Appeal to CCEA Awarding Organisation the college must submit the Stage 2 Appeal to CCEA Awarding Organisation on behalf of the student. Should a student wish to progress to Stage 2, instructions on how to do so will be included with the outcome of stage 1.</w:t>
      </w:r>
    </w:p>
    <w:p w14:paraId="04FDB569" w14:textId="77777777" w:rsidR="00D26E4E" w:rsidRPr="00D26E4E" w:rsidRDefault="00D26E4E" w:rsidP="00411FF2">
      <w:pPr>
        <w:spacing w:line="276" w:lineRule="auto"/>
        <w:rPr>
          <w:rFonts w:cstheme="minorHAnsi"/>
        </w:rPr>
      </w:pPr>
    </w:p>
    <w:p w14:paraId="078832C2" w14:textId="77777777" w:rsidR="00411FF2" w:rsidRPr="00D26E4E" w:rsidRDefault="00411FF2" w:rsidP="00411FF2">
      <w:pPr>
        <w:pStyle w:val="NormalWeb"/>
        <w:spacing w:line="276" w:lineRule="auto"/>
        <w:contextualSpacing/>
        <w:rPr>
          <w:rFonts w:asciiTheme="minorHAnsi" w:hAnsiTheme="minorHAnsi" w:cstheme="minorHAnsi"/>
          <w:sz w:val="22"/>
          <w:szCs w:val="22"/>
        </w:rPr>
      </w:pPr>
      <w:r w:rsidRPr="00D26E4E">
        <w:rPr>
          <w:rFonts w:asciiTheme="minorHAnsi" w:hAnsiTheme="minorHAnsi" w:cstheme="minorHAnsi"/>
          <w:sz w:val="22"/>
          <w:szCs w:val="22"/>
        </w:rPr>
        <w:t>Where requested by the student, Belfast Metropolitan College will submit the following information as part of Stage 2 Appeal to CCEA Awarding Organisation:</w:t>
      </w:r>
    </w:p>
    <w:p w14:paraId="0F0FE28B" w14:textId="77777777" w:rsidR="00411FF2" w:rsidRPr="00D26E4E" w:rsidRDefault="00411FF2" w:rsidP="00411FF2">
      <w:pPr>
        <w:pStyle w:val="NormalWeb"/>
        <w:numPr>
          <w:ilvl w:val="0"/>
          <w:numId w:val="42"/>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Stage 2 Appeal to CCEA Awarding Organisation online form, completed by the student;</w:t>
      </w:r>
    </w:p>
    <w:p w14:paraId="6F72AC76" w14:textId="77777777" w:rsidR="00411FF2" w:rsidRPr="00D26E4E" w:rsidRDefault="00411FF2" w:rsidP="00411FF2">
      <w:pPr>
        <w:pStyle w:val="NormalWeb"/>
        <w:numPr>
          <w:ilvl w:val="0"/>
          <w:numId w:val="39"/>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Evidence used to determine the Centre Determined Grade; and</w:t>
      </w:r>
    </w:p>
    <w:p w14:paraId="1D4F0D07" w14:textId="77777777" w:rsidR="00411FF2" w:rsidRPr="00D26E4E" w:rsidRDefault="00411FF2" w:rsidP="00411FF2">
      <w:pPr>
        <w:pStyle w:val="NormalWeb"/>
        <w:numPr>
          <w:ilvl w:val="0"/>
          <w:numId w:val="39"/>
        </w:numPr>
        <w:spacing w:beforeAutospacing="1" w:after="100" w:afterAutospacing="1" w:line="276" w:lineRule="auto"/>
        <w:contextualSpacing/>
        <w:jc w:val="left"/>
        <w:rPr>
          <w:rFonts w:asciiTheme="minorHAnsi" w:hAnsiTheme="minorHAnsi" w:cstheme="minorHAnsi"/>
          <w:sz w:val="22"/>
          <w:szCs w:val="22"/>
        </w:rPr>
      </w:pPr>
      <w:r w:rsidRPr="00D26E4E">
        <w:rPr>
          <w:rFonts w:asciiTheme="minorHAnsi" w:hAnsiTheme="minorHAnsi" w:cstheme="minorHAnsi"/>
          <w:sz w:val="22"/>
          <w:szCs w:val="22"/>
        </w:rPr>
        <w:t>A completed Candidate Assessment Record, or similar, for the student.</w:t>
      </w:r>
    </w:p>
    <w:p w14:paraId="7CB37738" w14:textId="77777777" w:rsidR="00411FF2" w:rsidRPr="00D26E4E" w:rsidRDefault="00411FF2" w:rsidP="00411FF2">
      <w:pPr>
        <w:pStyle w:val="NormalWeb"/>
        <w:spacing w:line="276" w:lineRule="auto"/>
        <w:contextualSpacing/>
        <w:rPr>
          <w:rFonts w:asciiTheme="minorHAnsi" w:hAnsiTheme="minorHAnsi" w:cstheme="minorHAnsi"/>
          <w:sz w:val="22"/>
          <w:szCs w:val="22"/>
        </w:rPr>
      </w:pPr>
    </w:p>
    <w:p w14:paraId="0BF18998" w14:textId="3F0BF2DA" w:rsidR="00411FF2" w:rsidRPr="00EA78C5" w:rsidRDefault="00411FF2" w:rsidP="00411FF2">
      <w:pPr>
        <w:pStyle w:val="NormalWeb"/>
        <w:spacing w:line="276" w:lineRule="auto"/>
        <w:contextualSpacing/>
        <w:rPr>
          <w:rFonts w:asciiTheme="minorHAnsi" w:hAnsiTheme="minorHAnsi" w:cstheme="minorHAnsi"/>
          <w:sz w:val="22"/>
          <w:szCs w:val="22"/>
        </w:rPr>
      </w:pPr>
      <w:r w:rsidRPr="00D26E4E">
        <w:rPr>
          <w:rFonts w:asciiTheme="minorHAnsi" w:hAnsiTheme="minorHAnsi" w:cstheme="minorHAnsi"/>
          <w:sz w:val="22"/>
          <w:szCs w:val="22"/>
        </w:rPr>
        <w:t xml:space="preserve">If a student requests the </w:t>
      </w:r>
      <w:r w:rsidR="00E37E2A">
        <w:rPr>
          <w:rFonts w:asciiTheme="minorHAnsi" w:hAnsiTheme="minorHAnsi" w:cstheme="minorHAnsi"/>
          <w:sz w:val="22"/>
          <w:szCs w:val="22"/>
        </w:rPr>
        <w:t>C</w:t>
      </w:r>
      <w:r w:rsidRPr="00EA78C5">
        <w:rPr>
          <w:rFonts w:asciiTheme="minorHAnsi" w:hAnsiTheme="minorHAnsi" w:cstheme="minorHAnsi"/>
          <w:sz w:val="22"/>
          <w:szCs w:val="22"/>
        </w:rPr>
        <w:t xml:space="preserve">ollege to submit a Stage 2 Appeal to CCEA Awarding Organisation, the </w:t>
      </w:r>
      <w:r w:rsidR="00E37E2A">
        <w:rPr>
          <w:rFonts w:asciiTheme="minorHAnsi" w:hAnsiTheme="minorHAnsi" w:cstheme="minorHAnsi"/>
          <w:sz w:val="22"/>
          <w:szCs w:val="22"/>
        </w:rPr>
        <w:t>C</w:t>
      </w:r>
      <w:r w:rsidRPr="00EA78C5">
        <w:rPr>
          <w:rFonts w:asciiTheme="minorHAnsi" w:hAnsiTheme="minorHAnsi" w:cstheme="minorHAnsi"/>
          <w:sz w:val="22"/>
          <w:szCs w:val="22"/>
        </w:rPr>
        <w:t xml:space="preserve">ollege must submit any request for an Appeal to CCEA Awarding Organisation from a student upon the conclusion of a Centre Review. </w:t>
      </w:r>
    </w:p>
    <w:p w14:paraId="4C385593" w14:textId="77777777" w:rsidR="00411FF2" w:rsidRPr="00881032" w:rsidRDefault="00411FF2" w:rsidP="00411FF2">
      <w:pPr>
        <w:pStyle w:val="NormalWeb"/>
        <w:spacing w:line="276" w:lineRule="auto"/>
        <w:contextualSpacing/>
        <w:rPr>
          <w:rFonts w:asciiTheme="minorHAnsi" w:hAnsiTheme="minorHAnsi" w:cstheme="minorHAnsi"/>
        </w:rPr>
      </w:pPr>
    </w:p>
    <w:p w14:paraId="2837BB93" w14:textId="13B7694C" w:rsidR="00411FF2" w:rsidRPr="00EA78C5" w:rsidRDefault="00411FF2" w:rsidP="00411FF2">
      <w:pPr>
        <w:pStyle w:val="NormalWeb"/>
        <w:spacing w:line="276" w:lineRule="auto"/>
        <w:contextualSpacing/>
        <w:rPr>
          <w:rFonts w:asciiTheme="minorHAnsi" w:hAnsiTheme="minorHAnsi" w:cstheme="minorHAnsi"/>
          <w:sz w:val="22"/>
          <w:szCs w:val="22"/>
        </w:rPr>
      </w:pPr>
      <w:r w:rsidRPr="00EA78C5">
        <w:rPr>
          <w:rFonts w:asciiTheme="minorHAnsi" w:hAnsiTheme="minorHAnsi" w:cstheme="minorHAnsi"/>
          <w:sz w:val="22"/>
          <w:szCs w:val="22"/>
        </w:rPr>
        <w:t xml:space="preserve">CCEA Awarding Organisation manage the Stage 2 Appeal to CCEA Awarding Organisation. CCEA Awarding Organisation will inform the college of the Stage 2 Appeals to CCEA Awarding Organisation outcome. Once the </w:t>
      </w:r>
      <w:r w:rsidR="0075605E" w:rsidRPr="00EA78C5">
        <w:rPr>
          <w:rFonts w:asciiTheme="minorHAnsi" w:hAnsiTheme="minorHAnsi" w:cstheme="minorHAnsi"/>
          <w:sz w:val="22"/>
          <w:szCs w:val="22"/>
        </w:rPr>
        <w:t>C</w:t>
      </w:r>
      <w:r w:rsidRPr="00EA78C5">
        <w:rPr>
          <w:rFonts w:asciiTheme="minorHAnsi" w:hAnsiTheme="minorHAnsi" w:cstheme="minorHAnsi"/>
          <w:sz w:val="22"/>
          <w:szCs w:val="22"/>
        </w:rPr>
        <w:t>ollege receive</w:t>
      </w:r>
      <w:r w:rsidR="004C5E9A">
        <w:rPr>
          <w:rFonts w:asciiTheme="minorHAnsi" w:hAnsiTheme="minorHAnsi" w:cstheme="minorHAnsi"/>
          <w:sz w:val="22"/>
          <w:szCs w:val="22"/>
        </w:rPr>
        <w:t>s</w:t>
      </w:r>
      <w:r w:rsidRPr="00EA78C5">
        <w:rPr>
          <w:rFonts w:asciiTheme="minorHAnsi" w:hAnsiTheme="minorHAnsi" w:cstheme="minorHAnsi"/>
          <w:sz w:val="22"/>
          <w:szCs w:val="22"/>
        </w:rPr>
        <w:t xml:space="preserve"> the Stage 2 outcome from CCEA, the </w:t>
      </w:r>
      <w:r w:rsidR="0075605E" w:rsidRPr="00EA78C5">
        <w:rPr>
          <w:rFonts w:asciiTheme="minorHAnsi" w:hAnsiTheme="minorHAnsi" w:cstheme="minorHAnsi"/>
          <w:sz w:val="22"/>
          <w:szCs w:val="22"/>
        </w:rPr>
        <w:t>C</w:t>
      </w:r>
      <w:r w:rsidRPr="00EA78C5">
        <w:rPr>
          <w:rFonts w:asciiTheme="minorHAnsi" w:hAnsiTheme="minorHAnsi" w:cstheme="minorHAnsi"/>
          <w:sz w:val="22"/>
          <w:szCs w:val="22"/>
        </w:rPr>
        <w:t xml:space="preserve">ollege will issue this outcome to students via their </w:t>
      </w:r>
      <w:r w:rsidR="0075605E" w:rsidRPr="00EA78C5">
        <w:rPr>
          <w:rFonts w:asciiTheme="minorHAnsi" w:hAnsiTheme="minorHAnsi" w:cstheme="minorHAnsi"/>
          <w:sz w:val="22"/>
          <w:szCs w:val="22"/>
        </w:rPr>
        <w:t xml:space="preserve">College </w:t>
      </w:r>
      <w:r w:rsidRPr="00EA78C5">
        <w:rPr>
          <w:rFonts w:asciiTheme="minorHAnsi" w:hAnsiTheme="minorHAnsi" w:cstheme="minorHAnsi"/>
          <w:sz w:val="22"/>
          <w:szCs w:val="22"/>
        </w:rPr>
        <w:t xml:space="preserve">student email address. </w:t>
      </w:r>
      <w:r w:rsidRPr="00EA78C5" w:rsidDel="008B4AA4">
        <w:rPr>
          <w:rFonts w:asciiTheme="minorHAnsi" w:hAnsiTheme="minorHAnsi" w:cstheme="minorHAnsi"/>
          <w:sz w:val="22"/>
          <w:szCs w:val="22"/>
        </w:rPr>
        <w:t xml:space="preserve"> </w:t>
      </w:r>
      <w:r w:rsidRPr="00EA78C5">
        <w:rPr>
          <w:rFonts w:asciiTheme="minorHAnsi" w:hAnsiTheme="minorHAnsi" w:cstheme="minorHAnsi"/>
          <w:sz w:val="22"/>
          <w:szCs w:val="22"/>
        </w:rPr>
        <w:t xml:space="preserve"> </w:t>
      </w:r>
    </w:p>
    <w:p w14:paraId="7D23C1B4" w14:textId="77777777" w:rsidR="00411FF2" w:rsidRDefault="00411FF2" w:rsidP="00411FF2">
      <w:pPr>
        <w:pStyle w:val="NormalWeb"/>
        <w:contextualSpacing/>
        <w:rPr>
          <w:rFonts w:ascii="Arial" w:hAnsi="Arial" w:cs="Arial"/>
          <w:sz w:val="22"/>
          <w:szCs w:val="22"/>
        </w:rPr>
      </w:pPr>
    </w:p>
    <w:p w14:paraId="5FCB0548" w14:textId="77777777" w:rsidR="00411FF2" w:rsidRDefault="00411FF2" w:rsidP="00411FF2">
      <w:pPr>
        <w:pStyle w:val="NormalWeb"/>
        <w:contextualSpacing/>
        <w:rPr>
          <w:rFonts w:ascii="Arial" w:hAnsi="Arial" w:cs="Arial"/>
          <w:sz w:val="22"/>
          <w:szCs w:val="22"/>
        </w:rPr>
      </w:pPr>
    </w:p>
    <w:p w14:paraId="0A9694C5" w14:textId="77777777" w:rsidR="00411FF2" w:rsidRDefault="00411FF2" w:rsidP="00411FF2">
      <w:pPr>
        <w:pStyle w:val="NormalWeb"/>
        <w:spacing w:after="160"/>
        <w:contextualSpacing/>
        <w:rPr>
          <w:rFonts w:ascii="Arial" w:hAnsi="Arial" w:cs="Arial"/>
          <w:b/>
          <w:bCs/>
          <w:sz w:val="22"/>
          <w:szCs w:val="22"/>
        </w:rPr>
      </w:pPr>
      <w:r>
        <w:rPr>
          <w:rFonts w:ascii="Arial" w:hAnsi="Arial" w:cs="Arial"/>
          <w:b/>
          <w:bCs/>
          <w:sz w:val="22"/>
          <w:szCs w:val="22"/>
        </w:rPr>
        <w:t xml:space="preserve">An Appeal to CCEA Awarding Organisation cannot be withdrawn once a finding has been made. </w:t>
      </w:r>
    </w:p>
    <w:p w14:paraId="4DD5F579" w14:textId="77777777" w:rsidR="00411FF2" w:rsidRDefault="00411FF2" w:rsidP="00411FF2">
      <w:pPr>
        <w:pStyle w:val="NormalWeb"/>
        <w:contextualSpacing/>
        <w:rPr>
          <w:rFonts w:ascii="Arial" w:hAnsi="Arial" w:cs="Arial"/>
          <w:sz w:val="22"/>
          <w:szCs w:val="22"/>
        </w:rPr>
      </w:pPr>
    </w:p>
    <w:p w14:paraId="24370DBB" w14:textId="23DCDA7F" w:rsidR="00411FF2" w:rsidRPr="00852218" w:rsidRDefault="00642962" w:rsidP="00B350AB">
      <w:pPr>
        <w:pStyle w:val="Heading2"/>
      </w:pPr>
      <w:bookmarkStart w:id="56" w:name="_Toc77245417"/>
      <w:bookmarkStart w:id="57" w:name="_Toc79153137"/>
      <w:r>
        <w:t xml:space="preserve">18.2 </w:t>
      </w:r>
      <w:r w:rsidR="00411FF2" w:rsidRPr="00852218">
        <w:t>Roles and Responsibilities</w:t>
      </w:r>
      <w:bookmarkEnd w:id="56"/>
      <w:bookmarkEnd w:id="57"/>
      <w:r w:rsidR="00411FF2" w:rsidRPr="00852218">
        <w:t xml:space="preserve"> </w:t>
      </w:r>
    </w:p>
    <w:p w14:paraId="6F16928D" w14:textId="77777777" w:rsidR="00411FF2" w:rsidRPr="00B350AB" w:rsidRDefault="00411FF2" w:rsidP="00411FF2">
      <w:pPr>
        <w:pStyle w:val="NormalWeb"/>
        <w:spacing w:line="276" w:lineRule="auto"/>
        <w:contextualSpacing/>
        <w:rPr>
          <w:rFonts w:asciiTheme="minorHAnsi" w:hAnsiTheme="minorHAnsi" w:cstheme="minorHAnsi"/>
          <w:sz w:val="22"/>
          <w:szCs w:val="22"/>
        </w:rPr>
      </w:pPr>
      <w:r w:rsidRPr="00B350AB">
        <w:rPr>
          <w:rFonts w:asciiTheme="minorHAnsi" w:hAnsiTheme="minorHAnsi" w:cstheme="minorHAnsi"/>
          <w:sz w:val="22"/>
          <w:szCs w:val="22"/>
        </w:rPr>
        <w:t>Belfast Metropolitan College will: </w:t>
      </w:r>
    </w:p>
    <w:p w14:paraId="50012056" w14:textId="77777777" w:rsidR="00411FF2" w:rsidRPr="00B350AB" w:rsidRDefault="00411FF2" w:rsidP="00411FF2">
      <w:pPr>
        <w:pStyle w:val="NormalWeb"/>
        <w:numPr>
          <w:ilvl w:val="0"/>
          <w:numId w:val="38"/>
        </w:numPr>
        <w:spacing w:before="100" w:beforeAutospacing="1" w:after="100" w:afterAutospacing="1" w:line="276" w:lineRule="auto"/>
        <w:jc w:val="left"/>
        <w:rPr>
          <w:rFonts w:asciiTheme="minorHAnsi" w:hAnsiTheme="minorHAnsi" w:cstheme="minorHAnsi"/>
          <w:sz w:val="22"/>
          <w:szCs w:val="22"/>
        </w:rPr>
      </w:pPr>
      <w:r w:rsidRPr="00B350AB">
        <w:rPr>
          <w:rFonts w:asciiTheme="minorHAnsi" w:hAnsiTheme="minorHAnsi" w:cstheme="minorHAnsi"/>
          <w:sz w:val="22"/>
          <w:szCs w:val="22"/>
        </w:rPr>
        <w:lastRenderedPageBreak/>
        <w:t>have appropriate arrangements in place to conduct a Centre Review in line with CCEA guidance; </w:t>
      </w:r>
    </w:p>
    <w:p w14:paraId="5642597C" w14:textId="77777777" w:rsidR="00411FF2" w:rsidRPr="00B350AB" w:rsidRDefault="00411FF2" w:rsidP="00411FF2">
      <w:pPr>
        <w:pStyle w:val="NormalWeb"/>
        <w:numPr>
          <w:ilvl w:val="0"/>
          <w:numId w:val="38"/>
        </w:numPr>
        <w:spacing w:before="100" w:beforeAutospacing="1" w:after="100" w:afterAutospacing="1" w:line="276" w:lineRule="auto"/>
        <w:jc w:val="left"/>
        <w:rPr>
          <w:rFonts w:asciiTheme="minorHAnsi" w:hAnsiTheme="minorHAnsi" w:cstheme="minorHAnsi"/>
          <w:sz w:val="22"/>
          <w:szCs w:val="22"/>
        </w:rPr>
      </w:pPr>
      <w:r w:rsidRPr="00B350AB">
        <w:rPr>
          <w:rFonts w:asciiTheme="minorHAnsi" w:hAnsiTheme="minorHAnsi" w:cstheme="minorHAnsi"/>
          <w:sz w:val="22"/>
          <w:szCs w:val="22"/>
        </w:rPr>
        <w:t>ensure that a transparent process is in place so that students and parents understand the steps in a Centre Review;</w:t>
      </w:r>
    </w:p>
    <w:p w14:paraId="4A6FC682" w14:textId="77777777" w:rsidR="00411FF2" w:rsidRPr="00B350AB" w:rsidRDefault="00411FF2" w:rsidP="00411FF2">
      <w:pPr>
        <w:pStyle w:val="NormalWeb"/>
        <w:numPr>
          <w:ilvl w:val="0"/>
          <w:numId w:val="38"/>
        </w:numPr>
        <w:spacing w:before="100" w:beforeAutospacing="1" w:after="100" w:afterAutospacing="1" w:line="276" w:lineRule="auto"/>
        <w:jc w:val="left"/>
        <w:rPr>
          <w:rFonts w:asciiTheme="minorHAnsi" w:hAnsiTheme="minorHAnsi" w:cstheme="minorHAnsi"/>
          <w:sz w:val="22"/>
          <w:szCs w:val="22"/>
        </w:rPr>
      </w:pPr>
      <w:r w:rsidRPr="00B350AB">
        <w:rPr>
          <w:rFonts w:asciiTheme="minorHAnsi" w:hAnsiTheme="minorHAnsi" w:cstheme="minorHAnsi"/>
          <w:sz w:val="22"/>
          <w:szCs w:val="22"/>
        </w:rPr>
        <w:t>complete a Centre Review if requested by a student, checking for any administrative errors and/or procedural failures;</w:t>
      </w:r>
    </w:p>
    <w:p w14:paraId="3D1F489C" w14:textId="77777777" w:rsidR="00411FF2" w:rsidRPr="00B350AB" w:rsidRDefault="00411FF2" w:rsidP="00411FF2">
      <w:pPr>
        <w:pStyle w:val="NormalWeb"/>
        <w:numPr>
          <w:ilvl w:val="0"/>
          <w:numId w:val="38"/>
        </w:numPr>
        <w:spacing w:before="100" w:beforeAutospacing="1" w:after="100" w:afterAutospacing="1" w:line="276" w:lineRule="auto"/>
        <w:jc w:val="left"/>
        <w:rPr>
          <w:rFonts w:asciiTheme="minorHAnsi" w:hAnsiTheme="minorHAnsi" w:cstheme="minorHAnsi"/>
          <w:sz w:val="22"/>
          <w:szCs w:val="22"/>
        </w:rPr>
      </w:pPr>
      <w:r w:rsidRPr="00B350AB">
        <w:rPr>
          <w:rFonts w:asciiTheme="minorHAnsi" w:hAnsiTheme="minorHAnsi" w:cstheme="minorHAnsi"/>
          <w:sz w:val="22"/>
          <w:szCs w:val="22"/>
        </w:rPr>
        <w:t>decide if a grade change is considered to be necessary having completed the Centre </w:t>
      </w:r>
      <w:proofErr w:type="gramStart"/>
      <w:r w:rsidRPr="00B350AB">
        <w:rPr>
          <w:rFonts w:asciiTheme="minorHAnsi" w:hAnsiTheme="minorHAnsi" w:cstheme="minorHAnsi"/>
          <w:sz w:val="22"/>
          <w:szCs w:val="22"/>
        </w:rPr>
        <w:t>Review;</w:t>
      </w:r>
      <w:proofErr w:type="gramEnd"/>
    </w:p>
    <w:p w14:paraId="74316B46" w14:textId="77777777" w:rsidR="00411FF2" w:rsidRPr="00B350AB" w:rsidRDefault="00411FF2" w:rsidP="00411FF2">
      <w:pPr>
        <w:pStyle w:val="NormalWeb"/>
        <w:numPr>
          <w:ilvl w:val="0"/>
          <w:numId w:val="38"/>
        </w:numPr>
        <w:spacing w:before="100" w:beforeAutospacing="1" w:after="100" w:afterAutospacing="1" w:line="276" w:lineRule="auto"/>
        <w:jc w:val="left"/>
        <w:rPr>
          <w:rFonts w:asciiTheme="minorHAnsi" w:hAnsiTheme="minorHAnsi" w:cstheme="minorHAnsi"/>
          <w:sz w:val="22"/>
          <w:szCs w:val="22"/>
        </w:rPr>
      </w:pPr>
      <w:r w:rsidRPr="00B350AB">
        <w:rPr>
          <w:rFonts w:asciiTheme="minorHAnsi" w:hAnsiTheme="minorHAnsi" w:cstheme="minorHAnsi"/>
          <w:sz w:val="22"/>
          <w:szCs w:val="22"/>
        </w:rPr>
        <w:t>make a request to CCEA Awarding Organisation for any changes considered to be necessary to Centre Determined Grades;</w:t>
      </w:r>
    </w:p>
    <w:p w14:paraId="26ED5E22" w14:textId="77777777" w:rsidR="00411FF2" w:rsidRPr="00B350AB" w:rsidRDefault="00411FF2" w:rsidP="00411FF2">
      <w:pPr>
        <w:pStyle w:val="NormalWeb"/>
        <w:numPr>
          <w:ilvl w:val="0"/>
          <w:numId w:val="38"/>
        </w:numPr>
        <w:spacing w:before="100" w:beforeAutospacing="1" w:after="100" w:afterAutospacing="1" w:line="276" w:lineRule="auto"/>
        <w:jc w:val="left"/>
        <w:rPr>
          <w:rFonts w:asciiTheme="minorHAnsi" w:hAnsiTheme="minorHAnsi" w:cstheme="minorHAnsi"/>
          <w:sz w:val="22"/>
          <w:szCs w:val="22"/>
        </w:rPr>
      </w:pPr>
      <w:r w:rsidRPr="00B350AB">
        <w:rPr>
          <w:rFonts w:asciiTheme="minorHAnsi" w:hAnsiTheme="minorHAnsi" w:cstheme="minorHAnsi"/>
          <w:sz w:val="22"/>
          <w:szCs w:val="22"/>
        </w:rPr>
        <w:t>submit any requests to CCEA for a CCEA Awarding Organisation Appeal;</w:t>
      </w:r>
    </w:p>
    <w:p w14:paraId="7B410202" w14:textId="77777777" w:rsidR="00411FF2" w:rsidRPr="00B350AB" w:rsidRDefault="00411FF2" w:rsidP="00411FF2">
      <w:pPr>
        <w:pStyle w:val="NormalWeb"/>
        <w:numPr>
          <w:ilvl w:val="0"/>
          <w:numId w:val="38"/>
        </w:numPr>
        <w:spacing w:beforeAutospacing="1" w:after="100" w:afterAutospacing="1" w:line="276" w:lineRule="auto"/>
        <w:contextualSpacing/>
        <w:jc w:val="left"/>
        <w:rPr>
          <w:rFonts w:asciiTheme="minorHAnsi" w:hAnsiTheme="minorHAnsi" w:cstheme="minorHAnsi"/>
          <w:sz w:val="22"/>
          <w:szCs w:val="22"/>
        </w:rPr>
      </w:pPr>
      <w:r w:rsidRPr="00B350AB">
        <w:rPr>
          <w:rFonts w:asciiTheme="minorHAnsi" w:hAnsiTheme="minorHAnsi" w:cstheme="minorHAnsi"/>
          <w:sz w:val="22"/>
          <w:szCs w:val="22"/>
        </w:rPr>
        <w:t>communicate the outcome of any Centre Review and/or CCEA Awarding Organisation Appeal to students;</w:t>
      </w:r>
    </w:p>
    <w:p w14:paraId="07F707C2" w14:textId="77777777" w:rsidR="00411FF2" w:rsidRPr="00B350AB" w:rsidRDefault="00411FF2" w:rsidP="00411FF2">
      <w:pPr>
        <w:pStyle w:val="NormalWeb"/>
        <w:numPr>
          <w:ilvl w:val="0"/>
          <w:numId w:val="38"/>
        </w:numPr>
        <w:spacing w:beforeAutospacing="1" w:after="100" w:afterAutospacing="1" w:line="276" w:lineRule="auto"/>
        <w:contextualSpacing/>
        <w:jc w:val="left"/>
        <w:rPr>
          <w:rFonts w:asciiTheme="minorHAnsi" w:hAnsiTheme="minorHAnsi" w:cstheme="minorHAnsi"/>
          <w:sz w:val="22"/>
          <w:szCs w:val="22"/>
        </w:rPr>
      </w:pPr>
      <w:r w:rsidRPr="00B350AB">
        <w:rPr>
          <w:rFonts w:asciiTheme="minorHAnsi" w:hAnsiTheme="minorHAnsi" w:cstheme="minorHAnsi"/>
          <w:sz w:val="22"/>
          <w:szCs w:val="22"/>
        </w:rPr>
        <w:t>retain records of all completed Centre Reviews electronically, to be submitted to CCEA should a student decide to request a Stage 2 CCEA Awarding Organisation Appeal; and</w:t>
      </w:r>
    </w:p>
    <w:p w14:paraId="2AF148DD" w14:textId="77777777" w:rsidR="00411FF2" w:rsidRPr="00B350AB" w:rsidRDefault="00411FF2" w:rsidP="00411FF2">
      <w:pPr>
        <w:pStyle w:val="NormalWeb"/>
        <w:numPr>
          <w:ilvl w:val="0"/>
          <w:numId w:val="38"/>
        </w:numPr>
        <w:spacing w:beforeAutospacing="1" w:after="100" w:afterAutospacing="1" w:line="276" w:lineRule="auto"/>
        <w:contextualSpacing/>
        <w:jc w:val="left"/>
        <w:rPr>
          <w:rFonts w:asciiTheme="minorHAnsi" w:hAnsiTheme="minorHAnsi" w:cstheme="minorBidi"/>
          <w:sz w:val="22"/>
          <w:szCs w:val="22"/>
        </w:rPr>
      </w:pPr>
      <w:r w:rsidRPr="00B350AB">
        <w:rPr>
          <w:rFonts w:asciiTheme="minorHAnsi" w:hAnsiTheme="minorHAnsi" w:cstheme="minorBidi"/>
          <w:sz w:val="22"/>
          <w:szCs w:val="22"/>
        </w:rPr>
        <w:t>provide pastoral support to students at each stage of the process, as required.</w:t>
      </w:r>
    </w:p>
    <w:p w14:paraId="05850049" w14:textId="77777777" w:rsidR="00411FF2" w:rsidRPr="00B350AB" w:rsidRDefault="00411FF2" w:rsidP="00411FF2">
      <w:pPr>
        <w:pStyle w:val="NormalWeb"/>
        <w:spacing w:line="276" w:lineRule="auto"/>
        <w:contextualSpacing/>
        <w:rPr>
          <w:rFonts w:asciiTheme="minorHAnsi" w:hAnsiTheme="minorHAnsi" w:cstheme="minorHAnsi"/>
          <w:sz w:val="22"/>
          <w:szCs w:val="22"/>
        </w:rPr>
      </w:pPr>
    </w:p>
    <w:p w14:paraId="5A689442" w14:textId="77777777" w:rsidR="00411FF2" w:rsidRPr="00B350AB" w:rsidRDefault="00411FF2" w:rsidP="00411FF2">
      <w:pPr>
        <w:pStyle w:val="NormalWeb"/>
        <w:spacing w:line="276" w:lineRule="auto"/>
        <w:rPr>
          <w:rFonts w:asciiTheme="minorHAnsi" w:hAnsiTheme="minorHAnsi" w:cstheme="minorHAnsi"/>
          <w:sz w:val="22"/>
          <w:szCs w:val="22"/>
        </w:rPr>
      </w:pPr>
      <w:r w:rsidRPr="00B350AB">
        <w:rPr>
          <w:rFonts w:asciiTheme="minorHAnsi" w:hAnsiTheme="minorHAnsi" w:cstheme="minorHAnsi"/>
          <w:sz w:val="22"/>
          <w:szCs w:val="22"/>
        </w:rPr>
        <w:t>Belfast Metropolitan College will also carefully consider the requirements of their centre policies, particularly in relation to the separation of duties and personnel to ensure fairness in reviews and appeals.</w:t>
      </w:r>
    </w:p>
    <w:p w14:paraId="790C9A77" w14:textId="77777777" w:rsidR="00411FF2" w:rsidRPr="00B350AB" w:rsidRDefault="00411FF2" w:rsidP="00411FF2">
      <w:pPr>
        <w:pStyle w:val="NormalWeb"/>
        <w:spacing w:line="276" w:lineRule="auto"/>
        <w:contextualSpacing/>
        <w:rPr>
          <w:rFonts w:asciiTheme="minorHAnsi" w:hAnsiTheme="minorHAnsi" w:cstheme="minorHAnsi"/>
          <w:sz w:val="22"/>
          <w:szCs w:val="22"/>
        </w:rPr>
      </w:pPr>
      <w:r w:rsidRPr="00B350AB">
        <w:rPr>
          <w:rFonts w:asciiTheme="minorHAnsi" w:hAnsiTheme="minorHAnsi" w:cstheme="minorHAnsi"/>
          <w:b/>
          <w:bCs/>
          <w:sz w:val="22"/>
          <w:szCs w:val="22"/>
        </w:rPr>
        <w:t xml:space="preserve">The Board of Governors </w:t>
      </w:r>
      <w:r w:rsidRPr="00B350AB">
        <w:rPr>
          <w:rFonts w:asciiTheme="minorHAnsi" w:hAnsiTheme="minorHAnsi" w:cstheme="minorHAnsi"/>
          <w:sz w:val="22"/>
          <w:szCs w:val="22"/>
        </w:rPr>
        <w:t>is responsible for approving the policy.</w:t>
      </w:r>
    </w:p>
    <w:p w14:paraId="738EB60C" w14:textId="77777777" w:rsidR="00411FF2" w:rsidRPr="00B350AB" w:rsidRDefault="00411FF2" w:rsidP="00411FF2">
      <w:pPr>
        <w:pStyle w:val="NormalWeb"/>
        <w:spacing w:line="276" w:lineRule="auto"/>
        <w:contextualSpacing/>
        <w:rPr>
          <w:rFonts w:asciiTheme="minorHAnsi" w:hAnsiTheme="minorHAnsi" w:cstheme="minorHAnsi"/>
          <w:b/>
          <w:bCs/>
          <w:sz w:val="22"/>
          <w:szCs w:val="22"/>
        </w:rPr>
      </w:pPr>
    </w:p>
    <w:p w14:paraId="44EADD13" w14:textId="77777777" w:rsidR="00411FF2" w:rsidRPr="00B350AB" w:rsidRDefault="00411FF2" w:rsidP="00411FF2">
      <w:pPr>
        <w:pStyle w:val="NormalWeb"/>
        <w:spacing w:line="276" w:lineRule="auto"/>
        <w:contextualSpacing/>
        <w:rPr>
          <w:rFonts w:asciiTheme="minorHAnsi" w:hAnsiTheme="minorHAnsi" w:cstheme="minorHAnsi"/>
          <w:sz w:val="22"/>
          <w:szCs w:val="22"/>
        </w:rPr>
      </w:pPr>
      <w:r w:rsidRPr="00B350AB">
        <w:rPr>
          <w:rFonts w:asciiTheme="minorHAnsi" w:hAnsiTheme="minorHAnsi" w:cstheme="minorHAnsi"/>
          <w:b/>
          <w:bCs/>
          <w:sz w:val="22"/>
          <w:szCs w:val="22"/>
        </w:rPr>
        <w:t>The Head of Centre</w:t>
      </w:r>
      <w:r w:rsidRPr="00B350AB">
        <w:rPr>
          <w:rFonts w:asciiTheme="minorHAnsi" w:hAnsiTheme="minorHAnsi" w:cstheme="minorHAnsi"/>
          <w:sz w:val="22"/>
          <w:szCs w:val="22"/>
        </w:rPr>
        <w:t xml:space="preserve"> has overall responsibility for Belfast Metropolitan College as an examinations centre and will ensure the roles and responsibilities of all staff are defined. The Head of Centre may complete Centre Reviews and/or may delegate this responsibility to another member of the centre staff. The Head of Centre may delegate the responsibility to sign-off the outcome of any Centre Review to another member of the centre staff. The Head of Centre may delegate this responsibility to another member of the centre staff to communicate the outcome of any Stage 1 Centre Review and /or Stage 2 Appeals to CCEA Awarding Organisation to students.</w:t>
      </w:r>
    </w:p>
    <w:p w14:paraId="012FFF58" w14:textId="77777777" w:rsidR="00411FF2" w:rsidRPr="00B350AB" w:rsidRDefault="00411FF2" w:rsidP="00411FF2">
      <w:pPr>
        <w:pStyle w:val="NormalWeb"/>
        <w:spacing w:line="276" w:lineRule="auto"/>
        <w:contextualSpacing/>
        <w:rPr>
          <w:rFonts w:asciiTheme="minorHAnsi" w:hAnsiTheme="minorHAnsi" w:cstheme="minorHAnsi"/>
          <w:sz w:val="22"/>
          <w:szCs w:val="22"/>
        </w:rPr>
      </w:pPr>
    </w:p>
    <w:p w14:paraId="2963737D" w14:textId="77777777" w:rsidR="00411FF2" w:rsidRPr="00B350AB" w:rsidRDefault="00411FF2" w:rsidP="00411FF2">
      <w:pPr>
        <w:pStyle w:val="NormalWeb"/>
        <w:spacing w:line="276" w:lineRule="auto"/>
        <w:contextualSpacing/>
        <w:rPr>
          <w:rFonts w:asciiTheme="minorHAnsi" w:hAnsiTheme="minorHAnsi" w:cstheme="minorHAnsi"/>
          <w:sz w:val="22"/>
          <w:szCs w:val="22"/>
        </w:rPr>
      </w:pPr>
      <w:r w:rsidRPr="00B350AB">
        <w:rPr>
          <w:rFonts w:asciiTheme="minorHAnsi" w:hAnsiTheme="minorHAnsi" w:cstheme="minorHAnsi"/>
          <w:b/>
          <w:bCs/>
          <w:sz w:val="22"/>
          <w:szCs w:val="22"/>
        </w:rPr>
        <w:t>The Senior Leadership Team/ Head of Schools</w:t>
      </w:r>
      <w:r w:rsidRPr="00B350AB">
        <w:rPr>
          <w:rFonts w:asciiTheme="minorHAnsi" w:hAnsiTheme="minorHAnsi" w:cstheme="minorHAnsi"/>
          <w:sz w:val="22"/>
          <w:szCs w:val="22"/>
        </w:rPr>
        <w:t xml:space="preserve"> will support the Head of Centre in completing Centre Reviews. They may undertake a support function to students in the completion of any required paperwork or provide advice on the submission of review requests.</w:t>
      </w:r>
    </w:p>
    <w:p w14:paraId="675255CE" w14:textId="77777777" w:rsidR="00411FF2" w:rsidRPr="00B350AB" w:rsidRDefault="00411FF2" w:rsidP="00411FF2">
      <w:pPr>
        <w:pStyle w:val="NormalWeb"/>
        <w:spacing w:line="276" w:lineRule="auto"/>
        <w:contextualSpacing/>
        <w:rPr>
          <w:rFonts w:asciiTheme="minorHAnsi" w:hAnsiTheme="minorHAnsi" w:cstheme="minorHAnsi"/>
          <w:sz w:val="22"/>
          <w:szCs w:val="22"/>
        </w:rPr>
      </w:pPr>
    </w:p>
    <w:p w14:paraId="5CB2AB8B" w14:textId="77777777" w:rsidR="00411FF2" w:rsidRPr="00B350AB" w:rsidRDefault="00411FF2" w:rsidP="00411FF2">
      <w:pPr>
        <w:pStyle w:val="NormalWeb"/>
        <w:spacing w:line="276" w:lineRule="auto"/>
        <w:contextualSpacing/>
        <w:rPr>
          <w:rFonts w:asciiTheme="minorHAnsi" w:hAnsiTheme="minorHAnsi" w:cstheme="minorBidi"/>
          <w:sz w:val="22"/>
          <w:szCs w:val="22"/>
        </w:rPr>
      </w:pPr>
      <w:r w:rsidRPr="00B350AB">
        <w:rPr>
          <w:rFonts w:asciiTheme="minorHAnsi" w:hAnsiTheme="minorHAnsi" w:cstheme="minorBidi"/>
          <w:b/>
          <w:bCs/>
          <w:sz w:val="22"/>
          <w:szCs w:val="22"/>
        </w:rPr>
        <w:t xml:space="preserve">The Examinations Manager </w:t>
      </w:r>
      <w:r w:rsidRPr="00B350AB">
        <w:rPr>
          <w:rFonts w:asciiTheme="minorHAnsi" w:hAnsiTheme="minorHAnsi" w:cstheme="minorBidi"/>
          <w:sz w:val="22"/>
          <w:szCs w:val="22"/>
        </w:rPr>
        <w:t>will submit any Stage 2 Appeal to CCEA Awarding Organisation through the CCEA app or delegate this responsibility to another member of centre staff. The Examinations Manager or a delegated member of staff will submit any error correction requests to CCEA, should it be considered that a grade change is required.</w:t>
      </w:r>
    </w:p>
    <w:p w14:paraId="4D6BE4A3" w14:textId="77777777" w:rsidR="00411FF2" w:rsidRPr="00B350AB" w:rsidRDefault="00411FF2" w:rsidP="00411FF2">
      <w:pPr>
        <w:pStyle w:val="NormalWeb"/>
        <w:spacing w:line="276" w:lineRule="auto"/>
        <w:contextualSpacing/>
        <w:rPr>
          <w:rFonts w:asciiTheme="minorHAnsi" w:hAnsiTheme="minorHAnsi" w:cstheme="minorBidi"/>
          <w:sz w:val="22"/>
          <w:szCs w:val="22"/>
        </w:rPr>
      </w:pPr>
    </w:p>
    <w:p w14:paraId="3F2F25B2" w14:textId="77777777" w:rsidR="00411FF2" w:rsidRPr="00B350AB" w:rsidRDefault="00411FF2" w:rsidP="00411FF2">
      <w:pPr>
        <w:pStyle w:val="NormalWeb"/>
        <w:spacing w:line="276" w:lineRule="auto"/>
        <w:contextualSpacing/>
        <w:rPr>
          <w:rFonts w:asciiTheme="minorHAnsi" w:hAnsiTheme="minorHAnsi" w:cstheme="minorBidi"/>
          <w:sz w:val="22"/>
          <w:szCs w:val="22"/>
        </w:rPr>
      </w:pPr>
      <w:r w:rsidRPr="00B350AB">
        <w:rPr>
          <w:rFonts w:asciiTheme="minorHAnsi" w:hAnsiTheme="minorHAnsi" w:cstheme="minorBidi"/>
          <w:b/>
          <w:bCs/>
          <w:sz w:val="22"/>
          <w:szCs w:val="22"/>
        </w:rPr>
        <w:t xml:space="preserve">Curriculum Area Manager, Lecturer and Subject Leads </w:t>
      </w:r>
      <w:r w:rsidRPr="00B350AB">
        <w:rPr>
          <w:rFonts w:asciiTheme="minorHAnsi" w:hAnsiTheme="minorHAnsi" w:cstheme="minorBidi"/>
          <w:sz w:val="22"/>
          <w:szCs w:val="22"/>
        </w:rPr>
        <w:t xml:space="preserve">may be required to provide expert opinion on whether a grade change is required should an administrative error or procedural failure be identified through a Centre Review. </w:t>
      </w:r>
    </w:p>
    <w:p w14:paraId="0EC5E766" w14:textId="77777777" w:rsidR="00411FF2" w:rsidRPr="00B350AB" w:rsidRDefault="00411FF2" w:rsidP="00411FF2">
      <w:pPr>
        <w:pStyle w:val="NormalWeb"/>
        <w:spacing w:line="276" w:lineRule="auto"/>
        <w:contextualSpacing/>
        <w:rPr>
          <w:rFonts w:asciiTheme="minorHAnsi" w:hAnsiTheme="minorHAnsi" w:cstheme="minorHAnsi"/>
          <w:b/>
          <w:bCs/>
          <w:sz w:val="22"/>
          <w:szCs w:val="22"/>
        </w:rPr>
      </w:pPr>
    </w:p>
    <w:p w14:paraId="594ADD57" w14:textId="24D11950" w:rsidR="00411FF2" w:rsidRPr="00B350AB" w:rsidRDefault="00411FF2" w:rsidP="00411FF2">
      <w:pPr>
        <w:pStyle w:val="NormalWeb"/>
        <w:spacing w:line="276" w:lineRule="auto"/>
        <w:contextualSpacing/>
        <w:rPr>
          <w:rFonts w:asciiTheme="minorHAnsi" w:hAnsiTheme="minorHAnsi" w:cstheme="minorHAnsi"/>
          <w:sz w:val="22"/>
          <w:szCs w:val="22"/>
        </w:rPr>
      </w:pPr>
      <w:r w:rsidRPr="00B350AB">
        <w:rPr>
          <w:rFonts w:asciiTheme="minorHAnsi" w:hAnsiTheme="minorHAnsi" w:cstheme="minorHAnsi"/>
          <w:b/>
          <w:bCs/>
          <w:sz w:val="22"/>
          <w:szCs w:val="22"/>
        </w:rPr>
        <w:t xml:space="preserve">Quality Assurance Team </w:t>
      </w:r>
      <w:r w:rsidRPr="00B350AB">
        <w:rPr>
          <w:rFonts w:asciiTheme="minorHAnsi" w:hAnsiTheme="minorHAnsi" w:cstheme="minorHAnsi"/>
          <w:sz w:val="22"/>
          <w:szCs w:val="22"/>
        </w:rPr>
        <w:t xml:space="preserve">will advise on matters relating to the college’s internal appeal process. The Quality Assurance Team via the Colleges’ Academic Appeals email address will communicate the </w:t>
      </w:r>
      <w:r w:rsidRPr="00B350AB">
        <w:rPr>
          <w:rFonts w:asciiTheme="minorHAnsi" w:hAnsiTheme="minorHAnsi" w:cstheme="minorHAnsi"/>
          <w:sz w:val="22"/>
          <w:szCs w:val="22"/>
        </w:rPr>
        <w:lastRenderedPageBreak/>
        <w:t>outcomes of Stage 1 Centre Review and Stage 2 Appeal to CCEA Awarding Organisation to the student upon completion.</w:t>
      </w:r>
    </w:p>
    <w:p w14:paraId="04C4E35D" w14:textId="11BB9800" w:rsidR="00C374F8" w:rsidRPr="00B350AB" w:rsidRDefault="00C374F8" w:rsidP="00411FF2">
      <w:pPr>
        <w:pStyle w:val="NormalWeb"/>
        <w:spacing w:line="276" w:lineRule="auto"/>
        <w:contextualSpacing/>
        <w:rPr>
          <w:rFonts w:asciiTheme="minorHAnsi" w:hAnsiTheme="minorHAnsi" w:cstheme="minorHAnsi"/>
          <w:sz w:val="22"/>
          <w:szCs w:val="22"/>
        </w:rPr>
      </w:pPr>
    </w:p>
    <w:p w14:paraId="0FA37D87" w14:textId="10DAF679" w:rsidR="00411FF2" w:rsidRPr="00707C1C" w:rsidRDefault="008C39EB" w:rsidP="00707C1C">
      <w:pPr>
        <w:pStyle w:val="Heading2"/>
        <w:rPr>
          <w:sz w:val="22"/>
          <w:szCs w:val="22"/>
        </w:rPr>
      </w:pPr>
      <w:bookmarkStart w:id="58" w:name="_Toc79153138"/>
      <w:r w:rsidRPr="00707C1C">
        <w:rPr>
          <w:sz w:val="22"/>
          <w:szCs w:val="22"/>
        </w:rPr>
        <w:t xml:space="preserve">18.3 </w:t>
      </w:r>
      <w:r w:rsidR="00C374F8" w:rsidRPr="00707C1C">
        <w:rPr>
          <w:sz w:val="22"/>
          <w:szCs w:val="22"/>
        </w:rPr>
        <w:t>Timelines and Deadlines</w:t>
      </w:r>
      <w:bookmarkEnd w:id="58"/>
    </w:p>
    <w:p w14:paraId="0E1365AF" w14:textId="77777777" w:rsidR="00411FF2" w:rsidRPr="00771A14" w:rsidRDefault="00411FF2" w:rsidP="00411FF2">
      <w:pPr>
        <w:pStyle w:val="NormalWeb"/>
        <w:contextualSpacing/>
        <w:rPr>
          <w:rFonts w:ascii="Arial" w:hAnsi="Arial" w:cs="Arial"/>
          <w:sz w:val="22"/>
          <w:szCs w:val="22"/>
        </w:rPr>
      </w:pPr>
    </w:p>
    <w:p w14:paraId="3B2E34DB" w14:textId="13D8328E" w:rsidR="008C39EB" w:rsidRPr="00707C1C" w:rsidRDefault="008C39EB" w:rsidP="008C39EB">
      <w:pPr>
        <w:pStyle w:val="NormalWeb"/>
        <w:spacing w:line="276" w:lineRule="auto"/>
        <w:rPr>
          <w:rFonts w:asciiTheme="minorHAnsi" w:hAnsiTheme="minorHAnsi" w:cstheme="minorHAnsi"/>
          <w:sz w:val="22"/>
          <w:szCs w:val="22"/>
        </w:rPr>
      </w:pPr>
      <w:proofErr w:type="gramStart"/>
      <w:r w:rsidRPr="00707C1C">
        <w:rPr>
          <w:rFonts w:asciiTheme="minorHAnsi" w:hAnsiTheme="minorHAnsi" w:cstheme="minorHAnsi"/>
          <w:sz w:val="22"/>
          <w:szCs w:val="22"/>
        </w:rPr>
        <w:t>In order for</w:t>
      </w:r>
      <w:proofErr w:type="gramEnd"/>
      <w:r w:rsidRPr="00707C1C">
        <w:rPr>
          <w:rFonts w:asciiTheme="minorHAnsi" w:hAnsiTheme="minorHAnsi" w:cstheme="minorHAnsi"/>
          <w:sz w:val="22"/>
          <w:szCs w:val="22"/>
        </w:rPr>
        <w:t xml:space="preserve"> Belfast Metropolitan College to meet the CCEA AO deadline for submission, any requests for a priority Stage 1 Centre Review, must adhere to the timelines outlined in table 1 </w:t>
      </w:r>
      <w:r w:rsidR="00A65C12" w:rsidRPr="00707C1C">
        <w:rPr>
          <w:rFonts w:asciiTheme="minorHAnsi" w:hAnsiTheme="minorHAnsi" w:cstheme="minorHAnsi"/>
          <w:sz w:val="22"/>
          <w:szCs w:val="22"/>
        </w:rPr>
        <w:t xml:space="preserve">of Appendix </w:t>
      </w:r>
      <w:r w:rsidR="00B11E75" w:rsidRPr="00707C1C">
        <w:rPr>
          <w:rFonts w:asciiTheme="minorHAnsi" w:hAnsiTheme="minorHAnsi" w:cstheme="minorHAnsi"/>
          <w:sz w:val="22"/>
          <w:szCs w:val="22"/>
        </w:rPr>
        <w:t>1</w:t>
      </w:r>
      <w:r w:rsidRPr="00707C1C">
        <w:rPr>
          <w:rFonts w:asciiTheme="minorHAnsi" w:hAnsiTheme="minorHAnsi" w:cstheme="minorHAnsi"/>
          <w:sz w:val="22"/>
          <w:szCs w:val="22"/>
        </w:rPr>
        <w:t>.</w:t>
      </w:r>
    </w:p>
    <w:p w14:paraId="66B4B24F" w14:textId="75E4A88A" w:rsidR="00F51AD4" w:rsidRPr="00707C1C" w:rsidRDefault="00F51AD4" w:rsidP="008C39EB">
      <w:pPr>
        <w:pStyle w:val="NormalWeb"/>
        <w:spacing w:line="276" w:lineRule="auto"/>
        <w:rPr>
          <w:rFonts w:asciiTheme="minorHAnsi" w:hAnsiTheme="minorHAnsi" w:cstheme="minorHAnsi"/>
          <w:sz w:val="22"/>
          <w:szCs w:val="22"/>
        </w:rPr>
      </w:pPr>
      <w:proofErr w:type="gramStart"/>
      <w:r w:rsidRPr="00707C1C">
        <w:rPr>
          <w:rFonts w:asciiTheme="minorHAnsi" w:hAnsiTheme="minorHAnsi" w:cstheme="minorHAnsi"/>
          <w:sz w:val="22"/>
          <w:szCs w:val="22"/>
        </w:rPr>
        <w:t>In order for</w:t>
      </w:r>
      <w:proofErr w:type="gramEnd"/>
      <w:r w:rsidRPr="00707C1C">
        <w:rPr>
          <w:rFonts w:asciiTheme="minorHAnsi" w:hAnsiTheme="minorHAnsi" w:cstheme="minorHAnsi"/>
          <w:sz w:val="22"/>
          <w:szCs w:val="22"/>
        </w:rPr>
        <w:t xml:space="preserve"> Belfast Metropolitan College to meet the CCEA AO deadline for submission, all other requests (non – priority) for a Stage 1 Centre Review must adhere to the timelines outlined in table 2 of Appendix </w:t>
      </w:r>
      <w:r w:rsidR="009A7827" w:rsidRPr="00707C1C">
        <w:rPr>
          <w:rFonts w:asciiTheme="minorHAnsi" w:hAnsiTheme="minorHAnsi" w:cstheme="minorHAnsi"/>
          <w:sz w:val="22"/>
          <w:szCs w:val="22"/>
        </w:rPr>
        <w:t>1</w:t>
      </w:r>
      <w:r w:rsidRPr="00707C1C">
        <w:rPr>
          <w:rFonts w:asciiTheme="minorHAnsi" w:hAnsiTheme="minorHAnsi" w:cstheme="minorHAnsi"/>
          <w:sz w:val="22"/>
          <w:szCs w:val="22"/>
        </w:rPr>
        <w:t>.</w:t>
      </w:r>
    </w:p>
    <w:p w14:paraId="7C3192B2" w14:textId="62D363E2" w:rsidR="00411FF2" w:rsidRPr="00852218" w:rsidRDefault="00973895" w:rsidP="00707C1C">
      <w:pPr>
        <w:pStyle w:val="Heading2"/>
      </w:pPr>
      <w:bookmarkStart w:id="59" w:name="_Toc79153139"/>
      <w:r>
        <w:rPr>
          <w:rFonts w:ascii="Arial" w:hAnsi="Arial" w:cs="Arial"/>
          <w:sz w:val="22"/>
          <w:szCs w:val="22"/>
        </w:rPr>
        <w:t xml:space="preserve">18.3 </w:t>
      </w:r>
      <w:bookmarkStart w:id="60" w:name="_Toc77245419"/>
      <w:r w:rsidR="00B54A1C">
        <w:t xml:space="preserve">Conflict </w:t>
      </w:r>
      <w:r w:rsidR="00411FF2" w:rsidRPr="00852218">
        <w:t>of Interest</w:t>
      </w:r>
      <w:bookmarkEnd w:id="60"/>
      <w:bookmarkEnd w:id="59"/>
    </w:p>
    <w:p w14:paraId="14D5C45B" w14:textId="77777777" w:rsidR="00411FF2" w:rsidRDefault="00411FF2" w:rsidP="00411FF2">
      <w:pPr>
        <w:autoSpaceDE w:val="0"/>
        <w:autoSpaceDN w:val="0"/>
        <w:adjustRightInd w:val="0"/>
        <w:spacing w:after="0" w:line="276" w:lineRule="auto"/>
        <w:rPr>
          <w:rFonts w:cstheme="minorHAnsi"/>
          <w:sz w:val="24"/>
          <w:szCs w:val="24"/>
        </w:rPr>
      </w:pPr>
    </w:p>
    <w:p w14:paraId="76A42269" w14:textId="77777777" w:rsidR="00B11EFC" w:rsidRDefault="00411FF2" w:rsidP="00411FF2">
      <w:pPr>
        <w:autoSpaceDE w:val="0"/>
        <w:autoSpaceDN w:val="0"/>
        <w:adjustRightInd w:val="0"/>
        <w:spacing w:after="0" w:line="276" w:lineRule="auto"/>
        <w:rPr>
          <w:rFonts w:ascii="Calibri" w:hAnsi="Calibri" w:cs="Calibri"/>
        </w:rPr>
      </w:pPr>
      <w:r w:rsidRPr="00B54A1C">
        <w:rPr>
          <w:rFonts w:ascii="Calibri" w:hAnsi="Calibri" w:cs="Calibri"/>
        </w:rPr>
        <w:t xml:space="preserve">To protect the integrity of the process, staff must declare any potential conflicts of interest to the Head of Centre. An example of a conflict could include conducting a Centre Review for a family member or close friend. The Head of Centre will take the appropriate actions to manage any potential conflicts of interest arising with centre staff. </w:t>
      </w:r>
    </w:p>
    <w:p w14:paraId="6879DC86" w14:textId="77777777" w:rsidR="00B11EFC" w:rsidRDefault="00B11EFC" w:rsidP="00411FF2">
      <w:pPr>
        <w:autoSpaceDE w:val="0"/>
        <w:autoSpaceDN w:val="0"/>
        <w:adjustRightInd w:val="0"/>
        <w:spacing w:after="0" w:line="276" w:lineRule="auto"/>
        <w:rPr>
          <w:rFonts w:ascii="Calibri" w:hAnsi="Calibri" w:cs="Calibri"/>
        </w:rPr>
      </w:pPr>
    </w:p>
    <w:p w14:paraId="67DA9D1D" w14:textId="1B2F61BA" w:rsidR="00411FF2" w:rsidRPr="00B54A1C" w:rsidRDefault="00411FF2" w:rsidP="00411FF2">
      <w:pPr>
        <w:autoSpaceDE w:val="0"/>
        <w:autoSpaceDN w:val="0"/>
        <w:adjustRightInd w:val="0"/>
        <w:spacing w:after="0" w:line="276" w:lineRule="auto"/>
        <w:rPr>
          <w:rFonts w:ascii="Calibri" w:hAnsi="Calibri" w:cs="Calibri"/>
        </w:rPr>
      </w:pPr>
      <w:r w:rsidRPr="00B54A1C">
        <w:rPr>
          <w:rFonts w:ascii="Calibri" w:hAnsi="Calibri" w:cs="Calibri"/>
        </w:rPr>
        <w:t xml:space="preserve">Staff involved in the CCEA Post -Result Service Process must follow the conflict of interest guidance as outlined in </w:t>
      </w:r>
      <w:r w:rsidR="00B11EFC">
        <w:rPr>
          <w:rFonts w:ascii="Calibri" w:hAnsi="Calibri" w:cs="Calibri"/>
        </w:rPr>
        <w:t>paragraph 17 of this</w:t>
      </w:r>
      <w:r w:rsidRPr="00B54A1C">
        <w:rPr>
          <w:rFonts w:ascii="Calibri" w:hAnsi="Calibri" w:cs="Calibri"/>
        </w:rPr>
        <w:t xml:space="preserve"> CDG policy.</w:t>
      </w:r>
    </w:p>
    <w:p w14:paraId="48CA5B5E" w14:textId="77777777" w:rsidR="00411FF2" w:rsidRDefault="00411FF2" w:rsidP="00411FF2">
      <w:pPr>
        <w:autoSpaceDE w:val="0"/>
        <w:autoSpaceDN w:val="0"/>
        <w:adjustRightInd w:val="0"/>
        <w:spacing w:after="0" w:line="276" w:lineRule="auto"/>
        <w:rPr>
          <w:rFonts w:cstheme="minorHAnsi"/>
          <w:sz w:val="24"/>
          <w:szCs w:val="24"/>
        </w:rPr>
      </w:pPr>
    </w:p>
    <w:p w14:paraId="4E6BF7F0" w14:textId="4BFBCDC3" w:rsidR="004C6F4F" w:rsidRDefault="004C6F4F" w:rsidP="00C32884">
      <w:pPr>
        <w:pStyle w:val="HTMLAddress"/>
        <w:rPr>
          <w:rFonts w:asciiTheme="minorHAnsi" w:hAnsiTheme="minorHAnsi" w:cstheme="minorHAnsi"/>
          <w:i w:val="0"/>
          <w:iCs w:val="0"/>
        </w:rPr>
      </w:pPr>
    </w:p>
    <w:p w14:paraId="52E2566C" w14:textId="458B143C" w:rsidR="00C32884" w:rsidRDefault="00C32884" w:rsidP="00CD6EE3">
      <w:pPr>
        <w:pStyle w:val="Heading1"/>
      </w:pPr>
      <w:bookmarkStart w:id="61" w:name="_Toc79153140"/>
      <w:r w:rsidRPr="00C32884">
        <w:t>Complaints Procedure</w:t>
      </w:r>
      <w:bookmarkEnd w:id="51"/>
      <w:bookmarkEnd w:id="61"/>
      <w:r w:rsidRPr="00C32884">
        <w:t xml:space="preserve"> </w:t>
      </w:r>
    </w:p>
    <w:p w14:paraId="039421B6" w14:textId="77777777" w:rsidR="004C6F4F" w:rsidRPr="004C6F4F" w:rsidRDefault="004C6F4F" w:rsidP="004C6F4F"/>
    <w:p w14:paraId="501A437A" w14:textId="77777777" w:rsidR="00C32884" w:rsidRPr="00C32884" w:rsidRDefault="00C32884" w:rsidP="00C32884">
      <w:pPr>
        <w:pStyle w:val="HTMLAddress"/>
        <w:rPr>
          <w:rFonts w:asciiTheme="minorHAnsi" w:hAnsiTheme="minorHAnsi" w:cstheme="minorHAnsi"/>
          <w:b/>
          <w:bCs/>
          <w:i w:val="0"/>
          <w:iCs w:val="0"/>
        </w:rPr>
      </w:pPr>
      <w:r w:rsidRPr="00C32884">
        <w:rPr>
          <w:rFonts w:asciiTheme="minorHAnsi" w:hAnsiTheme="minorHAnsi" w:cstheme="minorHAnsi"/>
          <w:b/>
          <w:bCs/>
          <w:i w:val="0"/>
          <w:iCs w:val="0"/>
        </w:rPr>
        <w:t xml:space="preserve">This section should include information on the centre’s written internal complaints procedure. The internal complaints procedure should set out for candidates that the internal complaints procedure should be used where they feel the centre has not applied their internal appeals procedure correctly. </w:t>
      </w:r>
    </w:p>
    <w:p w14:paraId="1A9B7BC9"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All complaints (including complaints about the application of the College’s appeals procedure) will be dealt with through the College </w:t>
      </w:r>
      <w:hyperlink r:id="rId28" w:history="1">
        <w:r w:rsidRPr="00C32884">
          <w:rPr>
            <w:rStyle w:val="Hyperlink"/>
            <w:rFonts w:asciiTheme="minorHAnsi" w:hAnsiTheme="minorHAnsi" w:cstheme="minorHAnsi"/>
            <w:i w:val="0"/>
            <w:iCs w:val="0"/>
          </w:rPr>
          <w:t>Complaints and Compliments Policy</w:t>
        </w:r>
      </w:hyperlink>
      <w:r w:rsidRPr="00C32884">
        <w:rPr>
          <w:rFonts w:asciiTheme="minorHAnsi" w:hAnsiTheme="minorHAnsi" w:cstheme="minorHAnsi"/>
          <w:i w:val="0"/>
          <w:iCs w:val="0"/>
        </w:rPr>
        <w:t xml:space="preserve">. </w:t>
      </w:r>
    </w:p>
    <w:p w14:paraId="59E8870A" w14:textId="2CAFC0F5"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If the customer remains dissatisfied with the outcome of their </w:t>
      </w:r>
      <w:r w:rsidR="0023610A" w:rsidRPr="00C32884">
        <w:rPr>
          <w:rFonts w:asciiTheme="minorHAnsi" w:hAnsiTheme="minorHAnsi" w:cstheme="minorHAnsi"/>
          <w:i w:val="0"/>
          <w:iCs w:val="0"/>
        </w:rPr>
        <w:t>complaint,</w:t>
      </w:r>
      <w:r w:rsidRPr="00C32884">
        <w:rPr>
          <w:rFonts w:asciiTheme="minorHAnsi" w:hAnsiTheme="minorHAnsi" w:cstheme="minorHAnsi"/>
          <w:i w:val="0"/>
          <w:iCs w:val="0"/>
        </w:rPr>
        <w:t xml:space="preserve"> they have the right to raise the matter with the Northern Ireland Ombudsman’s Office (in his/her role as Commissioner for Complaints). The customer can complain to the Ombudsman; however, the Ombudsman will normally only consider a complaint after it has been managed in accordance with the College’s Customer Complaints Policy. Contact details for the Ombudsman are: </w:t>
      </w:r>
    </w:p>
    <w:p w14:paraId="48916D3D" w14:textId="77777777" w:rsidR="00C32884" w:rsidRPr="00C32884" w:rsidRDefault="00C32884" w:rsidP="00CD6EE3">
      <w:pPr>
        <w:pStyle w:val="HTMLAddress"/>
        <w:spacing w:after="0"/>
        <w:rPr>
          <w:rFonts w:asciiTheme="minorHAnsi" w:hAnsiTheme="minorHAnsi" w:cstheme="minorHAnsi"/>
          <w:i w:val="0"/>
          <w:iCs w:val="0"/>
        </w:rPr>
      </w:pPr>
      <w:r w:rsidRPr="00C32884">
        <w:rPr>
          <w:rFonts w:asciiTheme="minorHAnsi" w:hAnsiTheme="minorHAnsi" w:cstheme="minorHAnsi"/>
          <w:i w:val="0"/>
          <w:iCs w:val="0"/>
        </w:rPr>
        <w:t xml:space="preserve">Northern Ireland Public Services Ombudsman </w:t>
      </w:r>
    </w:p>
    <w:p w14:paraId="0E189880" w14:textId="77777777" w:rsidR="00C32884" w:rsidRPr="00C32884" w:rsidRDefault="00C32884" w:rsidP="00CD6EE3">
      <w:pPr>
        <w:pStyle w:val="HTMLAddress"/>
        <w:spacing w:after="0"/>
        <w:rPr>
          <w:rFonts w:asciiTheme="minorHAnsi" w:hAnsiTheme="minorHAnsi" w:cstheme="minorHAnsi"/>
          <w:i w:val="0"/>
          <w:iCs w:val="0"/>
        </w:rPr>
      </w:pPr>
      <w:r w:rsidRPr="00C32884">
        <w:rPr>
          <w:rFonts w:asciiTheme="minorHAnsi" w:hAnsiTheme="minorHAnsi" w:cstheme="minorHAnsi"/>
          <w:i w:val="0"/>
          <w:iCs w:val="0"/>
        </w:rPr>
        <w:t xml:space="preserve">Progressive House </w:t>
      </w:r>
    </w:p>
    <w:p w14:paraId="609F2A15" w14:textId="77777777" w:rsidR="00C32884" w:rsidRPr="00C32884" w:rsidRDefault="00C32884" w:rsidP="00CD6EE3">
      <w:pPr>
        <w:pStyle w:val="HTMLAddress"/>
        <w:spacing w:after="0"/>
        <w:rPr>
          <w:rFonts w:asciiTheme="minorHAnsi" w:hAnsiTheme="minorHAnsi" w:cstheme="minorHAnsi"/>
          <w:i w:val="0"/>
          <w:iCs w:val="0"/>
        </w:rPr>
      </w:pPr>
      <w:r w:rsidRPr="00C32884">
        <w:rPr>
          <w:rFonts w:asciiTheme="minorHAnsi" w:hAnsiTheme="minorHAnsi" w:cstheme="minorHAnsi"/>
          <w:i w:val="0"/>
          <w:iCs w:val="0"/>
        </w:rPr>
        <w:t xml:space="preserve">33 Wellington Place </w:t>
      </w:r>
    </w:p>
    <w:p w14:paraId="551E61B0" w14:textId="77777777" w:rsidR="00C32884" w:rsidRPr="00C32884" w:rsidRDefault="00C32884" w:rsidP="00CD6EE3">
      <w:pPr>
        <w:pStyle w:val="HTMLAddress"/>
        <w:spacing w:after="0"/>
        <w:rPr>
          <w:rFonts w:asciiTheme="minorHAnsi" w:hAnsiTheme="minorHAnsi" w:cstheme="minorHAnsi"/>
          <w:i w:val="0"/>
          <w:iCs w:val="0"/>
        </w:rPr>
      </w:pPr>
      <w:r w:rsidRPr="00C32884">
        <w:rPr>
          <w:rFonts w:asciiTheme="minorHAnsi" w:hAnsiTheme="minorHAnsi" w:cstheme="minorHAnsi"/>
          <w:i w:val="0"/>
          <w:iCs w:val="0"/>
        </w:rPr>
        <w:t xml:space="preserve">Belfast </w:t>
      </w:r>
    </w:p>
    <w:p w14:paraId="099672A9" w14:textId="77777777" w:rsidR="00C32884" w:rsidRPr="00C32884" w:rsidRDefault="00C32884" w:rsidP="00CD6EE3">
      <w:pPr>
        <w:pStyle w:val="HTMLAddress"/>
        <w:spacing w:after="0"/>
        <w:rPr>
          <w:rFonts w:asciiTheme="minorHAnsi" w:hAnsiTheme="minorHAnsi" w:cstheme="minorHAnsi"/>
          <w:b/>
          <w:bCs/>
          <w:i w:val="0"/>
          <w:iCs w:val="0"/>
        </w:rPr>
      </w:pPr>
      <w:r w:rsidRPr="00C32884">
        <w:rPr>
          <w:rFonts w:asciiTheme="minorHAnsi" w:hAnsiTheme="minorHAnsi" w:cstheme="minorHAnsi"/>
          <w:i w:val="0"/>
          <w:iCs w:val="0"/>
        </w:rPr>
        <w:t>BT1 6HN</w:t>
      </w:r>
    </w:p>
    <w:p w14:paraId="00C4C847" w14:textId="77777777" w:rsidR="00CD6EE3" w:rsidRDefault="00CD6EE3" w:rsidP="00C32884">
      <w:pPr>
        <w:pStyle w:val="HTMLAddress"/>
        <w:rPr>
          <w:rFonts w:asciiTheme="minorHAnsi" w:hAnsiTheme="minorHAnsi" w:cstheme="minorHAnsi"/>
          <w:i w:val="0"/>
          <w:iCs w:val="0"/>
        </w:rPr>
      </w:pPr>
    </w:p>
    <w:p w14:paraId="6BB96913" w14:textId="3A77518B" w:rsid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 xml:space="preserve">This section may be subject to change following the publication of the CCEA guidance on appeals for Centre Determined Grades. </w:t>
      </w:r>
    </w:p>
    <w:p w14:paraId="0E80144C" w14:textId="209A7FC1" w:rsidR="0023610A" w:rsidRDefault="0023610A" w:rsidP="00C32884">
      <w:pPr>
        <w:pStyle w:val="HTMLAddress"/>
        <w:rPr>
          <w:rFonts w:asciiTheme="minorHAnsi" w:hAnsiTheme="minorHAnsi" w:cstheme="minorHAnsi"/>
          <w:i w:val="0"/>
          <w:iCs w:val="0"/>
        </w:rPr>
      </w:pPr>
    </w:p>
    <w:p w14:paraId="6223D6E5" w14:textId="77777777" w:rsidR="0023610A" w:rsidRPr="00C32884" w:rsidRDefault="0023610A" w:rsidP="00C32884">
      <w:pPr>
        <w:pStyle w:val="HTMLAddress"/>
        <w:rPr>
          <w:rFonts w:asciiTheme="minorHAnsi" w:hAnsiTheme="minorHAnsi" w:cstheme="minorHAnsi"/>
          <w:i w:val="0"/>
          <w:iCs w:val="0"/>
        </w:rPr>
      </w:pPr>
    </w:p>
    <w:p w14:paraId="4300FA22" w14:textId="2DD07405" w:rsidR="00C32884" w:rsidRDefault="00C32884" w:rsidP="00C32884">
      <w:pPr>
        <w:pStyle w:val="HTMLAddress"/>
        <w:rPr>
          <w:rFonts w:asciiTheme="minorHAnsi" w:hAnsiTheme="minorHAnsi" w:cstheme="minorHAnsi"/>
          <w:i w:val="0"/>
          <w:iCs w:val="0"/>
        </w:rPr>
      </w:pPr>
    </w:p>
    <w:p w14:paraId="112FF067" w14:textId="23C9F256" w:rsidR="00C32884" w:rsidRDefault="00C32884" w:rsidP="005B1495">
      <w:pPr>
        <w:pStyle w:val="Heading1"/>
      </w:pPr>
      <w:bookmarkStart w:id="62" w:name="_Toc69278865"/>
      <w:bookmarkStart w:id="63" w:name="_Toc79153141"/>
      <w:r w:rsidRPr="00C32884">
        <w:t>Centre policy portability across jurisdictions</w:t>
      </w:r>
      <w:bookmarkEnd w:id="62"/>
      <w:bookmarkEnd w:id="63"/>
    </w:p>
    <w:p w14:paraId="15629E3E" w14:textId="77777777" w:rsidR="00B94C28" w:rsidRPr="00B94C28" w:rsidRDefault="00B94C28" w:rsidP="00B94C28"/>
    <w:p w14:paraId="77265E34" w14:textId="1E5C5B37" w:rsidR="00C32884" w:rsidRDefault="00C32884" w:rsidP="00C32884">
      <w:pPr>
        <w:spacing w:line="264" w:lineRule="auto"/>
        <w:rPr>
          <w:rFonts w:asciiTheme="minorHAnsi" w:hAnsiTheme="minorHAnsi" w:cstheme="minorHAnsi"/>
        </w:rPr>
      </w:pPr>
      <w:r w:rsidRPr="00C32884">
        <w:rPr>
          <w:rFonts w:asciiTheme="minorHAnsi" w:hAnsiTheme="minorHAnsi" w:cstheme="minorHAnsi"/>
        </w:rPr>
        <w:t xml:space="preserve">Belfast </w:t>
      </w:r>
      <w:r w:rsidR="004C6F4F" w:rsidRPr="00C32884">
        <w:rPr>
          <w:rFonts w:asciiTheme="minorHAnsi" w:hAnsiTheme="minorHAnsi" w:cstheme="minorHAnsi"/>
        </w:rPr>
        <w:t>Metropolitan</w:t>
      </w:r>
      <w:r w:rsidRPr="00C32884">
        <w:rPr>
          <w:rFonts w:asciiTheme="minorHAnsi" w:hAnsiTheme="minorHAnsi" w:cstheme="minorHAnsi"/>
        </w:rPr>
        <w:t xml:space="preserve"> College provides </w:t>
      </w:r>
      <w:proofErr w:type="gramStart"/>
      <w:r w:rsidRPr="00C32884">
        <w:rPr>
          <w:rFonts w:asciiTheme="minorHAnsi" w:hAnsiTheme="minorHAnsi" w:cstheme="minorHAnsi"/>
        </w:rPr>
        <w:t>the majority of</w:t>
      </w:r>
      <w:proofErr w:type="gramEnd"/>
      <w:r w:rsidRPr="00C32884">
        <w:rPr>
          <w:rFonts w:asciiTheme="minorHAnsi" w:hAnsiTheme="minorHAnsi" w:cstheme="minorHAnsi"/>
        </w:rPr>
        <w:t xml:space="preserve"> A Levels and GCSE’s with CCEA, however there is a significant minority of qualifications that are made through other awarding organisations in jurisdictions other than Northern Ireland. </w:t>
      </w:r>
    </w:p>
    <w:p w14:paraId="5824010E" w14:textId="77777777" w:rsidR="004C6F4F" w:rsidRPr="00C32884" w:rsidRDefault="004C6F4F" w:rsidP="00C32884">
      <w:pPr>
        <w:spacing w:line="264" w:lineRule="auto"/>
        <w:rPr>
          <w:rFonts w:asciiTheme="minorHAnsi" w:hAnsiTheme="minorHAnsi" w:cstheme="minorHAnsi"/>
        </w:rPr>
      </w:pPr>
    </w:p>
    <w:p w14:paraId="15F8F957" w14:textId="78495923" w:rsidR="00C32884" w:rsidRDefault="00C32884" w:rsidP="00C32884">
      <w:pPr>
        <w:spacing w:line="264" w:lineRule="auto"/>
        <w:rPr>
          <w:rFonts w:asciiTheme="minorHAnsi" w:hAnsiTheme="minorHAnsi" w:cstheme="minorHAnsi"/>
        </w:rPr>
      </w:pPr>
      <w:r w:rsidRPr="00C32884">
        <w:rPr>
          <w:rFonts w:asciiTheme="minorHAnsi" w:hAnsiTheme="minorHAnsi" w:cstheme="minorHAnsi"/>
        </w:rPr>
        <w:t>These include Assessment and Qualifications Alliance (AQA) and Welsh Joint Education Committee (WJEC) across the following subjects:</w:t>
      </w:r>
    </w:p>
    <w:p w14:paraId="30ED98DD" w14:textId="77777777" w:rsidR="004C6F4F" w:rsidRPr="00C32884" w:rsidRDefault="004C6F4F" w:rsidP="00C32884">
      <w:pPr>
        <w:spacing w:line="264" w:lineRule="auto"/>
        <w:rPr>
          <w:rFonts w:asciiTheme="minorHAnsi" w:hAnsiTheme="minorHAnsi" w:cstheme="minorHAnsi"/>
        </w:rPr>
      </w:pPr>
    </w:p>
    <w:tbl>
      <w:tblPr>
        <w:tblW w:w="0" w:type="auto"/>
        <w:tblLayout w:type="fixed"/>
        <w:tblLook w:val="04A0" w:firstRow="1" w:lastRow="0" w:firstColumn="1" w:lastColumn="0" w:noHBand="0" w:noVBand="1"/>
      </w:tblPr>
      <w:tblGrid>
        <w:gridCol w:w="1691"/>
        <w:gridCol w:w="1843"/>
        <w:gridCol w:w="2693"/>
      </w:tblGrid>
      <w:tr w:rsidR="004C6F4F" w:rsidRPr="003D48AF" w14:paraId="1BB229C4"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5C71751C" w14:textId="1922045F" w:rsidR="004C6F4F" w:rsidRPr="003D48AF" w:rsidRDefault="004C6F4F" w:rsidP="00C32884">
            <w:pPr>
              <w:rPr>
                <w:rFonts w:asciiTheme="minorHAnsi" w:hAnsiTheme="minorHAnsi" w:cstheme="minorHAnsi"/>
                <w:b/>
                <w:bCs/>
              </w:rPr>
            </w:pPr>
            <w:r w:rsidRPr="003D48AF">
              <w:rPr>
                <w:rFonts w:asciiTheme="minorHAnsi" w:hAnsiTheme="minorHAnsi" w:cstheme="minorHAnsi"/>
                <w:b/>
                <w:bCs/>
              </w:rPr>
              <w:t>Level</w:t>
            </w:r>
          </w:p>
        </w:tc>
        <w:tc>
          <w:tcPr>
            <w:tcW w:w="1843" w:type="dxa"/>
            <w:tcBorders>
              <w:top w:val="single" w:sz="8" w:space="0" w:color="auto"/>
              <w:left w:val="single" w:sz="8" w:space="0" w:color="auto"/>
              <w:bottom w:val="single" w:sz="8" w:space="0" w:color="auto"/>
              <w:right w:val="single" w:sz="8" w:space="0" w:color="auto"/>
            </w:tcBorders>
          </w:tcPr>
          <w:p w14:paraId="07A690C3" w14:textId="063EB6D6" w:rsidR="004C6F4F" w:rsidRPr="003D48AF" w:rsidRDefault="004C6F4F" w:rsidP="004C6F4F">
            <w:pPr>
              <w:ind w:left="0" w:firstLine="0"/>
              <w:rPr>
                <w:rFonts w:asciiTheme="minorHAnsi" w:hAnsiTheme="minorHAnsi" w:cstheme="minorHAnsi"/>
                <w:b/>
                <w:bCs/>
              </w:rPr>
            </w:pPr>
            <w:r w:rsidRPr="003D48AF">
              <w:rPr>
                <w:rFonts w:asciiTheme="minorHAnsi" w:hAnsiTheme="minorHAnsi" w:cstheme="minorHAnsi"/>
                <w:b/>
                <w:bCs/>
              </w:rPr>
              <w:t>Subject</w:t>
            </w:r>
          </w:p>
        </w:tc>
        <w:tc>
          <w:tcPr>
            <w:tcW w:w="2693" w:type="dxa"/>
            <w:tcBorders>
              <w:top w:val="single" w:sz="8" w:space="0" w:color="auto"/>
              <w:left w:val="single" w:sz="8" w:space="0" w:color="auto"/>
              <w:bottom w:val="single" w:sz="8" w:space="0" w:color="auto"/>
              <w:right w:val="single" w:sz="8" w:space="0" w:color="auto"/>
            </w:tcBorders>
          </w:tcPr>
          <w:p w14:paraId="1C0C374C" w14:textId="4E1CE507" w:rsidR="004C6F4F" w:rsidRPr="003D48AF" w:rsidRDefault="004C6F4F" w:rsidP="00C32884">
            <w:pPr>
              <w:rPr>
                <w:rFonts w:asciiTheme="minorHAnsi" w:hAnsiTheme="minorHAnsi" w:cstheme="minorHAnsi"/>
                <w:b/>
                <w:bCs/>
              </w:rPr>
            </w:pPr>
            <w:r w:rsidRPr="003D48AF">
              <w:rPr>
                <w:rFonts w:asciiTheme="minorHAnsi" w:hAnsiTheme="minorHAnsi" w:cstheme="minorHAnsi"/>
                <w:b/>
                <w:bCs/>
              </w:rPr>
              <w:t>Awarding Body</w:t>
            </w:r>
          </w:p>
        </w:tc>
      </w:tr>
      <w:tr w:rsidR="00C32884" w:rsidRPr="00C32884" w14:paraId="04FAA616"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0B82293E"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A-Level</w:t>
            </w:r>
          </w:p>
        </w:tc>
        <w:tc>
          <w:tcPr>
            <w:tcW w:w="1843" w:type="dxa"/>
            <w:tcBorders>
              <w:top w:val="single" w:sz="8" w:space="0" w:color="auto"/>
              <w:left w:val="single" w:sz="8" w:space="0" w:color="auto"/>
              <w:bottom w:val="single" w:sz="8" w:space="0" w:color="auto"/>
              <w:right w:val="single" w:sz="8" w:space="0" w:color="auto"/>
            </w:tcBorders>
          </w:tcPr>
          <w:p w14:paraId="1B74F090"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Psychology</w:t>
            </w:r>
          </w:p>
        </w:tc>
        <w:tc>
          <w:tcPr>
            <w:tcW w:w="2693" w:type="dxa"/>
            <w:tcBorders>
              <w:top w:val="single" w:sz="8" w:space="0" w:color="auto"/>
              <w:left w:val="single" w:sz="8" w:space="0" w:color="auto"/>
              <w:bottom w:val="single" w:sz="8" w:space="0" w:color="auto"/>
              <w:right w:val="single" w:sz="8" w:space="0" w:color="auto"/>
            </w:tcBorders>
          </w:tcPr>
          <w:p w14:paraId="703D9143"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AQA</w:t>
            </w:r>
          </w:p>
        </w:tc>
      </w:tr>
      <w:tr w:rsidR="00C32884" w:rsidRPr="00C32884" w14:paraId="4DF1AF9B"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1EC25F74"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A-Level</w:t>
            </w:r>
          </w:p>
        </w:tc>
        <w:tc>
          <w:tcPr>
            <w:tcW w:w="1843" w:type="dxa"/>
            <w:tcBorders>
              <w:top w:val="single" w:sz="8" w:space="0" w:color="auto"/>
              <w:left w:val="single" w:sz="8" w:space="0" w:color="auto"/>
              <w:bottom w:val="single" w:sz="8" w:space="0" w:color="auto"/>
              <w:right w:val="single" w:sz="8" w:space="0" w:color="auto"/>
            </w:tcBorders>
          </w:tcPr>
          <w:p w14:paraId="21D4A73B"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Sociology</w:t>
            </w:r>
          </w:p>
        </w:tc>
        <w:tc>
          <w:tcPr>
            <w:tcW w:w="2693" w:type="dxa"/>
            <w:tcBorders>
              <w:top w:val="single" w:sz="8" w:space="0" w:color="auto"/>
              <w:left w:val="single" w:sz="8" w:space="0" w:color="auto"/>
              <w:bottom w:val="single" w:sz="8" w:space="0" w:color="auto"/>
              <w:right w:val="single" w:sz="8" w:space="0" w:color="auto"/>
            </w:tcBorders>
          </w:tcPr>
          <w:p w14:paraId="76203DD9"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AQA</w:t>
            </w:r>
          </w:p>
        </w:tc>
      </w:tr>
      <w:tr w:rsidR="00C32884" w:rsidRPr="00C32884" w14:paraId="287AADCC"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4BEABE3A"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A-Level</w:t>
            </w:r>
          </w:p>
        </w:tc>
        <w:tc>
          <w:tcPr>
            <w:tcW w:w="1843" w:type="dxa"/>
            <w:tcBorders>
              <w:top w:val="single" w:sz="8" w:space="0" w:color="auto"/>
              <w:left w:val="single" w:sz="8" w:space="0" w:color="auto"/>
              <w:bottom w:val="single" w:sz="8" w:space="0" w:color="auto"/>
              <w:right w:val="single" w:sz="8" w:space="0" w:color="auto"/>
            </w:tcBorders>
          </w:tcPr>
          <w:p w14:paraId="079086A6"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Economics</w:t>
            </w:r>
          </w:p>
        </w:tc>
        <w:tc>
          <w:tcPr>
            <w:tcW w:w="2693" w:type="dxa"/>
            <w:tcBorders>
              <w:top w:val="single" w:sz="8" w:space="0" w:color="auto"/>
              <w:left w:val="single" w:sz="8" w:space="0" w:color="auto"/>
              <w:bottom w:val="single" w:sz="8" w:space="0" w:color="auto"/>
              <w:right w:val="single" w:sz="8" w:space="0" w:color="auto"/>
            </w:tcBorders>
          </w:tcPr>
          <w:p w14:paraId="4E8A3E09"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AQA</w:t>
            </w:r>
          </w:p>
        </w:tc>
      </w:tr>
      <w:tr w:rsidR="00C32884" w:rsidRPr="00C32884" w14:paraId="75A0A9D6"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056A2C60"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A-Level</w:t>
            </w:r>
          </w:p>
        </w:tc>
        <w:tc>
          <w:tcPr>
            <w:tcW w:w="1843" w:type="dxa"/>
            <w:tcBorders>
              <w:top w:val="single" w:sz="8" w:space="0" w:color="auto"/>
              <w:left w:val="single" w:sz="8" w:space="0" w:color="auto"/>
              <w:bottom w:val="single" w:sz="8" w:space="0" w:color="auto"/>
              <w:right w:val="single" w:sz="8" w:space="0" w:color="auto"/>
            </w:tcBorders>
          </w:tcPr>
          <w:p w14:paraId="55351A5E"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Film Studies</w:t>
            </w:r>
          </w:p>
        </w:tc>
        <w:tc>
          <w:tcPr>
            <w:tcW w:w="2693" w:type="dxa"/>
            <w:tcBorders>
              <w:top w:val="single" w:sz="8" w:space="0" w:color="auto"/>
              <w:left w:val="single" w:sz="8" w:space="0" w:color="auto"/>
              <w:bottom w:val="single" w:sz="8" w:space="0" w:color="auto"/>
              <w:right w:val="single" w:sz="8" w:space="0" w:color="auto"/>
            </w:tcBorders>
          </w:tcPr>
          <w:p w14:paraId="71416A87"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WJEC</w:t>
            </w:r>
          </w:p>
        </w:tc>
      </w:tr>
      <w:tr w:rsidR="00C32884" w:rsidRPr="00C32884" w14:paraId="3D9FAD74"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2FA06D0E"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A-Level</w:t>
            </w:r>
          </w:p>
        </w:tc>
        <w:tc>
          <w:tcPr>
            <w:tcW w:w="1843" w:type="dxa"/>
            <w:tcBorders>
              <w:top w:val="single" w:sz="8" w:space="0" w:color="auto"/>
              <w:left w:val="single" w:sz="8" w:space="0" w:color="auto"/>
              <w:bottom w:val="single" w:sz="8" w:space="0" w:color="auto"/>
              <w:right w:val="single" w:sz="8" w:space="0" w:color="auto"/>
            </w:tcBorders>
          </w:tcPr>
          <w:p w14:paraId="388484BC"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Media Studies</w:t>
            </w:r>
          </w:p>
        </w:tc>
        <w:tc>
          <w:tcPr>
            <w:tcW w:w="2693" w:type="dxa"/>
            <w:tcBorders>
              <w:top w:val="single" w:sz="8" w:space="0" w:color="auto"/>
              <w:left w:val="single" w:sz="8" w:space="0" w:color="auto"/>
              <w:bottom w:val="single" w:sz="8" w:space="0" w:color="auto"/>
              <w:right w:val="single" w:sz="8" w:space="0" w:color="auto"/>
            </w:tcBorders>
          </w:tcPr>
          <w:p w14:paraId="4EE4E12F"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WJEC</w:t>
            </w:r>
          </w:p>
        </w:tc>
      </w:tr>
      <w:tr w:rsidR="00C32884" w:rsidRPr="00C32884" w14:paraId="48CE3390"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31CE0BC4"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A-Level</w:t>
            </w:r>
          </w:p>
        </w:tc>
        <w:tc>
          <w:tcPr>
            <w:tcW w:w="1843" w:type="dxa"/>
            <w:tcBorders>
              <w:top w:val="single" w:sz="8" w:space="0" w:color="auto"/>
              <w:left w:val="single" w:sz="8" w:space="0" w:color="auto"/>
              <w:bottom w:val="single" w:sz="8" w:space="0" w:color="auto"/>
              <w:right w:val="single" w:sz="8" w:space="0" w:color="auto"/>
            </w:tcBorders>
          </w:tcPr>
          <w:p w14:paraId="48A622C3"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Criminology</w:t>
            </w:r>
          </w:p>
        </w:tc>
        <w:tc>
          <w:tcPr>
            <w:tcW w:w="2693" w:type="dxa"/>
            <w:tcBorders>
              <w:top w:val="single" w:sz="8" w:space="0" w:color="auto"/>
              <w:left w:val="single" w:sz="8" w:space="0" w:color="auto"/>
              <w:bottom w:val="single" w:sz="8" w:space="0" w:color="auto"/>
              <w:right w:val="single" w:sz="8" w:space="0" w:color="auto"/>
            </w:tcBorders>
          </w:tcPr>
          <w:p w14:paraId="28907466"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WJEC</w:t>
            </w:r>
          </w:p>
        </w:tc>
      </w:tr>
      <w:tr w:rsidR="00C32884" w:rsidRPr="00C32884" w14:paraId="28494575"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299CF23B"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GCSE</w:t>
            </w:r>
          </w:p>
        </w:tc>
        <w:tc>
          <w:tcPr>
            <w:tcW w:w="1843" w:type="dxa"/>
            <w:tcBorders>
              <w:top w:val="single" w:sz="8" w:space="0" w:color="auto"/>
              <w:left w:val="single" w:sz="8" w:space="0" w:color="auto"/>
              <w:bottom w:val="single" w:sz="8" w:space="0" w:color="auto"/>
              <w:right w:val="single" w:sz="8" w:space="0" w:color="auto"/>
            </w:tcBorders>
          </w:tcPr>
          <w:p w14:paraId="05058FE3"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Psychology</w:t>
            </w:r>
          </w:p>
        </w:tc>
        <w:tc>
          <w:tcPr>
            <w:tcW w:w="2693" w:type="dxa"/>
            <w:tcBorders>
              <w:top w:val="single" w:sz="8" w:space="0" w:color="auto"/>
              <w:left w:val="single" w:sz="8" w:space="0" w:color="auto"/>
              <w:bottom w:val="single" w:sz="8" w:space="0" w:color="auto"/>
              <w:right w:val="single" w:sz="8" w:space="0" w:color="auto"/>
            </w:tcBorders>
          </w:tcPr>
          <w:p w14:paraId="416DB1C2"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AQA</w:t>
            </w:r>
          </w:p>
        </w:tc>
      </w:tr>
      <w:tr w:rsidR="00C32884" w:rsidRPr="00C32884" w14:paraId="1693FA9B" w14:textId="77777777" w:rsidTr="00B94C28">
        <w:trPr>
          <w:trHeight w:val="300"/>
        </w:trPr>
        <w:tc>
          <w:tcPr>
            <w:tcW w:w="1691" w:type="dxa"/>
            <w:tcBorders>
              <w:top w:val="single" w:sz="8" w:space="0" w:color="auto"/>
              <w:left w:val="single" w:sz="8" w:space="0" w:color="auto"/>
              <w:bottom w:val="single" w:sz="8" w:space="0" w:color="auto"/>
              <w:right w:val="single" w:sz="8" w:space="0" w:color="auto"/>
            </w:tcBorders>
          </w:tcPr>
          <w:p w14:paraId="1DFA5526"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GCSE</w:t>
            </w:r>
          </w:p>
        </w:tc>
        <w:tc>
          <w:tcPr>
            <w:tcW w:w="1843" w:type="dxa"/>
            <w:tcBorders>
              <w:top w:val="single" w:sz="8" w:space="0" w:color="auto"/>
              <w:left w:val="single" w:sz="8" w:space="0" w:color="auto"/>
              <w:bottom w:val="single" w:sz="8" w:space="0" w:color="auto"/>
              <w:right w:val="single" w:sz="8" w:space="0" w:color="auto"/>
            </w:tcBorders>
          </w:tcPr>
          <w:p w14:paraId="27A15CC3"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Sociology</w:t>
            </w:r>
          </w:p>
        </w:tc>
        <w:tc>
          <w:tcPr>
            <w:tcW w:w="2693" w:type="dxa"/>
            <w:tcBorders>
              <w:top w:val="single" w:sz="8" w:space="0" w:color="auto"/>
              <w:left w:val="single" w:sz="8" w:space="0" w:color="auto"/>
              <w:bottom w:val="single" w:sz="8" w:space="0" w:color="auto"/>
              <w:right w:val="single" w:sz="8" w:space="0" w:color="auto"/>
            </w:tcBorders>
          </w:tcPr>
          <w:p w14:paraId="74706307" w14:textId="77777777" w:rsidR="00C32884" w:rsidRPr="00C32884" w:rsidRDefault="00C32884" w:rsidP="003D48AF">
            <w:pPr>
              <w:keepNext/>
              <w:rPr>
                <w:rFonts w:asciiTheme="minorHAnsi" w:hAnsiTheme="minorHAnsi" w:cstheme="minorHAnsi"/>
              </w:rPr>
            </w:pPr>
            <w:r w:rsidRPr="00C32884">
              <w:rPr>
                <w:rFonts w:asciiTheme="minorHAnsi" w:hAnsiTheme="minorHAnsi" w:cstheme="minorHAnsi"/>
              </w:rPr>
              <w:t>AQA</w:t>
            </w:r>
          </w:p>
        </w:tc>
      </w:tr>
    </w:tbl>
    <w:p w14:paraId="4601D7E9" w14:textId="0920054E" w:rsidR="00C32884" w:rsidRPr="003D48AF" w:rsidRDefault="003D48AF" w:rsidP="003D48AF">
      <w:pPr>
        <w:pStyle w:val="Caption"/>
        <w:rPr>
          <w:rFonts w:asciiTheme="minorHAnsi" w:hAnsiTheme="minorHAnsi" w:cstheme="minorHAnsi"/>
          <w:i w:val="0"/>
          <w:iCs w:val="0"/>
          <w:sz w:val="16"/>
          <w:szCs w:val="16"/>
        </w:rPr>
      </w:pPr>
      <w:r w:rsidRPr="003D48AF">
        <w:rPr>
          <w:rFonts w:asciiTheme="minorHAnsi" w:hAnsiTheme="minorHAnsi" w:cstheme="minorHAnsi"/>
          <w:sz w:val="16"/>
          <w:szCs w:val="16"/>
        </w:rPr>
        <w:t>Table of qualifications</w:t>
      </w:r>
    </w:p>
    <w:p w14:paraId="4FC4EA0C" w14:textId="77777777" w:rsidR="00C32884" w:rsidRPr="00C32884" w:rsidRDefault="00C32884" w:rsidP="00C32884">
      <w:pPr>
        <w:spacing w:line="264" w:lineRule="auto"/>
        <w:rPr>
          <w:rFonts w:asciiTheme="minorHAnsi" w:hAnsiTheme="minorHAnsi" w:cstheme="minorHAnsi"/>
        </w:rPr>
      </w:pPr>
      <w:r w:rsidRPr="00C32884">
        <w:rPr>
          <w:rFonts w:asciiTheme="minorHAnsi" w:hAnsiTheme="minorHAnsi" w:cstheme="minorHAnsi"/>
        </w:rPr>
        <w:t>The college policies, processes and procedures outlined in this CCEA Centre Determined Grade Policy apply to students undertaking qualifications based in other jurisdictions.</w:t>
      </w:r>
    </w:p>
    <w:p w14:paraId="5053B77C"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will ensure that a consistent approach is taken to the awarding of Centre Determined Grades across all awarding organisations while complying with each specific guidance and deadlines.</w:t>
      </w:r>
    </w:p>
    <w:p w14:paraId="36B2E3D1"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AQA operate a submission window between 26</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May – 18</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June</w:t>
      </w:r>
    </w:p>
    <w:p w14:paraId="07DAA59E"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WJEC operate a submission window between 14</w:t>
      </w:r>
      <w:r w:rsidRPr="00C32884">
        <w:rPr>
          <w:rFonts w:asciiTheme="minorHAnsi" w:hAnsiTheme="minorHAnsi" w:cstheme="minorHAnsi"/>
          <w:i w:val="0"/>
          <w:iCs w:val="0"/>
          <w:vertAlign w:val="superscript"/>
        </w:rPr>
        <w:t>th</w:t>
      </w:r>
      <w:r w:rsidRPr="00C32884">
        <w:rPr>
          <w:rFonts w:asciiTheme="minorHAnsi" w:hAnsiTheme="minorHAnsi" w:cstheme="minorHAnsi"/>
          <w:i w:val="0"/>
          <w:iCs w:val="0"/>
        </w:rPr>
        <w:t xml:space="preserve"> June – 2</w:t>
      </w:r>
      <w:r w:rsidRPr="00C32884">
        <w:rPr>
          <w:rFonts w:asciiTheme="minorHAnsi" w:hAnsiTheme="minorHAnsi" w:cstheme="minorHAnsi"/>
          <w:i w:val="0"/>
          <w:iCs w:val="0"/>
          <w:vertAlign w:val="superscript"/>
        </w:rPr>
        <w:t>nd</w:t>
      </w:r>
      <w:r w:rsidRPr="00C32884">
        <w:rPr>
          <w:rFonts w:asciiTheme="minorHAnsi" w:hAnsiTheme="minorHAnsi" w:cstheme="minorHAnsi"/>
          <w:i w:val="0"/>
          <w:iCs w:val="0"/>
        </w:rPr>
        <w:t xml:space="preserve"> July</w:t>
      </w:r>
    </w:p>
    <w:p w14:paraId="6A1045F5"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period of assessment and moderation will remain the same for these subjects as with CCEA.</w:t>
      </w:r>
    </w:p>
    <w:p w14:paraId="0D58C49D" w14:textId="77777777" w:rsidR="00C32884" w:rsidRPr="00C32884" w:rsidRDefault="00C32884" w:rsidP="00C32884">
      <w:pPr>
        <w:pStyle w:val="HTMLAddress"/>
        <w:rPr>
          <w:rFonts w:asciiTheme="minorHAnsi" w:hAnsiTheme="minorHAnsi" w:cstheme="minorHAnsi"/>
          <w:i w:val="0"/>
          <w:iCs w:val="0"/>
        </w:rPr>
      </w:pPr>
      <w:r w:rsidRPr="00C32884">
        <w:rPr>
          <w:rFonts w:asciiTheme="minorHAnsi" w:hAnsiTheme="minorHAnsi" w:cstheme="minorHAnsi"/>
          <w:i w:val="0"/>
          <w:iCs w:val="0"/>
        </w:rPr>
        <w:t>The college will use consistent evidence across all awarding organisations as far as possible and will ensure that students are given access to all assessments that are provided by each awarding organisation. These will be made available in all subjects in the same manner as CCEA Assessment Resources.</w:t>
      </w:r>
    </w:p>
    <w:p w14:paraId="217B7123"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AQA has made further information available on “Quality assurance for GCSE, AS and A-level – requirements for samples of students’ work” published Friday 23 Apr 2021, which states:</w:t>
      </w:r>
    </w:p>
    <w:p w14:paraId="17B004BD" w14:textId="77777777" w:rsidR="00C32884" w:rsidRPr="00C32884" w:rsidRDefault="00C32884" w:rsidP="00C32884">
      <w:pPr>
        <w:rPr>
          <w:rFonts w:asciiTheme="minorHAnsi" w:hAnsiTheme="minorHAnsi" w:cstheme="minorHAnsi"/>
          <w:color w:val="4B4B4B"/>
        </w:rPr>
      </w:pPr>
      <w:r w:rsidRPr="00C32884">
        <w:rPr>
          <w:rFonts w:asciiTheme="minorHAnsi" w:hAnsiTheme="minorHAnsi" w:cstheme="minorHAnsi"/>
          <w:color w:val="4B4B4B"/>
        </w:rPr>
        <w:t>“Ofqual has now confirmed the quality assurance requirements for samples of students’ work for summer 2021.</w:t>
      </w:r>
    </w:p>
    <w:p w14:paraId="56B282E7" w14:textId="77777777" w:rsidR="00C32884" w:rsidRPr="00C32884" w:rsidRDefault="00C32884" w:rsidP="00C32884">
      <w:pPr>
        <w:rPr>
          <w:rFonts w:asciiTheme="minorHAnsi" w:hAnsiTheme="minorHAnsi" w:cstheme="minorHAnsi"/>
          <w:color w:val="4B4B4B"/>
        </w:rPr>
      </w:pPr>
      <w:r w:rsidRPr="00C32884">
        <w:rPr>
          <w:rFonts w:asciiTheme="minorHAnsi" w:hAnsiTheme="minorHAnsi" w:cstheme="minorHAnsi"/>
          <w:color w:val="4B4B4B"/>
        </w:rPr>
        <w:t>Every school and college will be asked to provide samples of student work. Exam boards will ask for evidence from at least:</w:t>
      </w:r>
    </w:p>
    <w:p w14:paraId="1954B342" w14:textId="77777777" w:rsidR="00C32884" w:rsidRPr="00C32884" w:rsidRDefault="00C32884" w:rsidP="00C32884">
      <w:pPr>
        <w:pStyle w:val="ListParagraph"/>
        <w:numPr>
          <w:ilvl w:val="0"/>
          <w:numId w:val="26"/>
        </w:numPr>
        <w:rPr>
          <w:rFonts w:cstheme="minorHAnsi"/>
          <w:color w:val="4B4B4B"/>
        </w:rPr>
      </w:pPr>
      <w:r w:rsidRPr="00C32884">
        <w:rPr>
          <w:rFonts w:cstheme="minorHAnsi"/>
          <w:color w:val="4B4B4B"/>
        </w:rPr>
        <w:t>one A-level subject</w:t>
      </w:r>
    </w:p>
    <w:p w14:paraId="616DAE8F" w14:textId="77777777" w:rsidR="00C32884" w:rsidRPr="00C32884" w:rsidRDefault="00C32884" w:rsidP="00C32884">
      <w:pPr>
        <w:pStyle w:val="ListParagraph"/>
        <w:numPr>
          <w:ilvl w:val="0"/>
          <w:numId w:val="26"/>
        </w:numPr>
        <w:rPr>
          <w:rFonts w:cstheme="minorHAnsi"/>
          <w:color w:val="4B4B4B"/>
        </w:rPr>
      </w:pPr>
      <w:r w:rsidRPr="00C32884">
        <w:rPr>
          <w:rFonts w:cstheme="minorHAnsi"/>
          <w:color w:val="4B4B4B"/>
        </w:rPr>
        <w:t>two GCSE subjects, one of which is likely to be either English language or maths.</w:t>
      </w:r>
    </w:p>
    <w:p w14:paraId="47CE9E02" w14:textId="77777777" w:rsidR="00C32884" w:rsidRPr="00C32884" w:rsidRDefault="00C32884" w:rsidP="00C32884">
      <w:pPr>
        <w:rPr>
          <w:rFonts w:asciiTheme="minorHAnsi" w:hAnsiTheme="minorHAnsi" w:cstheme="minorHAnsi"/>
          <w:color w:val="4B4B4B"/>
        </w:rPr>
      </w:pPr>
      <w:r w:rsidRPr="00C32884">
        <w:rPr>
          <w:rFonts w:asciiTheme="minorHAnsi" w:hAnsiTheme="minorHAnsi" w:cstheme="minorHAnsi"/>
          <w:color w:val="4B4B4B"/>
        </w:rPr>
        <w:t>For each subject, schools and colleges will need to provide all the evidence used to determine the grades of five students.</w:t>
      </w:r>
    </w:p>
    <w:p w14:paraId="5C908871" w14:textId="77777777" w:rsidR="00C32884" w:rsidRPr="00C32884" w:rsidRDefault="00C32884" w:rsidP="00C32884">
      <w:pPr>
        <w:rPr>
          <w:rFonts w:asciiTheme="minorHAnsi" w:hAnsiTheme="minorHAnsi" w:cstheme="minorHAnsi"/>
          <w:color w:val="4B4B4B"/>
        </w:rPr>
      </w:pPr>
      <w:r w:rsidRPr="00C32884">
        <w:rPr>
          <w:rFonts w:asciiTheme="minorHAnsi" w:hAnsiTheme="minorHAnsi" w:cstheme="minorHAnsi"/>
          <w:color w:val="4B4B4B"/>
        </w:rPr>
        <w:lastRenderedPageBreak/>
        <w:t>Schools and colleges that only offer A-levels or GCSEs will only be asked to submit work for those qualifications.</w:t>
      </w:r>
    </w:p>
    <w:p w14:paraId="2FCF4F76" w14:textId="77777777" w:rsidR="00C32884" w:rsidRPr="003C0A62" w:rsidRDefault="00C32884" w:rsidP="00C32884">
      <w:pPr>
        <w:rPr>
          <w:rFonts w:asciiTheme="minorHAnsi" w:hAnsiTheme="minorHAnsi" w:cstheme="minorHAnsi"/>
          <w:color w:val="auto"/>
        </w:rPr>
      </w:pPr>
      <w:r w:rsidRPr="003C0A62">
        <w:rPr>
          <w:rFonts w:asciiTheme="minorHAnsi" w:hAnsiTheme="minorHAnsi" w:cstheme="minorHAnsi"/>
          <w:color w:val="auto"/>
        </w:rPr>
        <w:t>We will decide on the subjects and the students (selected from across the grade range, and potentially including private candidates where schools and colleges have accepted them) in the week beginning 21 June to let schools and colleges know which subjects and students have been selected.</w:t>
      </w:r>
    </w:p>
    <w:p w14:paraId="3F2837BC" w14:textId="77777777" w:rsidR="00C32884" w:rsidRPr="003C0A62" w:rsidRDefault="00C32884" w:rsidP="00C32884">
      <w:pPr>
        <w:rPr>
          <w:rFonts w:asciiTheme="minorHAnsi" w:hAnsiTheme="minorHAnsi" w:cstheme="minorHAnsi"/>
          <w:color w:val="auto"/>
        </w:rPr>
      </w:pPr>
      <w:r w:rsidRPr="003C0A62">
        <w:rPr>
          <w:rFonts w:asciiTheme="minorHAnsi" w:hAnsiTheme="minorHAnsi" w:cstheme="minorHAnsi"/>
          <w:color w:val="auto"/>
        </w:rPr>
        <w:t>Ofqual has said, schools and colleges will need to submit this evidence within 48 hours of the request – so it's important that all evidence and records are in good order ahead of that date”.</w:t>
      </w:r>
    </w:p>
    <w:p w14:paraId="04EF0749" w14:textId="77777777" w:rsidR="00C32884" w:rsidRPr="003C0A62" w:rsidRDefault="00C32884" w:rsidP="00C32884">
      <w:pPr>
        <w:pStyle w:val="HTMLAddress"/>
        <w:rPr>
          <w:rFonts w:asciiTheme="minorHAnsi" w:hAnsiTheme="minorHAnsi" w:cstheme="minorHAnsi"/>
          <w:i w:val="0"/>
          <w:iCs w:val="0"/>
        </w:rPr>
      </w:pPr>
      <w:r w:rsidRPr="003C0A62">
        <w:rPr>
          <w:rFonts w:asciiTheme="minorHAnsi" w:hAnsiTheme="minorHAnsi" w:cstheme="minorHAnsi"/>
          <w:i w:val="0"/>
          <w:iCs w:val="0"/>
        </w:rPr>
        <w:t>Belfast Metropolitan College will ensure that appropriate evidence is made available in line with above AQA guidance.</w:t>
      </w:r>
    </w:p>
    <w:p w14:paraId="03FE3365" w14:textId="388EE293" w:rsidR="00C32884" w:rsidRPr="00C32884" w:rsidRDefault="00C32884" w:rsidP="00C32884">
      <w:pPr>
        <w:rPr>
          <w:rFonts w:asciiTheme="minorHAnsi" w:hAnsiTheme="minorHAnsi" w:cstheme="minorHAnsi"/>
        </w:rPr>
      </w:pPr>
      <w:r w:rsidRPr="00C32884">
        <w:rPr>
          <w:rFonts w:asciiTheme="minorHAnsi" w:hAnsiTheme="minorHAnsi" w:cstheme="minorHAnsi"/>
        </w:rPr>
        <w:t>There is further information available on the AQA website:</w:t>
      </w:r>
      <w:r w:rsidR="00B94C28">
        <w:rPr>
          <w:rFonts w:asciiTheme="minorHAnsi" w:hAnsiTheme="minorHAnsi" w:cstheme="minorHAnsi"/>
        </w:rPr>
        <w:t xml:space="preserve"> </w:t>
      </w:r>
      <w:hyperlink r:id="rId29">
        <w:r w:rsidRPr="00C32884">
          <w:rPr>
            <w:rStyle w:val="Hyperlink"/>
            <w:rFonts w:asciiTheme="minorHAnsi" w:hAnsiTheme="minorHAnsi" w:cstheme="minorHAnsi"/>
          </w:rPr>
          <w:t>AQA | 2021 exam changes</w:t>
        </w:r>
      </w:hyperlink>
    </w:p>
    <w:p w14:paraId="4A0649E9" w14:textId="77777777" w:rsidR="00C32884" w:rsidRPr="00C32884" w:rsidRDefault="00C32884" w:rsidP="00C32884">
      <w:pPr>
        <w:rPr>
          <w:rFonts w:asciiTheme="minorHAnsi" w:hAnsiTheme="minorHAnsi" w:cstheme="minorHAnsi"/>
        </w:rPr>
      </w:pPr>
      <w:r w:rsidRPr="00C32884">
        <w:rPr>
          <w:rFonts w:asciiTheme="minorHAnsi" w:hAnsiTheme="minorHAnsi" w:cstheme="minorHAnsi"/>
        </w:rPr>
        <w:t>There is further information available on the WJEC website, including the student guide below:</w:t>
      </w:r>
    </w:p>
    <w:p w14:paraId="6E4E4D87" w14:textId="77777777" w:rsidR="00C32884" w:rsidRPr="00C32884" w:rsidRDefault="00E30F40" w:rsidP="00C32884">
      <w:pPr>
        <w:rPr>
          <w:rFonts w:asciiTheme="minorHAnsi" w:hAnsiTheme="minorHAnsi" w:cstheme="minorHAnsi"/>
        </w:rPr>
      </w:pPr>
      <w:hyperlink r:id="rId30">
        <w:r w:rsidR="00C32884" w:rsidRPr="00C32884">
          <w:rPr>
            <w:rStyle w:val="Hyperlink"/>
            <w:rFonts w:asciiTheme="minorHAnsi" w:hAnsiTheme="minorHAnsi" w:cstheme="minorHAnsi"/>
          </w:rPr>
          <w:t>Student Guide (wjec.co.uk)</w:t>
        </w:r>
      </w:hyperlink>
    </w:p>
    <w:p w14:paraId="249E9601" w14:textId="77777777" w:rsidR="005754DE" w:rsidRDefault="005754DE" w:rsidP="00C32884">
      <w:pPr>
        <w:rPr>
          <w:rFonts w:asciiTheme="minorHAnsi" w:hAnsiTheme="minorHAnsi" w:cstheme="minorHAnsi"/>
        </w:rPr>
      </w:pPr>
    </w:p>
    <w:p w14:paraId="4D0124BC" w14:textId="174747EA" w:rsidR="00C32884" w:rsidRPr="00C32884" w:rsidRDefault="00C32884" w:rsidP="00C32884">
      <w:pPr>
        <w:rPr>
          <w:rFonts w:asciiTheme="minorHAnsi" w:hAnsiTheme="minorHAnsi" w:cstheme="minorHAnsi"/>
        </w:rPr>
      </w:pPr>
      <w:r w:rsidRPr="00C32884">
        <w:rPr>
          <w:rFonts w:asciiTheme="minorHAnsi" w:hAnsiTheme="minorHAnsi" w:cstheme="minorHAnsi"/>
        </w:rPr>
        <w:t>In addition to WJEC “Frequently Asked Questions” (FAQ) section and other useful information.</w:t>
      </w:r>
    </w:p>
    <w:p w14:paraId="3FEB2154" w14:textId="77777777" w:rsidR="00C32884" w:rsidRPr="00C32884" w:rsidRDefault="00E30F40" w:rsidP="00C32884">
      <w:pPr>
        <w:rPr>
          <w:rFonts w:asciiTheme="minorHAnsi" w:hAnsiTheme="minorHAnsi" w:cstheme="minorHAnsi"/>
        </w:rPr>
      </w:pPr>
      <w:hyperlink r:id="rId31">
        <w:r w:rsidR="00C32884" w:rsidRPr="00C32884">
          <w:rPr>
            <w:rStyle w:val="Hyperlink"/>
            <w:rFonts w:asciiTheme="minorHAnsi" w:hAnsiTheme="minorHAnsi" w:cstheme="minorHAnsi"/>
          </w:rPr>
          <w:t>Summer 2021: Get the support you need (wjec.co.uk)</w:t>
        </w:r>
      </w:hyperlink>
    </w:p>
    <w:p w14:paraId="19B3BDB9" w14:textId="77777777" w:rsidR="005754DE" w:rsidRDefault="005754DE" w:rsidP="00C32884">
      <w:pPr>
        <w:rPr>
          <w:rFonts w:asciiTheme="minorHAnsi" w:eastAsiaTheme="minorEastAsia" w:hAnsiTheme="minorHAnsi" w:cstheme="minorHAnsi"/>
        </w:rPr>
      </w:pPr>
    </w:p>
    <w:p w14:paraId="3A6A75F9" w14:textId="74ADE50B" w:rsidR="00C32884" w:rsidRPr="00C32884" w:rsidRDefault="00C32884" w:rsidP="00FA1475">
      <w:pPr>
        <w:spacing w:after="0"/>
        <w:rPr>
          <w:rFonts w:asciiTheme="minorHAnsi" w:eastAsiaTheme="minorEastAsia" w:hAnsiTheme="minorHAnsi" w:cstheme="minorHAnsi"/>
        </w:rPr>
      </w:pPr>
      <w:r w:rsidRPr="00C32884">
        <w:rPr>
          <w:rFonts w:asciiTheme="minorHAnsi" w:eastAsiaTheme="minorEastAsia" w:hAnsiTheme="minorHAnsi" w:cstheme="minorHAnsi"/>
        </w:rPr>
        <w:t xml:space="preserve">The college will ensure that arrangements are in place to compare GCSE, AS and A Level results with subject results in previous years (2017,2018,2019) in line with </w:t>
      </w:r>
      <w:hyperlink r:id="rId32" w:history="1">
        <w:r w:rsidRPr="00560193">
          <w:rPr>
            <w:rStyle w:val="Hyperlink"/>
            <w:rFonts w:asciiTheme="minorHAnsi" w:eastAsiaTheme="minorEastAsia" w:hAnsiTheme="minorHAnsi" w:cstheme="minorHAnsi"/>
          </w:rPr>
          <w:t>JCQ guidance</w:t>
        </w:r>
      </w:hyperlink>
      <w:r w:rsidRPr="00C32884">
        <w:rPr>
          <w:rFonts w:asciiTheme="minorHAnsi" w:eastAsiaTheme="minorEastAsia" w:hAnsiTheme="minorHAnsi" w:cstheme="minorHAnsi"/>
        </w:rPr>
        <w:t xml:space="preserve"> and will provide necessary commentary where these are very different.</w:t>
      </w:r>
    </w:p>
    <w:p w14:paraId="5FAB8809" w14:textId="77777777" w:rsidR="005754DE" w:rsidRDefault="005754DE" w:rsidP="00FA1475">
      <w:pPr>
        <w:pStyle w:val="HTMLAddress"/>
        <w:spacing w:after="0"/>
        <w:rPr>
          <w:rFonts w:asciiTheme="minorHAnsi" w:eastAsiaTheme="minorEastAsia" w:hAnsiTheme="minorHAnsi" w:cstheme="minorHAnsi"/>
          <w:i w:val="0"/>
          <w:iCs w:val="0"/>
        </w:rPr>
      </w:pPr>
    </w:p>
    <w:p w14:paraId="2DA729C0" w14:textId="1F822AAA" w:rsidR="00C32884" w:rsidRPr="00C32884" w:rsidRDefault="00C32884" w:rsidP="00FA1475">
      <w:pPr>
        <w:pStyle w:val="HTMLAddress"/>
        <w:spacing w:after="0"/>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The following document provides information and guidance from JCQ that the college will follow for the awarding of Centre Determined Grades in Summer 2021:</w:t>
      </w:r>
    </w:p>
    <w:p w14:paraId="00F97DB3" w14:textId="77777777" w:rsidR="00C32884" w:rsidRPr="00C32884" w:rsidRDefault="00E30F40" w:rsidP="00FA1475">
      <w:pPr>
        <w:pStyle w:val="HTMLAddress"/>
        <w:spacing w:after="0"/>
        <w:rPr>
          <w:rFonts w:asciiTheme="minorHAnsi" w:eastAsiaTheme="minorEastAsia" w:hAnsiTheme="minorHAnsi" w:cstheme="minorHAnsi"/>
          <w:i w:val="0"/>
          <w:iCs w:val="0"/>
        </w:rPr>
      </w:pPr>
      <w:hyperlink r:id="rId33">
        <w:r w:rsidR="00C32884" w:rsidRPr="00C32884">
          <w:rPr>
            <w:rStyle w:val="Hyperlink"/>
            <w:rFonts w:asciiTheme="minorHAnsi" w:eastAsiaTheme="minorEastAsia" w:hAnsiTheme="minorHAnsi" w:cstheme="minorHAnsi"/>
            <w:i w:val="0"/>
            <w:iCs w:val="0"/>
          </w:rPr>
          <w:t>JCQ-Guidance-on-the-Determination-of-Grades-for-A-AS-Levels-and-GCSEs-Summer-2021.pdf</w:t>
        </w:r>
      </w:hyperlink>
    </w:p>
    <w:p w14:paraId="49B8A4D7" w14:textId="77777777" w:rsidR="00FA1475" w:rsidRDefault="00FA1475" w:rsidP="00FA1475">
      <w:pPr>
        <w:pStyle w:val="HTMLAddress"/>
        <w:spacing w:after="0"/>
        <w:rPr>
          <w:rFonts w:asciiTheme="minorHAnsi" w:eastAsiaTheme="minorEastAsia" w:hAnsiTheme="minorHAnsi" w:cstheme="minorHAnsi"/>
          <w:i w:val="0"/>
          <w:iCs w:val="0"/>
        </w:rPr>
      </w:pPr>
    </w:p>
    <w:p w14:paraId="7E57F26C" w14:textId="0F0B90A4" w:rsidR="00C32884" w:rsidRPr="00C32884" w:rsidRDefault="00C32884" w:rsidP="00FA1475">
      <w:pPr>
        <w:pStyle w:val="HTMLAddress"/>
        <w:spacing w:after="0"/>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On 4 January 2021, the Government announced that it was no longer fair for the Summer 2021 examination series for GCSE, A/AS Level, Project Qualifications and Advanced Extension Award in maths to go ahead due to the coronavirus (COVID-19) pandemic. The government set out its policy that centres will be submitting students’ grades in a letter dated 25 February 2021 (Direction from the Secretary of State for Education to Ofqual’s Chief Regulator). </w:t>
      </w:r>
    </w:p>
    <w:p w14:paraId="72DFCEC0" w14:textId="77777777" w:rsidR="00FA1475" w:rsidRDefault="00FA1475" w:rsidP="00FA1475">
      <w:pPr>
        <w:pStyle w:val="HTMLAddress"/>
        <w:spacing w:after="0"/>
        <w:rPr>
          <w:rFonts w:asciiTheme="minorHAnsi" w:eastAsiaTheme="minorEastAsia" w:hAnsiTheme="minorHAnsi" w:cstheme="minorHAnsi"/>
          <w:i w:val="0"/>
          <w:iCs w:val="0"/>
        </w:rPr>
      </w:pPr>
    </w:p>
    <w:p w14:paraId="0EFC147F" w14:textId="051ADEBE" w:rsidR="00C32884" w:rsidRPr="00C32884" w:rsidRDefault="00C32884" w:rsidP="00FA1475">
      <w:pPr>
        <w:pStyle w:val="HTMLAddress"/>
        <w:spacing w:after="0"/>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JCQ and the awarding organisations have been working together to prepare guidance and information to support the provision of grades to students this summer by centres. </w:t>
      </w:r>
    </w:p>
    <w:p w14:paraId="77AB0381" w14:textId="77777777" w:rsidR="00C32884" w:rsidRPr="00C32884" w:rsidRDefault="00C32884" w:rsidP="00C32884">
      <w:pPr>
        <w:pStyle w:val="HTMLAddress"/>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In developing this guidance, we have: </w:t>
      </w:r>
    </w:p>
    <w:p w14:paraId="76B274FB" w14:textId="77777777" w:rsidR="00C32884" w:rsidRPr="00C32884" w:rsidRDefault="00C32884" w:rsidP="00B2774B">
      <w:pPr>
        <w:pStyle w:val="HTMLAddress"/>
        <w:ind w:left="284"/>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 taken into consideration the needs of centres and </w:t>
      </w:r>
      <w:proofErr w:type="gramStart"/>
      <w:r w:rsidRPr="00C32884">
        <w:rPr>
          <w:rFonts w:asciiTheme="minorHAnsi" w:eastAsiaTheme="minorEastAsia" w:hAnsiTheme="minorHAnsi" w:cstheme="minorHAnsi"/>
          <w:i w:val="0"/>
          <w:iCs w:val="0"/>
        </w:rPr>
        <w:t>teachers;</w:t>
      </w:r>
      <w:proofErr w:type="gramEnd"/>
      <w:r w:rsidRPr="00C32884">
        <w:rPr>
          <w:rFonts w:asciiTheme="minorHAnsi" w:eastAsiaTheme="minorEastAsia" w:hAnsiTheme="minorHAnsi" w:cstheme="minorHAnsi"/>
          <w:i w:val="0"/>
          <w:iCs w:val="0"/>
        </w:rPr>
        <w:t xml:space="preserve"> </w:t>
      </w:r>
    </w:p>
    <w:p w14:paraId="373EAA9C" w14:textId="77777777" w:rsidR="00C32884" w:rsidRPr="00C32884" w:rsidRDefault="00C32884" w:rsidP="00B2774B">
      <w:pPr>
        <w:pStyle w:val="HTMLAddress"/>
        <w:spacing w:after="0"/>
        <w:ind w:left="284"/>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 ensured compliance with Ofqual regulations and requirements; and </w:t>
      </w:r>
    </w:p>
    <w:p w14:paraId="7A23EC06" w14:textId="77777777" w:rsidR="00C32884" w:rsidRPr="00C32884" w:rsidRDefault="00C32884" w:rsidP="00B2774B">
      <w:pPr>
        <w:pStyle w:val="HTMLAddress"/>
        <w:spacing w:after="0"/>
        <w:ind w:left="284"/>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 tried to minimise administrative burden for centres. </w:t>
      </w:r>
    </w:p>
    <w:p w14:paraId="1EA65247" w14:textId="77777777" w:rsidR="00B2774B" w:rsidRDefault="00B2774B" w:rsidP="00B2774B">
      <w:pPr>
        <w:pStyle w:val="HTMLAddress"/>
        <w:spacing w:after="0"/>
        <w:rPr>
          <w:rFonts w:asciiTheme="minorHAnsi" w:eastAsiaTheme="minorEastAsia" w:hAnsiTheme="minorHAnsi" w:cstheme="minorHAnsi"/>
          <w:i w:val="0"/>
          <w:iCs w:val="0"/>
        </w:rPr>
      </w:pPr>
    </w:p>
    <w:p w14:paraId="4F229BB6" w14:textId="44DAF2ED" w:rsidR="00C32884" w:rsidRPr="00C32884" w:rsidRDefault="00C32884" w:rsidP="00B2774B">
      <w:pPr>
        <w:pStyle w:val="HTMLAddress"/>
        <w:spacing w:after="0"/>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This JCQ guidance provides information in respect of the process, from the creation and submission of a Centre Policy, through the determination of grades, requirements for internal quality assurance procedures, submission of grades to awarding organisations, the external quality assurance process, the issue of results and the appeals process for students. </w:t>
      </w:r>
    </w:p>
    <w:p w14:paraId="7CCB29A3" w14:textId="77777777" w:rsidR="008E3C59" w:rsidRDefault="008E3C59" w:rsidP="00C32884">
      <w:pPr>
        <w:pStyle w:val="HTMLAddress"/>
        <w:rPr>
          <w:rFonts w:asciiTheme="minorHAnsi" w:eastAsiaTheme="minorEastAsia" w:hAnsiTheme="minorHAnsi" w:cstheme="minorHAnsi"/>
          <w:i w:val="0"/>
          <w:iCs w:val="0"/>
        </w:rPr>
      </w:pPr>
    </w:p>
    <w:p w14:paraId="7DBC86EE" w14:textId="22E9C22E" w:rsidR="00C32884" w:rsidRPr="00C32884" w:rsidRDefault="00C32884" w:rsidP="00C32884">
      <w:pPr>
        <w:pStyle w:val="HTMLAddress"/>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Further information is available about Ofqual regulations including: </w:t>
      </w:r>
    </w:p>
    <w:p w14:paraId="4491554B" w14:textId="5B20D213" w:rsidR="00C32884" w:rsidRPr="00C32884" w:rsidRDefault="00C32884" w:rsidP="00C32884">
      <w:pPr>
        <w:pStyle w:val="HTMLAddress"/>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 Guidance: </w:t>
      </w:r>
      <w:hyperlink r:id="rId34" w:history="1">
        <w:r w:rsidRPr="00745E14">
          <w:rPr>
            <w:rStyle w:val="Hyperlink"/>
            <w:rFonts w:asciiTheme="minorHAnsi" w:eastAsiaTheme="minorEastAsia" w:hAnsiTheme="minorHAnsi" w:cstheme="minorHAnsi"/>
            <w:i w:val="0"/>
            <w:iCs w:val="0"/>
          </w:rPr>
          <w:t xml:space="preserve">Information for </w:t>
        </w:r>
        <w:r w:rsidR="00B2774B" w:rsidRPr="00745E14">
          <w:rPr>
            <w:rStyle w:val="Hyperlink"/>
            <w:rFonts w:asciiTheme="minorHAnsi" w:eastAsiaTheme="minorEastAsia" w:hAnsiTheme="minorHAnsi" w:cstheme="minorHAnsi"/>
            <w:i w:val="0"/>
            <w:iCs w:val="0"/>
          </w:rPr>
          <w:t>H</w:t>
        </w:r>
        <w:r w:rsidRPr="00745E14">
          <w:rPr>
            <w:rStyle w:val="Hyperlink"/>
            <w:rFonts w:asciiTheme="minorHAnsi" w:eastAsiaTheme="minorEastAsia" w:hAnsiTheme="minorHAnsi" w:cstheme="minorHAnsi"/>
            <w:i w:val="0"/>
            <w:iCs w:val="0"/>
          </w:rPr>
          <w:t xml:space="preserve">eads of </w:t>
        </w:r>
        <w:r w:rsidR="00B2774B" w:rsidRPr="00745E14">
          <w:rPr>
            <w:rStyle w:val="Hyperlink"/>
            <w:rFonts w:asciiTheme="minorHAnsi" w:eastAsiaTheme="minorEastAsia" w:hAnsiTheme="minorHAnsi" w:cstheme="minorHAnsi"/>
            <w:i w:val="0"/>
            <w:iCs w:val="0"/>
          </w:rPr>
          <w:t>C</w:t>
        </w:r>
        <w:r w:rsidRPr="00745E14">
          <w:rPr>
            <w:rStyle w:val="Hyperlink"/>
            <w:rFonts w:asciiTheme="minorHAnsi" w:eastAsiaTheme="minorEastAsia" w:hAnsiTheme="minorHAnsi" w:cstheme="minorHAnsi"/>
            <w:i w:val="0"/>
            <w:iCs w:val="0"/>
          </w:rPr>
          <w:t xml:space="preserve">entre, </w:t>
        </w:r>
        <w:r w:rsidR="00B2774B" w:rsidRPr="00745E14">
          <w:rPr>
            <w:rStyle w:val="Hyperlink"/>
            <w:rFonts w:asciiTheme="minorHAnsi" w:eastAsiaTheme="minorEastAsia" w:hAnsiTheme="minorHAnsi" w:cstheme="minorHAnsi"/>
            <w:i w:val="0"/>
            <w:iCs w:val="0"/>
          </w:rPr>
          <w:t>H</w:t>
        </w:r>
        <w:r w:rsidRPr="00745E14">
          <w:rPr>
            <w:rStyle w:val="Hyperlink"/>
            <w:rFonts w:asciiTheme="minorHAnsi" w:eastAsiaTheme="minorEastAsia" w:hAnsiTheme="minorHAnsi" w:cstheme="minorHAnsi"/>
            <w:i w:val="0"/>
            <w:iCs w:val="0"/>
          </w:rPr>
          <w:t xml:space="preserve">eads of </w:t>
        </w:r>
        <w:r w:rsidR="00B2774B" w:rsidRPr="00745E14">
          <w:rPr>
            <w:rStyle w:val="Hyperlink"/>
            <w:rFonts w:asciiTheme="minorHAnsi" w:eastAsiaTheme="minorEastAsia" w:hAnsiTheme="minorHAnsi" w:cstheme="minorHAnsi"/>
            <w:i w:val="0"/>
            <w:iCs w:val="0"/>
          </w:rPr>
          <w:t>D</w:t>
        </w:r>
        <w:r w:rsidRPr="00745E14">
          <w:rPr>
            <w:rStyle w:val="Hyperlink"/>
            <w:rFonts w:asciiTheme="minorHAnsi" w:eastAsiaTheme="minorEastAsia" w:hAnsiTheme="minorHAnsi" w:cstheme="minorHAnsi"/>
            <w:i w:val="0"/>
            <w:iCs w:val="0"/>
          </w:rPr>
          <w:t xml:space="preserve">epartment and </w:t>
        </w:r>
        <w:r w:rsidR="00B2774B" w:rsidRPr="00745E14">
          <w:rPr>
            <w:rStyle w:val="Hyperlink"/>
            <w:rFonts w:asciiTheme="minorHAnsi" w:eastAsiaTheme="minorEastAsia" w:hAnsiTheme="minorHAnsi" w:cstheme="minorHAnsi"/>
            <w:i w:val="0"/>
            <w:iCs w:val="0"/>
          </w:rPr>
          <w:t>T</w:t>
        </w:r>
        <w:r w:rsidRPr="00745E14">
          <w:rPr>
            <w:rStyle w:val="Hyperlink"/>
            <w:rFonts w:asciiTheme="minorHAnsi" w:eastAsiaTheme="minorEastAsia" w:hAnsiTheme="minorHAnsi" w:cstheme="minorHAnsi"/>
            <w:i w:val="0"/>
            <w:iCs w:val="0"/>
          </w:rPr>
          <w:t>eachers on the submission of teacher assessed grades: summer 2021, Ofqual, 24 March 2021</w:t>
        </w:r>
      </w:hyperlink>
      <w:r w:rsidRPr="00C32884">
        <w:rPr>
          <w:rFonts w:asciiTheme="minorHAnsi" w:eastAsiaTheme="minorEastAsia" w:hAnsiTheme="minorHAnsi" w:cstheme="minorHAnsi"/>
          <w:i w:val="0"/>
          <w:iCs w:val="0"/>
        </w:rPr>
        <w:t xml:space="preserve"> </w:t>
      </w:r>
    </w:p>
    <w:p w14:paraId="10E3CF04" w14:textId="3E322AF6" w:rsidR="00C32884" w:rsidRDefault="00C32884" w:rsidP="00C32884">
      <w:pPr>
        <w:pStyle w:val="HTMLAddress"/>
        <w:rPr>
          <w:rFonts w:asciiTheme="minorHAnsi" w:eastAsiaTheme="minorEastAsia" w:hAnsiTheme="minorHAnsi" w:cstheme="minorHAnsi"/>
          <w:i w:val="0"/>
          <w:iCs w:val="0"/>
        </w:rPr>
      </w:pPr>
      <w:r w:rsidRPr="00C32884">
        <w:rPr>
          <w:rFonts w:asciiTheme="minorHAnsi" w:eastAsiaTheme="minorEastAsia" w:hAnsiTheme="minorHAnsi" w:cstheme="minorHAnsi"/>
          <w:i w:val="0"/>
          <w:iCs w:val="0"/>
        </w:rPr>
        <w:t xml:space="preserve">• Guidance: </w:t>
      </w:r>
      <w:hyperlink r:id="rId35" w:history="1">
        <w:r w:rsidRPr="00C701E7">
          <w:rPr>
            <w:rStyle w:val="Hyperlink"/>
            <w:rFonts w:asciiTheme="minorHAnsi" w:eastAsiaTheme="minorEastAsia" w:hAnsiTheme="minorHAnsi" w:cstheme="minorHAnsi"/>
            <w:i w:val="0"/>
            <w:iCs w:val="0"/>
          </w:rPr>
          <w:t>Information for centres about making objective judgements in relation to awarding qualifications in 2021, Ofqual February 2021</w:t>
        </w:r>
      </w:hyperlink>
      <w:r w:rsidRPr="00C32884">
        <w:rPr>
          <w:rFonts w:asciiTheme="minorHAnsi" w:eastAsiaTheme="minorEastAsia" w:hAnsiTheme="minorHAnsi" w:cstheme="minorHAnsi"/>
          <w:i w:val="0"/>
          <w:iCs w:val="0"/>
        </w:rPr>
        <w:t xml:space="preserve"> (Ofqual/21/6749/4)</w:t>
      </w:r>
    </w:p>
    <w:p w14:paraId="62B58632" w14:textId="3D65897C" w:rsidR="00367162" w:rsidRPr="00DD2684" w:rsidRDefault="00E30F40" w:rsidP="00DD2684">
      <w:pPr>
        <w:pStyle w:val="HTMLAddress"/>
        <w:numPr>
          <w:ilvl w:val="0"/>
          <w:numId w:val="1"/>
        </w:numPr>
        <w:spacing w:after="160" w:line="259" w:lineRule="auto"/>
        <w:ind w:left="0" w:firstLine="0"/>
        <w:rPr>
          <w:rFonts w:asciiTheme="minorHAnsi" w:hAnsiTheme="minorHAnsi" w:cstheme="minorHAnsi"/>
        </w:rPr>
      </w:pPr>
      <w:hyperlink r:id="rId36" w:history="1">
        <w:r w:rsidR="00C32884" w:rsidRPr="00DD2684">
          <w:rPr>
            <w:rStyle w:val="Hyperlink"/>
            <w:rFonts w:asciiTheme="minorHAnsi" w:hAnsiTheme="minorHAnsi" w:cstheme="minorHAnsi"/>
            <w:i w:val="0"/>
            <w:iCs w:val="0"/>
          </w:rPr>
          <w:t>JCQ guidance on special considerations</w:t>
        </w:r>
      </w:hyperlink>
      <w:r w:rsidR="00C32884" w:rsidRPr="00DD2684">
        <w:rPr>
          <w:rFonts w:asciiTheme="minorHAnsi" w:hAnsiTheme="minorHAnsi" w:cstheme="minorHAnsi"/>
          <w:i w:val="0"/>
          <w:iCs w:val="0"/>
        </w:rPr>
        <w:t>.</w:t>
      </w:r>
      <w:r w:rsidR="00367162" w:rsidRPr="00DD2684">
        <w:rPr>
          <w:rFonts w:asciiTheme="minorHAnsi" w:hAnsiTheme="minorHAnsi" w:cstheme="minorHAnsi"/>
        </w:rPr>
        <w:br w:type="page"/>
      </w:r>
    </w:p>
    <w:p w14:paraId="2288858A" w14:textId="77777777" w:rsidR="00225ABB" w:rsidRDefault="00225ABB" w:rsidP="00367162">
      <w:pPr>
        <w:rPr>
          <w:b/>
          <w:bCs/>
          <w:color w:val="000000" w:themeColor="text1"/>
          <w:sz w:val="28"/>
          <w:szCs w:val="28"/>
        </w:rPr>
        <w:sectPr w:rsidR="00225ABB" w:rsidSect="001022CF">
          <w:footerReference w:type="default" r:id="rId37"/>
          <w:pgSz w:w="11906" w:h="16838"/>
          <w:pgMar w:top="1440" w:right="1440" w:bottom="1440" w:left="1440" w:header="708" w:footer="708" w:gutter="0"/>
          <w:cols w:space="708"/>
          <w:titlePg/>
          <w:docGrid w:linePitch="360"/>
        </w:sectPr>
      </w:pPr>
    </w:p>
    <w:p w14:paraId="0CA9CA62" w14:textId="17BF6793" w:rsidR="00534842" w:rsidRDefault="000E2882" w:rsidP="00DD0D8C">
      <w:pPr>
        <w:pStyle w:val="Heading1"/>
        <w:numPr>
          <w:ilvl w:val="0"/>
          <w:numId w:val="0"/>
        </w:numPr>
        <w:ind w:left="376"/>
      </w:pPr>
      <w:bookmarkStart w:id="64" w:name="_Toc79153142"/>
      <w:r>
        <w:lastRenderedPageBreak/>
        <w:t>Appendix 1</w:t>
      </w:r>
      <w:r w:rsidR="00534842">
        <w:tab/>
        <w:t>Appeal Timelines</w:t>
      </w:r>
      <w:bookmarkEnd w:id="64"/>
    </w:p>
    <w:p w14:paraId="737A9C11" w14:textId="77777777" w:rsidR="00534842" w:rsidRDefault="00534842" w:rsidP="00367162">
      <w:pPr>
        <w:rPr>
          <w:b/>
          <w:bCs/>
          <w:color w:val="000000" w:themeColor="text1"/>
          <w:sz w:val="28"/>
          <w:szCs w:val="28"/>
        </w:rPr>
      </w:pPr>
    </w:p>
    <w:p w14:paraId="68EA1F67" w14:textId="3B7786C9" w:rsidR="00367162" w:rsidRPr="00081B46" w:rsidRDefault="00367162" w:rsidP="00DD0D8C">
      <w:pPr>
        <w:pStyle w:val="Heading2"/>
      </w:pPr>
      <w:bookmarkStart w:id="65" w:name="_Toc79153143"/>
      <w:r w:rsidRPr="3581AD69">
        <w:t>CCEA Priority Appeals timelines</w:t>
      </w:r>
      <w:bookmarkEnd w:id="65"/>
      <w:r w:rsidRPr="3581AD69">
        <w:t xml:space="preserve"> </w:t>
      </w:r>
    </w:p>
    <w:p w14:paraId="6ABF8414" w14:textId="77777777" w:rsidR="00034EE7" w:rsidRDefault="00034EE7" w:rsidP="00367162">
      <w:pPr>
        <w:pStyle w:val="Caption"/>
        <w:keepNext/>
      </w:pPr>
    </w:p>
    <w:p w14:paraId="78C39A31" w14:textId="78EE5854" w:rsidR="00367162" w:rsidRDefault="00367162" w:rsidP="00034EE7">
      <w:pPr>
        <w:pStyle w:val="Caption"/>
        <w:keepNext/>
        <w:spacing w:after="0"/>
      </w:pPr>
      <w:r>
        <w:t xml:space="preserve">Table </w:t>
      </w:r>
      <w:r>
        <w:fldChar w:fldCharType="begin"/>
      </w:r>
      <w:r>
        <w:instrText>SEQ Table \* ARABIC</w:instrText>
      </w:r>
      <w:r>
        <w:fldChar w:fldCharType="separate"/>
      </w:r>
      <w:r>
        <w:rPr>
          <w:noProof/>
        </w:rPr>
        <w:t>1</w:t>
      </w:r>
      <w:r>
        <w:fldChar w:fldCharType="end"/>
      </w:r>
      <w:r>
        <w:t xml:space="preserve"> CCEA Priority Appeal Timelines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7"/>
        <w:gridCol w:w="3487"/>
        <w:gridCol w:w="3487"/>
        <w:gridCol w:w="3487"/>
      </w:tblGrid>
      <w:tr w:rsidR="00367162" w:rsidRPr="00203375" w14:paraId="7A005AFF" w14:textId="77777777" w:rsidTr="00A44571">
        <w:trPr>
          <w:trHeight w:val="300"/>
        </w:trPr>
        <w:tc>
          <w:tcPr>
            <w:tcW w:w="1250" w:type="pct"/>
            <w:tcMar>
              <w:top w:w="0" w:type="dxa"/>
              <w:left w:w="108" w:type="dxa"/>
              <w:bottom w:w="0" w:type="dxa"/>
              <w:right w:w="108" w:type="dxa"/>
            </w:tcMar>
            <w:hideMark/>
          </w:tcPr>
          <w:p w14:paraId="02FF3999" w14:textId="77777777" w:rsidR="00367162" w:rsidRPr="00C305CA" w:rsidRDefault="00367162" w:rsidP="00A44571">
            <w:pPr>
              <w:jc w:val="center"/>
              <w:rPr>
                <w:rFonts w:ascii="Calibri" w:hAnsi="Calibri" w:cs="Calibri"/>
                <w:b/>
                <w:bCs/>
              </w:rPr>
            </w:pPr>
            <w:r w:rsidRPr="00C305CA">
              <w:rPr>
                <w:rFonts w:ascii="Calibri" w:hAnsi="Calibri" w:cs="Calibri"/>
                <w:b/>
                <w:bCs/>
              </w:rPr>
              <w:t>Appeal Activity</w:t>
            </w:r>
          </w:p>
        </w:tc>
        <w:tc>
          <w:tcPr>
            <w:tcW w:w="1250" w:type="pct"/>
            <w:tcMar>
              <w:top w:w="0" w:type="dxa"/>
              <w:left w:w="108" w:type="dxa"/>
              <w:bottom w:w="0" w:type="dxa"/>
              <w:right w:w="108" w:type="dxa"/>
            </w:tcMar>
            <w:hideMark/>
          </w:tcPr>
          <w:p w14:paraId="1451565C" w14:textId="77777777" w:rsidR="00367162" w:rsidRPr="00C305CA" w:rsidRDefault="00367162" w:rsidP="00A44571">
            <w:pPr>
              <w:jc w:val="center"/>
              <w:rPr>
                <w:rFonts w:ascii="Calibri" w:hAnsi="Calibri" w:cs="Calibri"/>
                <w:b/>
                <w:bCs/>
              </w:rPr>
            </w:pPr>
            <w:r w:rsidRPr="00C305CA">
              <w:rPr>
                <w:rFonts w:ascii="Calibri" w:hAnsi="Calibri" w:cs="Calibri"/>
                <w:b/>
                <w:bCs/>
              </w:rPr>
              <w:t>Belfast Met timeline</w:t>
            </w:r>
          </w:p>
        </w:tc>
        <w:tc>
          <w:tcPr>
            <w:tcW w:w="1250" w:type="pct"/>
            <w:tcMar>
              <w:top w:w="0" w:type="dxa"/>
              <w:left w:w="108" w:type="dxa"/>
              <w:bottom w:w="0" w:type="dxa"/>
              <w:right w:w="108" w:type="dxa"/>
            </w:tcMar>
            <w:hideMark/>
          </w:tcPr>
          <w:p w14:paraId="0F6ACE9C" w14:textId="77777777" w:rsidR="00367162" w:rsidRPr="00C305CA" w:rsidRDefault="00367162" w:rsidP="00A44571">
            <w:pPr>
              <w:jc w:val="center"/>
              <w:rPr>
                <w:rFonts w:ascii="Calibri" w:hAnsi="Calibri" w:cs="Calibri"/>
                <w:b/>
                <w:bCs/>
              </w:rPr>
            </w:pPr>
            <w:r w:rsidRPr="00C305CA">
              <w:rPr>
                <w:rFonts w:ascii="Calibri" w:hAnsi="Calibri" w:cs="Calibri"/>
                <w:b/>
                <w:bCs/>
              </w:rPr>
              <w:t>Appeal Activity</w:t>
            </w:r>
          </w:p>
        </w:tc>
        <w:tc>
          <w:tcPr>
            <w:tcW w:w="1250" w:type="pct"/>
            <w:vAlign w:val="center"/>
            <w:hideMark/>
          </w:tcPr>
          <w:p w14:paraId="0F84F038" w14:textId="77777777" w:rsidR="00367162" w:rsidRPr="00C305CA" w:rsidRDefault="00367162" w:rsidP="00A44571">
            <w:pPr>
              <w:jc w:val="center"/>
              <w:rPr>
                <w:rFonts w:ascii="Calibri" w:hAnsi="Calibri" w:cs="Calibri"/>
                <w:b/>
                <w:bCs/>
              </w:rPr>
            </w:pPr>
            <w:r w:rsidRPr="00C305CA">
              <w:rPr>
                <w:rFonts w:ascii="Calibri" w:hAnsi="Calibri" w:cs="Calibri"/>
                <w:b/>
                <w:bCs/>
              </w:rPr>
              <w:t>Resources</w:t>
            </w:r>
          </w:p>
        </w:tc>
      </w:tr>
      <w:tr w:rsidR="00367162" w:rsidRPr="00203375" w14:paraId="10DF2239" w14:textId="77777777" w:rsidTr="00A44571">
        <w:trPr>
          <w:trHeight w:val="300"/>
        </w:trPr>
        <w:tc>
          <w:tcPr>
            <w:tcW w:w="1250" w:type="pct"/>
            <w:tcMar>
              <w:top w:w="0" w:type="dxa"/>
              <w:left w:w="108" w:type="dxa"/>
              <w:bottom w:w="0" w:type="dxa"/>
              <w:right w:w="108" w:type="dxa"/>
            </w:tcMar>
          </w:tcPr>
          <w:p w14:paraId="7AAFF3DA" w14:textId="77777777" w:rsidR="00367162" w:rsidRPr="00C305CA" w:rsidRDefault="00367162" w:rsidP="00A44571">
            <w:pPr>
              <w:jc w:val="center"/>
              <w:rPr>
                <w:rFonts w:ascii="Calibri" w:hAnsi="Calibri" w:cs="Calibri"/>
              </w:rPr>
            </w:pPr>
            <w:r w:rsidRPr="00C305CA">
              <w:rPr>
                <w:rFonts w:ascii="Calibri" w:hAnsi="Calibri" w:cs="Calibri"/>
              </w:rPr>
              <w:t>Students are informed of the Summer 2021 Appeals process.</w:t>
            </w:r>
          </w:p>
          <w:p w14:paraId="4B2ADEEA" w14:textId="77777777" w:rsidR="00367162" w:rsidRPr="00C305CA" w:rsidRDefault="00367162" w:rsidP="00A44571">
            <w:pPr>
              <w:jc w:val="center"/>
              <w:rPr>
                <w:rFonts w:ascii="Calibri" w:hAnsi="Calibri" w:cs="Calibri"/>
              </w:rPr>
            </w:pPr>
            <w:r w:rsidRPr="00C305CA">
              <w:rPr>
                <w:rFonts w:ascii="Calibri" w:hAnsi="Calibri" w:cs="Calibri"/>
              </w:rPr>
              <w:t>Launch of the Summer 2021 Appeals webpage.</w:t>
            </w:r>
          </w:p>
        </w:tc>
        <w:tc>
          <w:tcPr>
            <w:tcW w:w="1250" w:type="pct"/>
            <w:tcMar>
              <w:top w:w="0" w:type="dxa"/>
              <w:left w:w="108" w:type="dxa"/>
              <w:bottom w:w="0" w:type="dxa"/>
              <w:right w:w="108" w:type="dxa"/>
            </w:tcMar>
          </w:tcPr>
          <w:p w14:paraId="46B6A66D" w14:textId="77777777" w:rsidR="00367162" w:rsidRPr="00C305CA" w:rsidRDefault="00367162" w:rsidP="00A44571">
            <w:pPr>
              <w:jc w:val="center"/>
              <w:rPr>
                <w:rFonts w:ascii="Calibri" w:hAnsi="Calibri" w:cs="Calibri"/>
              </w:rPr>
            </w:pPr>
            <w:r w:rsidRPr="00C305CA">
              <w:rPr>
                <w:rFonts w:ascii="Calibri" w:hAnsi="Calibri" w:cs="Calibri"/>
              </w:rPr>
              <w:t>8</w:t>
            </w:r>
            <w:r w:rsidRPr="00C305CA">
              <w:rPr>
                <w:rFonts w:ascii="Calibri" w:hAnsi="Calibri" w:cs="Calibri"/>
                <w:vertAlign w:val="superscript"/>
              </w:rPr>
              <w:t>th</w:t>
            </w:r>
            <w:r w:rsidRPr="00C305CA">
              <w:rPr>
                <w:rFonts w:ascii="Calibri" w:hAnsi="Calibri" w:cs="Calibri"/>
              </w:rPr>
              <w:t xml:space="preserve"> July 2021</w:t>
            </w:r>
          </w:p>
        </w:tc>
        <w:tc>
          <w:tcPr>
            <w:tcW w:w="1250" w:type="pct"/>
            <w:tcMar>
              <w:top w:w="0" w:type="dxa"/>
              <w:left w:w="108" w:type="dxa"/>
              <w:bottom w:w="0" w:type="dxa"/>
              <w:right w:w="108" w:type="dxa"/>
            </w:tcMar>
          </w:tcPr>
          <w:p w14:paraId="681B8142" w14:textId="77777777" w:rsidR="00367162" w:rsidRPr="00C305CA" w:rsidRDefault="00367162" w:rsidP="00A44571">
            <w:pPr>
              <w:jc w:val="center"/>
              <w:rPr>
                <w:rFonts w:ascii="Calibri" w:hAnsi="Calibri" w:cs="Calibri"/>
              </w:rPr>
            </w:pPr>
            <w:r w:rsidRPr="00C305CA">
              <w:rPr>
                <w:rFonts w:ascii="Calibri" w:hAnsi="Calibri" w:cs="Calibri"/>
              </w:rPr>
              <w:t>All student will receive an email to their Belfast Met email address.</w:t>
            </w:r>
          </w:p>
          <w:p w14:paraId="023A9CC5" w14:textId="77777777" w:rsidR="00367162" w:rsidRPr="00C305CA" w:rsidRDefault="00367162" w:rsidP="00A44571">
            <w:pPr>
              <w:jc w:val="center"/>
              <w:rPr>
                <w:rFonts w:ascii="Calibri" w:hAnsi="Calibri" w:cs="Calibri"/>
              </w:rPr>
            </w:pPr>
            <w:r w:rsidRPr="00C305CA">
              <w:rPr>
                <w:rFonts w:ascii="Calibri" w:hAnsi="Calibri" w:cs="Calibri"/>
              </w:rPr>
              <w:t>CANVAS notification is also issued to all students.</w:t>
            </w:r>
          </w:p>
        </w:tc>
        <w:tc>
          <w:tcPr>
            <w:tcW w:w="1250" w:type="pct"/>
            <w:vAlign w:val="center"/>
          </w:tcPr>
          <w:p w14:paraId="1D9CD23D" w14:textId="26C387C2" w:rsidR="00367162" w:rsidRPr="00C305CA" w:rsidRDefault="00E30F40" w:rsidP="00A44571">
            <w:pPr>
              <w:jc w:val="center"/>
              <w:rPr>
                <w:rFonts w:ascii="Calibri" w:hAnsi="Calibri" w:cs="Calibri"/>
              </w:rPr>
            </w:pPr>
            <w:hyperlink r:id="rId38" w:history="1">
              <w:r w:rsidR="00367162" w:rsidRPr="00C305CA">
                <w:rPr>
                  <w:rStyle w:val="Hyperlink"/>
                  <w:rFonts w:ascii="Calibri" w:hAnsi="Calibri" w:cs="Calibri"/>
                </w:rPr>
                <w:t>Summer</w:t>
              </w:r>
              <w:r w:rsidR="00355D0F" w:rsidRPr="00C305CA">
                <w:rPr>
                  <w:rStyle w:val="Hyperlink"/>
                  <w:rFonts w:ascii="Calibri" w:hAnsi="Calibri" w:cs="Calibri"/>
                </w:rPr>
                <w:t xml:space="preserve"> </w:t>
              </w:r>
              <w:r w:rsidR="00367162" w:rsidRPr="00C305CA">
                <w:rPr>
                  <w:rStyle w:val="Hyperlink"/>
                  <w:rFonts w:ascii="Calibri" w:hAnsi="Calibri" w:cs="Calibri"/>
                </w:rPr>
                <w:t>Appeals (belfastmet.ac.uk)</w:t>
              </w:r>
            </w:hyperlink>
          </w:p>
          <w:p w14:paraId="243A2922" w14:textId="77777777" w:rsidR="00367162" w:rsidRPr="00C305CA" w:rsidRDefault="00367162" w:rsidP="00A44571">
            <w:pPr>
              <w:jc w:val="center"/>
              <w:rPr>
                <w:rFonts w:ascii="Calibri" w:hAnsi="Calibri" w:cs="Calibri"/>
              </w:rPr>
            </w:pPr>
          </w:p>
          <w:p w14:paraId="6648C5F4" w14:textId="2AF856C0" w:rsidR="00367162" w:rsidRPr="00C305CA" w:rsidRDefault="00E30F40" w:rsidP="00A44571">
            <w:pPr>
              <w:jc w:val="center"/>
              <w:rPr>
                <w:rFonts w:ascii="Calibri" w:hAnsi="Calibri" w:cs="Calibri"/>
                <w:b/>
                <w:bCs/>
              </w:rPr>
            </w:pPr>
            <w:hyperlink r:id="rId39" w:history="1">
              <w:r w:rsidR="00367162" w:rsidRPr="00C305CA">
                <w:rPr>
                  <w:rStyle w:val="Hyperlink"/>
                  <w:rFonts w:ascii="Calibri" w:hAnsi="Calibri" w:cs="Calibri"/>
                </w:rPr>
                <w:t>Student</w:t>
              </w:r>
              <w:r w:rsidR="0088320D" w:rsidRPr="00C305CA">
                <w:rPr>
                  <w:rStyle w:val="Hyperlink"/>
                  <w:rFonts w:ascii="Calibri" w:hAnsi="Calibri" w:cs="Calibri"/>
                </w:rPr>
                <w:t xml:space="preserve"> </w:t>
              </w:r>
              <w:r w:rsidR="00367162" w:rsidRPr="00C305CA">
                <w:rPr>
                  <w:rStyle w:val="Hyperlink"/>
                  <w:rFonts w:ascii="Calibri" w:hAnsi="Calibri" w:cs="Calibri"/>
                </w:rPr>
                <w:t>email (belfastmet.ac.uk)</w:t>
              </w:r>
            </w:hyperlink>
          </w:p>
        </w:tc>
      </w:tr>
      <w:tr w:rsidR="00367162" w:rsidRPr="00203375" w14:paraId="3C5F9B2E" w14:textId="77777777" w:rsidTr="00A44571">
        <w:trPr>
          <w:trHeight w:val="2699"/>
        </w:trPr>
        <w:tc>
          <w:tcPr>
            <w:tcW w:w="1250" w:type="pct"/>
            <w:vMerge w:val="restart"/>
            <w:tcBorders>
              <w:bottom w:val="single" w:sz="4" w:space="0" w:color="auto"/>
            </w:tcBorders>
            <w:tcMar>
              <w:top w:w="0" w:type="dxa"/>
              <w:left w:w="108" w:type="dxa"/>
              <w:bottom w:w="0" w:type="dxa"/>
              <w:right w:w="108" w:type="dxa"/>
            </w:tcMar>
            <w:hideMark/>
          </w:tcPr>
          <w:p w14:paraId="5B308C7E" w14:textId="77777777" w:rsidR="00367162" w:rsidRPr="00C305CA" w:rsidRDefault="00367162" w:rsidP="00A44571">
            <w:pPr>
              <w:jc w:val="center"/>
              <w:rPr>
                <w:rFonts w:ascii="Calibri" w:hAnsi="Calibri" w:cs="Calibri"/>
              </w:rPr>
            </w:pPr>
            <w:r w:rsidRPr="00C305CA">
              <w:rPr>
                <w:rFonts w:ascii="Calibri" w:hAnsi="Calibri" w:cs="Calibri"/>
              </w:rPr>
              <w:t>Student should submit a request for a Centre Review.</w:t>
            </w:r>
          </w:p>
          <w:p w14:paraId="708AA8EB" w14:textId="77777777" w:rsidR="00367162" w:rsidRPr="00C305CA" w:rsidRDefault="00367162" w:rsidP="00A44571">
            <w:pPr>
              <w:jc w:val="center"/>
              <w:rPr>
                <w:rFonts w:ascii="Calibri" w:hAnsi="Calibri" w:cs="Calibri"/>
              </w:rPr>
            </w:pPr>
          </w:p>
          <w:p w14:paraId="127F35D6" w14:textId="77777777" w:rsidR="00367162" w:rsidRPr="00C305CA" w:rsidRDefault="00367162" w:rsidP="00A44571">
            <w:pPr>
              <w:jc w:val="center"/>
              <w:rPr>
                <w:rFonts w:ascii="Calibri" w:hAnsi="Calibri" w:cs="Calibri"/>
              </w:rPr>
            </w:pPr>
          </w:p>
          <w:p w14:paraId="35410CF6" w14:textId="77777777" w:rsidR="00367162" w:rsidRPr="00C305CA" w:rsidRDefault="00367162" w:rsidP="00A44571">
            <w:pPr>
              <w:jc w:val="center"/>
              <w:rPr>
                <w:rFonts w:ascii="Calibri" w:hAnsi="Calibri" w:cs="Calibri"/>
              </w:rPr>
            </w:pPr>
          </w:p>
          <w:p w14:paraId="1B9B1861" w14:textId="77777777" w:rsidR="00367162" w:rsidRPr="00C305CA" w:rsidRDefault="00367162" w:rsidP="00A44571">
            <w:pPr>
              <w:jc w:val="center"/>
              <w:rPr>
                <w:rFonts w:ascii="Calibri" w:hAnsi="Calibri" w:cs="Calibri"/>
              </w:rPr>
            </w:pPr>
          </w:p>
          <w:p w14:paraId="28030101" w14:textId="77777777" w:rsidR="00367162" w:rsidRPr="00C305CA" w:rsidRDefault="00367162" w:rsidP="00A44571">
            <w:pPr>
              <w:jc w:val="center"/>
              <w:rPr>
                <w:rFonts w:ascii="Calibri" w:hAnsi="Calibri" w:cs="Calibri"/>
              </w:rPr>
            </w:pPr>
          </w:p>
          <w:p w14:paraId="164A4CF2" w14:textId="77777777" w:rsidR="00367162" w:rsidRPr="00C305CA" w:rsidRDefault="00367162" w:rsidP="00A44571">
            <w:pPr>
              <w:jc w:val="center"/>
              <w:rPr>
                <w:rFonts w:ascii="Calibri" w:hAnsi="Calibri" w:cs="Calibri"/>
              </w:rPr>
            </w:pPr>
          </w:p>
          <w:p w14:paraId="3B76A1A0" w14:textId="77777777" w:rsidR="00367162" w:rsidRPr="00C305CA" w:rsidRDefault="00367162" w:rsidP="00A44571">
            <w:pPr>
              <w:jc w:val="center"/>
              <w:rPr>
                <w:rFonts w:ascii="Calibri" w:hAnsi="Calibri" w:cs="Calibri"/>
              </w:rPr>
            </w:pPr>
          </w:p>
          <w:p w14:paraId="51235C6D" w14:textId="77777777" w:rsidR="00367162" w:rsidRPr="00C305CA" w:rsidRDefault="00367162" w:rsidP="00A44571">
            <w:pPr>
              <w:jc w:val="center"/>
              <w:rPr>
                <w:rFonts w:ascii="Calibri" w:hAnsi="Calibri" w:cs="Calibri"/>
              </w:rPr>
            </w:pPr>
          </w:p>
          <w:p w14:paraId="549DB19D" w14:textId="77777777" w:rsidR="00367162" w:rsidRPr="00C305CA" w:rsidRDefault="00367162" w:rsidP="00A44571">
            <w:pPr>
              <w:jc w:val="center"/>
              <w:rPr>
                <w:rFonts w:ascii="Calibri" w:hAnsi="Calibri" w:cs="Calibri"/>
              </w:rPr>
            </w:pPr>
            <w:r w:rsidRPr="00C305CA">
              <w:rPr>
                <w:rFonts w:ascii="Calibri" w:hAnsi="Calibri" w:cs="Calibri"/>
              </w:rPr>
              <w:t>Centres conduct Centre Reviews</w:t>
            </w:r>
          </w:p>
        </w:tc>
        <w:tc>
          <w:tcPr>
            <w:tcW w:w="1250" w:type="pct"/>
            <w:tcBorders>
              <w:bottom w:val="single" w:sz="4" w:space="0" w:color="auto"/>
            </w:tcBorders>
            <w:tcMar>
              <w:top w:w="0" w:type="dxa"/>
              <w:left w:w="108" w:type="dxa"/>
              <w:bottom w:w="0" w:type="dxa"/>
              <w:right w:w="108" w:type="dxa"/>
            </w:tcMar>
            <w:hideMark/>
          </w:tcPr>
          <w:p w14:paraId="40B3C314" w14:textId="77777777" w:rsidR="00367162" w:rsidRPr="00C305CA" w:rsidRDefault="00367162" w:rsidP="00A44571">
            <w:pPr>
              <w:jc w:val="center"/>
              <w:rPr>
                <w:rFonts w:ascii="Calibri" w:hAnsi="Calibri" w:cs="Calibri"/>
              </w:rPr>
            </w:pPr>
            <w:r w:rsidRPr="00C305CA">
              <w:rPr>
                <w:rFonts w:ascii="Calibri" w:hAnsi="Calibri" w:cs="Calibri"/>
              </w:rPr>
              <w:t>10</w:t>
            </w:r>
            <w:r w:rsidRPr="00C305CA">
              <w:rPr>
                <w:rFonts w:ascii="Calibri" w:hAnsi="Calibri" w:cs="Calibri"/>
                <w:vertAlign w:val="superscript"/>
              </w:rPr>
              <w:t>th</w:t>
            </w:r>
            <w:r w:rsidRPr="00C305CA">
              <w:rPr>
                <w:rFonts w:ascii="Calibri" w:hAnsi="Calibri" w:cs="Calibri"/>
              </w:rPr>
              <w:t xml:space="preserve"> August 2021: A Level Results Day</w:t>
            </w:r>
          </w:p>
          <w:p w14:paraId="4B4FB772" w14:textId="77777777" w:rsidR="00367162" w:rsidRPr="00C305CA" w:rsidRDefault="00367162" w:rsidP="00A44571">
            <w:pPr>
              <w:jc w:val="center"/>
              <w:rPr>
                <w:rFonts w:ascii="Calibri" w:hAnsi="Calibri" w:cs="Calibri"/>
              </w:rPr>
            </w:pPr>
          </w:p>
          <w:p w14:paraId="4C3D80CE" w14:textId="77777777" w:rsidR="00367162" w:rsidRPr="00C305CA" w:rsidRDefault="00367162" w:rsidP="00A44571">
            <w:pPr>
              <w:jc w:val="center"/>
              <w:rPr>
                <w:rFonts w:ascii="Calibri" w:hAnsi="Calibri" w:cs="Calibri"/>
              </w:rPr>
            </w:pPr>
          </w:p>
          <w:p w14:paraId="6E834A5B" w14:textId="77777777" w:rsidR="00367162" w:rsidRPr="00C305CA" w:rsidRDefault="00367162" w:rsidP="00A44571">
            <w:pPr>
              <w:jc w:val="center"/>
              <w:rPr>
                <w:rFonts w:ascii="Calibri" w:hAnsi="Calibri" w:cs="Calibri"/>
              </w:rPr>
            </w:pPr>
          </w:p>
          <w:p w14:paraId="4851111B" w14:textId="77777777" w:rsidR="008B6559" w:rsidRPr="00C305CA" w:rsidRDefault="008B6559" w:rsidP="00A44571">
            <w:pPr>
              <w:jc w:val="center"/>
              <w:rPr>
                <w:rFonts w:ascii="Calibri" w:hAnsi="Calibri" w:cs="Calibri"/>
              </w:rPr>
            </w:pPr>
          </w:p>
          <w:p w14:paraId="44C4A198" w14:textId="77777777" w:rsidR="008B6559" w:rsidRPr="00C305CA" w:rsidRDefault="008B6559" w:rsidP="00A44571">
            <w:pPr>
              <w:jc w:val="center"/>
              <w:rPr>
                <w:rFonts w:ascii="Calibri" w:hAnsi="Calibri" w:cs="Calibri"/>
              </w:rPr>
            </w:pPr>
          </w:p>
          <w:p w14:paraId="328B3427" w14:textId="77777777" w:rsidR="00B22217" w:rsidRDefault="00B22217" w:rsidP="00A44571">
            <w:pPr>
              <w:jc w:val="center"/>
              <w:rPr>
                <w:rFonts w:ascii="Calibri" w:hAnsi="Calibri" w:cs="Calibri"/>
              </w:rPr>
            </w:pPr>
          </w:p>
          <w:p w14:paraId="3DC87800" w14:textId="0374CA8D" w:rsidR="00367162" w:rsidRPr="00C305CA" w:rsidRDefault="00367162" w:rsidP="00A44571">
            <w:pPr>
              <w:jc w:val="center"/>
              <w:rPr>
                <w:rFonts w:ascii="Calibri" w:hAnsi="Calibri" w:cs="Calibri"/>
              </w:rPr>
            </w:pPr>
            <w:r w:rsidRPr="00C305CA">
              <w:rPr>
                <w:rFonts w:ascii="Calibri" w:hAnsi="Calibri" w:cs="Calibri"/>
              </w:rPr>
              <w:t>12</w:t>
            </w:r>
            <w:r w:rsidRPr="00C305CA">
              <w:rPr>
                <w:rFonts w:ascii="Calibri" w:hAnsi="Calibri" w:cs="Calibri"/>
                <w:vertAlign w:val="superscript"/>
              </w:rPr>
              <w:t>th</w:t>
            </w:r>
            <w:r w:rsidRPr="00C305CA">
              <w:rPr>
                <w:rFonts w:ascii="Calibri" w:hAnsi="Calibri" w:cs="Calibri"/>
              </w:rPr>
              <w:t xml:space="preserve"> August 2021: GCSE Results Day</w:t>
            </w:r>
          </w:p>
          <w:p w14:paraId="4EB0640D" w14:textId="77777777" w:rsidR="00367162" w:rsidRPr="00C305CA" w:rsidRDefault="00367162" w:rsidP="00A44571">
            <w:pPr>
              <w:jc w:val="center"/>
              <w:rPr>
                <w:rFonts w:ascii="Calibri" w:hAnsi="Calibri" w:cs="Calibri"/>
              </w:rPr>
            </w:pPr>
          </w:p>
          <w:p w14:paraId="5FFB2E92" w14:textId="77777777" w:rsidR="00367162" w:rsidRPr="00C305CA" w:rsidRDefault="00367162" w:rsidP="00A44571">
            <w:pPr>
              <w:jc w:val="center"/>
              <w:rPr>
                <w:rFonts w:ascii="Calibri" w:hAnsi="Calibri" w:cs="Calibri"/>
              </w:rPr>
            </w:pPr>
          </w:p>
        </w:tc>
        <w:tc>
          <w:tcPr>
            <w:tcW w:w="1250" w:type="pct"/>
            <w:tcBorders>
              <w:bottom w:val="single" w:sz="4" w:space="0" w:color="auto"/>
            </w:tcBorders>
            <w:tcMar>
              <w:top w:w="0" w:type="dxa"/>
              <w:left w:w="108" w:type="dxa"/>
              <w:bottom w:w="0" w:type="dxa"/>
              <w:right w:w="108" w:type="dxa"/>
            </w:tcMar>
            <w:hideMark/>
          </w:tcPr>
          <w:p w14:paraId="42368DCD" w14:textId="77777777" w:rsidR="00367162" w:rsidRPr="00C305CA" w:rsidRDefault="00367162" w:rsidP="00A44571">
            <w:pPr>
              <w:jc w:val="center"/>
              <w:rPr>
                <w:rFonts w:ascii="Calibri" w:hAnsi="Calibri" w:cs="Calibri"/>
              </w:rPr>
            </w:pPr>
            <w:r w:rsidRPr="00C305CA">
              <w:rPr>
                <w:rFonts w:ascii="Calibri" w:hAnsi="Calibri" w:cs="Calibri"/>
              </w:rPr>
              <w:t>Stage 1 Centre Review online form will be live from at 09:00 on 10</w:t>
            </w:r>
            <w:r w:rsidRPr="00C305CA">
              <w:rPr>
                <w:rFonts w:ascii="Calibri" w:hAnsi="Calibri" w:cs="Calibri"/>
                <w:vertAlign w:val="superscript"/>
              </w:rPr>
              <w:t>th</w:t>
            </w:r>
            <w:r w:rsidRPr="00C305CA">
              <w:rPr>
                <w:rFonts w:ascii="Calibri" w:hAnsi="Calibri" w:cs="Calibri"/>
              </w:rPr>
              <w:t xml:space="preserve"> August 2021 for CCEA A Level student.</w:t>
            </w:r>
          </w:p>
          <w:p w14:paraId="41EAC77E" w14:textId="77777777" w:rsidR="00367162" w:rsidRPr="00C305CA" w:rsidRDefault="00367162" w:rsidP="00A44571">
            <w:pPr>
              <w:jc w:val="center"/>
              <w:rPr>
                <w:rFonts w:ascii="Calibri" w:hAnsi="Calibri" w:cs="Calibri"/>
              </w:rPr>
            </w:pPr>
          </w:p>
          <w:p w14:paraId="66F3F454" w14:textId="77777777" w:rsidR="00367162" w:rsidRPr="00C305CA" w:rsidRDefault="00367162" w:rsidP="00A44571">
            <w:pPr>
              <w:jc w:val="center"/>
              <w:rPr>
                <w:rFonts w:ascii="Calibri" w:hAnsi="Calibri" w:cs="Calibri"/>
              </w:rPr>
            </w:pPr>
          </w:p>
          <w:p w14:paraId="09933236" w14:textId="77777777" w:rsidR="008B6559" w:rsidRPr="00C305CA" w:rsidRDefault="008B6559" w:rsidP="00A44571">
            <w:pPr>
              <w:jc w:val="center"/>
              <w:rPr>
                <w:rFonts w:ascii="Calibri" w:hAnsi="Calibri" w:cs="Calibri"/>
              </w:rPr>
            </w:pPr>
          </w:p>
          <w:p w14:paraId="31A4343D" w14:textId="77777777" w:rsidR="00B22217" w:rsidRDefault="00B22217" w:rsidP="00A44571">
            <w:pPr>
              <w:jc w:val="center"/>
              <w:rPr>
                <w:rFonts w:ascii="Calibri" w:hAnsi="Calibri" w:cs="Calibri"/>
              </w:rPr>
            </w:pPr>
          </w:p>
          <w:p w14:paraId="37F12643" w14:textId="481D932E" w:rsidR="00367162" w:rsidRPr="00C305CA" w:rsidRDefault="00367162" w:rsidP="00A44571">
            <w:pPr>
              <w:jc w:val="center"/>
              <w:rPr>
                <w:rFonts w:ascii="Calibri" w:hAnsi="Calibri" w:cs="Calibri"/>
              </w:rPr>
            </w:pPr>
            <w:r w:rsidRPr="00C305CA">
              <w:rPr>
                <w:rFonts w:ascii="Calibri" w:hAnsi="Calibri" w:cs="Calibri"/>
              </w:rPr>
              <w:t>Stage 1 Centre Review online form will be live from 09:00 on 12</w:t>
            </w:r>
            <w:r w:rsidRPr="00C305CA">
              <w:rPr>
                <w:rFonts w:ascii="Calibri" w:hAnsi="Calibri" w:cs="Calibri"/>
                <w:vertAlign w:val="superscript"/>
              </w:rPr>
              <w:t>th</w:t>
            </w:r>
            <w:r w:rsidRPr="00C305CA">
              <w:rPr>
                <w:rFonts w:ascii="Calibri" w:hAnsi="Calibri" w:cs="Calibri"/>
              </w:rPr>
              <w:t xml:space="preserve"> August 2021 for CCEA GCSE students.</w:t>
            </w:r>
          </w:p>
        </w:tc>
        <w:tc>
          <w:tcPr>
            <w:tcW w:w="1250" w:type="pct"/>
            <w:tcBorders>
              <w:bottom w:val="single" w:sz="4" w:space="0" w:color="auto"/>
            </w:tcBorders>
            <w:vAlign w:val="center"/>
            <w:hideMark/>
          </w:tcPr>
          <w:p w14:paraId="3955B9D3" w14:textId="4E1A8841" w:rsidR="00367162" w:rsidRPr="00C305CA" w:rsidRDefault="00E30F40" w:rsidP="00A44571">
            <w:pPr>
              <w:jc w:val="center"/>
              <w:rPr>
                <w:rFonts w:ascii="Calibri" w:hAnsi="Calibri" w:cs="Calibri"/>
              </w:rPr>
            </w:pPr>
            <w:hyperlink r:id="rId40" w:history="1">
              <w:r w:rsidR="00367162" w:rsidRPr="00C305CA">
                <w:rPr>
                  <w:rStyle w:val="Hyperlink"/>
                  <w:rFonts w:ascii="Calibri" w:hAnsi="Calibri" w:cs="Calibri"/>
                </w:rPr>
                <w:t>CCEA Stage 1 Centre Review Request form</w:t>
              </w:r>
            </w:hyperlink>
            <w:r w:rsidR="00367162" w:rsidRPr="00C305CA">
              <w:rPr>
                <w:rFonts w:ascii="Calibri" w:hAnsi="Calibri" w:cs="Calibri"/>
              </w:rPr>
              <w:t>. This form is for GCSE and A Level qualification.</w:t>
            </w:r>
          </w:p>
          <w:p w14:paraId="07A412A8" w14:textId="145AA43C" w:rsidR="00E11FC3" w:rsidRDefault="00367162" w:rsidP="00B22217">
            <w:pPr>
              <w:jc w:val="center"/>
              <w:rPr>
                <w:rFonts w:ascii="Calibri" w:hAnsi="Calibri" w:cs="Calibri"/>
              </w:rPr>
            </w:pPr>
            <w:r w:rsidRPr="00C305CA">
              <w:rPr>
                <w:rFonts w:ascii="Calibri" w:hAnsi="Calibri" w:cs="Calibri"/>
              </w:rPr>
              <w:t xml:space="preserve">Please note a student must complete one Belfast Met Stage 1 Centre Review Request form per qualification / subject. </w:t>
            </w:r>
          </w:p>
          <w:p w14:paraId="6D46970C" w14:textId="77777777" w:rsidR="00B22217" w:rsidRDefault="00B22217" w:rsidP="00A44571">
            <w:pPr>
              <w:jc w:val="center"/>
              <w:rPr>
                <w:rFonts w:ascii="Calibri" w:hAnsi="Calibri" w:cs="Calibri"/>
              </w:rPr>
            </w:pPr>
          </w:p>
          <w:p w14:paraId="28C69331" w14:textId="745B4A84" w:rsidR="00367162" w:rsidRPr="00C305CA" w:rsidRDefault="00367162" w:rsidP="00A44571">
            <w:pPr>
              <w:jc w:val="center"/>
              <w:rPr>
                <w:rFonts w:ascii="Calibri" w:hAnsi="Calibri" w:cs="Calibri"/>
              </w:rPr>
            </w:pPr>
            <w:r w:rsidRPr="00C305CA">
              <w:rPr>
                <w:rFonts w:ascii="Calibri" w:hAnsi="Calibri" w:cs="Calibri"/>
              </w:rPr>
              <w:t xml:space="preserve">If you request a Stage 1 Centre Review for more than one qualification and more than one subject, you must submit a separate </w:t>
            </w:r>
            <w:hyperlink r:id="rId41" w:history="1">
              <w:r w:rsidRPr="00C305CA">
                <w:rPr>
                  <w:rStyle w:val="Hyperlink"/>
                  <w:rFonts w:ascii="Calibri" w:hAnsi="Calibri" w:cs="Calibri"/>
                </w:rPr>
                <w:t>Stage 1 Centre Review form</w:t>
              </w:r>
            </w:hyperlink>
            <w:r w:rsidRPr="00C305CA">
              <w:rPr>
                <w:rFonts w:ascii="Calibri" w:hAnsi="Calibri" w:cs="Calibri"/>
              </w:rPr>
              <w:t xml:space="preserve"> per qualification and per subject.</w:t>
            </w:r>
          </w:p>
          <w:p w14:paraId="650999D6" w14:textId="77777777" w:rsidR="00367162" w:rsidRPr="00C305CA" w:rsidRDefault="00367162" w:rsidP="00A44571">
            <w:pPr>
              <w:jc w:val="center"/>
              <w:rPr>
                <w:rFonts w:ascii="Calibri" w:hAnsi="Calibri" w:cs="Calibri"/>
              </w:rPr>
            </w:pPr>
          </w:p>
        </w:tc>
      </w:tr>
      <w:tr w:rsidR="00367162" w:rsidRPr="00203375" w14:paraId="43217CC4" w14:textId="77777777" w:rsidTr="00A44571">
        <w:trPr>
          <w:trHeight w:val="880"/>
        </w:trPr>
        <w:tc>
          <w:tcPr>
            <w:tcW w:w="1250" w:type="pct"/>
            <w:vMerge/>
            <w:vAlign w:val="center"/>
            <w:hideMark/>
          </w:tcPr>
          <w:p w14:paraId="3AD117E4" w14:textId="77777777" w:rsidR="00367162" w:rsidRPr="00203375" w:rsidRDefault="00367162" w:rsidP="00A44571">
            <w:pPr>
              <w:jc w:val="center"/>
              <w:rPr>
                <w:rFonts w:ascii="Calibri" w:hAnsi="Calibri" w:cs="Calibri"/>
              </w:rPr>
            </w:pPr>
          </w:p>
        </w:tc>
        <w:tc>
          <w:tcPr>
            <w:tcW w:w="1250" w:type="pct"/>
            <w:tcMar>
              <w:top w:w="0" w:type="dxa"/>
              <w:left w:w="108" w:type="dxa"/>
              <w:bottom w:w="0" w:type="dxa"/>
              <w:right w:w="108" w:type="dxa"/>
            </w:tcMar>
            <w:hideMark/>
          </w:tcPr>
          <w:p w14:paraId="028E5A0D" w14:textId="77777777" w:rsidR="00367162" w:rsidRPr="003B4E2D" w:rsidRDefault="00367162" w:rsidP="00A44571">
            <w:pPr>
              <w:jc w:val="center"/>
              <w:rPr>
                <w:rFonts w:ascii="Calibri" w:hAnsi="Calibri" w:cs="Calibri"/>
              </w:rPr>
            </w:pPr>
            <w:r w:rsidRPr="00C305CA">
              <w:rPr>
                <w:rFonts w:ascii="Calibri" w:hAnsi="Calibri" w:cs="Calibri"/>
              </w:rPr>
              <w:t>14</w:t>
            </w:r>
            <w:r w:rsidRPr="00C305CA">
              <w:rPr>
                <w:rFonts w:ascii="Calibri" w:hAnsi="Calibri" w:cs="Calibri"/>
                <w:vertAlign w:val="superscript"/>
              </w:rPr>
              <w:t>th</w:t>
            </w:r>
            <w:r w:rsidRPr="00C305CA">
              <w:rPr>
                <w:rFonts w:ascii="Calibri" w:hAnsi="Calibri" w:cs="Calibri"/>
              </w:rPr>
              <w:t xml:space="preserve"> August 2021 12:00 (noon)</w:t>
            </w:r>
          </w:p>
        </w:tc>
        <w:tc>
          <w:tcPr>
            <w:tcW w:w="1250" w:type="pct"/>
            <w:tcMar>
              <w:top w:w="0" w:type="dxa"/>
              <w:left w:w="108" w:type="dxa"/>
              <w:bottom w:w="0" w:type="dxa"/>
              <w:right w:w="108" w:type="dxa"/>
            </w:tcMar>
            <w:hideMark/>
          </w:tcPr>
          <w:p w14:paraId="2A215E7E" w14:textId="77777777" w:rsidR="00367162" w:rsidRPr="00C305CA" w:rsidRDefault="00367162" w:rsidP="00A44571">
            <w:pPr>
              <w:jc w:val="center"/>
              <w:rPr>
                <w:rFonts w:ascii="Calibri" w:hAnsi="Calibri" w:cs="Calibri"/>
              </w:rPr>
            </w:pPr>
            <w:r w:rsidRPr="00C305CA">
              <w:rPr>
                <w:rFonts w:ascii="Calibri" w:hAnsi="Calibri" w:cs="Calibri"/>
              </w:rPr>
              <w:t>Deadline for CCEA priority students to submit stage 1 Centre Review Student Request form</w:t>
            </w:r>
          </w:p>
        </w:tc>
        <w:tc>
          <w:tcPr>
            <w:tcW w:w="1250" w:type="pct"/>
            <w:vAlign w:val="center"/>
            <w:hideMark/>
          </w:tcPr>
          <w:p w14:paraId="5D32E356" w14:textId="665B6CCD" w:rsidR="00367162" w:rsidRPr="00C305CA" w:rsidRDefault="00E30F40" w:rsidP="00A44571">
            <w:pPr>
              <w:jc w:val="center"/>
              <w:rPr>
                <w:rFonts w:ascii="Calibri" w:hAnsi="Calibri" w:cs="Calibri"/>
              </w:rPr>
            </w:pPr>
            <w:hyperlink r:id="rId42" w:history="1">
              <w:r w:rsidR="00367162" w:rsidRPr="00C305CA">
                <w:rPr>
                  <w:rStyle w:val="Hyperlink"/>
                  <w:rFonts w:ascii="Calibri" w:hAnsi="Calibri" w:cs="Calibri"/>
                </w:rPr>
                <w:t>CCEA Stage 1 Centre Review Request form</w:t>
              </w:r>
            </w:hyperlink>
            <w:r w:rsidR="00367162" w:rsidRPr="00C305CA">
              <w:rPr>
                <w:rFonts w:ascii="Calibri" w:hAnsi="Calibri" w:cs="Calibri"/>
              </w:rPr>
              <w:t>. This form is for GCSE and A Level qualification.</w:t>
            </w:r>
          </w:p>
          <w:p w14:paraId="044849BD" w14:textId="77777777" w:rsidR="00367162" w:rsidRPr="00C305CA" w:rsidRDefault="00367162" w:rsidP="00A44571">
            <w:pPr>
              <w:jc w:val="center"/>
              <w:rPr>
                <w:rFonts w:ascii="Calibri" w:hAnsi="Calibri" w:cs="Calibri"/>
              </w:rPr>
            </w:pPr>
            <w:r w:rsidRPr="00C305CA">
              <w:rPr>
                <w:rFonts w:ascii="Calibri" w:hAnsi="Calibri" w:cs="Calibri"/>
              </w:rPr>
              <w:t xml:space="preserve">Please note a student must complete one Belfast Met Stage 1 Centre Review Request form per qualification / subject. If you request </w:t>
            </w:r>
            <w:r w:rsidRPr="00C305CA">
              <w:rPr>
                <w:rFonts w:ascii="Calibri" w:hAnsi="Calibri" w:cs="Calibri"/>
              </w:rPr>
              <w:lastRenderedPageBreak/>
              <w:t>a Stage 1 Centre Review for more than one qualification and more than one subject, you must submit a separate Stage 1 Centre Review form per qualification and per subject.</w:t>
            </w:r>
          </w:p>
          <w:p w14:paraId="644195EC" w14:textId="77777777" w:rsidR="00367162" w:rsidRPr="00C305CA" w:rsidRDefault="00367162" w:rsidP="00A44571">
            <w:pPr>
              <w:jc w:val="center"/>
              <w:rPr>
                <w:rFonts w:ascii="Calibri" w:hAnsi="Calibri" w:cs="Calibri"/>
              </w:rPr>
            </w:pPr>
          </w:p>
        </w:tc>
      </w:tr>
      <w:tr w:rsidR="00367162" w:rsidRPr="00203375" w14:paraId="202124E8" w14:textId="77777777" w:rsidTr="00A44571">
        <w:trPr>
          <w:trHeight w:val="590"/>
        </w:trPr>
        <w:tc>
          <w:tcPr>
            <w:tcW w:w="1250" w:type="pct"/>
            <w:vMerge/>
            <w:vAlign w:val="center"/>
            <w:hideMark/>
          </w:tcPr>
          <w:p w14:paraId="76BC329B" w14:textId="77777777" w:rsidR="00367162" w:rsidRPr="00203375" w:rsidRDefault="00367162" w:rsidP="00A44571">
            <w:pPr>
              <w:jc w:val="center"/>
              <w:rPr>
                <w:rFonts w:ascii="Calibri" w:hAnsi="Calibri" w:cs="Calibri"/>
              </w:rPr>
            </w:pPr>
          </w:p>
        </w:tc>
        <w:tc>
          <w:tcPr>
            <w:tcW w:w="1250" w:type="pct"/>
            <w:tcMar>
              <w:top w:w="0" w:type="dxa"/>
              <w:left w:w="108" w:type="dxa"/>
              <w:bottom w:w="0" w:type="dxa"/>
              <w:right w:w="108" w:type="dxa"/>
            </w:tcMar>
            <w:hideMark/>
          </w:tcPr>
          <w:p w14:paraId="2CEE687C" w14:textId="77777777" w:rsidR="00367162" w:rsidRPr="00C305CA" w:rsidRDefault="00367162" w:rsidP="00A44571">
            <w:pPr>
              <w:jc w:val="center"/>
              <w:rPr>
                <w:rFonts w:ascii="Calibri" w:hAnsi="Calibri" w:cs="Calibri"/>
              </w:rPr>
            </w:pPr>
            <w:r w:rsidRPr="00C305CA">
              <w:rPr>
                <w:rFonts w:ascii="Calibri" w:hAnsi="Calibri" w:cs="Calibri"/>
              </w:rPr>
              <w:t>16</w:t>
            </w:r>
            <w:r w:rsidRPr="00C305CA">
              <w:rPr>
                <w:rFonts w:ascii="Calibri" w:hAnsi="Calibri" w:cs="Calibri"/>
                <w:vertAlign w:val="superscript"/>
              </w:rPr>
              <w:t>th</w:t>
            </w:r>
            <w:r w:rsidRPr="00C305CA">
              <w:rPr>
                <w:rFonts w:ascii="Calibri" w:hAnsi="Calibri" w:cs="Calibri"/>
              </w:rPr>
              <w:t xml:space="preserve"> August 2021</w:t>
            </w:r>
          </w:p>
        </w:tc>
        <w:tc>
          <w:tcPr>
            <w:tcW w:w="1250" w:type="pct"/>
            <w:tcMar>
              <w:top w:w="0" w:type="dxa"/>
              <w:left w:w="108" w:type="dxa"/>
              <w:bottom w:w="0" w:type="dxa"/>
              <w:right w:w="108" w:type="dxa"/>
            </w:tcMar>
            <w:hideMark/>
          </w:tcPr>
          <w:p w14:paraId="512B2068" w14:textId="77777777" w:rsidR="00367162" w:rsidRPr="00C305CA" w:rsidRDefault="00367162" w:rsidP="00A44571">
            <w:pPr>
              <w:jc w:val="center"/>
              <w:rPr>
                <w:rFonts w:ascii="Calibri" w:hAnsi="Calibri" w:cs="Calibri"/>
              </w:rPr>
            </w:pPr>
            <w:r w:rsidRPr="00C305CA">
              <w:rPr>
                <w:rFonts w:ascii="Calibri" w:hAnsi="Calibri" w:cs="Calibri"/>
              </w:rPr>
              <w:t>Deadline for Belfast Met to complete Stage 1 Centre Review for CCEA priority students</w:t>
            </w:r>
          </w:p>
        </w:tc>
        <w:tc>
          <w:tcPr>
            <w:tcW w:w="1250" w:type="pct"/>
            <w:vAlign w:val="center"/>
            <w:hideMark/>
          </w:tcPr>
          <w:p w14:paraId="7E871AEE" w14:textId="77777777" w:rsidR="00367162" w:rsidRPr="00C305CA" w:rsidRDefault="00367162" w:rsidP="00A44571">
            <w:pPr>
              <w:jc w:val="center"/>
              <w:rPr>
                <w:rFonts w:ascii="Calibri" w:hAnsi="Calibri" w:cs="Calibri"/>
              </w:rPr>
            </w:pPr>
          </w:p>
        </w:tc>
      </w:tr>
      <w:tr w:rsidR="00367162" w:rsidRPr="00203375" w14:paraId="3DFBC8BF" w14:textId="77777777" w:rsidTr="00A44571">
        <w:trPr>
          <w:trHeight w:val="1750"/>
        </w:trPr>
        <w:tc>
          <w:tcPr>
            <w:tcW w:w="1250" w:type="pct"/>
            <w:vMerge/>
            <w:vAlign w:val="center"/>
            <w:hideMark/>
          </w:tcPr>
          <w:p w14:paraId="3291A948" w14:textId="77777777" w:rsidR="00367162" w:rsidRPr="00203375" w:rsidRDefault="00367162" w:rsidP="00A44571">
            <w:pPr>
              <w:jc w:val="center"/>
              <w:rPr>
                <w:rFonts w:ascii="Calibri" w:hAnsi="Calibri" w:cs="Calibri"/>
              </w:rPr>
            </w:pPr>
          </w:p>
        </w:tc>
        <w:tc>
          <w:tcPr>
            <w:tcW w:w="1250" w:type="pct"/>
            <w:tcMar>
              <w:top w:w="0" w:type="dxa"/>
              <w:left w:w="108" w:type="dxa"/>
              <w:bottom w:w="0" w:type="dxa"/>
              <w:right w:w="108" w:type="dxa"/>
            </w:tcMar>
            <w:hideMark/>
          </w:tcPr>
          <w:p w14:paraId="1917F032" w14:textId="77777777" w:rsidR="00367162" w:rsidRPr="00C305CA" w:rsidRDefault="00367162" w:rsidP="00A44571">
            <w:pPr>
              <w:jc w:val="center"/>
              <w:rPr>
                <w:rFonts w:ascii="Calibri" w:hAnsi="Calibri" w:cs="Calibri"/>
              </w:rPr>
            </w:pPr>
            <w:r w:rsidRPr="00C305CA">
              <w:rPr>
                <w:rFonts w:ascii="Calibri" w:hAnsi="Calibri" w:cs="Calibri"/>
              </w:rPr>
              <w:t>From 11</w:t>
            </w:r>
            <w:r w:rsidRPr="00C305CA">
              <w:rPr>
                <w:rFonts w:ascii="Calibri" w:hAnsi="Calibri" w:cs="Calibri"/>
                <w:vertAlign w:val="superscript"/>
              </w:rPr>
              <w:t>th</w:t>
            </w:r>
            <w:r w:rsidRPr="00C305CA">
              <w:rPr>
                <w:rFonts w:ascii="Calibri" w:hAnsi="Calibri" w:cs="Calibri"/>
              </w:rPr>
              <w:t xml:space="preserve"> August 2021 until 16</w:t>
            </w:r>
            <w:r w:rsidRPr="00C305CA">
              <w:rPr>
                <w:rFonts w:ascii="Calibri" w:hAnsi="Calibri" w:cs="Calibri"/>
                <w:vertAlign w:val="superscript"/>
              </w:rPr>
              <w:t>th</w:t>
            </w:r>
            <w:r w:rsidRPr="00C305CA">
              <w:rPr>
                <w:rFonts w:ascii="Calibri" w:hAnsi="Calibri" w:cs="Calibri"/>
              </w:rPr>
              <w:t>/17</w:t>
            </w:r>
            <w:r w:rsidRPr="00C305CA">
              <w:rPr>
                <w:rFonts w:ascii="Calibri" w:hAnsi="Calibri" w:cs="Calibri"/>
                <w:vertAlign w:val="superscript"/>
              </w:rPr>
              <w:t>th</w:t>
            </w:r>
            <w:r w:rsidRPr="00C305CA">
              <w:rPr>
                <w:rFonts w:ascii="Calibri" w:hAnsi="Calibri" w:cs="Calibri"/>
              </w:rPr>
              <w:t xml:space="preserve"> August 2021</w:t>
            </w:r>
          </w:p>
        </w:tc>
        <w:tc>
          <w:tcPr>
            <w:tcW w:w="1250" w:type="pct"/>
            <w:tcMar>
              <w:top w:w="0" w:type="dxa"/>
              <w:left w:w="108" w:type="dxa"/>
              <w:bottom w:w="0" w:type="dxa"/>
              <w:right w:w="108" w:type="dxa"/>
            </w:tcMar>
            <w:hideMark/>
          </w:tcPr>
          <w:p w14:paraId="46667B1E" w14:textId="63F12FA7" w:rsidR="00367162" w:rsidRPr="00C305CA" w:rsidRDefault="00367162" w:rsidP="00A44571">
            <w:pPr>
              <w:jc w:val="center"/>
              <w:rPr>
                <w:rFonts w:ascii="Calibri" w:hAnsi="Calibri" w:cs="Calibri"/>
              </w:rPr>
            </w:pPr>
            <w:r w:rsidRPr="00C305CA">
              <w:rPr>
                <w:rFonts w:ascii="Calibri" w:hAnsi="Calibri" w:cs="Calibri"/>
              </w:rPr>
              <w:t xml:space="preserve">The </w:t>
            </w:r>
            <w:r w:rsidR="00FF5180">
              <w:rPr>
                <w:rFonts w:ascii="Calibri" w:hAnsi="Calibri" w:cs="Calibri"/>
              </w:rPr>
              <w:t>C</w:t>
            </w:r>
            <w:r w:rsidRPr="00C305CA">
              <w:rPr>
                <w:rFonts w:ascii="Calibri" w:hAnsi="Calibri" w:cs="Calibri"/>
              </w:rPr>
              <w:t>ollege aims to inform students of their Stage 1 Centre Review outcome no later than 16</w:t>
            </w:r>
            <w:r w:rsidRPr="00C305CA">
              <w:rPr>
                <w:rFonts w:ascii="Calibri" w:hAnsi="Calibri" w:cs="Calibri"/>
                <w:vertAlign w:val="superscript"/>
              </w:rPr>
              <w:t>th</w:t>
            </w:r>
            <w:r w:rsidRPr="00C305CA">
              <w:rPr>
                <w:rFonts w:ascii="Calibri" w:hAnsi="Calibri" w:cs="Calibri"/>
              </w:rPr>
              <w:t xml:space="preserve"> August 2021. A link to this outcome will be issued to the students via their </w:t>
            </w:r>
            <w:r w:rsidR="00FF5180">
              <w:rPr>
                <w:rFonts w:ascii="Calibri" w:hAnsi="Calibri" w:cs="Calibri"/>
              </w:rPr>
              <w:t xml:space="preserve">College </w:t>
            </w:r>
            <w:r w:rsidRPr="00C305CA">
              <w:rPr>
                <w:rFonts w:ascii="Calibri" w:hAnsi="Calibri" w:cs="Calibri"/>
              </w:rPr>
              <w:t>email address. Should a student wish to progress to Stage 2, instructions on how to do so will be included with the outcome of stage 1.</w:t>
            </w:r>
          </w:p>
          <w:p w14:paraId="648DF647" w14:textId="77777777" w:rsidR="00367162" w:rsidRPr="00C305CA" w:rsidRDefault="00367162" w:rsidP="00A44571">
            <w:pPr>
              <w:jc w:val="center"/>
              <w:rPr>
                <w:rFonts w:ascii="Calibri" w:hAnsi="Calibri" w:cs="Calibri"/>
              </w:rPr>
            </w:pPr>
          </w:p>
        </w:tc>
        <w:tc>
          <w:tcPr>
            <w:tcW w:w="1250" w:type="pct"/>
            <w:vAlign w:val="center"/>
          </w:tcPr>
          <w:p w14:paraId="352DED77" w14:textId="36BE05DE" w:rsidR="00367162" w:rsidRPr="00C305CA" w:rsidRDefault="00367162" w:rsidP="00A44571">
            <w:pPr>
              <w:jc w:val="center"/>
              <w:rPr>
                <w:rFonts w:ascii="Calibri" w:hAnsi="Calibri" w:cs="Calibri"/>
              </w:rPr>
            </w:pPr>
            <w:r w:rsidRPr="00C305CA">
              <w:rPr>
                <w:rFonts w:ascii="Calibri" w:hAnsi="Calibri" w:cs="Calibri"/>
              </w:rPr>
              <w:t xml:space="preserve">A link to the Stage 1 Centre Review outcome will be issued to the students via their </w:t>
            </w:r>
            <w:r w:rsidR="00FF5180">
              <w:rPr>
                <w:rFonts w:ascii="Calibri" w:hAnsi="Calibri" w:cs="Calibri"/>
              </w:rPr>
              <w:t xml:space="preserve">College </w:t>
            </w:r>
            <w:r w:rsidRPr="00C305CA">
              <w:rPr>
                <w:rFonts w:ascii="Calibri" w:hAnsi="Calibri" w:cs="Calibri"/>
              </w:rPr>
              <w:t>email address</w:t>
            </w:r>
          </w:p>
        </w:tc>
      </w:tr>
      <w:tr w:rsidR="00367162" w:rsidRPr="00203375" w14:paraId="1CC2939C" w14:textId="77777777" w:rsidTr="00A44571">
        <w:trPr>
          <w:trHeight w:val="880"/>
        </w:trPr>
        <w:tc>
          <w:tcPr>
            <w:tcW w:w="1250" w:type="pct"/>
            <w:vMerge/>
            <w:vAlign w:val="center"/>
            <w:hideMark/>
          </w:tcPr>
          <w:p w14:paraId="7F510B0B" w14:textId="77777777" w:rsidR="00367162" w:rsidRPr="00203375" w:rsidRDefault="00367162" w:rsidP="00A44571">
            <w:pPr>
              <w:jc w:val="center"/>
              <w:rPr>
                <w:rFonts w:ascii="Calibri" w:hAnsi="Calibri" w:cs="Calibri"/>
              </w:rPr>
            </w:pPr>
          </w:p>
        </w:tc>
        <w:tc>
          <w:tcPr>
            <w:tcW w:w="1250" w:type="pct"/>
            <w:tcMar>
              <w:top w:w="0" w:type="dxa"/>
              <w:left w:w="108" w:type="dxa"/>
              <w:bottom w:w="0" w:type="dxa"/>
              <w:right w:w="108" w:type="dxa"/>
            </w:tcMar>
            <w:hideMark/>
          </w:tcPr>
          <w:p w14:paraId="6321A605" w14:textId="77777777" w:rsidR="00367162" w:rsidRPr="003B4E2D" w:rsidRDefault="00367162" w:rsidP="00A44571">
            <w:pPr>
              <w:jc w:val="center"/>
              <w:rPr>
                <w:rFonts w:ascii="Calibri" w:hAnsi="Calibri" w:cs="Calibri"/>
              </w:rPr>
            </w:pPr>
            <w:r w:rsidRPr="00C305CA">
              <w:rPr>
                <w:rFonts w:ascii="Calibri" w:hAnsi="Calibri" w:cs="Calibri"/>
              </w:rPr>
              <w:t>18</w:t>
            </w:r>
            <w:r w:rsidRPr="00C305CA">
              <w:rPr>
                <w:rFonts w:ascii="Calibri" w:hAnsi="Calibri" w:cs="Calibri"/>
                <w:vertAlign w:val="superscript"/>
              </w:rPr>
              <w:t>th</w:t>
            </w:r>
            <w:r w:rsidRPr="00C305CA">
              <w:rPr>
                <w:rFonts w:ascii="Calibri" w:hAnsi="Calibri" w:cs="Calibri"/>
              </w:rPr>
              <w:t xml:space="preserve"> August 2021 12:00 (noon)</w:t>
            </w:r>
          </w:p>
        </w:tc>
        <w:tc>
          <w:tcPr>
            <w:tcW w:w="1250" w:type="pct"/>
            <w:tcMar>
              <w:top w:w="0" w:type="dxa"/>
              <w:left w:w="108" w:type="dxa"/>
              <w:bottom w:w="0" w:type="dxa"/>
              <w:right w:w="108" w:type="dxa"/>
            </w:tcMar>
            <w:hideMark/>
          </w:tcPr>
          <w:p w14:paraId="1CEB05EE" w14:textId="77777777" w:rsidR="00367162" w:rsidRPr="00C305CA" w:rsidRDefault="00367162" w:rsidP="00A44571">
            <w:pPr>
              <w:jc w:val="center"/>
              <w:rPr>
                <w:rFonts w:ascii="Calibri" w:hAnsi="Calibri" w:cs="Calibri"/>
              </w:rPr>
            </w:pPr>
            <w:r w:rsidRPr="00C305CA">
              <w:rPr>
                <w:rFonts w:ascii="Calibri" w:hAnsi="Calibri" w:cs="Calibri"/>
              </w:rPr>
              <w:t>Deadline date for priority students to submit the Stage 2 Appeal to CCEA Awarding Organisation form. This is the point whereby the student is informing College proceeding with stage 2</w:t>
            </w:r>
          </w:p>
        </w:tc>
        <w:tc>
          <w:tcPr>
            <w:tcW w:w="1250" w:type="pct"/>
            <w:vAlign w:val="center"/>
            <w:hideMark/>
          </w:tcPr>
          <w:p w14:paraId="7F4F3574" w14:textId="77777777" w:rsidR="00367162" w:rsidRPr="00C305CA" w:rsidRDefault="00367162" w:rsidP="00A44571">
            <w:pPr>
              <w:jc w:val="center"/>
              <w:rPr>
                <w:rFonts w:ascii="Calibri" w:hAnsi="Calibri" w:cs="Calibri"/>
              </w:rPr>
            </w:pPr>
            <w:r w:rsidRPr="00C305CA">
              <w:rPr>
                <w:rFonts w:ascii="Calibri" w:hAnsi="Calibri" w:cs="Calibri"/>
              </w:rPr>
              <w:t>Should a student wish to progress to Stage 2, instructions on how to do so will be included with the outcome of stage 1.</w:t>
            </w:r>
          </w:p>
        </w:tc>
      </w:tr>
      <w:tr w:rsidR="00367162" w:rsidRPr="00203375" w14:paraId="6E0FC2A3" w14:textId="77777777" w:rsidTr="00A44571">
        <w:trPr>
          <w:trHeight w:val="1470"/>
        </w:trPr>
        <w:tc>
          <w:tcPr>
            <w:tcW w:w="1250" w:type="pct"/>
            <w:tcMar>
              <w:top w:w="0" w:type="dxa"/>
              <w:left w:w="108" w:type="dxa"/>
              <w:bottom w:w="0" w:type="dxa"/>
              <w:right w:w="108" w:type="dxa"/>
            </w:tcMar>
            <w:hideMark/>
          </w:tcPr>
          <w:p w14:paraId="6FA593DF" w14:textId="77777777" w:rsidR="00367162" w:rsidRPr="00C305CA" w:rsidRDefault="00367162" w:rsidP="00A44571">
            <w:pPr>
              <w:jc w:val="center"/>
              <w:rPr>
                <w:rFonts w:ascii="Calibri" w:hAnsi="Calibri" w:cs="Calibri"/>
              </w:rPr>
            </w:pPr>
            <w:r w:rsidRPr="00C305CA">
              <w:rPr>
                <w:rFonts w:ascii="Calibri" w:hAnsi="Calibri" w:cs="Calibri"/>
              </w:rPr>
              <w:t>College Submits Appeals to CCEA Awarding Organisation</w:t>
            </w:r>
          </w:p>
        </w:tc>
        <w:tc>
          <w:tcPr>
            <w:tcW w:w="1250" w:type="pct"/>
            <w:tcMar>
              <w:top w:w="0" w:type="dxa"/>
              <w:left w:w="108" w:type="dxa"/>
              <w:bottom w:w="0" w:type="dxa"/>
              <w:right w:w="108" w:type="dxa"/>
            </w:tcMar>
            <w:hideMark/>
          </w:tcPr>
          <w:p w14:paraId="3E26C7CD" w14:textId="77777777" w:rsidR="00367162" w:rsidRPr="00C305CA" w:rsidRDefault="00367162" w:rsidP="00A44571">
            <w:pPr>
              <w:jc w:val="center"/>
              <w:rPr>
                <w:rFonts w:ascii="Calibri" w:hAnsi="Calibri" w:cs="Calibri"/>
              </w:rPr>
            </w:pPr>
            <w:r w:rsidRPr="00C305CA">
              <w:rPr>
                <w:rFonts w:ascii="Calibri" w:hAnsi="Calibri" w:cs="Calibri"/>
              </w:rPr>
              <w:t>23</w:t>
            </w:r>
            <w:r w:rsidRPr="00C305CA">
              <w:rPr>
                <w:rFonts w:ascii="Calibri" w:hAnsi="Calibri" w:cs="Calibri"/>
                <w:vertAlign w:val="superscript"/>
              </w:rPr>
              <w:t>rd</w:t>
            </w:r>
            <w:r w:rsidRPr="00C305CA">
              <w:rPr>
                <w:rFonts w:ascii="Calibri" w:hAnsi="Calibri" w:cs="Calibri"/>
              </w:rPr>
              <w:t xml:space="preserve"> August 2021</w:t>
            </w:r>
          </w:p>
        </w:tc>
        <w:tc>
          <w:tcPr>
            <w:tcW w:w="1250" w:type="pct"/>
            <w:tcMar>
              <w:top w:w="0" w:type="dxa"/>
              <w:left w:w="108" w:type="dxa"/>
              <w:bottom w:w="0" w:type="dxa"/>
              <w:right w:w="108" w:type="dxa"/>
            </w:tcMar>
            <w:hideMark/>
          </w:tcPr>
          <w:p w14:paraId="70CBCBA0" w14:textId="77777777" w:rsidR="00367162" w:rsidRPr="00C305CA" w:rsidRDefault="00367162" w:rsidP="00A44571">
            <w:pPr>
              <w:jc w:val="center"/>
              <w:rPr>
                <w:rFonts w:ascii="Calibri" w:hAnsi="Calibri" w:cs="Calibri"/>
              </w:rPr>
            </w:pPr>
            <w:r w:rsidRPr="00C305CA">
              <w:rPr>
                <w:rFonts w:ascii="Calibri" w:hAnsi="Calibri" w:cs="Calibri"/>
              </w:rPr>
              <w:t>College submits Stage 2 Priority Appeal to AO.</w:t>
            </w:r>
          </w:p>
        </w:tc>
        <w:tc>
          <w:tcPr>
            <w:tcW w:w="1250" w:type="pct"/>
            <w:vAlign w:val="center"/>
            <w:hideMark/>
          </w:tcPr>
          <w:p w14:paraId="554FB641" w14:textId="77777777" w:rsidR="00367162" w:rsidRPr="00C305CA" w:rsidRDefault="00367162" w:rsidP="00A44571">
            <w:pPr>
              <w:jc w:val="center"/>
              <w:rPr>
                <w:rFonts w:ascii="Calibri" w:hAnsi="Calibri" w:cs="Calibri"/>
              </w:rPr>
            </w:pPr>
          </w:p>
        </w:tc>
      </w:tr>
      <w:tr w:rsidR="00367162" w:rsidRPr="00203375" w14:paraId="12E01AB4" w14:textId="77777777" w:rsidTr="00A44571">
        <w:trPr>
          <w:trHeight w:val="1750"/>
        </w:trPr>
        <w:tc>
          <w:tcPr>
            <w:tcW w:w="1250" w:type="pct"/>
            <w:tcMar>
              <w:top w:w="0" w:type="dxa"/>
              <w:left w:w="108" w:type="dxa"/>
              <w:bottom w:w="0" w:type="dxa"/>
              <w:right w:w="108" w:type="dxa"/>
            </w:tcMar>
            <w:hideMark/>
          </w:tcPr>
          <w:p w14:paraId="6DAADE0C" w14:textId="77777777" w:rsidR="00367162" w:rsidRPr="00C305CA" w:rsidRDefault="00367162" w:rsidP="00A44571">
            <w:pPr>
              <w:jc w:val="center"/>
              <w:rPr>
                <w:rFonts w:ascii="Calibri" w:hAnsi="Calibri" w:cs="Calibri"/>
              </w:rPr>
            </w:pPr>
            <w:r w:rsidRPr="00C305CA">
              <w:rPr>
                <w:rFonts w:ascii="Calibri" w:hAnsi="Calibri" w:cs="Calibri"/>
              </w:rPr>
              <w:lastRenderedPageBreak/>
              <w:t>Outcome of Stage 2 Appeals from CCEA Awarding Organisation.</w:t>
            </w:r>
          </w:p>
        </w:tc>
        <w:tc>
          <w:tcPr>
            <w:tcW w:w="1250" w:type="pct"/>
            <w:tcMar>
              <w:top w:w="0" w:type="dxa"/>
              <w:left w:w="108" w:type="dxa"/>
              <w:bottom w:w="0" w:type="dxa"/>
              <w:right w:w="108" w:type="dxa"/>
            </w:tcMar>
            <w:hideMark/>
          </w:tcPr>
          <w:p w14:paraId="4F1575DC" w14:textId="4F210F28" w:rsidR="00367162" w:rsidRPr="00C305CA" w:rsidRDefault="00367162" w:rsidP="00A44571">
            <w:pPr>
              <w:jc w:val="center"/>
              <w:rPr>
                <w:rFonts w:ascii="Calibri" w:hAnsi="Calibri" w:cs="Calibri"/>
              </w:rPr>
            </w:pPr>
            <w:r w:rsidRPr="00C305CA">
              <w:rPr>
                <w:rFonts w:ascii="Calibri" w:hAnsi="Calibri" w:cs="Calibri"/>
              </w:rPr>
              <w:t xml:space="preserve">CCEA have notified the </w:t>
            </w:r>
            <w:r w:rsidR="00972353">
              <w:rPr>
                <w:rFonts w:ascii="Calibri" w:hAnsi="Calibri" w:cs="Calibri"/>
              </w:rPr>
              <w:t>C</w:t>
            </w:r>
            <w:r w:rsidRPr="00C305CA">
              <w:rPr>
                <w:rFonts w:ascii="Calibri" w:hAnsi="Calibri" w:cs="Calibri"/>
              </w:rPr>
              <w:t xml:space="preserve">ollege that they aim to inform the </w:t>
            </w:r>
            <w:r w:rsidR="00972353">
              <w:rPr>
                <w:rFonts w:ascii="Calibri" w:hAnsi="Calibri" w:cs="Calibri"/>
              </w:rPr>
              <w:t>C</w:t>
            </w:r>
            <w:r w:rsidRPr="00C305CA">
              <w:rPr>
                <w:rFonts w:ascii="Calibri" w:hAnsi="Calibri" w:cs="Calibri"/>
              </w:rPr>
              <w:t>ollege of the Stage 2 outcome by 8</w:t>
            </w:r>
            <w:r w:rsidRPr="00C305CA">
              <w:rPr>
                <w:rFonts w:ascii="Calibri" w:hAnsi="Calibri" w:cs="Calibri"/>
                <w:vertAlign w:val="superscript"/>
              </w:rPr>
              <w:t>th</w:t>
            </w:r>
            <w:r w:rsidRPr="00C305CA">
              <w:rPr>
                <w:rFonts w:ascii="Calibri" w:hAnsi="Calibri" w:cs="Calibri"/>
              </w:rPr>
              <w:t xml:space="preserve"> September 2021.</w:t>
            </w:r>
          </w:p>
          <w:p w14:paraId="05574A5F" w14:textId="77777777" w:rsidR="00367162" w:rsidRPr="00C305CA" w:rsidRDefault="00367162" w:rsidP="00A44571">
            <w:pPr>
              <w:jc w:val="center"/>
              <w:rPr>
                <w:rFonts w:ascii="Calibri" w:hAnsi="Calibri" w:cs="Calibri"/>
              </w:rPr>
            </w:pPr>
          </w:p>
        </w:tc>
        <w:tc>
          <w:tcPr>
            <w:tcW w:w="1250" w:type="pct"/>
            <w:tcMar>
              <w:top w:w="0" w:type="dxa"/>
              <w:left w:w="108" w:type="dxa"/>
              <w:bottom w:w="0" w:type="dxa"/>
              <w:right w:w="108" w:type="dxa"/>
            </w:tcMar>
          </w:tcPr>
          <w:p w14:paraId="00CCE300" w14:textId="77777777" w:rsidR="00367162" w:rsidRPr="00C305CA" w:rsidRDefault="00367162" w:rsidP="00A44571">
            <w:pPr>
              <w:spacing w:after="240"/>
              <w:jc w:val="center"/>
              <w:rPr>
                <w:rFonts w:ascii="Calibri" w:hAnsi="Calibri" w:cs="Calibri"/>
              </w:rPr>
            </w:pPr>
            <w:r w:rsidRPr="00C305CA">
              <w:rPr>
                <w:rFonts w:ascii="Calibri" w:hAnsi="Calibri" w:cs="Calibri"/>
              </w:rPr>
              <w:t>CCEA Awarding Organisation will share the Stage 2 outcome with the college.</w:t>
            </w:r>
          </w:p>
        </w:tc>
        <w:tc>
          <w:tcPr>
            <w:tcW w:w="1250" w:type="pct"/>
            <w:vAlign w:val="center"/>
            <w:hideMark/>
          </w:tcPr>
          <w:p w14:paraId="4F2D2B39" w14:textId="77777777" w:rsidR="00367162" w:rsidRPr="00C305CA" w:rsidRDefault="00367162" w:rsidP="00A44571">
            <w:pPr>
              <w:jc w:val="center"/>
              <w:rPr>
                <w:rFonts w:ascii="Calibri" w:hAnsi="Calibri" w:cs="Calibri"/>
              </w:rPr>
            </w:pPr>
            <w:r w:rsidRPr="00C305CA">
              <w:rPr>
                <w:rFonts w:ascii="Calibri" w:hAnsi="Calibri" w:cs="Calibri"/>
              </w:rPr>
              <w:t>Via the CCEA App</w:t>
            </w:r>
          </w:p>
        </w:tc>
      </w:tr>
      <w:tr w:rsidR="00367162" w:rsidRPr="00203375" w14:paraId="437B0D55" w14:textId="77777777" w:rsidTr="00A44571">
        <w:trPr>
          <w:trHeight w:val="1750"/>
        </w:trPr>
        <w:tc>
          <w:tcPr>
            <w:tcW w:w="1250" w:type="pct"/>
            <w:tcMar>
              <w:top w:w="0" w:type="dxa"/>
              <w:left w:w="108" w:type="dxa"/>
              <w:bottom w:w="0" w:type="dxa"/>
              <w:right w:w="108" w:type="dxa"/>
            </w:tcMar>
          </w:tcPr>
          <w:p w14:paraId="3A6D2709" w14:textId="77777777" w:rsidR="00367162" w:rsidRPr="00C305CA" w:rsidRDefault="00367162" w:rsidP="00A44571">
            <w:pPr>
              <w:jc w:val="center"/>
              <w:rPr>
                <w:rFonts w:ascii="Calibri" w:hAnsi="Calibri" w:cs="Calibri"/>
              </w:rPr>
            </w:pPr>
            <w:r w:rsidRPr="00C305CA">
              <w:rPr>
                <w:rFonts w:ascii="Calibri" w:hAnsi="Calibri" w:cs="Calibri"/>
              </w:rPr>
              <w:t>College informs student of the CCEA’s Stage 2 outcome</w:t>
            </w:r>
          </w:p>
        </w:tc>
        <w:tc>
          <w:tcPr>
            <w:tcW w:w="1250" w:type="pct"/>
            <w:tcMar>
              <w:top w:w="0" w:type="dxa"/>
              <w:left w:w="108" w:type="dxa"/>
              <w:bottom w:w="0" w:type="dxa"/>
              <w:right w:w="108" w:type="dxa"/>
            </w:tcMar>
          </w:tcPr>
          <w:p w14:paraId="087F4E3A" w14:textId="424F4ED1" w:rsidR="00367162" w:rsidRPr="00C305CA" w:rsidRDefault="00367162" w:rsidP="00A44571">
            <w:pPr>
              <w:jc w:val="center"/>
              <w:rPr>
                <w:rFonts w:ascii="Calibri" w:hAnsi="Calibri" w:cs="Calibri"/>
              </w:rPr>
            </w:pPr>
            <w:r w:rsidRPr="00C305CA">
              <w:rPr>
                <w:rFonts w:ascii="Calibri" w:hAnsi="Calibri" w:cs="Calibri"/>
              </w:rPr>
              <w:t>By 8</w:t>
            </w:r>
            <w:r w:rsidRPr="00C305CA">
              <w:rPr>
                <w:rFonts w:ascii="Calibri" w:hAnsi="Calibri" w:cs="Calibri"/>
                <w:vertAlign w:val="superscript"/>
              </w:rPr>
              <w:t>th</w:t>
            </w:r>
            <w:r w:rsidRPr="00C305CA">
              <w:rPr>
                <w:rFonts w:ascii="Calibri" w:hAnsi="Calibri" w:cs="Calibri"/>
              </w:rPr>
              <w:t xml:space="preserve"> September 2021, subject to CCEA Awarding Organisation issuing the Stage 2 outcome to the </w:t>
            </w:r>
            <w:r w:rsidR="00501913">
              <w:rPr>
                <w:rFonts w:ascii="Calibri" w:hAnsi="Calibri" w:cs="Calibri"/>
              </w:rPr>
              <w:t>C</w:t>
            </w:r>
            <w:r w:rsidRPr="00C305CA">
              <w:rPr>
                <w:rFonts w:ascii="Calibri" w:hAnsi="Calibri" w:cs="Calibri"/>
              </w:rPr>
              <w:t>ollege.</w:t>
            </w:r>
          </w:p>
          <w:p w14:paraId="16E8C543" w14:textId="77777777" w:rsidR="00367162" w:rsidRPr="00C305CA" w:rsidRDefault="00367162" w:rsidP="00A44571">
            <w:pPr>
              <w:jc w:val="center"/>
              <w:rPr>
                <w:rFonts w:ascii="Calibri" w:hAnsi="Calibri" w:cs="Calibri"/>
              </w:rPr>
            </w:pPr>
          </w:p>
        </w:tc>
        <w:tc>
          <w:tcPr>
            <w:tcW w:w="1250" w:type="pct"/>
            <w:tcMar>
              <w:top w:w="0" w:type="dxa"/>
              <w:left w:w="108" w:type="dxa"/>
              <w:bottom w:w="0" w:type="dxa"/>
              <w:right w:w="108" w:type="dxa"/>
            </w:tcMar>
          </w:tcPr>
          <w:p w14:paraId="7AE46C09" w14:textId="5843E46F" w:rsidR="00367162" w:rsidRPr="00C305CA" w:rsidRDefault="00367162" w:rsidP="00A44571">
            <w:pPr>
              <w:spacing w:after="240"/>
              <w:jc w:val="center"/>
              <w:rPr>
                <w:rFonts w:ascii="Calibri" w:hAnsi="Calibri" w:cs="Calibri"/>
              </w:rPr>
            </w:pPr>
            <w:r w:rsidRPr="00C305CA">
              <w:rPr>
                <w:rFonts w:ascii="Calibri" w:hAnsi="Calibri" w:cs="Calibri"/>
              </w:rPr>
              <w:t xml:space="preserve">The </w:t>
            </w:r>
            <w:r w:rsidR="00307A1A">
              <w:rPr>
                <w:rFonts w:ascii="Calibri" w:hAnsi="Calibri" w:cs="Calibri"/>
              </w:rPr>
              <w:t>C</w:t>
            </w:r>
            <w:r w:rsidRPr="00C305CA">
              <w:rPr>
                <w:rFonts w:ascii="Calibri" w:hAnsi="Calibri" w:cs="Calibri"/>
              </w:rPr>
              <w:t xml:space="preserve">ollege will issue the Stage 2 outcome to students via their </w:t>
            </w:r>
            <w:r w:rsidR="00501913">
              <w:rPr>
                <w:rFonts w:ascii="Calibri" w:hAnsi="Calibri" w:cs="Calibri"/>
              </w:rPr>
              <w:t>College</w:t>
            </w:r>
            <w:r w:rsidRPr="00C305CA">
              <w:rPr>
                <w:rFonts w:ascii="Calibri" w:hAnsi="Calibri" w:cs="Calibri"/>
              </w:rPr>
              <w:t xml:space="preserve"> student email.</w:t>
            </w:r>
          </w:p>
        </w:tc>
        <w:tc>
          <w:tcPr>
            <w:tcW w:w="1250" w:type="pct"/>
            <w:vAlign w:val="center"/>
          </w:tcPr>
          <w:p w14:paraId="2811872A" w14:textId="77777777" w:rsidR="00367162" w:rsidRPr="00C305CA" w:rsidRDefault="00367162" w:rsidP="00A44571">
            <w:pPr>
              <w:jc w:val="center"/>
              <w:rPr>
                <w:rFonts w:ascii="Calibri" w:hAnsi="Calibri" w:cs="Calibri"/>
              </w:rPr>
            </w:pPr>
          </w:p>
        </w:tc>
      </w:tr>
      <w:tr w:rsidR="00367162" w:rsidRPr="00203375" w14:paraId="1E5E9390" w14:textId="77777777" w:rsidTr="00A44571">
        <w:trPr>
          <w:trHeight w:val="1750"/>
        </w:trPr>
        <w:tc>
          <w:tcPr>
            <w:tcW w:w="1250" w:type="pct"/>
            <w:tcMar>
              <w:top w:w="0" w:type="dxa"/>
              <w:left w:w="108" w:type="dxa"/>
              <w:bottom w:w="0" w:type="dxa"/>
              <w:right w:w="108" w:type="dxa"/>
            </w:tcMar>
          </w:tcPr>
          <w:p w14:paraId="62BB3CC2" w14:textId="77777777" w:rsidR="00367162" w:rsidRPr="00C305CA" w:rsidRDefault="00367162" w:rsidP="00A44571">
            <w:pPr>
              <w:jc w:val="center"/>
              <w:rPr>
                <w:rFonts w:ascii="Calibri" w:hAnsi="Calibri" w:cs="Calibri"/>
              </w:rPr>
            </w:pPr>
            <w:r w:rsidRPr="00C305CA">
              <w:rPr>
                <w:rFonts w:ascii="Calibri" w:hAnsi="Calibri" w:cs="Calibri"/>
              </w:rPr>
              <w:t>If a student is dissatisfied, applications may be made to CCEA Regulation Examination Procedures Review Service (EPRS)</w:t>
            </w:r>
          </w:p>
        </w:tc>
        <w:tc>
          <w:tcPr>
            <w:tcW w:w="1250" w:type="pct"/>
            <w:tcMar>
              <w:top w:w="0" w:type="dxa"/>
              <w:left w:w="108" w:type="dxa"/>
              <w:bottom w:w="0" w:type="dxa"/>
              <w:right w:w="108" w:type="dxa"/>
            </w:tcMar>
          </w:tcPr>
          <w:p w14:paraId="4416D83C" w14:textId="77777777" w:rsidR="00367162" w:rsidRPr="00C305CA" w:rsidRDefault="00367162" w:rsidP="00A44571">
            <w:pPr>
              <w:jc w:val="center"/>
              <w:rPr>
                <w:rFonts w:ascii="Calibri" w:hAnsi="Calibri" w:cs="Calibri"/>
              </w:rPr>
            </w:pPr>
            <w:r w:rsidRPr="00C305CA">
              <w:rPr>
                <w:rFonts w:ascii="Calibri" w:hAnsi="Calibri" w:cs="Calibri"/>
              </w:rPr>
              <w:t>Post receiving the Stage 2 outcome</w:t>
            </w:r>
          </w:p>
        </w:tc>
        <w:tc>
          <w:tcPr>
            <w:tcW w:w="1250" w:type="pct"/>
            <w:tcMar>
              <w:top w:w="0" w:type="dxa"/>
              <w:left w:w="108" w:type="dxa"/>
              <w:bottom w:w="0" w:type="dxa"/>
              <w:right w:w="108" w:type="dxa"/>
            </w:tcMar>
          </w:tcPr>
          <w:p w14:paraId="3B725601" w14:textId="77777777" w:rsidR="00367162" w:rsidRPr="00C305CA" w:rsidRDefault="00367162" w:rsidP="00A44571">
            <w:pPr>
              <w:spacing w:after="240"/>
              <w:jc w:val="center"/>
              <w:rPr>
                <w:rFonts w:ascii="Calibri" w:hAnsi="Calibri" w:cs="Calibri"/>
              </w:rPr>
            </w:pPr>
            <w:r w:rsidRPr="00C305CA">
              <w:rPr>
                <w:rFonts w:ascii="Calibri" w:hAnsi="Calibri" w:cs="Calibri"/>
              </w:rPr>
              <w:t>Should a student wish to make an application to CCEA Regulations EPRS, instructions on how to do so will be included in CCEAs outcome of stage 2.</w:t>
            </w:r>
          </w:p>
        </w:tc>
        <w:tc>
          <w:tcPr>
            <w:tcW w:w="1250" w:type="pct"/>
            <w:vAlign w:val="center"/>
          </w:tcPr>
          <w:p w14:paraId="2C5A46E5" w14:textId="77777777" w:rsidR="00367162" w:rsidRPr="00C305CA" w:rsidRDefault="00367162" w:rsidP="00A44571">
            <w:pPr>
              <w:jc w:val="center"/>
              <w:rPr>
                <w:rFonts w:ascii="Calibri" w:hAnsi="Calibri" w:cs="Calibri"/>
              </w:rPr>
            </w:pPr>
          </w:p>
        </w:tc>
      </w:tr>
    </w:tbl>
    <w:p w14:paraId="2D4FC305" w14:textId="77777777" w:rsidR="00367162" w:rsidRDefault="00367162" w:rsidP="00367162">
      <w:pPr>
        <w:pStyle w:val="NormalWeb"/>
        <w:contextualSpacing/>
        <w:rPr>
          <w:rFonts w:ascii="Arial" w:hAnsi="Arial" w:cs="Arial"/>
          <w:b/>
          <w:bCs/>
          <w:sz w:val="22"/>
          <w:szCs w:val="22"/>
        </w:rPr>
      </w:pPr>
    </w:p>
    <w:p w14:paraId="67F96A22" w14:textId="77777777" w:rsidR="00367162" w:rsidRDefault="00367162" w:rsidP="00367162">
      <w:pPr>
        <w:pStyle w:val="NormalWeb"/>
        <w:contextualSpacing/>
        <w:rPr>
          <w:rFonts w:ascii="Arial" w:hAnsi="Arial" w:cs="Arial"/>
          <w:b/>
          <w:bCs/>
          <w:sz w:val="22"/>
          <w:szCs w:val="22"/>
        </w:rPr>
      </w:pPr>
    </w:p>
    <w:p w14:paraId="134C05E1" w14:textId="77777777" w:rsidR="00367162" w:rsidRDefault="00367162" w:rsidP="00367162">
      <w:pPr>
        <w:pStyle w:val="NormalWeb"/>
        <w:contextualSpacing/>
        <w:rPr>
          <w:rFonts w:ascii="Arial" w:hAnsi="Arial" w:cs="Arial"/>
          <w:b/>
          <w:bCs/>
          <w:sz w:val="22"/>
          <w:szCs w:val="22"/>
        </w:rPr>
      </w:pPr>
    </w:p>
    <w:p w14:paraId="668A3CF6" w14:textId="77777777" w:rsidR="00367162" w:rsidRDefault="00367162" w:rsidP="00367162">
      <w:pPr>
        <w:pStyle w:val="NormalWeb"/>
        <w:contextualSpacing/>
        <w:rPr>
          <w:rFonts w:ascii="Arial" w:hAnsi="Arial" w:cs="Arial"/>
          <w:b/>
          <w:bCs/>
          <w:sz w:val="22"/>
          <w:szCs w:val="22"/>
        </w:rPr>
      </w:pPr>
    </w:p>
    <w:p w14:paraId="60519A5B" w14:textId="77777777" w:rsidR="00367162" w:rsidRDefault="00367162" w:rsidP="00367162">
      <w:pPr>
        <w:pStyle w:val="NormalWeb"/>
        <w:contextualSpacing/>
        <w:rPr>
          <w:rFonts w:ascii="Arial" w:hAnsi="Arial" w:cs="Arial"/>
          <w:b/>
          <w:bCs/>
          <w:sz w:val="22"/>
          <w:szCs w:val="22"/>
        </w:rPr>
      </w:pPr>
    </w:p>
    <w:p w14:paraId="0156C5C9" w14:textId="77777777" w:rsidR="00034EE7" w:rsidRDefault="00034EE7">
      <w:pPr>
        <w:spacing w:after="160" w:line="259" w:lineRule="auto"/>
        <w:ind w:left="0" w:right="0" w:firstLine="0"/>
        <w:jc w:val="left"/>
        <w:rPr>
          <w:b/>
          <w:bCs/>
          <w:sz w:val="28"/>
          <w:szCs w:val="28"/>
        </w:rPr>
      </w:pPr>
      <w:r>
        <w:rPr>
          <w:b/>
          <w:bCs/>
          <w:sz w:val="28"/>
          <w:szCs w:val="28"/>
        </w:rPr>
        <w:br w:type="page"/>
      </w:r>
    </w:p>
    <w:p w14:paraId="359B91F7" w14:textId="38B1354E" w:rsidR="00367162" w:rsidRPr="00081B46" w:rsidRDefault="00367162" w:rsidP="00DD0D8C">
      <w:pPr>
        <w:pStyle w:val="Heading2"/>
      </w:pPr>
      <w:bookmarkStart w:id="66" w:name="_Toc79153144"/>
      <w:r w:rsidRPr="00331D93">
        <w:lastRenderedPageBreak/>
        <w:t xml:space="preserve">CCEA </w:t>
      </w:r>
      <w:r>
        <w:rPr>
          <w:rStyle w:val="FootnoteReference"/>
          <w:sz w:val="28"/>
          <w:szCs w:val="28"/>
        </w:rPr>
        <w:footnoteReference w:id="3"/>
      </w:r>
      <w:r>
        <w:t>Non-Priority</w:t>
      </w:r>
      <w:r w:rsidRPr="00331D93">
        <w:t xml:space="preserve"> Appeals timelines</w:t>
      </w:r>
      <w:bookmarkEnd w:id="66"/>
      <w:r w:rsidRPr="00331D93">
        <w:t xml:space="preserve"> </w:t>
      </w:r>
    </w:p>
    <w:p w14:paraId="70628C10" w14:textId="77777777" w:rsidR="0087711E" w:rsidRDefault="0087711E" w:rsidP="00367162">
      <w:pPr>
        <w:pStyle w:val="Caption"/>
        <w:keepNext/>
      </w:pPr>
    </w:p>
    <w:p w14:paraId="2C3B82B4" w14:textId="6355DF40" w:rsidR="00367162" w:rsidRDefault="00367162" w:rsidP="00367162">
      <w:pPr>
        <w:pStyle w:val="Caption"/>
        <w:keepNext/>
      </w:pPr>
      <w:r>
        <w:t xml:space="preserve">Table </w:t>
      </w:r>
      <w:r>
        <w:fldChar w:fldCharType="begin"/>
      </w:r>
      <w:r>
        <w:instrText>SEQ Table \* ARABIC</w:instrText>
      </w:r>
      <w:r>
        <w:fldChar w:fldCharType="separate"/>
      </w:r>
      <w:r>
        <w:rPr>
          <w:noProof/>
        </w:rPr>
        <w:t>2</w:t>
      </w:r>
      <w:r>
        <w:fldChar w:fldCharType="end"/>
      </w:r>
      <w:r>
        <w:t xml:space="preserve"> CCEA Non-Priority Appeal Timelines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7"/>
        <w:gridCol w:w="3487"/>
        <w:gridCol w:w="3487"/>
        <w:gridCol w:w="3487"/>
      </w:tblGrid>
      <w:tr w:rsidR="00367162" w:rsidRPr="00A31370" w14:paraId="693B5B66"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EB4FE" w14:textId="77777777" w:rsidR="00367162" w:rsidRPr="00A31370" w:rsidRDefault="00367162" w:rsidP="00A44571">
            <w:pPr>
              <w:jc w:val="center"/>
              <w:rPr>
                <w:rFonts w:cstheme="minorHAnsi"/>
                <w:b/>
                <w:bCs/>
                <w:sz w:val="24"/>
                <w:szCs w:val="24"/>
              </w:rPr>
            </w:pPr>
            <w:r w:rsidRPr="00A31370">
              <w:rPr>
                <w:rFonts w:cstheme="minorHAnsi"/>
                <w:b/>
                <w:bCs/>
                <w:sz w:val="24"/>
                <w:szCs w:val="24"/>
              </w:rPr>
              <w:t>Appeal Activity</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21B29" w14:textId="77777777" w:rsidR="00367162" w:rsidRPr="00A31370" w:rsidRDefault="00367162" w:rsidP="00A44571">
            <w:pPr>
              <w:jc w:val="center"/>
              <w:rPr>
                <w:rFonts w:cstheme="minorHAnsi"/>
                <w:b/>
                <w:bCs/>
                <w:sz w:val="24"/>
                <w:szCs w:val="24"/>
              </w:rPr>
            </w:pPr>
            <w:r w:rsidRPr="00A31370">
              <w:rPr>
                <w:rFonts w:cstheme="minorHAnsi"/>
                <w:b/>
                <w:bCs/>
                <w:sz w:val="24"/>
                <w:szCs w:val="24"/>
              </w:rPr>
              <w:t>Belfast Met timeline</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8EF24" w14:textId="77777777" w:rsidR="00367162" w:rsidRPr="00A31370" w:rsidRDefault="00367162" w:rsidP="00A44571">
            <w:pPr>
              <w:jc w:val="center"/>
              <w:rPr>
                <w:rFonts w:cstheme="minorHAnsi"/>
                <w:b/>
                <w:bCs/>
                <w:sz w:val="24"/>
                <w:szCs w:val="24"/>
              </w:rPr>
            </w:pPr>
            <w:r w:rsidRPr="00A31370">
              <w:rPr>
                <w:rFonts w:cstheme="minorHAnsi"/>
                <w:b/>
                <w:bCs/>
                <w:sz w:val="24"/>
                <w:szCs w:val="24"/>
              </w:rPr>
              <w:t>Appeal Activity</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FB215B" w14:textId="77777777" w:rsidR="00367162" w:rsidRPr="00A31370" w:rsidRDefault="00367162" w:rsidP="00A44571">
            <w:pPr>
              <w:jc w:val="center"/>
              <w:rPr>
                <w:rFonts w:cstheme="minorHAnsi"/>
                <w:b/>
                <w:bCs/>
                <w:sz w:val="24"/>
                <w:szCs w:val="24"/>
              </w:rPr>
            </w:pPr>
            <w:r w:rsidRPr="00A31370">
              <w:rPr>
                <w:rFonts w:cstheme="minorHAnsi"/>
                <w:b/>
                <w:bCs/>
                <w:sz w:val="24"/>
                <w:szCs w:val="24"/>
              </w:rPr>
              <w:t>Resources</w:t>
            </w:r>
          </w:p>
        </w:tc>
      </w:tr>
      <w:tr w:rsidR="00367162" w:rsidRPr="00A31370" w14:paraId="05DF9766"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52DD" w14:textId="77777777" w:rsidR="00367162" w:rsidRPr="00A31370" w:rsidRDefault="00367162" w:rsidP="00A44571">
            <w:pPr>
              <w:jc w:val="center"/>
              <w:rPr>
                <w:sz w:val="24"/>
                <w:szCs w:val="24"/>
              </w:rPr>
            </w:pPr>
            <w:r w:rsidRPr="00A31370">
              <w:rPr>
                <w:sz w:val="24"/>
                <w:szCs w:val="24"/>
              </w:rPr>
              <w:t>Students are informed of the Summer 2021 Appeals process.</w:t>
            </w:r>
          </w:p>
          <w:p w14:paraId="7D2DB6F5" w14:textId="77777777" w:rsidR="00367162" w:rsidRPr="00A31370" w:rsidRDefault="00367162" w:rsidP="00A44571">
            <w:pPr>
              <w:jc w:val="center"/>
              <w:rPr>
                <w:rFonts w:cstheme="minorHAnsi"/>
                <w:sz w:val="24"/>
                <w:szCs w:val="24"/>
              </w:rPr>
            </w:pPr>
            <w:r w:rsidRPr="00A31370">
              <w:rPr>
                <w:sz w:val="24"/>
                <w:szCs w:val="24"/>
              </w:rPr>
              <w:t>Launch of the Summer 2021 Appeals webpage.</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0CA91" w14:textId="77777777" w:rsidR="00367162" w:rsidRPr="00A31370" w:rsidRDefault="00367162" w:rsidP="00A44571">
            <w:pPr>
              <w:jc w:val="center"/>
              <w:rPr>
                <w:rFonts w:cstheme="minorHAnsi"/>
                <w:sz w:val="24"/>
                <w:szCs w:val="24"/>
              </w:rPr>
            </w:pPr>
            <w:r w:rsidRPr="00A31370">
              <w:rPr>
                <w:sz w:val="24"/>
                <w:szCs w:val="24"/>
              </w:rPr>
              <w:t>8</w:t>
            </w:r>
            <w:r w:rsidRPr="00A31370">
              <w:rPr>
                <w:sz w:val="24"/>
                <w:szCs w:val="24"/>
                <w:vertAlign w:val="superscript"/>
              </w:rPr>
              <w:t>th</w:t>
            </w:r>
            <w:r w:rsidRPr="00A31370">
              <w:rPr>
                <w:sz w:val="24"/>
                <w:szCs w:val="24"/>
              </w:rPr>
              <w:t xml:space="preserve"> July 2021</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7F65E" w14:textId="77777777" w:rsidR="00367162" w:rsidRPr="00A31370" w:rsidRDefault="00367162" w:rsidP="00A44571">
            <w:pPr>
              <w:jc w:val="center"/>
              <w:rPr>
                <w:sz w:val="24"/>
                <w:szCs w:val="24"/>
              </w:rPr>
            </w:pPr>
            <w:r w:rsidRPr="00A31370">
              <w:rPr>
                <w:sz w:val="24"/>
                <w:szCs w:val="24"/>
              </w:rPr>
              <w:t>All student will receive an email to their Belfast Met email address.</w:t>
            </w:r>
          </w:p>
          <w:p w14:paraId="1CB337E3" w14:textId="77777777" w:rsidR="00367162" w:rsidRPr="00A31370" w:rsidRDefault="00367162" w:rsidP="00A44571">
            <w:pPr>
              <w:jc w:val="center"/>
              <w:rPr>
                <w:rFonts w:cstheme="minorHAnsi"/>
                <w:sz w:val="24"/>
                <w:szCs w:val="24"/>
              </w:rPr>
            </w:pPr>
            <w:r w:rsidRPr="00A31370">
              <w:rPr>
                <w:sz w:val="24"/>
                <w:szCs w:val="24"/>
              </w:rPr>
              <w:t>CANVAS notification is also issued to all students.</w:t>
            </w:r>
          </w:p>
        </w:tc>
        <w:tc>
          <w:tcPr>
            <w:tcW w:w="1250" w:type="pct"/>
            <w:tcBorders>
              <w:top w:val="single" w:sz="4" w:space="0" w:color="auto"/>
              <w:left w:val="single" w:sz="4" w:space="0" w:color="auto"/>
              <w:bottom w:val="single" w:sz="4" w:space="0" w:color="auto"/>
              <w:right w:val="single" w:sz="4" w:space="0" w:color="auto"/>
            </w:tcBorders>
            <w:vAlign w:val="center"/>
          </w:tcPr>
          <w:p w14:paraId="2273BABC" w14:textId="1DE8333F" w:rsidR="00367162" w:rsidRPr="00A31370" w:rsidRDefault="00E30F40" w:rsidP="00A44571">
            <w:pPr>
              <w:jc w:val="center"/>
              <w:rPr>
                <w:sz w:val="24"/>
                <w:szCs w:val="24"/>
              </w:rPr>
            </w:pPr>
            <w:hyperlink r:id="rId43" w:history="1">
              <w:r w:rsidR="00367162" w:rsidRPr="00A31370">
                <w:rPr>
                  <w:rStyle w:val="Hyperlink"/>
                  <w:sz w:val="24"/>
                  <w:szCs w:val="24"/>
                </w:rPr>
                <w:t>Summer</w:t>
              </w:r>
              <w:r w:rsidR="00851CDD">
                <w:rPr>
                  <w:rStyle w:val="Hyperlink"/>
                  <w:sz w:val="24"/>
                  <w:szCs w:val="24"/>
                </w:rPr>
                <w:t xml:space="preserve"> </w:t>
              </w:r>
              <w:r w:rsidR="00367162" w:rsidRPr="00A31370">
                <w:rPr>
                  <w:rStyle w:val="Hyperlink"/>
                  <w:sz w:val="24"/>
                  <w:szCs w:val="24"/>
                </w:rPr>
                <w:t>Appeals (belfastmet.ac.uk)</w:t>
              </w:r>
            </w:hyperlink>
          </w:p>
          <w:p w14:paraId="4CCF8BC6" w14:textId="77777777" w:rsidR="00367162" w:rsidRPr="00A31370" w:rsidRDefault="00367162" w:rsidP="00A44571">
            <w:pPr>
              <w:jc w:val="center"/>
              <w:rPr>
                <w:sz w:val="24"/>
                <w:szCs w:val="24"/>
              </w:rPr>
            </w:pPr>
          </w:p>
          <w:p w14:paraId="5131FDBA" w14:textId="77777777" w:rsidR="00367162" w:rsidRPr="00A31370" w:rsidRDefault="00E30F40" w:rsidP="00A44571">
            <w:pPr>
              <w:jc w:val="center"/>
              <w:rPr>
                <w:rFonts w:cstheme="minorHAnsi"/>
                <w:b/>
                <w:bCs/>
                <w:sz w:val="24"/>
                <w:szCs w:val="24"/>
              </w:rPr>
            </w:pPr>
            <w:hyperlink r:id="rId44" w:history="1">
              <w:r w:rsidR="00367162" w:rsidRPr="00A31370">
                <w:rPr>
                  <w:rStyle w:val="Hyperlink"/>
                  <w:sz w:val="24"/>
                  <w:szCs w:val="24"/>
                </w:rPr>
                <w:t>Studentemail-Appeals8thJuly2021.pdf (belfastmet.ac.uk)</w:t>
              </w:r>
            </w:hyperlink>
          </w:p>
        </w:tc>
      </w:tr>
      <w:tr w:rsidR="00367162" w:rsidRPr="00A31370" w14:paraId="0A0F9C14" w14:textId="77777777" w:rsidTr="00A44571">
        <w:trPr>
          <w:trHeight w:val="2699"/>
        </w:trPr>
        <w:tc>
          <w:tcPr>
            <w:tcW w:w="125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DBFDAD3" w14:textId="77777777" w:rsidR="00367162" w:rsidRPr="00A31370" w:rsidRDefault="00367162" w:rsidP="00A44571">
            <w:pPr>
              <w:jc w:val="center"/>
              <w:rPr>
                <w:sz w:val="24"/>
                <w:szCs w:val="24"/>
              </w:rPr>
            </w:pPr>
            <w:r w:rsidRPr="00A31370">
              <w:rPr>
                <w:sz w:val="24"/>
                <w:szCs w:val="24"/>
              </w:rPr>
              <w:t>Student should submit a request for a Centre Review.</w:t>
            </w:r>
          </w:p>
          <w:p w14:paraId="743AC863" w14:textId="77777777" w:rsidR="00367162" w:rsidRPr="00A31370" w:rsidRDefault="00367162" w:rsidP="00A44571">
            <w:pPr>
              <w:jc w:val="center"/>
              <w:rPr>
                <w:sz w:val="24"/>
                <w:szCs w:val="24"/>
              </w:rPr>
            </w:pPr>
          </w:p>
          <w:p w14:paraId="0E2661FF" w14:textId="77777777" w:rsidR="00367162" w:rsidRPr="00A31370" w:rsidRDefault="00367162" w:rsidP="00A44571">
            <w:pPr>
              <w:jc w:val="center"/>
              <w:rPr>
                <w:sz w:val="24"/>
                <w:szCs w:val="24"/>
              </w:rPr>
            </w:pPr>
          </w:p>
          <w:p w14:paraId="718A39FE" w14:textId="77777777" w:rsidR="00367162" w:rsidRPr="00A31370" w:rsidRDefault="00367162" w:rsidP="00A44571">
            <w:pPr>
              <w:jc w:val="center"/>
              <w:rPr>
                <w:sz w:val="24"/>
                <w:szCs w:val="24"/>
              </w:rPr>
            </w:pPr>
          </w:p>
          <w:p w14:paraId="5EDFB49E" w14:textId="77777777" w:rsidR="00367162" w:rsidRPr="00A31370" w:rsidRDefault="00367162" w:rsidP="00A44571">
            <w:pPr>
              <w:jc w:val="center"/>
              <w:rPr>
                <w:sz w:val="24"/>
                <w:szCs w:val="24"/>
              </w:rPr>
            </w:pPr>
          </w:p>
          <w:p w14:paraId="4720E83D" w14:textId="77777777" w:rsidR="00367162" w:rsidRPr="00A31370" w:rsidRDefault="00367162" w:rsidP="00A44571">
            <w:pPr>
              <w:jc w:val="center"/>
              <w:rPr>
                <w:sz w:val="24"/>
                <w:szCs w:val="24"/>
              </w:rPr>
            </w:pPr>
          </w:p>
          <w:p w14:paraId="547A5A01" w14:textId="77777777" w:rsidR="00367162" w:rsidRPr="00A31370" w:rsidRDefault="00367162" w:rsidP="00A44571">
            <w:pPr>
              <w:jc w:val="center"/>
              <w:rPr>
                <w:sz w:val="24"/>
                <w:szCs w:val="24"/>
              </w:rPr>
            </w:pPr>
          </w:p>
          <w:p w14:paraId="74DBBD24" w14:textId="77777777" w:rsidR="00367162" w:rsidRPr="00A31370" w:rsidRDefault="00367162" w:rsidP="00A44571">
            <w:pPr>
              <w:jc w:val="center"/>
              <w:rPr>
                <w:sz w:val="24"/>
                <w:szCs w:val="24"/>
              </w:rPr>
            </w:pPr>
          </w:p>
          <w:p w14:paraId="2CF3F3AF" w14:textId="77777777" w:rsidR="00367162" w:rsidRPr="00A31370" w:rsidRDefault="00367162" w:rsidP="00A44571">
            <w:pPr>
              <w:jc w:val="center"/>
              <w:rPr>
                <w:sz w:val="24"/>
                <w:szCs w:val="24"/>
              </w:rPr>
            </w:pPr>
          </w:p>
          <w:p w14:paraId="25D83FBE" w14:textId="77777777" w:rsidR="00367162" w:rsidRPr="00A31370" w:rsidRDefault="00367162" w:rsidP="00A44571">
            <w:pPr>
              <w:jc w:val="center"/>
              <w:rPr>
                <w:rFonts w:cstheme="minorHAnsi"/>
                <w:sz w:val="24"/>
                <w:szCs w:val="24"/>
              </w:rPr>
            </w:pPr>
            <w:r w:rsidRPr="00A31370">
              <w:rPr>
                <w:sz w:val="24"/>
                <w:szCs w:val="24"/>
              </w:rPr>
              <w:t>Centres conduct Centre Reviews</w:t>
            </w:r>
          </w:p>
        </w:tc>
        <w:tc>
          <w:tcPr>
            <w:tcW w:w="125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74121438" w14:textId="77777777" w:rsidR="00367162" w:rsidRPr="00A31370" w:rsidRDefault="00367162" w:rsidP="00A44571">
            <w:pPr>
              <w:jc w:val="center"/>
              <w:rPr>
                <w:sz w:val="24"/>
                <w:szCs w:val="24"/>
              </w:rPr>
            </w:pPr>
            <w:r w:rsidRPr="00A31370">
              <w:rPr>
                <w:sz w:val="24"/>
                <w:szCs w:val="24"/>
              </w:rPr>
              <w:t>10</w:t>
            </w:r>
            <w:r w:rsidRPr="00A31370">
              <w:rPr>
                <w:sz w:val="24"/>
                <w:szCs w:val="24"/>
                <w:vertAlign w:val="superscript"/>
              </w:rPr>
              <w:t>th</w:t>
            </w:r>
            <w:r w:rsidRPr="00A31370">
              <w:rPr>
                <w:sz w:val="24"/>
                <w:szCs w:val="24"/>
              </w:rPr>
              <w:t xml:space="preserve"> August 2021: A Level Results Day</w:t>
            </w:r>
          </w:p>
          <w:p w14:paraId="749E8B05" w14:textId="77777777" w:rsidR="00367162" w:rsidRPr="00A31370" w:rsidRDefault="00367162" w:rsidP="00A44571">
            <w:pPr>
              <w:jc w:val="center"/>
              <w:rPr>
                <w:sz w:val="24"/>
                <w:szCs w:val="24"/>
              </w:rPr>
            </w:pPr>
          </w:p>
          <w:p w14:paraId="01484791" w14:textId="77777777" w:rsidR="00367162" w:rsidRPr="00A31370" w:rsidRDefault="00367162" w:rsidP="00A44571">
            <w:pPr>
              <w:jc w:val="center"/>
              <w:rPr>
                <w:sz w:val="24"/>
                <w:szCs w:val="24"/>
              </w:rPr>
            </w:pPr>
          </w:p>
          <w:p w14:paraId="4CEE25D2" w14:textId="77777777" w:rsidR="00367162" w:rsidRPr="00A31370" w:rsidRDefault="00367162" w:rsidP="00A44571">
            <w:pPr>
              <w:jc w:val="center"/>
              <w:rPr>
                <w:sz w:val="24"/>
                <w:szCs w:val="24"/>
              </w:rPr>
            </w:pPr>
          </w:p>
          <w:p w14:paraId="672DC034" w14:textId="77777777" w:rsidR="00367162" w:rsidRPr="00A31370" w:rsidRDefault="00367162" w:rsidP="00A44571">
            <w:pPr>
              <w:jc w:val="center"/>
              <w:rPr>
                <w:sz w:val="24"/>
                <w:szCs w:val="24"/>
              </w:rPr>
            </w:pPr>
            <w:r w:rsidRPr="00A31370">
              <w:rPr>
                <w:sz w:val="24"/>
                <w:szCs w:val="24"/>
              </w:rPr>
              <w:t>12</w:t>
            </w:r>
            <w:r w:rsidRPr="00A31370">
              <w:rPr>
                <w:sz w:val="24"/>
                <w:szCs w:val="24"/>
                <w:vertAlign w:val="superscript"/>
              </w:rPr>
              <w:t>th</w:t>
            </w:r>
            <w:r w:rsidRPr="00A31370">
              <w:rPr>
                <w:sz w:val="24"/>
                <w:szCs w:val="24"/>
              </w:rPr>
              <w:t xml:space="preserve"> August 2021: GCSE Results Day</w:t>
            </w:r>
          </w:p>
          <w:p w14:paraId="61338B2B" w14:textId="77777777" w:rsidR="00367162" w:rsidRPr="00A31370" w:rsidRDefault="00367162" w:rsidP="00A44571">
            <w:pPr>
              <w:jc w:val="center"/>
              <w:rPr>
                <w:sz w:val="24"/>
                <w:szCs w:val="24"/>
              </w:rPr>
            </w:pPr>
          </w:p>
          <w:p w14:paraId="116EC944"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622BE49B" w14:textId="77777777" w:rsidR="00367162" w:rsidRPr="00A31370" w:rsidRDefault="00367162" w:rsidP="00A44571">
            <w:pPr>
              <w:jc w:val="center"/>
              <w:rPr>
                <w:sz w:val="24"/>
                <w:szCs w:val="24"/>
              </w:rPr>
            </w:pPr>
            <w:r w:rsidRPr="00A31370">
              <w:rPr>
                <w:sz w:val="24"/>
                <w:szCs w:val="24"/>
              </w:rPr>
              <w:t>Stage 1 Centre Review online form will be live from at 09:00 on 10</w:t>
            </w:r>
            <w:r w:rsidRPr="00A31370">
              <w:rPr>
                <w:sz w:val="24"/>
                <w:szCs w:val="24"/>
                <w:vertAlign w:val="superscript"/>
              </w:rPr>
              <w:t>th</w:t>
            </w:r>
            <w:r w:rsidRPr="00A31370">
              <w:rPr>
                <w:sz w:val="24"/>
                <w:szCs w:val="24"/>
              </w:rPr>
              <w:t xml:space="preserve"> August 2021 for CCEA A Level student.</w:t>
            </w:r>
          </w:p>
          <w:p w14:paraId="48EE0345" w14:textId="77777777" w:rsidR="00367162" w:rsidRPr="00A31370" w:rsidRDefault="00367162" w:rsidP="00A44571">
            <w:pPr>
              <w:jc w:val="center"/>
              <w:rPr>
                <w:sz w:val="24"/>
                <w:szCs w:val="24"/>
              </w:rPr>
            </w:pPr>
          </w:p>
          <w:p w14:paraId="6E005CA8" w14:textId="77777777" w:rsidR="00367162" w:rsidRPr="00A31370" w:rsidRDefault="00367162" w:rsidP="00A44571">
            <w:pPr>
              <w:jc w:val="center"/>
              <w:rPr>
                <w:sz w:val="24"/>
                <w:szCs w:val="24"/>
              </w:rPr>
            </w:pPr>
          </w:p>
          <w:p w14:paraId="1EEF9D22" w14:textId="77777777" w:rsidR="00367162" w:rsidRPr="00A31370" w:rsidRDefault="00367162" w:rsidP="00A44571">
            <w:pPr>
              <w:jc w:val="center"/>
              <w:rPr>
                <w:rFonts w:cstheme="minorHAnsi"/>
                <w:sz w:val="24"/>
                <w:szCs w:val="24"/>
              </w:rPr>
            </w:pPr>
            <w:r w:rsidRPr="00A31370">
              <w:rPr>
                <w:sz w:val="24"/>
                <w:szCs w:val="24"/>
              </w:rPr>
              <w:t>Stage 1 Centre Review online form will be live from 09:00 on 12</w:t>
            </w:r>
            <w:r w:rsidRPr="00A31370">
              <w:rPr>
                <w:sz w:val="24"/>
                <w:szCs w:val="24"/>
                <w:vertAlign w:val="superscript"/>
              </w:rPr>
              <w:t>th</w:t>
            </w:r>
            <w:r w:rsidRPr="00A31370">
              <w:rPr>
                <w:sz w:val="24"/>
                <w:szCs w:val="24"/>
              </w:rPr>
              <w:t xml:space="preserve"> August 2021 for CCEA GCSE students.</w:t>
            </w:r>
          </w:p>
        </w:tc>
        <w:tc>
          <w:tcPr>
            <w:tcW w:w="1250" w:type="pct"/>
            <w:tcBorders>
              <w:top w:val="single" w:sz="4" w:space="0" w:color="auto"/>
              <w:left w:val="single" w:sz="4" w:space="0" w:color="auto"/>
              <w:right w:val="single" w:sz="4" w:space="0" w:color="auto"/>
            </w:tcBorders>
            <w:vAlign w:val="center"/>
            <w:hideMark/>
          </w:tcPr>
          <w:p w14:paraId="696BDDD1" w14:textId="77777777" w:rsidR="00367162" w:rsidRPr="00A31370" w:rsidRDefault="00367162" w:rsidP="00A44571">
            <w:pPr>
              <w:jc w:val="center"/>
              <w:rPr>
                <w:sz w:val="24"/>
                <w:szCs w:val="24"/>
              </w:rPr>
            </w:pPr>
            <w:r w:rsidRPr="00A31370">
              <w:rPr>
                <w:sz w:val="24"/>
                <w:szCs w:val="24"/>
              </w:rPr>
              <w:t xml:space="preserve">Click </w:t>
            </w:r>
            <w:hyperlink r:id="rId45" w:history="1">
              <w:r w:rsidRPr="00A31370">
                <w:rPr>
                  <w:rStyle w:val="Hyperlink"/>
                  <w:sz w:val="24"/>
                  <w:szCs w:val="24"/>
                </w:rPr>
                <w:t>here</w:t>
              </w:r>
            </w:hyperlink>
            <w:r w:rsidRPr="00A31370">
              <w:rPr>
                <w:sz w:val="24"/>
                <w:szCs w:val="24"/>
              </w:rPr>
              <w:t xml:space="preserve"> for the CCEA Stage 1 Centre Review Request form. This form is for GCSE and A Level qualification.</w:t>
            </w:r>
          </w:p>
          <w:p w14:paraId="6A298B2B" w14:textId="77777777" w:rsidR="00367162" w:rsidRPr="00A31370" w:rsidRDefault="00367162" w:rsidP="00A44571">
            <w:pPr>
              <w:jc w:val="center"/>
              <w:rPr>
                <w:sz w:val="24"/>
                <w:szCs w:val="24"/>
              </w:rPr>
            </w:pPr>
            <w:r w:rsidRPr="00A31370">
              <w:rPr>
                <w:rFonts w:cstheme="minorHAnsi"/>
                <w:sz w:val="24"/>
                <w:szCs w:val="24"/>
              </w:rPr>
              <w:t>Please note a student must complete one Belfast Met Stage 1 Centre Review Request form per qualification / subject. If you request a Stage 1 Centre Review for more than one qualification and more than one subject, you must submit a separate Stage 1 Centre Review form per qualification and per subject.</w:t>
            </w:r>
          </w:p>
          <w:p w14:paraId="56CCCE35" w14:textId="77777777" w:rsidR="00367162" w:rsidRPr="00A31370" w:rsidRDefault="00367162" w:rsidP="00A44571">
            <w:pPr>
              <w:jc w:val="center"/>
              <w:rPr>
                <w:rFonts w:cstheme="minorHAnsi"/>
                <w:sz w:val="24"/>
                <w:szCs w:val="24"/>
              </w:rPr>
            </w:pPr>
          </w:p>
        </w:tc>
      </w:tr>
      <w:tr w:rsidR="00367162" w:rsidRPr="00A31370" w14:paraId="4BAE357E" w14:textId="77777777" w:rsidTr="00A44571">
        <w:trPr>
          <w:trHeight w:val="300"/>
        </w:trPr>
        <w:tc>
          <w:tcPr>
            <w:tcW w:w="1250" w:type="pct"/>
            <w:vMerge/>
            <w:tcBorders>
              <w:left w:val="single" w:sz="4" w:space="0" w:color="auto"/>
              <w:right w:val="single" w:sz="4" w:space="0" w:color="auto"/>
            </w:tcBorders>
            <w:tcMar>
              <w:top w:w="0" w:type="dxa"/>
              <w:left w:w="108" w:type="dxa"/>
              <w:bottom w:w="0" w:type="dxa"/>
              <w:right w:w="108" w:type="dxa"/>
            </w:tcMar>
            <w:hideMark/>
          </w:tcPr>
          <w:p w14:paraId="13E3500F"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30A0C" w14:textId="77777777" w:rsidR="00367162" w:rsidRPr="00A31370" w:rsidRDefault="00367162" w:rsidP="00A44571">
            <w:pPr>
              <w:jc w:val="center"/>
              <w:rPr>
                <w:rFonts w:cstheme="minorHAnsi"/>
                <w:sz w:val="24"/>
                <w:szCs w:val="24"/>
              </w:rPr>
            </w:pPr>
            <w:r w:rsidRPr="00A31370">
              <w:rPr>
                <w:rFonts w:cstheme="minorHAnsi"/>
                <w:sz w:val="24"/>
                <w:szCs w:val="24"/>
              </w:rPr>
              <w:t>20</w:t>
            </w:r>
            <w:r w:rsidRPr="00A31370">
              <w:rPr>
                <w:rFonts w:cstheme="minorHAnsi"/>
                <w:sz w:val="24"/>
                <w:szCs w:val="24"/>
                <w:vertAlign w:val="superscript"/>
              </w:rPr>
              <w:t>th</w:t>
            </w:r>
            <w:r w:rsidRPr="00A31370">
              <w:rPr>
                <w:rFonts w:cstheme="minorHAnsi"/>
                <w:sz w:val="24"/>
                <w:szCs w:val="24"/>
              </w:rPr>
              <w:t xml:space="preserve"> August 2021 12:00 (noon)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5237C" w14:textId="77777777" w:rsidR="00367162" w:rsidRPr="00A31370" w:rsidRDefault="00367162" w:rsidP="00A44571">
            <w:pPr>
              <w:jc w:val="center"/>
              <w:rPr>
                <w:rFonts w:cstheme="minorHAnsi"/>
                <w:sz w:val="24"/>
                <w:szCs w:val="24"/>
              </w:rPr>
            </w:pPr>
            <w:r w:rsidRPr="006B17A7">
              <w:rPr>
                <w:sz w:val="24"/>
                <w:szCs w:val="24"/>
              </w:rPr>
              <w:t xml:space="preserve">Deadline for Belfast Met to complete Stage 1 Centre Review for CCEA </w:t>
            </w:r>
            <w:r>
              <w:rPr>
                <w:sz w:val="24"/>
                <w:szCs w:val="24"/>
              </w:rPr>
              <w:t>non-</w:t>
            </w:r>
            <w:r w:rsidRPr="006B17A7">
              <w:rPr>
                <w:sz w:val="24"/>
                <w:szCs w:val="24"/>
              </w:rPr>
              <w:t>priority students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3CF1D91" w14:textId="77777777" w:rsidR="00367162" w:rsidRPr="00A31370" w:rsidRDefault="00367162" w:rsidP="00A44571">
            <w:pPr>
              <w:jc w:val="center"/>
              <w:rPr>
                <w:rFonts w:cstheme="minorHAnsi"/>
                <w:sz w:val="24"/>
                <w:szCs w:val="24"/>
              </w:rPr>
            </w:pPr>
          </w:p>
        </w:tc>
      </w:tr>
      <w:tr w:rsidR="00367162" w:rsidRPr="00A31370" w14:paraId="6A9FABC3" w14:textId="77777777" w:rsidTr="00A44571">
        <w:trPr>
          <w:trHeight w:val="300"/>
        </w:trPr>
        <w:tc>
          <w:tcPr>
            <w:tcW w:w="1250" w:type="pct"/>
            <w:vMerge/>
            <w:tcBorders>
              <w:left w:val="single" w:sz="4" w:space="0" w:color="auto"/>
              <w:bottom w:val="single" w:sz="4" w:space="0" w:color="auto"/>
              <w:right w:val="single" w:sz="4" w:space="0" w:color="auto"/>
            </w:tcBorders>
            <w:tcMar>
              <w:top w:w="0" w:type="dxa"/>
              <w:left w:w="108" w:type="dxa"/>
              <w:bottom w:w="0" w:type="dxa"/>
              <w:right w:w="108" w:type="dxa"/>
            </w:tcMar>
            <w:hideMark/>
          </w:tcPr>
          <w:p w14:paraId="7546F93D"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48A87" w14:textId="77777777" w:rsidR="00367162" w:rsidRPr="00A31370" w:rsidRDefault="00367162" w:rsidP="00A44571">
            <w:pPr>
              <w:jc w:val="center"/>
              <w:rPr>
                <w:rFonts w:cstheme="minorHAnsi"/>
                <w:sz w:val="24"/>
                <w:szCs w:val="24"/>
              </w:rPr>
            </w:pPr>
            <w:r w:rsidRPr="00A31370">
              <w:rPr>
                <w:rFonts w:cstheme="minorHAnsi"/>
                <w:sz w:val="24"/>
                <w:szCs w:val="24"/>
              </w:rPr>
              <w:t>3</w:t>
            </w:r>
            <w:r w:rsidRPr="00A31370">
              <w:rPr>
                <w:rFonts w:cstheme="minorHAnsi"/>
                <w:sz w:val="24"/>
                <w:szCs w:val="24"/>
                <w:vertAlign w:val="superscript"/>
              </w:rPr>
              <w:t>rd</w:t>
            </w:r>
            <w:r w:rsidRPr="00A31370">
              <w:rPr>
                <w:rFonts w:cstheme="minorHAnsi"/>
                <w:sz w:val="24"/>
                <w:szCs w:val="24"/>
              </w:rPr>
              <w:t xml:space="preserve"> September 2021</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33023" w14:textId="77777777" w:rsidR="00367162" w:rsidRPr="006B17A7" w:rsidRDefault="00367162" w:rsidP="00A44571">
            <w:pPr>
              <w:jc w:val="center"/>
              <w:rPr>
                <w:rFonts w:cstheme="minorHAnsi"/>
                <w:sz w:val="24"/>
                <w:szCs w:val="24"/>
              </w:rPr>
            </w:pPr>
            <w:r w:rsidRPr="006B17A7">
              <w:rPr>
                <w:rFonts w:cstheme="minorHAnsi"/>
                <w:sz w:val="24"/>
                <w:szCs w:val="24"/>
              </w:rPr>
              <w:t>The college aims to inform students of their Stage 1 Centre Review outcome no later than 16</w:t>
            </w:r>
            <w:r w:rsidRPr="006B17A7">
              <w:rPr>
                <w:rFonts w:cstheme="minorHAnsi"/>
                <w:sz w:val="24"/>
                <w:szCs w:val="24"/>
                <w:vertAlign w:val="superscript"/>
              </w:rPr>
              <w:t>th</w:t>
            </w:r>
            <w:r w:rsidRPr="006B17A7">
              <w:rPr>
                <w:rFonts w:cstheme="minorHAnsi"/>
                <w:sz w:val="24"/>
                <w:szCs w:val="24"/>
              </w:rPr>
              <w:t xml:space="preserve"> August 2021. A link to this outcome will be issued to the students via their Belfast Met email address. </w:t>
            </w:r>
            <w:r w:rsidRPr="006B17A7">
              <w:rPr>
                <w:sz w:val="24"/>
                <w:szCs w:val="24"/>
              </w:rPr>
              <w:t>Should a student wish to progress to Stage 2, instructions on how to do so will be included with the outcome of stage 1.</w:t>
            </w:r>
          </w:p>
          <w:p w14:paraId="12EA996A"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D0C4429" w14:textId="77777777" w:rsidR="00367162" w:rsidRPr="00A31370" w:rsidRDefault="00367162" w:rsidP="00A44571">
            <w:pPr>
              <w:jc w:val="center"/>
              <w:rPr>
                <w:rFonts w:cstheme="minorHAnsi"/>
                <w:sz w:val="24"/>
                <w:szCs w:val="24"/>
              </w:rPr>
            </w:pPr>
            <w:r w:rsidRPr="006B17A7">
              <w:rPr>
                <w:rFonts w:cstheme="minorHAnsi"/>
                <w:sz w:val="24"/>
                <w:szCs w:val="24"/>
              </w:rPr>
              <w:t>A link to the Stage 1 Centre Review outcome will be issued to the students via their Belfast Met email address</w:t>
            </w:r>
          </w:p>
        </w:tc>
      </w:tr>
      <w:tr w:rsidR="00367162" w:rsidRPr="00A31370" w14:paraId="3A0CD822"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D5400"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C36A6" w14:textId="77777777" w:rsidR="00367162" w:rsidRPr="00A31370" w:rsidRDefault="00367162" w:rsidP="00A44571">
            <w:pPr>
              <w:jc w:val="center"/>
              <w:rPr>
                <w:rFonts w:cstheme="minorHAnsi"/>
                <w:sz w:val="24"/>
                <w:szCs w:val="24"/>
              </w:rPr>
            </w:pPr>
            <w:r w:rsidRPr="00A31370">
              <w:rPr>
                <w:rFonts w:cstheme="minorHAnsi"/>
                <w:sz w:val="24"/>
                <w:szCs w:val="24"/>
              </w:rPr>
              <w:t>From 23</w:t>
            </w:r>
            <w:r w:rsidRPr="00A31370">
              <w:rPr>
                <w:rFonts w:cstheme="minorHAnsi"/>
                <w:sz w:val="24"/>
                <w:szCs w:val="24"/>
                <w:vertAlign w:val="superscript"/>
              </w:rPr>
              <w:t>rd</w:t>
            </w:r>
            <w:r w:rsidRPr="00A31370">
              <w:rPr>
                <w:rFonts w:cstheme="minorHAnsi"/>
                <w:sz w:val="24"/>
                <w:szCs w:val="24"/>
              </w:rPr>
              <w:t xml:space="preserve"> August 2021 to 3</w:t>
            </w:r>
            <w:r w:rsidRPr="00A31370">
              <w:rPr>
                <w:rFonts w:cstheme="minorHAnsi"/>
                <w:sz w:val="24"/>
                <w:szCs w:val="24"/>
                <w:vertAlign w:val="superscript"/>
              </w:rPr>
              <w:t>rd</w:t>
            </w:r>
            <w:r w:rsidRPr="00A31370">
              <w:rPr>
                <w:rFonts w:cstheme="minorHAnsi"/>
                <w:sz w:val="24"/>
                <w:szCs w:val="24"/>
              </w:rPr>
              <w:t>/4</w:t>
            </w:r>
            <w:r w:rsidRPr="00A31370">
              <w:rPr>
                <w:rFonts w:cstheme="minorHAnsi"/>
                <w:sz w:val="24"/>
                <w:szCs w:val="24"/>
                <w:vertAlign w:val="superscript"/>
              </w:rPr>
              <w:t>th</w:t>
            </w:r>
            <w:r w:rsidRPr="00A31370">
              <w:rPr>
                <w:rFonts w:cstheme="minorHAnsi"/>
                <w:sz w:val="24"/>
                <w:szCs w:val="24"/>
              </w:rPr>
              <w:t xml:space="preserve"> September 2021</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9766B" w14:textId="77777777" w:rsidR="00367162" w:rsidRPr="006B17A7" w:rsidRDefault="00367162" w:rsidP="00A44571">
            <w:pPr>
              <w:jc w:val="center"/>
              <w:rPr>
                <w:rFonts w:cstheme="minorHAnsi"/>
                <w:sz w:val="24"/>
                <w:szCs w:val="24"/>
              </w:rPr>
            </w:pPr>
            <w:r w:rsidRPr="006B17A7">
              <w:rPr>
                <w:rFonts w:cstheme="minorHAnsi"/>
                <w:sz w:val="24"/>
                <w:szCs w:val="24"/>
              </w:rPr>
              <w:t>The college aims to inform students of their Stage 1 Centre Review outcome no later than 16</w:t>
            </w:r>
            <w:r w:rsidRPr="006B17A7">
              <w:rPr>
                <w:rFonts w:cstheme="minorHAnsi"/>
                <w:sz w:val="24"/>
                <w:szCs w:val="24"/>
                <w:vertAlign w:val="superscript"/>
              </w:rPr>
              <w:t>th</w:t>
            </w:r>
            <w:r w:rsidRPr="006B17A7">
              <w:rPr>
                <w:rFonts w:cstheme="minorHAnsi"/>
                <w:sz w:val="24"/>
                <w:szCs w:val="24"/>
              </w:rPr>
              <w:t xml:space="preserve"> August 2021. A link to this outcome will be issued to the students via their Belfast Met email address. </w:t>
            </w:r>
            <w:r w:rsidRPr="006B17A7">
              <w:rPr>
                <w:sz w:val="24"/>
                <w:szCs w:val="24"/>
              </w:rPr>
              <w:t>Should a student wish to progress to Stage 2, instructions on how to do so will be included with the outcome of stage 1.</w:t>
            </w:r>
          </w:p>
          <w:p w14:paraId="5AB0A0F0"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51B0EA0" w14:textId="77777777" w:rsidR="00367162" w:rsidRPr="00A31370" w:rsidRDefault="00367162" w:rsidP="00A44571">
            <w:pPr>
              <w:jc w:val="center"/>
              <w:rPr>
                <w:rFonts w:cstheme="minorHAnsi"/>
                <w:sz w:val="24"/>
                <w:szCs w:val="24"/>
              </w:rPr>
            </w:pPr>
            <w:r w:rsidRPr="006B17A7">
              <w:rPr>
                <w:rFonts w:cstheme="minorHAnsi"/>
                <w:sz w:val="24"/>
                <w:szCs w:val="24"/>
              </w:rPr>
              <w:t>A link to the Stage 1 Centre Review outcome will be issued to the students via their Belfast Met email address</w:t>
            </w:r>
          </w:p>
        </w:tc>
      </w:tr>
      <w:tr w:rsidR="00367162" w:rsidRPr="00A31370" w14:paraId="04F1BEF2"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C592F"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628D4" w14:textId="77777777" w:rsidR="00367162" w:rsidRPr="00A31370" w:rsidRDefault="00367162" w:rsidP="00A44571">
            <w:pPr>
              <w:jc w:val="center"/>
              <w:rPr>
                <w:rFonts w:cstheme="minorHAnsi"/>
                <w:sz w:val="24"/>
                <w:szCs w:val="24"/>
              </w:rPr>
            </w:pPr>
            <w:r w:rsidRPr="00A31370">
              <w:rPr>
                <w:rFonts w:cstheme="minorHAnsi"/>
                <w:sz w:val="24"/>
                <w:szCs w:val="24"/>
              </w:rPr>
              <w:t>7</w:t>
            </w:r>
            <w:r w:rsidRPr="00A31370">
              <w:rPr>
                <w:rFonts w:cstheme="minorHAnsi"/>
                <w:sz w:val="24"/>
                <w:szCs w:val="24"/>
                <w:vertAlign w:val="superscript"/>
              </w:rPr>
              <w:t>th</w:t>
            </w:r>
            <w:r w:rsidRPr="00A31370">
              <w:rPr>
                <w:rFonts w:cstheme="minorHAnsi"/>
                <w:sz w:val="24"/>
                <w:szCs w:val="24"/>
              </w:rPr>
              <w:t xml:space="preserve"> September 2021 12:00 (noon)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9352A" w14:textId="77777777" w:rsidR="00367162" w:rsidRPr="00A31370" w:rsidRDefault="00367162" w:rsidP="00A44571">
            <w:pPr>
              <w:jc w:val="center"/>
              <w:rPr>
                <w:rFonts w:cstheme="minorHAnsi"/>
                <w:sz w:val="24"/>
                <w:szCs w:val="24"/>
              </w:rPr>
            </w:pPr>
            <w:r w:rsidRPr="00A31370">
              <w:rPr>
                <w:sz w:val="24"/>
                <w:szCs w:val="24"/>
              </w:rPr>
              <w:t xml:space="preserve">Deadline date for </w:t>
            </w:r>
            <w:r>
              <w:rPr>
                <w:sz w:val="24"/>
                <w:szCs w:val="24"/>
              </w:rPr>
              <w:t>non-</w:t>
            </w:r>
            <w:r w:rsidRPr="00A31370">
              <w:rPr>
                <w:sz w:val="24"/>
                <w:szCs w:val="24"/>
              </w:rPr>
              <w:t>priority students to submit the Stage 2 Appeal to CCEA Awarding Organisation form. This is the point whereby the student is informing College proceeding with stage 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FD97887" w14:textId="77777777" w:rsidR="00367162" w:rsidRPr="00A31370" w:rsidRDefault="00367162" w:rsidP="00A44571">
            <w:pPr>
              <w:jc w:val="center"/>
              <w:rPr>
                <w:rFonts w:cstheme="minorHAnsi"/>
                <w:sz w:val="24"/>
                <w:szCs w:val="24"/>
              </w:rPr>
            </w:pPr>
            <w:r w:rsidRPr="00A31370">
              <w:rPr>
                <w:sz w:val="24"/>
                <w:szCs w:val="24"/>
              </w:rPr>
              <w:t>Should a student wish to progress to Stage 2, instructions on how to do so will be included with the outcome of stage 1.</w:t>
            </w:r>
          </w:p>
        </w:tc>
      </w:tr>
      <w:tr w:rsidR="00367162" w:rsidRPr="00A31370" w14:paraId="77EFF6AE"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6EC9B" w14:textId="77777777" w:rsidR="00367162" w:rsidRPr="00A31370" w:rsidRDefault="00367162" w:rsidP="00A44571">
            <w:pPr>
              <w:jc w:val="center"/>
              <w:rPr>
                <w:rFonts w:cstheme="minorHAnsi"/>
                <w:sz w:val="24"/>
                <w:szCs w:val="24"/>
              </w:rPr>
            </w:pPr>
            <w:r w:rsidRPr="00A31370">
              <w:rPr>
                <w:sz w:val="24"/>
                <w:szCs w:val="24"/>
              </w:rPr>
              <w:t>College Submits Appeals to CCEA Awarding Organisation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FD3F8" w14:textId="77777777" w:rsidR="00367162" w:rsidRPr="00A31370" w:rsidRDefault="00367162" w:rsidP="00A44571">
            <w:pPr>
              <w:jc w:val="center"/>
              <w:rPr>
                <w:rFonts w:cstheme="minorHAnsi"/>
                <w:sz w:val="24"/>
                <w:szCs w:val="24"/>
              </w:rPr>
            </w:pPr>
            <w:r w:rsidRPr="00A31370">
              <w:rPr>
                <w:rFonts w:cstheme="minorHAnsi"/>
                <w:sz w:val="24"/>
                <w:szCs w:val="24"/>
              </w:rPr>
              <w:t>By 17</w:t>
            </w:r>
            <w:r w:rsidRPr="00A31370">
              <w:rPr>
                <w:rFonts w:cstheme="minorHAnsi"/>
                <w:sz w:val="24"/>
                <w:szCs w:val="24"/>
                <w:vertAlign w:val="superscript"/>
              </w:rPr>
              <w:t>th</w:t>
            </w:r>
            <w:r w:rsidRPr="00A31370">
              <w:rPr>
                <w:rFonts w:cstheme="minorHAnsi"/>
                <w:sz w:val="24"/>
                <w:szCs w:val="24"/>
              </w:rPr>
              <w:t xml:space="preserve"> September 2021</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3ACE1" w14:textId="77777777" w:rsidR="00367162" w:rsidRPr="00A31370" w:rsidRDefault="00367162" w:rsidP="00A44571">
            <w:pPr>
              <w:jc w:val="center"/>
              <w:rPr>
                <w:rFonts w:cstheme="minorHAnsi"/>
                <w:sz w:val="24"/>
                <w:szCs w:val="24"/>
              </w:rPr>
            </w:pPr>
            <w:r w:rsidRPr="00A31370">
              <w:rPr>
                <w:sz w:val="24"/>
                <w:szCs w:val="24"/>
              </w:rPr>
              <w:t xml:space="preserve">College submits Stage 2 </w:t>
            </w:r>
            <w:r>
              <w:rPr>
                <w:sz w:val="24"/>
                <w:szCs w:val="24"/>
              </w:rPr>
              <w:t>non-p</w:t>
            </w:r>
            <w:r w:rsidRPr="00A31370">
              <w:rPr>
                <w:sz w:val="24"/>
                <w:szCs w:val="24"/>
              </w:rPr>
              <w:t>riority Appeal to AO.</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0DC2122" w14:textId="77777777" w:rsidR="00367162" w:rsidRPr="00A31370" w:rsidRDefault="00367162" w:rsidP="00A44571">
            <w:pPr>
              <w:jc w:val="center"/>
              <w:rPr>
                <w:rFonts w:cstheme="minorHAnsi"/>
                <w:sz w:val="24"/>
                <w:szCs w:val="24"/>
              </w:rPr>
            </w:pPr>
          </w:p>
        </w:tc>
      </w:tr>
      <w:tr w:rsidR="00367162" w:rsidRPr="00A31370" w14:paraId="6CFD246A"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76F8A" w14:textId="77777777" w:rsidR="00367162" w:rsidRPr="00A31370" w:rsidRDefault="00367162" w:rsidP="00A44571">
            <w:pPr>
              <w:jc w:val="center"/>
              <w:rPr>
                <w:rFonts w:cstheme="minorHAnsi"/>
                <w:sz w:val="24"/>
                <w:szCs w:val="24"/>
              </w:rPr>
            </w:pPr>
            <w:r w:rsidRPr="00A31370">
              <w:rPr>
                <w:sz w:val="24"/>
                <w:szCs w:val="24"/>
              </w:rPr>
              <w:t>Outcome of Stage 2 Appeals from CCEA Awarding Organisation.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EE491" w14:textId="77777777" w:rsidR="00367162" w:rsidRPr="00A31370" w:rsidRDefault="00367162" w:rsidP="00A44571">
            <w:pPr>
              <w:jc w:val="center"/>
              <w:rPr>
                <w:rFonts w:cstheme="minorHAnsi"/>
                <w:sz w:val="24"/>
                <w:szCs w:val="24"/>
              </w:rPr>
            </w:pPr>
            <w:r w:rsidRPr="00A31370">
              <w:rPr>
                <w:rFonts w:cstheme="minorHAnsi"/>
                <w:sz w:val="24"/>
                <w:szCs w:val="24"/>
              </w:rPr>
              <w:t>CCEA have informed the college that they aim to complete appeals as soon as possible and within 42 calendar days of receipt of stage 2 non-priority appeal from college.</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34393" w14:textId="77777777" w:rsidR="00367162" w:rsidRPr="00A31370" w:rsidRDefault="00367162" w:rsidP="00A44571">
            <w:pPr>
              <w:jc w:val="center"/>
              <w:rPr>
                <w:rFonts w:cstheme="minorHAnsi"/>
                <w:sz w:val="24"/>
                <w:szCs w:val="24"/>
              </w:rPr>
            </w:pPr>
            <w:r w:rsidRPr="00A31370">
              <w:rPr>
                <w:rFonts w:cstheme="minorHAnsi"/>
                <w:sz w:val="24"/>
                <w:szCs w:val="24"/>
              </w:rPr>
              <w:t>CCEA AO will share the Stage 2 outcome with the college.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E744163" w14:textId="77777777" w:rsidR="00367162" w:rsidRPr="00A31370" w:rsidRDefault="00367162" w:rsidP="00A44571">
            <w:pPr>
              <w:jc w:val="center"/>
              <w:rPr>
                <w:rFonts w:cstheme="minorHAnsi"/>
                <w:sz w:val="24"/>
                <w:szCs w:val="24"/>
              </w:rPr>
            </w:pPr>
            <w:r w:rsidRPr="00A31370">
              <w:rPr>
                <w:rFonts w:cstheme="minorHAnsi"/>
                <w:sz w:val="24"/>
                <w:szCs w:val="24"/>
              </w:rPr>
              <w:t>Via the CCEA App</w:t>
            </w:r>
          </w:p>
        </w:tc>
      </w:tr>
      <w:tr w:rsidR="00367162" w:rsidRPr="00A31370" w14:paraId="0FED2C7C"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AF237" w14:textId="77777777" w:rsidR="00367162" w:rsidRPr="00A31370" w:rsidRDefault="00367162" w:rsidP="00A44571">
            <w:pPr>
              <w:jc w:val="center"/>
              <w:rPr>
                <w:rFonts w:cstheme="minorHAnsi"/>
                <w:sz w:val="24"/>
                <w:szCs w:val="24"/>
              </w:rPr>
            </w:pPr>
            <w:r w:rsidRPr="00A31370">
              <w:rPr>
                <w:rFonts w:cstheme="minorHAnsi"/>
                <w:sz w:val="24"/>
                <w:szCs w:val="24"/>
              </w:rPr>
              <w:t>College informs student of the CCEAs Stage 2 outcome</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AFDA0" w14:textId="77777777" w:rsidR="00367162" w:rsidRPr="00A31370" w:rsidRDefault="00367162" w:rsidP="00A44571">
            <w:pPr>
              <w:jc w:val="center"/>
              <w:rPr>
                <w:rFonts w:cstheme="minorHAnsi"/>
                <w:sz w:val="24"/>
                <w:szCs w:val="24"/>
              </w:rPr>
            </w:pPr>
            <w:r w:rsidRPr="00A31370">
              <w:rPr>
                <w:rFonts w:cstheme="minorHAnsi"/>
                <w:sz w:val="24"/>
                <w:szCs w:val="24"/>
              </w:rPr>
              <w:t>No later than 2</w:t>
            </w:r>
            <w:r w:rsidRPr="00A31370">
              <w:rPr>
                <w:rFonts w:cstheme="minorHAnsi"/>
                <w:sz w:val="24"/>
                <w:szCs w:val="24"/>
                <w:vertAlign w:val="superscript"/>
              </w:rPr>
              <w:t>nd</w:t>
            </w:r>
            <w:r w:rsidRPr="00A31370">
              <w:rPr>
                <w:rFonts w:cstheme="minorHAnsi"/>
                <w:sz w:val="24"/>
                <w:szCs w:val="24"/>
              </w:rPr>
              <w:t xml:space="preserve"> November 2021, subject to CCEA AO issuing the Stage 2 outcome to the college.</w:t>
            </w:r>
          </w:p>
          <w:p w14:paraId="5F40AE34" w14:textId="77777777" w:rsidR="00367162" w:rsidRPr="00A31370" w:rsidRDefault="00367162" w:rsidP="00A44571">
            <w:pPr>
              <w:jc w:val="center"/>
              <w:rPr>
                <w:rFonts w:cstheme="minorHAnsi"/>
                <w:sz w:val="24"/>
                <w:szCs w:val="24"/>
              </w:rPr>
            </w:pP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7DAE1" w14:textId="77777777" w:rsidR="00367162" w:rsidRPr="00A31370" w:rsidRDefault="00367162" w:rsidP="00A44571">
            <w:pPr>
              <w:jc w:val="center"/>
              <w:rPr>
                <w:rFonts w:cstheme="minorHAnsi"/>
                <w:sz w:val="24"/>
                <w:szCs w:val="24"/>
              </w:rPr>
            </w:pPr>
            <w:r w:rsidRPr="00A31370">
              <w:rPr>
                <w:rFonts w:cstheme="minorHAnsi"/>
                <w:sz w:val="24"/>
                <w:szCs w:val="24"/>
              </w:rPr>
              <w:t>The college will issue the Stage 2 outcome to students via their Belfast Met student email.</w:t>
            </w:r>
          </w:p>
        </w:tc>
        <w:tc>
          <w:tcPr>
            <w:tcW w:w="1250" w:type="pct"/>
            <w:tcBorders>
              <w:top w:val="single" w:sz="4" w:space="0" w:color="auto"/>
              <w:left w:val="single" w:sz="4" w:space="0" w:color="auto"/>
              <w:bottom w:val="single" w:sz="4" w:space="0" w:color="auto"/>
              <w:right w:val="single" w:sz="4" w:space="0" w:color="auto"/>
            </w:tcBorders>
            <w:vAlign w:val="center"/>
          </w:tcPr>
          <w:p w14:paraId="5E44C958" w14:textId="77777777" w:rsidR="00367162" w:rsidRPr="00A31370" w:rsidRDefault="00367162" w:rsidP="00A44571">
            <w:pPr>
              <w:jc w:val="center"/>
              <w:rPr>
                <w:rFonts w:cstheme="minorHAnsi"/>
                <w:sz w:val="24"/>
                <w:szCs w:val="24"/>
              </w:rPr>
            </w:pPr>
          </w:p>
        </w:tc>
      </w:tr>
      <w:tr w:rsidR="00367162" w:rsidRPr="00A31370" w14:paraId="50942D97" w14:textId="77777777" w:rsidTr="00A44571">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039A9" w14:textId="77777777" w:rsidR="00367162" w:rsidRPr="00A31370" w:rsidRDefault="00367162" w:rsidP="00A44571">
            <w:pPr>
              <w:jc w:val="center"/>
              <w:rPr>
                <w:rFonts w:cstheme="minorHAnsi"/>
                <w:sz w:val="24"/>
                <w:szCs w:val="24"/>
              </w:rPr>
            </w:pPr>
            <w:r w:rsidRPr="00A31370">
              <w:rPr>
                <w:sz w:val="24"/>
                <w:szCs w:val="24"/>
              </w:rPr>
              <w:t>If a student is dissatisfied, applications may be made to CCEA Regulation Examination Procedures Review Service (EPRS)</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CD1C" w14:textId="77777777" w:rsidR="00367162" w:rsidRPr="00A31370" w:rsidRDefault="00367162" w:rsidP="00A44571">
            <w:pPr>
              <w:jc w:val="center"/>
              <w:rPr>
                <w:rFonts w:cstheme="minorHAnsi"/>
                <w:sz w:val="24"/>
                <w:szCs w:val="24"/>
              </w:rPr>
            </w:pPr>
            <w:r w:rsidRPr="00A31370">
              <w:rPr>
                <w:sz w:val="24"/>
                <w:szCs w:val="24"/>
              </w:rPr>
              <w:t>Post receiving the Stage 2 outcome</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94DF0" w14:textId="77777777" w:rsidR="00367162" w:rsidRPr="00A31370" w:rsidRDefault="00367162" w:rsidP="00A44571">
            <w:pPr>
              <w:jc w:val="center"/>
              <w:rPr>
                <w:rFonts w:cstheme="minorHAnsi"/>
                <w:sz w:val="24"/>
                <w:szCs w:val="24"/>
              </w:rPr>
            </w:pPr>
            <w:r w:rsidRPr="00A31370">
              <w:rPr>
                <w:sz w:val="24"/>
                <w:szCs w:val="24"/>
              </w:rPr>
              <w:t>Should a student wish to make an application to CCEA Regulations EPRS, instructions on how to do so will be included in CCEAs outcome of stage 2.</w:t>
            </w:r>
          </w:p>
        </w:tc>
        <w:tc>
          <w:tcPr>
            <w:tcW w:w="1250" w:type="pct"/>
            <w:tcBorders>
              <w:top w:val="single" w:sz="4" w:space="0" w:color="auto"/>
              <w:left w:val="single" w:sz="4" w:space="0" w:color="auto"/>
              <w:bottom w:val="single" w:sz="4" w:space="0" w:color="auto"/>
              <w:right w:val="single" w:sz="4" w:space="0" w:color="auto"/>
            </w:tcBorders>
            <w:vAlign w:val="center"/>
          </w:tcPr>
          <w:p w14:paraId="6BFFD4D0" w14:textId="77777777" w:rsidR="00367162" w:rsidRPr="00A31370" w:rsidRDefault="00367162" w:rsidP="00A44571">
            <w:pPr>
              <w:jc w:val="center"/>
              <w:rPr>
                <w:rFonts w:cstheme="minorHAnsi"/>
                <w:sz w:val="24"/>
                <w:szCs w:val="24"/>
              </w:rPr>
            </w:pPr>
          </w:p>
        </w:tc>
      </w:tr>
    </w:tbl>
    <w:p w14:paraId="38F397E5" w14:textId="77777777" w:rsidR="007C7DDF" w:rsidRDefault="007C7DDF" w:rsidP="007C7DDF">
      <w:pPr>
        <w:pStyle w:val="HTMLAddress"/>
        <w:rPr>
          <w:rFonts w:asciiTheme="minorHAnsi" w:hAnsiTheme="minorHAnsi" w:cstheme="minorHAnsi"/>
          <w:i w:val="0"/>
          <w:iCs w:val="0"/>
        </w:rPr>
        <w:sectPr w:rsidR="007C7DDF" w:rsidSect="00225ABB">
          <w:pgSz w:w="16838" w:h="11906" w:orient="landscape"/>
          <w:pgMar w:top="1440" w:right="1440" w:bottom="1440" w:left="1440" w:header="708" w:footer="708" w:gutter="0"/>
          <w:cols w:space="708"/>
          <w:titlePg/>
          <w:docGrid w:linePitch="360"/>
        </w:sectPr>
      </w:pPr>
    </w:p>
    <w:p w14:paraId="1C9C69EB" w14:textId="0642FFDC" w:rsidR="00C32884" w:rsidRDefault="00023AC5" w:rsidP="006367C3">
      <w:pPr>
        <w:pStyle w:val="Heading1"/>
        <w:numPr>
          <w:ilvl w:val="0"/>
          <w:numId w:val="0"/>
        </w:numPr>
        <w:ind w:left="376"/>
        <w:rPr>
          <w:noProof/>
        </w:rPr>
      </w:pPr>
      <w:bookmarkStart w:id="67" w:name="_Toc79153145"/>
      <w:r>
        <w:rPr>
          <w:noProof/>
        </w:rPr>
        <w:lastRenderedPageBreak/>
        <w:t>Appendix 2</w:t>
      </w:r>
      <w:r w:rsidR="006367C3">
        <w:rPr>
          <w:noProof/>
        </w:rPr>
        <w:tab/>
        <w:t>Appeals Flowchart</w:t>
      </w:r>
      <w:bookmarkEnd w:id="67"/>
    </w:p>
    <w:p w14:paraId="535E3CB7" w14:textId="1DDD8929" w:rsidR="006367C3" w:rsidRDefault="006367C3" w:rsidP="006367C3"/>
    <w:p w14:paraId="56E39D4B" w14:textId="0B6AB2BB" w:rsidR="006367C3" w:rsidRDefault="006367C3" w:rsidP="006367C3"/>
    <w:p w14:paraId="175768E2" w14:textId="618272C3" w:rsidR="006367C3" w:rsidRDefault="006367C3" w:rsidP="006367C3"/>
    <w:p w14:paraId="647988D1" w14:textId="6D976E10" w:rsidR="006367C3" w:rsidRPr="006367C3" w:rsidRDefault="006367C3" w:rsidP="006367C3">
      <w:pPr>
        <w:rPr>
          <w:b/>
          <w:bCs/>
        </w:rPr>
      </w:pPr>
      <w:r>
        <w:rPr>
          <w:noProof/>
        </w:rPr>
        <w:drawing>
          <wp:inline distT="0" distB="0" distL="0" distR="0" wp14:anchorId="65665678" wp14:editId="221020C6">
            <wp:extent cx="5114925" cy="7858125"/>
            <wp:effectExtent l="0" t="0" r="9525" b="9525"/>
            <wp:docPr id="1" name="Picture 1" descr="This image is a flow chart visual of the process already outlined above.. A description of the flow chart is below.&#10;Results 10/12 August.&#10;Student asks for centre review because of an error.&#10;Centre check for errors and process issues.&#10;If there is an issue then the Centre will notify CCEA who checks for errors and issues final grade. &#10;CCEA will notify the Centre of the outcome. &#10;Centre informs the student of the outcome.&#10;If upon the receipt of an appeal the Centre checks show there are no errors the Centre will advise the student of this.&#10;If the student thinks the error has not been resolved they can ask the Centre to appeal to CCEA.&#10;Please note that grades can go up, down or stay the same.&#10;The Centre will submit a CCEA appeal on behalf of the student.&#10;CCEA will check to see fi processes have been followed and if the grade is a reasonable exercise of academic judgement.&#10;CCEA may contact the Centre before making a final judgement.&#10;CCEA will issue the final grade.&#10;CCEA will inform student of the outcome.&#10;If dissatisfied, applications may be made to CCEA Regulation Exam Procedures Review Service (EP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a flow chart visual of the process already outlined above.. A description of the flow chart is below.&#10;Results 10/12 August.&#10;Student asks for centre review because of an error.&#10;Centre check for errors and process issues.&#10;If there is an issue then the Centre will notify CCEA who checks for errors and issues final grade. &#10;CCEA will notify the Centre of the outcome. &#10;Centre informs the student of the outcome.&#10;If upon the receipt of an appeal the Centre checks show there are no errors the Centre will advise the student of this.&#10;If the student thinks the error has not been resolved they can ask the Centre to appeal to CCEA.&#10;Please note that grades can go up, down or stay the same.&#10;The Centre will submit a CCEA appeal on behalf of the student.&#10;CCEA will check to see fi processes have been followed and if the grade is a reasonable exercise of academic judgement.&#10;CCEA may contact the Centre before making a final judgement.&#10;CCEA will issue the final grade.&#10;CCEA will inform student of the outcome.&#10;If dissatisfied, applications may be made to CCEA Regulation Exam Procedures Review Service (EPRS)."/>
                    <pic:cNvPicPr/>
                  </pic:nvPicPr>
                  <pic:blipFill>
                    <a:blip r:embed="rId46">
                      <a:extLst>
                        <a:ext uri="{28A0092B-C50C-407E-A947-70E740481C1C}">
                          <a14:useLocalDpi xmlns:a14="http://schemas.microsoft.com/office/drawing/2010/main" val="0"/>
                        </a:ext>
                      </a:extLst>
                    </a:blip>
                    <a:stretch>
                      <a:fillRect/>
                    </a:stretch>
                  </pic:blipFill>
                  <pic:spPr>
                    <a:xfrm>
                      <a:off x="0" y="0"/>
                      <a:ext cx="5114925" cy="7858125"/>
                    </a:xfrm>
                    <a:prstGeom prst="rect">
                      <a:avLst/>
                    </a:prstGeom>
                  </pic:spPr>
                </pic:pic>
              </a:graphicData>
            </a:graphic>
          </wp:inline>
        </w:drawing>
      </w:r>
    </w:p>
    <w:p w14:paraId="1F0F1C31" w14:textId="77777777" w:rsidR="00DD0D8C" w:rsidRPr="00C32884" w:rsidRDefault="00DD0D8C" w:rsidP="007C7DDF">
      <w:pPr>
        <w:pStyle w:val="HTMLAddress"/>
        <w:rPr>
          <w:rFonts w:asciiTheme="minorHAnsi" w:hAnsiTheme="minorHAnsi" w:cstheme="minorHAnsi"/>
          <w:i w:val="0"/>
          <w:iCs w:val="0"/>
        </w:rPr>
      </w:pPr>
    </w:p>
    <w:sectPr w:rsidR="00DD0D8C" w:rsidRPr="00C32884" w:rsidSect="007C7DD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5262C" w14:textId="77777777" w:rsidR="00FE120A" w:rsidRDefault="00FE120A" w:rsidP="009D2DAA">
      <w:pPr>
        <w:spacing w:after="0" w:line="240" w:lineRule="auto"/>
      </w:pPr>
      <w:r>
        <w:separator/>
      </w:r>
    </w:p>
  </w:endnote>
  <w:endnote w:type="continuationSeparator" w:id="0">
    <w:p w14:paraId="544DBCF7" w14:textId="77777777" w:rsidR="00FE120A" w:rsidRDefault="00FE120A" w:rsidP="009D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75">
    <w:altName w:val="I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553077993"/>
      <w:docPartObj>
        <w:docPartGallery w:val="Page Numbers (Bottom of Page)"/>
        <w:docPartUnique/>
      </w:docPartObj>
    </w:sdtPr>
    <w:sdtEndPr>
      <w:rPr>
        <w:noProof/>
      </w:rPr>
    </w:sdtEndPr>
    <w:sdtContent>
      <w:p w14:paraId="6B14DB57" w14:textId="70B61FD8" w:rsidR="00A44571" w:rsidRPr="003D48AF" w:rsidRDefault="00A44571">
        <w:pPr>
          <w:pStyle w:val="Footer"/>
          <w:jc w:val="right"/>
          <w:rPr>
            <w:b/>
            <w:bCs/>
          </w:rPr>
        </w:pPr>
        <w:r w:rsidRPr="003D48AF">
          <w:rPr>
            <w:b/>
            <w:bCs/>
            <w:noProof/>
          </w:rPr>
          <w:drawing>
            <wp:anchor distT="0" distB="0" distL="114300" distR="114300" simplePos="0" relativeHeight="251659264" behindDoc="0" locked="0" layoutInCell="1" allowOverlap="1" wp14:anchorId="088C2489" wp14:editId="51DE7BB4">
              <wp:simplePos x="0" y="0"/>
              <wp:positionH relativeFrom="margin">
                <wp:posOffset>-552450</wp:posOffset>
              </wp:positionH>
              <wp:positionV relativeFrom="paragraph">
                <wp:posOffset>-79375</wp:posOffset>
              </wp:positionV>
              <wp:extent cx="989937" cy="875030"/>
              <wp:effectExtent l="0" t="0" r="1270" b="127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r w:rsidRPr="003D48AF">
          <w:rPr>
            <w:b/>
            <w:bCs/>
          </w:rPr>
          <w:fldChar w:fldCharType="begin"/>
        </w:r>
        <w:r w:rsidRPr="003D48AF">
          <w:rPr>
            <w:b/>
            <w:bCs/>
          </w:rPr>
          <w:instrText xml:space="preserve"> PAGE   \* MERGEFORMAT </w:instrText>
        </w:r>
        <w:r w:rsidRPr="003D48AF">
          <w:rPr>
            <w:b/>
            <w:bCs/>
          </w:rPr>
          <w:fldChar w:fldCharType="separate"/>
        </w:r>
        <w:r w:rsidRPr="003D48AF">
          <w:rPr>
            <w:b/>
            <w:bCs/>
            <w:noProof/>
          </w:rPr>
          <w:t>2</w:t>
        </w:r>
        <w:r w:rsidRPr="003D48AF">
          <w:rPr>
            <w:b/>
            <w:bCs/>
            <w:noProof/>
          </w:rPr>
          <w:fldChar w:fldCharType="end"/>
        </w:r>
      </w:p>
    </w:sdtContent>
  </w:sdt>
  <w:p w14:paraId="261C7875" w14:textId="7E432382" w:rsidR="00A44571" w:rsidRDefault="00A44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E57D" w14:textId="77777777" w:rsidR="00FE120A" w:rsidRDefault="00FE120A" w:rsidP="009D2DAA">
      <w:pPr>
        <w:spacing w:after="0" w:line="240" w:lineRule="auto"/>
      </w:pPr>
      <w:r>
        <w:separator/>
      </w:r>
    </w:p>
  </w:footnote>
  <w:footnote w:type="continuationSeparator" w:id="0">
    <w:p w14:paraId="0037241E" w14:textId="77777777" w:rsidR="00FE120A" w:rsidRDefault="00FE120A" w:rsidP="009D2DAA">
      <w:pPr>
        <w:spacing w:after="0" w:line="240" w:lineRule="auto"/>
      </w:pPr>
      <w:r>
        <w:continuationSeparator/>
      </w:r>
    </w:p>
  </w:footnote>
  <w:footnote w:id="1">
    <w:p w14:paraId="16200C54" w14:textId="77777777" w:rsidR="00A44571" w:rsidRPr="006910E2" w:rsidRDefault="00A44571" w:rsidP="00411FF2">
      <w:pPr>
        <w:pStyle w:val="FootnoteText"/>
      </w:pPr>
      <w:r>
        <w:rPr>
          <w:rStyle w:val="FootnoteReference"/>
        </w:rPr>
        <w:footnoteRef/>
      </w:r>
      <w:r>
        <w:t xml:space="preserve"> </w:t>
      </w:r>
      <w:r w:rsidRPr="005406AA">
        <w:rPr>
          <w:sz w:val="16"/>
          <w:szCs w:val="16"/>
        </w:rPr>
        <w:t>The college wrote via email to all CCEA GCSE students on 7</w:t>
      </w:r>
      <w:r w:rsidRPr="005406AA">
        <w:rPr>
          <w:sz w:val="16"/>
          <w:szCs w:val="16"/>
          <w:vertAlign w:val="superscript"/>
        </w:rPr>
        <w:t>th</w:t>
      </w:r>
      <w:r w:rsidRPr="005406AA">
        <w:rPr>
          <w:sz w:val="16"/>
          <w:szCs w:val="16"/>
        </w:rPr>
        <w:t xml:space="preserve"> June 2021 to inform students of the core pieces of evidence used to help the college arrive at a Centre Determined Grade. </w:t>
      </w:r>
      <w:r>
        <w:rPr>
          <w:sz w:val="16"/>
          <w:szCs w:val="16"/>
        </w:rPr>
        <w:t>I</w:t>
      </w:r>
      <w:r w:rsidRPr="005406AA">
        <w:rPr>
          <w:sz w:val="16"/>
          <w:szCs w:val="16"/>
        </w:rPr>
        <w:t xml:space="preserve">n this same email when listing the core pieces of evidence, </w:t>
      </w:r>
      <w:r>
        <w:rPr>
          <w:sz w:val="16"/>
          <w:szCs w:val="16"/>
        </w:rPr>
        <w:t xml:space="preserve">the college </w:t>
      </w:r>
      <w:r w:rsidRPr="005406AA">
        <w:rPr>
          <w:sz w:val="16"/>
          <w:szCs w:val="16"/>
        </w:rPr>
        <w:t>also informed the students of the grade</w:t>
      </w:r>
      <w:r>
        <w:rPr>
          <w:sz w:val="16"/>
          <w:szCs w:val="16"/>
        </w:rPr>
        <w:t>(s)</w:t>
      </w:r>
      <w:r w:rsidRPr="005406AA">
        <w:rPr>
          <w:sz w:val="16"/>
          <w:szCs w:val="16"/>
        </w:rPr>
        <w:t xml:space="preserve"> associated to these core pieces of evidence</w:t>
      </w:r>
      <w:r>
        <w:rPr>
          <w:sz w:val="16"/>
          <w:szCs w:val="16"/>
        </w:rPr>
        <w:t xml:space="preserve">. </w:t>
      </w:r>
      <w:r w:rsidRPr="005406AA">
        <w:rPr>
          <w:sz w:val="16"/>
          <w:szCs w:val="16"/>
        </w:rPr>
        <w:t xml:space="preserve">The college wrote via email to all CCEA </w:t>
      </w:r>
      <w:r>
        <w:rPr>
          <w:sz w:val="16"/>
          <w:szCs w:val="16"/>
        </w:rPr>
        <w:t>A-Level</w:t>
      </w:r>
      <w:r w:rsidRPr="005406AA">
        <w:rPr>
          <w:sz w:val="16"/>
          <w:szCs w:val="16"/>
        </w:rPr>
        <w:t xml:space="preserve"> students on </w:t>
      </w:r>
      <w:r>
        <w:rPr>
          <w:sz w:val="16"/>
          <w:szCs w:val="16"/>
        </w:rPr>
        <w:t>21</w:t>
      </w:r>
      <w:r w:rsidRPr="00BC5670">
        <w:rPr>
          <w:sz w:val="16"/>
          <w:szCs w:val="16"/>
          <w:vertAlign w:val="superscript"/>
        </w:rPr>
        <w:t>st</w:t>
      </w:r>
      <w:r>
        <w:rPr>
          <w:sz w:val="16"/>
          <w:szCs w:val="16"/>
        </w:rPr>
        <w:t xml:space="preserve"> May </w:t>
      </w:r>
      <w:r w:rsidRPr="005406AA">
        <w:rPr>
          <w:sz w:val="16"/>
          <w:szCs w:val="16"/>
        </w:rPr>
        <w:t xml:space="preserve">2021 to inform students of the core pieces of evidence used to help the college arrive at a Centre Determined Grade. </w:t>
      </w:r>
      <w:r>
        <w:rPr>
          <w:sz w:val="16"/>
          <w:szCs w:val="16"/>
        </w:rPr>
        <w:t>I</w:t>
      </w:r>
      <w:r w:rsidRPr="005406AA">
        <w:rPr>
          <w:sz w:val="16"/>
          <w:szCs w:val="16"/>
        </w:rPr>
        <w:t xml:space="preserve">n this same email when listing the core pieces of evidence, </w:t>
      </w:r>
      <w:r>
        <w:rPr>
          <w:sz w:val="16"/>
          <w:szCs w:val="16"/>
        </w:rPr>
        <w:t xml:space="preserve">the college </w:t>
      </w:r>
      <w:r w:rsidRPr="005406AA">
        <w:rPr>
          <w:sz w:val="16"/>
          <w:szCs w:val="16"/>
        </w:rPr>
        <w:t>also informed the students of the grade</w:t>
      </w:r>
      <w:r>
        <w:rPr>
          <w:sz w:val="16"/>
          <w:szCs w:val="16"/>
        </w:rPr>
        <w:t xml:space="preserve">(s) </w:t>
      </w:r>
      <w:r w:rsidRPr="005406AA">
        <w:rPr>
          <w:sz w:val="16"/>
          <w:szCs w:val="16"/>
        </w:rPr>
        <w:t>associated to these core pieces of evidence</w:t>
      </w:r>
      <w:r>
        <w:rPr>
          <w:sz w:val="16"/>
          <w:szCs w:val="16"/>
        </w:rPr>
        <w:t xml:space="preserve">. </w:t>
      </w:r>
    </w:p>
  </w:footnote>
  <w:footnote w:id="2">
    <w:p w14:paraId="6685AA8F" w14:textId="77777777" w:rsidR="00A44571" w:rsidRDefault="00A44571" w:rsidP="00411FF2">
      <w:pPr>
        <w:pStyle w:val="FootnoteText"/>
      </w:pPr>
      <w:r>
        <w:rPr>
          <w:rStyle w:val="FootnoteReference"/>
        </w:rPr>
        <w:footnoteRef/>
      </w:r>
      <w:r>
        <w:t xml:space="preserve"> Email to the Belfast Met student email account. </w:t>
      </w:r>
    </w:p>
  </w:footnote>
  <w:footnote w:id="3">
    <w:p w14:paraId="39D70854" w14:textId="77777777" w:rsidR="00A44571" w:rsidRDefault="00A44571" w:rsidP="00367162">
      <w:pPr>
        <w:pStyle w:val="FootnoteText"/>
      </w:pPr>
      <w:r>
        <w:rPr>
          <w:rStyle w:val="FootnoteReference"/>
        </w:rPr>
        <w:footnoteRef/>
      </w:r>
      <w:r>
        <w:t xml:space="preserve"> Non-priority means students who do not have a higher education place that is depended on the outcome of an Appeals to CCEA AO.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5FA8"/>
    <w:multiLevelType w:val="hybridMultilevel"/>
    <w:tmpl w:val="E99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572C"/>
    <w:multiLevelType w:val="hybridMultilevel"/>
    <w:tmpl w:val="F6F0ED1C"/>
    <w:lvl w:ilvl="0" w:tplc="9DECFF18">
      <w:start w:val="1"/>
      <w:numFmt w:val="lowerLetter"/>
      <w:lvlText w:val="%1)"/>
      <w:lvlJc w:val="left"/>
      <w:pPr>
        <w:tabs>
          <w:tab w:val="num" w:pos="720"/>
        </w:tabs>
        <w:ind w:left="720" w:hanging="360"/>
      </w:pPr>
    </w:lvl>
    <w:lvl w:ilvl="1" w:tplc="9F866B70">
      <w:start w:val="1"/>
      <w:numFmt w:val="lowerLetter"/>
      <w:lvlText w:val="%2)"/>
      <w:lvlJc w:val="left"/>
      <w:pPr>
        <w:tabs>
          <w:tab w:val="num" w:pos="1440"/>
        </w:tabs>
        <w:ind w:left="1440" w:hanging="360"/>
      </w:pPr>
    </w:lvl>
    <w:lvl w:ilvl="2" w:tplc="39222FA6" w:tentative="1">
      <w:start w:val="1"/>
      <w:numFmt w:val="lowerLetter"/>
      <w:lvlText w:val="%3)"/>
      <w:lvlJc w:val="left"/>
      <w:pPr>
        <w:tabs>
          <w:tab w:val="num" w:pos="2160"/>
        </w:tabs>
        <w:ind w:left="2160" w:hanging="360"/>
      </w:pPr>
    </w:lvl>
    <w:lvl w:ilvl="3" w:tplc="821E21C4" w:tentative="1">
      <w:start w:val="1"/>
      <w:numFmt w:val="lowerLetter"/>
      <w:lvlText w:val="%4)"/>
      <w:lvlJc w:val="left"/>
      <w:pPr>
        <w:tabs>
          <w:tab w:val="num" w:pos="2880"/>
        </w:tabs>
        <w:ind w:left="2880" w:hanging="360"/>
      </w:pPr>
    </w:lvl>
    <w:lvl w:ilvl="4" w:tplc="B2724B9C" w:tentative="1">
      <w:start w:val="1"/>
      <w:numFmt w:val="lowerLetter"/>
      <w:lvlText w:val="%5)"/>
      <w:lvlJc w:val="left"/>
      <w:pPr>
        <w:tabs>
          <w:tab w:val="num" w:pos="3600"/>
        </w:tabs>
        <w:ind w:left="3600" w:hanging="360"/>
      </w:pPr>
    </w:lvl>
    <w:lvl w:ilvl="5" w:tplc="ED462220" w:tentative="1">
      <w:start w:val="1"/>
      <w:numFmt w:val="lowerLetter"/>
      <w:lvlText w:val="%6)"/>
      <w:lvlJc w:val="left"/>
      <w:pPr>
        <w:tabs>
          <w:tab w:val="num" w:pos="4320"/>
        </w:tabs>
        <w:ind w:left="4320" w:hanging="360"/>
      </w:pPr>
    </w:lvl>
    <w:lvl w:ilvl="6" w:tplc="A9DA9AC0" w:tentative="1">
      <w:start w:val="1"/>
      <w:numFmt w:val="lowerLetter"/>
      <w:lvlText w:val="%7)"/>
      <w:lvlJc w:val="left"/>
      <w:pPr>
        <w:tabs>
          <w:tab w:val="num" w:pos="5040"/>
        </w:tabs>
        <w:ind w:left="5040" w:hanging="360"/>
      </w:pPr>
    </w:lvl>
    <w:lvl w:ilvl="7" w:tplc="61ACA2EA" w:tentative="1">
      <w:start w:val="1"/>
      <w:numFmt w:val="lowerLetter"/>
      <w:lvlText w:val="%8)"/>
      <w:lvlJc w:val="left"/>
      <w:pPr>
        <w:tabs>
          <w:tab w:val="num" w:pos="5760"/>
        </w:tabs>
        <w:ind w:left="5760" w:hanging="360"/>
      </w:pPr>
    </w:lvl>
    <w:lvl w:ilvl="8" w:tplc="634CFA92" w:tentative="1">
      <w:start w:val="1"/>
      <w:numFmt w:val="lowerLetter"/>
      <w:lvlText w:val="%9)"/>
      <w:lvlJc w:val="left"/>
      <w:pPr>
        <w:tabs>
          <w:tab w:val="num" w:pos="6480"/>
        </w:tabs>
        <w:ind w:left="6480" w:hanging="360"/>
      </w:pPr>
    </w:lvl>
  </w:abstractNum>
  <w:abstractNum w:abstractNumId="2" w15:restartNumberingAfterBreak="0">
    <w:nsid w:val="05C6323D"/>
    <w:multiLevelType w:val="hybridMultilevel"/>
    <w:tmpl w:val="FFFFFFFF"/>
    <w:lvl w:ilvl="0" w:tplc="032C2842">
      <w:start w:val="1"/>
      <w:numFmt w:val="bullet"/>
      <w:lvlText w:val=""/>
      <w:lvlJc w:val="left"/>
      <w:pPr>
        <w:ind w:left="720" w:hanging="360"/>
      </w:pPr>
      <w:rPr>
        <w:rFonts w:ascii="Symbol" w:hAnsi="Symbol" w:hint="default"/>
      </w:rPr>
    </w:lvl>
    <w:lvl w:ilvl="1" w:tplc="F0044C68">
      <w:start w:val="1"/>
      <w:numFmt w:val="bullet"/>
      <w:lvlText w:val="o"/>
      <w:lvlJc w:val="left"/>
      <w:pPr>
        <w:ind w:left="1440" w:hanging="360"/>
      </w:pPr>
      <w:rPr>
        <w:rFonts w:ascii="Courier New" w:hAnsi="Courier New" w:hint="default"/>
      </w:rPr>
    </w:lvl>
    <w:lvl w:ilvl="2" w:tplc="C9AA0A08">
      <w:start w:val="1"/>
      <w:numFmt w:val="bullet"/>
      <w:lvlText w:val=""/>
      <w:lvlJc w:val="left"/>
      <w:pPr>
        <w:ind w:left="2160" w:hanging="360"/>
      </w:pPr>
      <w:rPr>
        <w:rFonts w:ascii="Wingdings" w:hAnsi="Wingdings" w:hint="default"/>
      </w:rPr>
    </w:lvl>
    <w:lvl w:ilvl="3" w:tplc="15B62C44">
      <w:start w:val="1"/>
      <w:numFmt w:val="bullet"/>
      <w:lvlText w:val=""/>
      <w:lvlJc w:val="left"/>
      <w:pPr>
        <w:ind w:left="2880" w:hanging="360"/>
      </w:pPr>
      <w:rPr>
        <w:rFonts w:ascii="Symbol" w:hAnsi="Symbol" w:hint="default"/>
      </w:rPr>
    </w:lvl>
    <w:lvl w:ilvl="4" w:tplc="8250BACC">
      <w:start w:val="1"/>
      <w:numFmt w:val="bullet"/>
      <w:lvlText w:val="o"/>
      <w:lvlJc w:val="left"/>
      <w:pPr>
        <w:ind w:left="3600" w:hanging="360"/>
      </w:pPr>
      <w:rPr>
        <w:rFonts w:ascii="Courier New" w:hAnsi="Courier New" w:hint="default"/>
      </w:rPr>
    </w:lvl>
    <w:lvl w:ilvl="5" w:tplc="C7B4CBC0">
      <w:start w:val="1"/>
      <w:numFmt w:val="bullet"/>
      <w:lvlText w:val=""/>
      <w:lvlJc w:val="left"/>
      <w:pPr>
        <w:ind w:left="4320" w:hanging="360"/>
      </w:pPr>
      <w:rPr>
        <w:rFonts w:ascii="Wingdings" w:hAnsi="Wingdings" w:hint="default"/>
      </w:rPr>
    </w:lvl>
    <w:lvl w:ilvl="6" w:tplc="17B83C9A">
      <w:start w:val="1"/>
      <w:numFmt w:val="bullet"/>
      <w:lvlText w:val=""/>
      <w:lvlJc w:val="left"/>
      <w:pPr>
        <w:ind w:left="5040" w:hanging="360"/>
      </w:pPr>
      <w:rPr>
        <w:rFonts w:ascii="Symbol" w:hAnsi="Symbol" w:hint="default"/>
      </w:rPr>
    </w:lvl>
    <w:lvl w:ilvl="7" w:tplc="6E680F48">
      <w:start w:val="1"/>
      <w:numFmt w:val="bullet"/>
      <w:lvlText w:val="o"/>
      <w:lvlJc w:val="left"/>
      <w:pPr>
        <w:ind w:left="5760" w:hanging="360"/>
      </w:pPr>
      <w:rPr>
        <w:rFonts w:ascii="Courier New" w:hAnsi="Courier New" w:hint="default"/>
      </w:rPr>
    </w:lvl>
    <w:lvl w:ilvl="8" w:tplc="A2681850">
      <w:start w:val="1"/>
      <w:numFmt w:val="bullet"/>
      <w:lvlText w:val=""/>
      <w:lvlJc w:val="left"/>
      <w:pPr>
        <w:ind w:left="6480" w:hanging="360"/>
      </w:pPr>
      <w:rPr>
        <w:rFonts w:ascii="Wingdings" w:hAnsi="Wingdings" w:hint="default"/>
      </w:rPr>
    </w:lvl>
  </w:abstractNum>
  <w:abstractNum w:abstractNumId="3" w15:restartNumberingAfterBreak="0">
    <w:nsid w:val="09E301E7"/>
    <w:multiLevelType w:val="hybridMultilevel"/>
    <w:tmpl w:val="FFFFFFFF"/>
    <w:lvl w:ilvl="0" w:tplc="47B2D9EC">
      <w:start w:val="1"/>
      <w:numFmt w:val="bullet"/>
      <w:lvlText w:val=""/>
      <w:lvlJc w:val="left"/>
      <w:pPr>
        <w:ind w:left="720" w:hanging="360"/>
      </w:pPr>
      <w:rPr>
        <w:rFonts w:ascii="Symbol" w:hAnsi="Symbol" w:hint="default"/>
      </w:rPr>
    </w:lvl>
    <w:lvl w:ilvl="1" w:tplc="B816D466">
      <w:start w:val="1"/>
      <w:numFmt w:val="bullet"/>
      <w:lvlText w:val="o"/>
      <w:lvlJc w:val="left"/>
      <w:pPr>
        <w:ind w:left="1440" w:hanging="360"/>
      </w:pPr>
      <w:rPr>
        <w:rFonts w:ascii="Courier New" w:hAnsi="Courier New" w:hint="default"/>
      </w:rPr>
    </w:lvl>
    <w:lvl w:ilvl="2" w:tplc="FF12E174">
      <w:start w:val="1"/>
      <w:numFmt w:val="bullet"/>
      <w:lvlText w:val=""/>
      <w:lvlJc w:val="left"/>
      <w:pPr>
        <w:ind w:left="2160" w:hanging="360"/>
      </w:pPr>
      <w:rPr>
        <w:rFonts w:ascii="Wingdings" w:hAnsi="Wingdings" w:hint="default"/>
      </w:rPr>
    </w:lvl>
    <w:lvl w:ilvl="3" w:tplc="A57620D8">
      <w:start w:val="1"/>
      <w:numFmt w:val="bullet"/>
      <w:lvlText w:val=""/>
      <w:lvlJc w:val="left"/>
      <w:pPr>
        <w:ind w:left="2880" w:hanging="360"/>
      </w:pPr>
      <w:rPr>
        <w:rFonts w:ascii="Symbol" w:hAnsi="Symbol" w:hint="default"/>
      </w:rPr>
    </w:lvl>
    <w:lvl w:ilvl="4" w:tplc="53F07832">
      <w:start w:val="1"/>
      <w:numFmt w:val="bullet"/>
      <w:lvlText w:val="o"/>
      <w:lvlJc w:val="left"/>
      <w:pPr>
        <w:ind w:left="3600" w:hanging="360"/>
      </w:pPr>
      <w:rPr>
        <w:rFonts w:ascii="Courier New" w:hAnsi="Courier New" w:hint="default"/>
      </w:rPr>
    </w:lvl>
    <w:lvl w:ilvl="5" w:tplc="9D7E894A">
      <w:start w:val="1"/>
      <w:numFmt w:val="bullet"/>
      <w:lvlText w:val=""/>
      <w:lvlJc w:val="left"/>
      <w:pPr>
        <w:ind w:left="4320" w:hanging="360"/>
      </w:pPr>
      <w:rPr>
        <w:rFonts w:ascii="Wingdings" w:hAnsi="Wingdings" w:hint="default"/>
      </w:rPr>
    </w:lvl>
    <w:lvl w:ilvl="6" w:tplc="5C105616">
      <w:start w:val="1"/>
      <w:numFmt w:val="bullet"/>
      <w:lvlText w:val=""/>
      <w:lvlJc w:val="left"/>
      <w:pPr>
        <w:ind w:left="5040" w:hanging="360"/>
      </w:pPr>
      <w:rPr>
        <w:rFonts w:ascii="Symbol" w:hAnsi="Symbol" w:hint="default"/>
      </w:rPr>
    </w:lvl>
    <w:lvl w:ilvl="7" w:tplc="ED7C335C">
      <w:start w:val="1"/>
      <w:numFmt w:val="bullet"/>
      <w:lvlText w:val="o"/>
      <w:lvlJc w:val="left"/>
      <w:pPr>
        <w:ind w:left="5760" w:hanging="360"/>
      </w:pPr>
      <w:rPr>
        <w:rFonts w:ascii="Courier New" w:hAnsi="Courier New" w:hint="default"/>
      </w:rPr>
    </w:lvl>
    <w:lvl w:ilvl="8" w:tplc="E084BBD0">
      <w:start w:val="1"/>
      <w:numFmt w:val="bullet"/>
      <w:lvlText w:val=""/>
      <w:lvlJc w:val="left"/>
      <w:pPr>
        <w:ind w:left="6480" w:hanging="360"/>
      </w:pPr>
      <w:rPr>
        <w:rFonts w:ascii="Wingdings" w:hAnsi="Wingdings" w:hint="default"/>
      </w:rPr>
    </w:lvl>
  </w:abstractNum>
  <w:abstractNum w:abstractNumId="4" w15:restartNumberingAfterBreak="0">
    <w:nsid w:val="0C2D44E7"/>
    <w:multiLevelType w:val="hybridMultilevel"/>
    <w:tmpl w:val="2BCA27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D941FE3"/>
    <w:multiLevelType w:val="hybridMultilevel"/>
    <w:tmpl w:val="FFFFFFFF"/>
    <w:lvl w:ilvl="0" w:tplc="F47A88B8">
      <w:start w:val="1"/>
      <w:numFmt w:val="bullet"/>
      <w:lvlText w:val=""/>
      <w:lvlJc w:val="left"/>
      <w:pPr>
        <w:ind w:left="720" w:hanging="360"/>
      </w:pPr>
      <w:rPr>
        <w:rFonts w:ascii="Symbol" w:hAnsi="Symbol" w:hint="default"/>
      </w:rPr>
    </w:lvl>
    <w:lvl w:ilvl="1" w:tplc="A17CA046">
      <w:start w:val="1"/>
      <w:numFmt w:val="bullet"/>
      <w:lvlText w:val="o"/>
      <w:lvlJc w:val="left"/>
      <w:pPr>
        <w:ind w:left="1440" w:hanging="360"/>
      </w:pPr>
      <w:rPr>
        <w:rFonts w:ascii="Courier New" w:hAnsi="Courier New" w:hint="default"/>
      </w:rPr>
    </w:lvl>
    <w:lvl w:ilvl="2" w:tplc="404E3E82">
      <w:start w:val="1"/>
      <w:numFmt w:val="bullet"/>
      <w:lvlText w:val=""/>
      <w:lvlJc w:val="left"/>
      <w:pPr>
        <w:ind w:left="2160" w:hanging="360"/>
      </w:pPr>
      <w:rPr>
        <w:rFonts w:ascii="Wingdings" w:hAnsi="Wingdings" w:hint="default"/>
      </w:rPr>
    </w:lvl>
    <w:lvl w:ilvl="3" w:tplc="60A4F7B0">
      <w:start w:val="1"/>
      <w:numFmt w:val="bullet"/>
      <w:lvlText w:val=""/>
      <w:lvlJc w:val="left"/>
      <w:pPr>
        <w:ind w:left="2880" w:hanging="360"/>
      </w:pPr>
      <w:rPr>
        <w:rFonts w:ascii="Symbol" w:hAnsi="Symbol" w:hint="default"/>
      </w:rPr>
    </w:lvl>
    <w:lvl w:ilvl="4" w:tplc="A12E143A">
      <w:start w:val="1"/>
      <w:numFmt w:val="bullet"/>
      <w:lvlText w:val="o"/>
      <w:lvlJc w:val="left"/>
      <w:pPr>
        <w:ind w:left="3600" w:hanging="360"/>
      </w:pPr>
      <w:rPr>
        <w:rFonts w:ascii="Courier New" w:hAnsi="Courier New" w:hint="default"/>
      </w:rPr>
    </w:lvl>
    <w:lvl w:ilvl="5" w:tplc="55B444B4">
      <w:start w:val="1"/>
      <w:numFmt w:val="bullet"/>
      <w:lvlText w:val=""/>
      <w:lvlJc w:val="left"/>
      <w:pPr>
        <w:ind w:left="4320" w:hanging="360"/>
      </w:pPr>
      <w:rPr>
        <w:rFonts w:ascii="Wingdings" w:hAnsi="Wingdings" w:hint="default"/>
      </w:rPr>
    </w:lvl>
    <w:lvl w:ilvl="6" w:tplc="42FC37C4">
      <w:start w:val="1"/>
      <w:numFmt w:val="bullet"/>
      <w:lvlText w:val=""/>
      <w:lvlJc w:val="left"/>
      <w:pPr>
        <w:ind w:left="5040" w:hanging="360"/>
      </w:pPr>
      <w:rPr>
        <w:rFonts w:ascii="Symbol" w:hAnsi="Symbol" w:hint="default"/>
      </w:rPr>
    </w:lvl>
    <w:lvl w:ilvl="7" w:tplc="E5D017DA">
      <w:start w:val="1"/>
      <w:numFmt w:val="bullet"/>
      <w:lvlText w:val="o"/>
      <w:lvlJc w:val="left"/>
      <w:pPr>
        <w:ind w:left="5760" w:hanging="360"/>
      </w:pPr>
      <w:rPr>
        <w:rFonts w:ascii="Courier New" w:hAnsi="Courier New" w:hint="default"/>
      </w:rPr>
    </w:lvl>
    <w:lvl w:ilvl="8" w:tplc="4D66D4FE">
      <w:start w:val="1"/>
      <w:numFmt w:val="bullet"/>
      <w:lvlText w:val=""/>
      <w:lvlJc w:val="left"/>
      <w:pPr>
        <w:ind w:left="6480" w:hanging="360"/>
      </w:pPr>
      <w:rPr>
        <w:rFonts w:ascii="Wingdings" w:hAnsi="Wingdings" w:hint="default"/>
      </w:rPr>
    </w:lvl>
  </w:abstractNum>
  <w:abstractNum w:abstractNumId="6" w15:restartNumberingAfterBreak="0">
    <w:nsid w:val="0FE61EC5"/>
    <w:multiLevelType w:val="hybridMultilevel"/>
    <w:tmpl w:val="29760C68"/>
    <w:lvl w:ilvl="0" w:tplc="4C1C258C">
      <w:start w:val="1"/>
      <w:numFmt w:val="bullet"/>
      <w:lvlText w:val=""/>
      <w:lvlJc w:val="left"/>
      <w:pPr>
        <w:ind w:left="720" w:hanging="360"/>
      </w:pPr>
      <w:rPr>
        <w:rFonts w:ascii="Symbol" w:hAnsi="Symbol" w:hint="default"/>
      </w:rPr>
    </w:lvl>
    <w:lvl w:ilvl="1" w:tplc="CC149682">
      <w:start w:val="1"/>
      <w:numFmt w:val="bullet"/>
      <w:lvlText w:val="o"/>
      <w:lvlJc w:val="left"/>
      <w:pPr>
        <w:ind w:left="1440" w:hanging="360"/>
      </w:pPr>
      <w:rPr>
        <w:rFonts w:ascii="Courier New" w:hAnsi="Courier New" w:hint="default"/>
      </w:rPr>
    </w:lvl>
    <w:lvl w:ilvl="2" w:tplc="8314FFC8">
      <w:start w:val="1"/>
      <w:numFmt w:val="bullet"/>
      <w:lvlText w:val=""/>
      <w:lvlJc w:val="left"/>
      <w:pPr>
        <w:ind w:left="2160" w:hanging="360"/>
      </w:pPr>
      <w:rPr>
        <w:rFonts w:ascii="Wingdings" w:hAnsi="Wingdings" w:hint="default"/>
      </w:rPr>
    </w:lvl>
    <w:lvl w:ilvl="3" w:tplc="3E084762">
      <w:start w:val="1"/>
      <w:numFmt w:val="bullet"/>
      <w:lvlText w:val=""/>
      <w:lvlJc w:val="left"/>
      <w:pPr>
        <w:ind w:left="2880" w:hanging="360"/>
      </w:pPr>
      <w:rPr>
        <w:rFonts w:ascii="Symbol" w:hAnsi="Symbol" w:hint="default"/>
      </w:rPr>
    </w:lvl>
    <w:lvl w:ilvl="4" w:tplc="D1BEE1FA">
      <w:start w:val="1"/>
      <w:numFmt w:val="bullet"/>
      <w:lvlText w:val="o"/>
      <w:lvlJc w:val="left"/>
      <w:pPr>
        <w:ind w:left="3600" w:hanging="360"/>
      </w:pPr>
      <w:rPr>
        <w:rFonts w:ascii="Courier New" w:hAnsi="Courier New" w:hint="default"/>
      </w:rPr>
    </w:lvl>
    <w:lvl w:ilvl="5" w:tplc="B170A278">
      <w:start w:val="1"/>
      <w:numFmt w:val="bullet"/>
      <w:lvlText w:val=""/>
      <w:lvlJc w:val="left"/>
      <w:pPr>
        <w:ind w:left="4320" w:hanging="360"/>
      </w:pPr>
      <w:rPr>
        <w:rFonts w:ascii="Wingdings" w:hAnsi="Wingdings" w:hint="default"/>
      </w:rPr>
    </w:lvl>
    <w:lvl w:ilvl="6" w:tplc="474A3328">
      <w:start w:val="1"/>
      <w:numFmt w:val="bullet"/>
      <w:lvlText w:val=""/>
      <w:lvlJc w:val="left"/>
      <w:pPr>
        <w:ind w:left="5040" w:hanging="360"/>
      </w:pPr>
      <w:rPr>
        <w:rFonts w:ascii="Symbol" w:hAnsi="Symbol" w:hint="default"/>
      </w:rPr>
    </w:lvl>
    <w:lvl w:ilvl="7" w:tplc="F3F6ADA0">
      <w:start w:val="1"/>
      <w:numFmt w:val="bullet"/>
      <w:lvlText w:val="o"/>
      <w:lvlJc w:val="left"/>
      <w:pPr>
        <w:ind w:left="5760" w:hanging="360"/>
      </w:pPr>
      <w:rPr>
        <w:rFonts w:ascii="Courier New" w:hAnsi="Courier New" w:hint="default"/>
      </w:rPr>
    </w:lvl>
    <w:lvl w:ilvl="8" w:tplc="3E3CDA9E">
      <w:start w:val="1"/>
      <w:numFmt w:val="bullet"/>
      <w:lvlText w:val=""/>
      <w:lvlJc w:val="left"/>
      <w:pPr>
        <w:ind w:left="6480" w:hanging="360"/>
      </w:pPr>
      <w:rPr>
        <w:rFonts w:ascii="Wingdings" w:hAnsi="Wingdings" w:hint="default"/>
      </w:rPr>
    </w:lvl>
  </w:abstractNum>
  <w:abstractNum w:abstractNumId="7" w15:restartNumberingAfterBreak="0">
    <w:nsid w:val="110D44F6"/>
    <w:multiLevelType w:val="hybridMultilevel"/>
    <w:tmpl w:val="FFFFFFFF"/>
    <w:lvl w:ilvl="0" w:tplc="BD46CC5A">
      <w:start w:val="1"/>
      <w:numFmt w:val="bullet"/>
      <w:lvlText w:val=""/>
      <w:lvlJc w:val="left"/>
      <w:pPr>
        <w:ind w:left="720" w:hanging="360"/>
      </w:pPr>
      <w:rPr>
        <w:rFonts w:ascii="Symbol" w:hAnsi="Symbol" w:hint="default"/>
      </w:rPr>
    </w:lvl>
    <w:lvl w:ilvl="1" w:tplc="0E367812">
      <w:start w:val="1"/>
      <w:numFmt w:val="bullet"/>
      <w:lvlText w:val="o"/>
      <w:lvlJc w:val="left"/>
      <w:pPr>
        <w:ind w:left="1440" w:hanging="360"/>
      </w:pPr>
      <w:rPr>
        <w:rFonts w:ascii="Courier New" w:hAnsi="Courier New" w:hint="default"/>
      </w:rPr>
    </w:lvl>
    <w:lvl w:ilvl="2" w:tplc="D70459F0">
      <w:start w:val="1"/>
      <w:numFmt w:val="bullet"/>
      <w:lvlText w:val=""/>
      <w:lvlJc w:val="left"/>
      <w:pPr>
        <w:ind w:left="2160" w:hanging="360"/>
      </w:pPr>
      <w:rPr>
        <w:rFonts w:ascii="Wingdings" w:hAnsi="Wingdings" w:hint="default"/>
      </w:rPr>
    </w:lvl>
    <w:lvl w:ilvl="3" w:tplc="D8D26B88">
      <w:start w:val="1"/>
      <w:numFmt w:val="bullet"/>
      <w:lvlText w:val=""/>
      <w:lvlJc w:val="left"/>
      <w:pPr>
        <w:ind w:left="2880" w:hanging="360"/>
      </w:pPr>
      <w:rPr>
        <w:rFonts w:ascii="Symbol" w:hAnsi="Symbol" w:hint="default"/>
      </w:rPr>
    </w:lvl>
    <w:lvl w:ilvl="4" w:tplc="D14857AE">
      <w:start w:val="1"/>
      <w:numFmt w:val="bullet"/>
      <w:lvlText w:val="o"/>
      <w:lvlJc w:val="left"/>
      <w:pPr>
        <w:ind w:left="3600" w:hanging="360"/>
      </w:pPr>
      <w:rPr>
        <w:rFonts w:ascii="Courier New" w:hAnsi="Courier New" w:hint="default"/>
      </w:rPr>
    </w:lvl>
    <w:lvl w:ilvl="5" w:tplc="27C4D094">
      <w:start w:val="1"/>
      <w:numFmt w:val="bullet"/>
      <w:lvlText w:val=""/>
      <w:lvlJc w:val="left"/>
      <w:pPr>
        <w:ind w:left="4320" w:hanging="360"/>
      </w:pPr>
      <w:rPr>
        <w:rFonts w:ascii="Wingdings" w:hAnsi="Wingdings" w:hint="default"/>
      </w:rPr>
    </w:lvl>
    <w:lvl w:ilvl="6" w:tplc="7A5C884E">
      <w:start w:val="1"/>
      <w:numFmt w:val="bullet"/>
      <w:lvlText w:val=""/>
      <w:lvlJc w:val="left"/>
      <w:pPr>
        <w:ind w:left="5040" w:hanging="360"/>
      </w:pPr>
      <w:rPr>
        <w:rFonts w:ascii="Symbol" w:hAnsi="Symbol" w:hint="default"/>
      </w:rPr>
    </w:lvl>
    <w:lvl w:ilvl="7" w:tplc="91423E68">
      <w:start w:val="1"/>
      <w:numFmt w:val="bullet"/>
      <w:lvlText w:val="o"/>
      <w:lvlJc w:val="left"/>
      <w:pPr>
        <w:ind w:left="5760" w:hanging="360"/>
      </w:pPr>
      <w:rPr>
        <w:rFonts w:ascii="Courier New" w:hAnsi="Courier New" w:hint="default"/>
      </w:rPr>
    </w:lvl>
    <w:lvl w:ilvl="8" w:tplc="8AB0202E">
      <w:start w:val="1"/>
      <w:numFmt w:val="bullet"/>
      <w:lvlText w:val=""/>
      <w:lvlJc w:val="left"/>
      <w:pPr>
        <w:ind w:left="6480" w:hanging="360"/>
      </w:pPr>
      <w:rPr>
        <w:rFonts w:ascii="Wingdings" w:hAnsi="Wingdings" w:hint="default"/>
      </w:rPr>
    </w:lvl>
  </w:abstractNum>
  <w:abstractNum w:abstractNumId="8" w15:restartNumberingAfterBreak="0">
    <w:nsid w:val="11897ABD"/>
    <w:multiLevelType w:val="hybridMultilevel"/>
    <w:tmpl w:val="0580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24580"/>
    <w:multiLevelType w:val="hybridMultilevel"/>
    <w:tmpl w:val="FFFFFFFF"/>
    <w:lvl w:ilvl="0" w:tplc="1F44BD1A">
      <w:start w:val="1"/>
      <w:numFmt w:val="bullet"/>
      <w:lvlText w:val=""/>
      <w:lvlJc w:val="left"/>
      <w:pPr>
        <w:ind w:left="720" w:hanging="360"/>
      </w:pPr>
      <w:rPr>
        <w:rFonts w:ascii="Symbol" w:hAnsi="Symbol" w:hint="default"/>
      </w:rPr>
    </w:lvl>
    <w:lvl w:ilvl="1" w:tplc="FE56C73E">
      <w:start w:val="1"/>
      <w:numFmt w:val="bullet"/>
      <w:lvlText w:val="o"/>
      <w:lvlJc w:val="left"/>
      <w:pPr>
        <w:ind w:left="1440" w:hanging="360"/>
      </w:pPr>
      <w:rPr>
        <w:rFonts w:ascii="Courier New" w:hAnsi="Courier New" w:hint="default"/>
      </w:rPr>
    </w:lvl>
    <w:lvl w:ilvl="2" w:tplc="1584E71A">
      <w:start w:val="1"/>
      <w:numFmt w:val="bullet"/>
      <w:lvlText w:val=""/>
      <w:lvlJc w:val="left"/>
      <w:pPr>
        <w:ind w:left="2160" w:hanging="360"/>
      </w:pPr>
      <w:rPr>
        <w:rFonts w:ascii="Wingdings" w:hAnsi="Wingdings" w:hint="default"/>
      </w:rPr>
    </w:lvl>
    <w:lvl w:ilvl="3" w:tplc="55701FCC">
      <w:start w:val="1"/>
      <w:numFmt w:val="bullet"/>
      <w:lvlText w:val=""/>
      <w:lvlJc w:val="left"/>
      <w:pPr>
        <w:ind w:left="2880" w:hanging="360"/>
      </w:pPr>
      <w:rPr>
        <w:rFonts w:ascii="Symbol" w:hAnsi="Symbol" w:hint="default"/>
      </w:rPr>
    </w:lvl>
    <w:lvl w:ilvl="4" w:tplc="23F4B57A">
      <w:start w:val="1"/>
      <w:numFmt w:val="bullet"/>
      <w:lvlText w:val="o"/>
      <w:lvlJc w:val="left"/>
      <w:pPr>
        <w:ind w:left="3600" w:hanging="360"/>
      </w:pPr>
      <w:rPr>
        <w:rFonts w:ascii="Courier New" w:hAnsi="Courier New" w:hint="default"/>
      </w:rPr>
    </w:lvl>
    <w:lvl w:ilvl="5" w:tplc="B304375C">
      <w:start w:val="1"/>
      <w:numFmt w:val="bullet"/>
      <w:lvlText w:val=""/>
      <w:lvlJc w:val="left"/>
      <w:pPr>
        <w:ind w:left="4320" w:hanging="360"/>
      </w:pPr>
      <w:rPr>
        <w:rFonts w:ascii="Wingdings" w:hAnsi="Wingdings" w:hint="default"/>
      </w:rPr>
    </w:lvl>
    <w:lvl w:ilvl="6" w:tplc="32CAE204">
      <w:start w:val="1"/>
      <w:numFmt w:val="bullet"/>
      <w:lvlText w:val=""/>
      <w:lvlJc w:val="left"/>
      <w:pPr>
        <w:ind w:left="5040" w:hanging="360"/>
      </w:pPr>
      <w:rPr>
        <w:rFonts w:ascii="Symbol" w:hAnsi="Symbol" w:hint="default"/>
      </w:rPr>
    </w:lvl>
    <w:lvl w:ilvl="7" w:tplc="5D3AFCCE">
      <w:start w:val="1"/>
      <w:numFmt w:val="bullet"/>
      <w:lvlText w:val="o"/>
      <w:lvlJc w:val="left"/>
      <w:pPr>
        <w:ind w:left="5760" w:hanging="360"/>
      </w:pPr>
      <w:rPr>
        <w:rFonts w:ascii="Courier New" w:hAnsi="Courier New" w:hint="default"/>
      </w:rPr>
    </w:lvl>
    <w:lvl w:ilvl="8" w:tplc="0E7AB016">
      <w:start w:val="1"/>
      <w:numFmt w:val="bullet"/>
      <w:lvlText w:val=""/>
      <w:lvlJc w:val="left"/>
      <w:pPr>
        <w:ind w:left="6480" w:hanging="360"/>
      </w:pPr>
      <w:rPr>
        <w:rFonts w:ascii="Wingdings" w:hAnsi="Wingdings" w:hint="default"/>
      </w:rPr>
    </w:lvl>
  </w:abstractNum>
  <w:abstractNum w:abstractNumId="10" w15:restartNumberingAfterBreak="0">
    <w:nsid w:val="18A36333"/>
    <w:multiLevelType w:val="hybridMultilevel"/>
    <w:tmpl w:val="B7002438"/>
    <w:lvl w:ilvl="0" w:tplc="BB22BCE6">
      <w:start w:val="1"/>
      <w:numFmt w:val="bullet"/>
      <w:lvlText w:val=""/>
      <w:lvlJc w:val="left"/>
      <w:pPr>
        <w:ind w:left="720" w:hanging="360"/>
      </w:pPr>
      <w:rPr>
        <w:rFonts w:ascii="Symbol" w:hAnsi="Symbol" w:hint="default"/>
      </w:rPr>
    </w:lvl>
    <w:lvl w:ilvl="1" w:tplc="7E54E65C">
      <w:start w:val="1"/>
      <w:numFmt w:val="bullet"/>
      <w:lvlText w:val="o"/>
      <w:lvlJc w:val="left"/>
      <w:pPr>
        <w:ind w:left="1440" w:hanging="360"/>
      </w:pPr>
      <w:rPr>
        <w:rFonts w:ascii="Courier New" w:hAnsi="Courier New" w:hint="default"/>
      </w:rPr>
    </w:lvl>
    <w:lvl w:ilvl="2" w:tplc="0A4E9A9E">
      <w:start w:val="1"/>
      <w:numFmt w:val="bullet"/>
      <w:lvlText w:val=""/>
      <w:lvlJc w:val="left"/>
      <w:pPr>
        <w:ind w:left="2160" w:hanging="360"/>
      </w:pPr>
      <w:rPr>
        <w:rFonts w:ascii="Wingdings" w:hAnsi="Wingdings" w:hint="default"/>
      </w:rPr>
    </w:lvl>
    <w:lvl w:ilvl="3" w:tplc="2A6CBF38">
      <w:start w:val="1"/>
      <w:numFmt w:val="bullet"/>
      <w:lvlText w:val=""/>
      <w:lvlJc w:val="left"/>
      <w:pPr>
        <w:ind w:left="2880" w:hanging="360"/>
      </w:pPr>
      <w:rPr>
        <w:rFonts w:ascii="Symbol" w:hAnsi="Symbol" w:hint="default"/>
      </w:rPr>
    </w:lvl>
    <w:lvl w:ilvl="4" w:tplc="543E549C">
      <w:start w:val="1"/>
      <w:numFmt w:val="bullet"/>
      <w:lvlText w:val="o"/>
      <w:lvlJc w:val="left"/>
      <w:pPr>
        <w:ind w:left="3600" w:hanging="360"/>
      </w:pPr>
      <w:rPr>
        <w:rFonts w:ascii="Courier New" w:hAnsi="Courier New" w:hint="default"/>
      </w:rPr>
    </w:lvl>
    <w:lvl w:ilvl="5" w:tplc="37F8921E">
      <w:start w:val="1"/>
      <w:numFmt w:val="bullet"/>
      <w:lvlText w:val=""/>
      <w:lvlJc w:val="left"/>
      <w:pPr>
        <w:ind w:left="4320" w:hanging="360"/>
      </w:pPr>
      <w:rPr>
        <w:rFonts w:ascii="Wingdings" w:hAnsi="Wingdings" w:hint="default"/>
      </w:rPr>
    </w:lvl>
    <w:lvl w:ilvl="6" w:tplc="2ED62BDE">
      <w:start w:val="1"/>
      <w:numFmt w:val="bullet"/>
      <w:lvlText w:val=""/>
      <w:lvlJc w:val="left"/>
      <w:pPr>
        <w:ind w:left="5040" w:hanging="360"/>
      </w:pPr>
      <w:rPr>
        <w:rFonts w:ascii="Symbol" w:hAnsi="Symbol" w:hint="default"/>
      </w:rPr>
    </w:lvl>
    <w:lvl w:ilvl="7" w:tplc="5962A1BA">
      <w:start w:val="1"/>
      <w:numFmt w:val="bullet"/>
      <w:lvlText w:val="o"/>
      <w:lvlJc w:val="left"/>
      <w:pPr>
        <w:ind w:left="5760" w:hanging="360"/>
      </w:pPr>
      <w:rPr>
        <w:rFonts w:ascii="Courier New" w:hAnsi="Courier New" w:hint="default"/>
      </w:rPr>
    </w:lvl>
    <w:lvl w:ilvl="8" w:tplc="C77A3A8E">
      <w:start w:val="1"/>
      <w:numFmt w:val="bullet"/>
      <w:lvlText w:val=""/>
      <w:lvlJc w:val="left"/>
      <w:pPr>
        <w:ind w:left="6480" w:hanging="360"/>
      </w:pPr>
      <w:rPr>
        <w:rFonts w:ascii="Wingdings" w:hAnsi="Wingdings" w:hint="default"/>
      </w:rPr>
    </w:lvl>
  </w:abstractNum>
  <w:abstractNum w:abstractNumId="11" w15:restartNumberingAfterBreak="0">
    <w:nsid w:val="1A3A50B5"/>
    <w:multiLevelType w:val="hybridMultilevel"/>
    <w:tmpl w:val="06C61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420FA"/>
    <w:multiLevelType w:val="hybridMultilevel"/>
    <w:tmpl w:val="FFFFFFFF"/>
    <w:lvl w:ilvl="0" w:tplc="8AE62D6C">
      <w:start w:val="1"/>
      <w:numFmt w:val="bullet"/>
      <w:lvlText w:val=""/>
      <w:lvlJc w:val="left"/>
      <w:pPr>
        <w:ind w:left="720" w:hanging="360"/>
      </w:pPr>
      <w:rPr>
        <w:rFonts w:ascii="Symbol" w:hAnsi="Symbol" w:hint="default"/>
      </w:rPr>
    </w:lvl>
    <w:lvl w:ilvl="1" w:tplc="100A993A">
      <w:start w:val="1"/>
      <w:numFmt w:val="bullet"/>
      <w:lvlText w:val="o"/>
      <w:lvlJc w:val="left"/>
      <w:pPr>
        <w:ind w:left="1440" w:hanging="360"/>
      </w:pPr>
      <w:rPr>
        <w:rFonts w:ascii="Courier New" w:hAnsi="Courier New" w:hint="default"/>
      </w:rPr>
    </w:lvl>
    <w:lvl w:ilvl="2" w:tplc="B30A3AF2">
      <w:start w:val="1"/>
      <w:numFmt w:val="bullet"/>
      <w:lvlText w:val=""/>
      <w:lvlJc w:val="left"/>
      <w:pPr>
        <w:ind w:left="2160" w:hanging="360"/>
      </w:pPr>
      <w:rPr>
        <w:rFonts w:ascii="Wingdings" w:hAnsi="Wingdings" w:hint="default"/>
      </w:rPr>
    </w:lvl>
    <w:lvl w:ilvl="3" w:tplc="CDE0912C">
      <w:start w:val="1"/>
      <w:numFmt w:val="bullet"/>
      <w:lvlText w:val=""/>
      <w:lvlJc w:val="left"/>
      <w:pPr>
        <w:ind w:left="2880" w:hanging="360"/>
      </w:pPr>
      <w:rPr>
        <w:rFonts w:ascii="Symbol" w:hAnsi="Symbol" w:hint="default"/>
      </w:rPr>
    </w:lvl>
    <w:lvl w:ilvl="4" w:tplc="D3D88356">
      <w:start w:val="1"/>
      <w:numFmt w:val="bullet"/>
      <w:lvlText w:val="o"/>
      <w:lvlJc w:val="left"/>
      <w:pPr>
        <w:ind w:left="3600" w:hanging="360"/>
      </w:pPr>
      <w:rPr>
        <w:rFonts w:ascii="Courier New" w:hAnsi="Courier New" w:hint="default"/>
      </w:rPr>
    </w:lvl>
    <w:lvl w:ilvl="5" w:tplc="0D9A2180">
      <w:start w:val="1"/>
      <w:numFmt w:val="bullet"/>
      <w:lvlText w:val=""/>
      <w:lvlJc w:val="left"/>
      <w:pPr>
        <w:ind w:left="4320" w:hanging="360"/>
      </w:pPr>
      <w:rPr>
        <w:rFonts w:ascii="Wingdings" w:hAnsi="Wingdings" w:hint="default"/>
      </w:rPr>
    </w:lvl>
    <w:lvl w:ilvl="6" w:tplc="98F69CFE">
      <w:start w:val="1"/>
      <w:numFmt w:val="bullet"/>
      <w:lvlText w:val=""/>
      <w:lvlJc w:val="left"/>
      <w:pPr>
        <w:ind w:left="5040" w:hanging="360"/>
      </w:pPr>
      <w:rPr>
        <w:rFonts w:ascii="Symbol" w:hAnsi="Symbol" w:hint="default"/>
      </w:rPr>
    </w:lvl>
    <w:lvl w:ilvl="7" w:tplc="48C2D308">
      <w:start w:val="1"/>
      <w:numFmt w:val="bullet"/>
      <w:lvlText w:val="o"/>
      <w:lvlJc w:val="left"/>
      <w:pPr>
        <w:ind w:left="5760" w:hanging="360"/>
      </w:pPr>
      <w:rPr>
        <w:rFonts w:ascii="Courier New" w:hAnsi="Courier New" w:hint="default"/>
      </w:rPr>
    </w:lvl>
    <w:lvl w:ilvl="8" w:tplc="8848B7FA">
      <w:start w:val="1"/>
      <w:numFmt w:val="bullet"/>
      <w:lvlText w:val=""/>
      <w:lvlJc w:val="left"/>
      <w:pPr>
        <w:ind w:left="6480" w:hanging="360"/>
      </w:pPr>
      <w:rPr>
        <w:rFonts w:ascii="Wingdings" w:hAnsi="Wingdings" w:hint="default"/>
      </w:rPr>
    </w:lvl>
  </w:abstractNum>
  <w:abstractNum w:abstractNumId="13" w15:restartNumberingAfterBreak="0">
    <w:nsid w:val="1E124CBE"/>
    <w:multiLevelType w:val="hybridMultilevel"/>
    <w:tmpl w:val="6646E2A0"/>
    <w:lvl w:ilvl="0" w:tplc="2026BADE">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B445E"/>
    <w:multiLevelType w:val="hybridMultilevel"/>
    <w:tmpl w:val="3706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77F7C"/>
    <w:multiLevelType w:val="hybridMultilevel"/>
    <w:tmpl w:val="053C12CE"/>
    <w:lvl w:ilvl="0" w:tplc="CA743C64">
      <w:start w:val="1"/>
      <w:numFmt w:val="bullet"/>
      <w:lvlText w:val=""/>
      <w:lvlJc w:val="left"/>
      <w:pPr>
        <w:ind w:left="720" w:hanging="360"/>
      </w:pPr>
      <w:rPr>
        <w:rFonts w:ascii="Symbol" w:hAnsi="Symbol" w:hint="default"/>
      </w:rPr>
    </w:lvl>
    <w:lvl w:ilvl="1" w:tplc="284C2FD6">
      <w:start w:val="1"/>
      <w:numFmt w:val="bullet"/>
      <w:lvlText w:val="o"/>
      <w:lvlJc w:val="left"/>
      <w:pPr>
        <w:ind w:left="1440" w:hanging="360"/>
      </w:pPr>
      <w:rPr>
        <w:rFonts w:ascii="Courier New" w:hAnsi="Courier New" w:hint="default"/>
      </w:rPr>
    </w:lvl>
    <w:lvl w:ilvl="2" w:tplc="B5D65C90">
      <w:start w:val="1"/>
      <w:numFmt w:val="bullet"/>
      <w:lvlText w:val=""/>
      <w:lvlJc w:val="left"/>
      <w:pPr>
        <w:ind w:left="2160" w:hanging="360"/>
      </w:pPr>
      <w:rPr>
        <w:rFonts w:ascii="Wingdings" w:hAnsi="Wingdings" w:hint="default"/>
      </w:rPr>
    </w:lvl>
    <w:lvl w:ilvl="3" w:tplc="9B105AC0">
      <w:start w:val="1"/>
      <w:numFmt w:val="bullet"/>
      <w:lvlText w:val=""/>
      <w:lvlJc w:val="left"/>
      <w:pPr>
        <w:ind w:left="2880" w:hanging="360"/>
      </w:pPr>
      <w:rPr>
        <w:rFonts w:ascii="Symbol" w:hAnsi="Symbol" w:hint="default"/>
      </w:rPr>
    </w:lvl>
    <w:lvl w:ilvl="4" w:tplc="02305898">
      <w:start w:val="1"/>
      <w:numFmt w:val="bullet"/>
      <w:lvlText w:val="o"/>
      <w:lvlJc w:val="left"/>
      <w:pPr>
        <w:ind w:left="3600" w:hanging="360"/>
      </w:pPr>
      <w:rPr>
        <w:rFonts w:ascii="Courier New" w:hAnsi="Courier New" w:hint="default"/>
      </w:rPr>
    </w:lvl>
    <w:lvl w:ilvl="5" w:tplc="42681F3C">
      <w:start w:val="1"/>
      <w:numFmt w:val="bullet"/>
      <w:lvlText w:val=""/>
      <w:lvlJc w:val="left"/>
      <w:pPr>
        <w:ind w:left="4320" w:hanging="360"/>
      </w:pPr>
      <w:rPr>
        <w:rFonts w:ascii="Wingdings" w:hAnsi="Wingdings" w:hint="default"/>
      </w:rPr>
    </w:lvl>
    <w:lvl w:ilvl="6" w:tplc="B094CA56">
      <w:start w:val="1"/>
      <w:numFmt w:val="bullet"/>
      <w:lvlText w:val=""/>
      <w:lvlJc w:val="left"/>
      <w:pPr>
        <w:ind w:left="5040" w:hanging="360"/>
      </w:pPr>
      <w:rPr>
        <w:rFonts w:ascii="Symbol" w:hAnsi="Symbol" w:hint="default"/>
      </w:rPr>
    </w:lvl>
    <w:lvl w:ilvl="7" w:tplc="DA3A7324">
      <w:start w:val="1"/>
      <w:numFmt w:val="bullet"/>
      <w:lvlText w:val="o"/>
      <w:lvlJc w:val="left"/>
      <w:pPr>
        <w:ind w:left="5760" w:hanging="360"/>
      </w:pPr>
      <w:rPr>
        <w:rFonts w:ascii="Courier New" w:hAnsi="Courier New" w:hint="default"/>
      </w:rPr>
    </w:lvl>
    <w:lvl w:ilvl="8" w:tplc="8898D38C">
      <w:start w:val="1"/>
      <w:numFmt w:val="bullet"/>
      <w:lvlText w:val=""/>
      <w:lvlJc w:val="left"/>
      <w:pPr>
        <w:ind w:left="6480" w:hanging="360"/>
      </w:pPr>
      <w:rPr>
        <w:rFonts w:ascii="Wingdings" w:hAnsi="Wingdings" w:hint="default"/>
      </w:rPr>
    </w:lvl>
  </w:abstractNum>
  <w:abstractNum w:abstractNumId="16" w15:restartNumberingAfterBreak="0">
    <w:nsid w:val="26CB723D"/>
    <w:multiLevelType w:val="hybridMultilevel"/>
    <w:tmpl w:val="AF28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F7BE2"/>
    <w:multiLevelType w:val="hybridMultilevel"/>
    <w:tmpl w:val="BAA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56BF2"/>
    <w:multiLevelType w:val="hybridMultilevel"/>
    <w:tmpl w:val="D0D2C8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52032"/>
    <w:multiLevelType w:val="hybridMultilevel"/>
    <w:tmpl w:val="FFFFFFFF"/>
    <w:lvl w:ilvl="0" w:tplc="CD6405E0">
      <w:start w:val="1"/>
      <w:numFmt w:val="bullet"/>
      <w:lvlText w:val=""/>
      <w:lvlJc w:val="left"/>
      <w:pPr>
        <w:ind w:left="720" w:hanging="360"/>
      </w:pPr>
      <w:rPr>
        <w:rFonts w:ascii="Symbol" w:hAnsi="Symbol" w:hint="default"/>
      </w:rPr>
    </w:lvl>
    <w:lvl w:ilvl="1" w:tplc="E090954E">
      <w:start w:val="1"/>
      <w:numFmt w:val="bullet"/>
      <w:lvlText w:val="o"/>
      <w:lvlJc w:val="left"/>
      <w:pPr>
        <w:ind w:left="1440" w:hanging="360"/>
      </w:pPr>
      <w:rPr>
        <w:rFonts w:ascii="Courier New" w:hAnsi="Courier New" w:hint="default"/>
      </w:rPr>
    </w:lvl>
    <w:lvl w:ilvl="2" w:tplc="6D0AB63C">
      <w:start w:val="1"/>
      <w:numFmt w:val="bullet"/>
      <w:lvlText w:val=""/>
      <w:lvlJc w:val="left"/>
      <w:pPr>
        <w:ind w:left="2160" w:hanging="360"/>
      </w:pPr>
      <w:rPr>
        <w:rFonts w:ascii="Wingdings" w:hAnsi="Wingdings" w:hint="default"/>
      </w:rPr>
    </w:lvl>
    <w:lvl w:ilvl="3" w:tplc="9BF6A296">
      <w:start w:val="1"/>
      <w:numFmt w:val="bullet"/>
      <w:lvlText w:val=""/>
      <w:lvlJc w:val="left"/>
      <w:pPr>
        <w:ind w:left="2880" w:hanging="360"/>
      </w:pPr>
      <w:rPr>
        <w:rFonts w:ascii="Symbol" w:hAnsi="Symbol" w:hint="default"/>
      </w:rPr>
    </w:lvl>
    <w:lvl w:ilvl="4" w:tplc="C2F611E6">
      <w:start w:val="1"/>
      <w:numFmt w:val="bullet"/>
      <w:lvlText w:val="o"/>
      <w:lvlJc w:val="left"/>
      <w:pPr>
        <w:ind w:left="3600" w:hanging="360"/>
      </w:pPr>
      <w:rPr>
        <w:rFonts w:ascii="Courier New" w:hAnsi="Courier New" w:hint="default"/>
      </w:rPr>
    </w:lvl>
    <w:lvl w:ilvl="5" w:tplc="F3C8C84C">
      <w:start w:val="1"/>
      <w:numFmt w:val="bullet"/>
      <w:lvlText w:val=""/>
      <w:lvlJc w:val="left"/>
      <w:pPr>
        <w:ind w:left="4320" w:hanging="360"/>
      </w:pPr>
      <w:rPr>
        <w:rFonts w:ascii="Wingdings" w:hAnsi="Wingdings" w:hint="default"/>
      </w:rPr>
    </w:lvl>
    <w:lvl w:ilvl="6" w:tplc="B156B9B6">
      <w:start w:val="1"/>
      <w:numFmt w:val="bullet"/>
      <w:lvlText w:val=""/>
      <w:lvlJc w:val="left"/>
      <w:pPr>
        <w:ind w:left="5040" w:hanging="360"/>
      </w:pPr>
      <w:rPr>
        <w:rFonts w:ascii="Symbol" w:hAnsi="Symbol" w:hint="default"/>
      </w:rPr>
    </w:lvl>
    <w:lvl w:ilvl="7" w:tplc="34E252B8">
      <w:start w:val="1"/>
      <w:numFmt w:val="bullet"/>
      <w:lvlText w:val="o"/>
      <w:lvlJc w:val="left"/>
      <w:pPr>
        <w:ind w:left="5760" w:hanging="360"/>
      </w:pPr>
      <w:rPr>
        <w:rFonts w:ascii="Courier New" w:hAnsi="Courier New" w:hint="default"/>
      </w:rPr>
    </w:lvl>
    <w:lvl w:ilvl="8" w:tplc="E970232A">
      <w:start w:val="1"/>
      <w:numFmt w:val="bullet"/>
      <w:lvlText w:val=""/>
      <w:lvlJc w:val="left"/>
      <w:pPr>
        <w:ind w:left="6480" w:hanging="360"/>
      </w:pPr>
      <w:rPr>
        <w:rFonts w:ascii="Wingdings" w:hAnsi="Wingdings" w:hint="default"/>
      </w:rPr>
    </w:lvl>
  </w:abstractNum>
  <w:abstractNum w:abstractNumId="20" w15:restartNumberingAfterBreak="0">
    <w:nsid w:val="3913480D"/>
    <w:multiLevelType w:val="hybridMultilevel"/>
    <w:tmpl w:val="FFFFFFFF"/>
    <w:lvl w:ilvl="0" w:tplc="BA48D100">
      <w:start w:val="1"/>
      <w:numFmt w:val="bullet"/>
      <w:lvlText w:val=""/>
      <w:lvlJc w:val="left"/>
      <w:pPr>
        <w:ind w:left="720" w:hanging="360"/>
      </w:pPr>
      <w:rPr>
        <w:rFonts w:ascii="Symbol" w:hAnsi="Symbol" w:hint="default"/>
      </w:rPr>
    </w:lvl>
    <w:lvl w:ilvl="1" w:tplc="8C3EB52A">
      <w:start w:val="1"/>
      <w:numFmt w:val="bullet"/>
      <w:lvlText w:val="o"/>
      <w:lvlJc w:val="left"/>
      <w:pPr>
        <w:ind w:left="1440" w:hanging="360"/>
      </w:pPr>
      <w:rPr>
        <w:rFonts w:ascii="Courier New" w:hAnsi="Courier New" w:hint="default"/>
      </w:rPr>
    </w:lvl>
    <w:lvl w:ilvl="2" w:tplc="C2F0FEC6">
      <w:start w:val="1"/>
      <w:numFmt w:val="bullet"/>
      <w:lvlText w:val=""/>
      <w:lvlJc w:val="left"/>
      <w:pPr>
        <w:ind w:left="2160" w:hanging="360"/>
      </w:pPr>
      <w:rPr>
        <w:rFonts w:ascii="Wingdings" w:hAnsi="Wingdings" w:hint="default"/>
      </w:rPr>
    </w:lvl>
    <w:lvl w:ilvl="3" w:tplc="985465BE">
      <w:start w:val="1"/>
      <w:numFmt w:val="bullet"/>
      <w:lvlText w:val=""/>
      <w:lvlJc w:val="left"/>
      <w:pPr>
        <w:ind w:left="2880" w:hanging="360"/>
      </w:pPr>
      <w:rPr>
        <w:rFonts w:ascii="Symbol" w:hAnsi="Symbol" w:hint="default"/>
      </w:rPr>
    </w:lvl>
    <w:lvl w:ilvl="4" w:tplc="AAA8674A">
      <w:start w:val="1"/>
      <w:numFmt w:val="bullet"/>
      <w:lvlText w:val="o"/>
      <w:lvlJc w:val="left"/>
      <w:pPr>
        <w:ind w:left="3600" w:hanging="360"/>
      </w:pPr>
      <w:rPr>
        <w:rFonts w:ascii="Courier New" w:hAnsi="Courier New" w:hint="default"/>
      </w:rPr>
    </w:lvl>
    <w:lvl w:ilvl="5" w:tplc="18340368">
      <w:start w:val="1"/>
      <w:numFmt w:val="bullet"/>
      <w:lvlText w:val=""/>
      <w:lvlJc w:val="left"/>
      <w:pPr>
        <w:ind w:left="4320" w:hanging="360"/>
      </w:pPr>
      <w:rPr>
        <w:rFonts w:ascii="Wingdings" w:hAnsi="Wingdings" w:hint="default"/>
      </w:rPr>
    </w:lvl>
    <w:lvl w:ilvl="6" w:tplc="05D40374">
      <w:start w:val="1"/>
      <w:numFmt w:val="bullet"/>
      <w:lvlText w:val=""/>
      <w:lvlJc w:val="left"/>
      <w:pPr>
        <w:ind w:left="5040" w:hanging="360"/>
      </w:pPr>
      <w:rPr>
        <w:rFonts w:ascii="Symbol" w:hAnsi="Symbol" w:hint="default"/>
      </w:rPr>
    </w:lvl>
    <w:lvl w:ilvl="7" w:tplc="DE7E173E">
      <w:start w:val="1"/>
      <w:numFmt w:val="bullet"/>
      <w:lvlText w:val="o"/>
      <w:lvlJc w:val="left"/>
      <w:pPr>
        <w:ind w:left="5760" w:hanging="360"/>
      </w:pPr>
      <w:rPr>
        <w:rFonts w:ascii="Courier New" w:hAnsi="Courier New" w:hint="default"/>
      </w:rPr>
    </w:lvl>
    <w:lvl w:ilvl="8" w:tplc="09E4EC32">
      <w:start w:val="1"/>
      <w:numFmt w:val="bullet"/>
      <w:lvlText w:val=""/>
      <w:lvlJc w:val="left"/>
      <w:pPr>
        <w:ind w:left="6480" w:hanging="360"/>
      </w:pPr>
      <w:rPr>
        <w:rFonts w:ascii="Wingdings" w:hAnsi="Wingdings" w:hint="default"/>
      </w:rPr>
    </w:lvl>
  </w:abstractNum>
  <w:abstractNum w:abstractNumId="21" w15:restartNumberingAfterBreak="0">
    <w:nsid w:val="39E07774"/>
    <w:multiLevelType w:val="hybridMultilevel"/>
    <w:tmpl w:val="E8BA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94EEE"/>
    <w:multiLevelType w:val="hybridMultilevel"/>
    <w:tmpl w:val="6E7294C6"/>
    <w:lvl w:ilvl="0" w:tplc="F4FA9FEC">
      <w:start w:val="1"/>
      <w:numFmt w:val="lowerLetter"/>
      <w:lvlText w:val="%1."/>
      <w:lvlJc w:val="left"/>
      <w:pPr>
        <w:ind w:left="720" w:hanging="360"/>
      </w:pPr>
    </w:lvl>
    <w:lvl w:ilvl="1" w:tplc="9C1C4746">
      <w:start w:val="1"/>
      <w:numFmt w:val="lowerLetter"/>
      <w:lvlText w:val="%2."/>
      <w:lvlJc w:val="left"/>
      <w:pPr>
        <w:ind w:left="1440" w:hanging="360"/>
      </w:pPr>
    </w:lvl>
    <w:lvl w:ilvl="2" w:tplc="D03C1878">
      <w:start w:val="1"/>
      <w:numFmt w:val="lowerRoman"/>
      <w:lvlText w:val="%3."/>
      <w:lvlJc w:val="right"/>
      <w:pPr>
        <w:ind w:left="2160" w:hanging="180"/>
      </w:pPr>
    </w:lvl>
    <w:lvl w:ilvl="3" w:tplc="3684B7B4">
      <w:start w:val="1"/>
      <w:numFmt w:val="decimal"/>
      <w:lvlText w:val="%4."/>
      <w:lvlJc w:val="left"/>
      <w:pPr>
        <w:ind w:left="2880" w:hanging="360"/>
      </w:pPr>
    </w:lvl>
    <w:lvl w:ilvl="4" w:tplc="E63E62BA">
      <w:start w:val="1"/>
      <w:numFmt w:val="lowerLetter"/>
      <w:lvlText w:val="%5."/>
      <w:lvlJc w:val="left"/>
      <w:pPr>
        <w:ind w:left="3600" w:hanging="360"/>
      </w:pPr>
    </w:lvl>
    <w:lvl w:ilvl="5" w:tplc="DA882458">
      <w:start w:val="1"/>
      <w:numFmt w:val="lowerRoman"/>
      <w:lvlText w:val="%6."/>
      <w:lvlJc w:val="right"/>
      <w:pPr>
        <w:ind w:left="4320" w:hanging="180"/>
      </w:pPr>
    </w:lvl>
    <w:lvl w:ilvl="6" w:tplc="B44E8656">
      <w:start w:val="1"/>
      <w:numFmt w:val="decimal"/>
      <w:lvlText w:val="%7."/>
      <w:lvlJc w:val="left"/>
      <w:pPr>
        <w:ind w:left="5040" w:hanging="360"/>
      </w:pPr>
    </w:lvl>
    <w:lvl w:ilvl="7" w:tplc="231E8FD8">
      <w:start w:val="1"/>
      <w:numFmt w:val="lowerLetter"/>
      <w:lvlText w:val="%8."/>
      <w:lvlJc w:val="left"/>
      <w:pPr>
        <w:ind w:left="5760" w:hanging="360"/>
      </w:pPr>
    </w:lvl>
    <w:lvl w:ilvl="8" w:tplc="C422E306">
      <w:start w:val="1"/>
      <w:numFmt w:val="lowerRoman"/>
      <w:lvlText w:val="%9."/>
      <w:lvlJc w:val="right"/>
      <w:pPr>
        <w:ind w:left="6480" w:hanging="180"/>
      </w:pPr>
    </w:lvl>
  </w:abstractNum>
  <w:abstractNum w:abstractNumId="23" w15:restartNumberingAfterBreak="0">
    <w:nsid w:val="41F35493"/>
    <w:multiLevelType w:val="multilevel"/>
    <w:tmpl w:val="923C7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E42039"/>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4DFC7CFF"/>
    <w:multiLevelType w:val="hybridMultilevel"/>
    <w:tmpl w:val="2772A420"/>
    <w:lvl w:ilvl="0" w:tplc="F4DC5748">
      <w:start w:val="1"/>
      <w:numFmt w:val="decimal"/>
      <w:pStyle w:val="Heading1"/>
      <w:lvlText w:val="%1."/>
      <w:lvlJc w:val="left"/>
      <w:pPr>
        <w:ind w:left="1211"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26" w15:restartNumberingAfterBreak="0">
    <w:nsid w:val="514C041A"/>
    <w:multiLevelType w:val="hybridMultilevel"/>
    <w:tmpl w:val="F16A25FE"/>
    <w:lvl w:ilvl="0" w:tplc="007E5636">
      <w:start w:val="1"/>
      <w:numFmt w:val="bullet"/>
      <w:pStyle w:val="bullets"/>
      <w:lvlText w:val="n"/>
      <w:lvlJc w:val="left"/>
      <w:pPr>
        <w:ind w:left="720" w:hanging="360"/>
      </w:pPr>
      <w:rPr>
        <w:rFonts w:ascii="Wingdings" w:hAnsi="Wingdings" w:hint="default"/>
        <w:color w:val="00BCE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1242D"/>
    <w:multiLevelType w:val="hybridMultilevel"/>
    <w:tmpl w:val="9754E6B8"/>
    <w:lvl w:ilvl="0" w:tplc="38686358">
      <w:start w:val="1"/>
      <w:numFmt w:val="bullet"/>
      <w:lvlText w:val=""/>
      <w:lvlJc w:val="left"/>
      <w:pPr>
        <w:ind w:left="720" w:hanging="360"/>
      </w:pPr>
      <w:rPr>
        <w:rFonts w:ascii="Symbol" w:hAnsi="Symbol" w:hint="default"/>
      </w:rPr>
    </w:lvl>
    <w:lvl w:ilvl="1" w:tplc="B7EC7342">
      <w:start w:val="1"/>
      <w:numFmt w:val="bullet"/>
      <w:lvlText w:val="o"/>
      <w:lvlJc w:val="left"/>
      <w:pPr>
        <w:ind w:left="1440" w:hanging="360"/>
      </w:pPr>
      <w:rPr>
        <w:rFonts w:ascii="Courier New" w:hAnsi="Courier New" w:hint="default"/>
      </w:rPr>
    </w:lvl>
    <w:lvl w:ilvl="2" w:tplc="4AE245E6">
      <w:start w:val="1"/>
      <w:numFmt w:val="bullet"/>
      <w:lvlText w:val=""/>
      <w:lvlJc w:val="left"/>
      <w:pPr>
        <w:ind w:left="2160" w:hanging="360"/>
      </w:pPr>
      <w:rPr>
        <w:rFonts w:ascii="Wingdings" w:hAnsi="Wingdings" w:hint="default"/>
      </w:rPr>
    </w:lvl>
    <w:lvl w:ilvl="3" w:tplc="0E7AB618">
      <w:start w:val="1"/>
      <w:numFmt w:val="bullet"/>
      <w:lvlText w:val=""/>
      <w:lvlJc w:val="left"/>
      <w:pPr>
        <w:ind w:left="2880" w:hanging="360"/>
      </w:pPr>
      <w:rPr>
        <w:rFonts w:ascii="Symbol" w:hAnsi="Symbol" w:hint="default"/>
      </w:rPr>
    </w:lvl>
    <w:lvl w:ilvl="4" w:tplc="5ED481A6">
      <w:start w:val="1"/>
      <w:numFmt w:val="bullet"/>
      <w:lvlText w:val="o"/>
      <w:lvlJc w:val="left"/>
      <w:pPr>
        <w:ind w:left="3600" w:hanging="360"/>
      </w:pPr>
      <w:rPr>
        <w:rFonts w:ascii="Courier New" w:hAnsi="Courier New" w:hint="default"/>
      </w:rPr>
    </w:lvl>
    <w:lvl w:ilvl="5" w:tplc="35E4D916">
      <w:start w:val="1"/>
      <w:numFmt w:val="bullet"/>
      <w:lvlText w:val=""/>
      <w:lvlJc w:val="left"/>
      <w:pPr>
        <w:ind w:left="4320" w:hanging="360"/>
      </w:pPr>
      <w:rPr>
        <w:rFonts w:ascii="Wingdings" w:hAnsi="Wingdings" w:hint="default"/>
      </w:rPr>
    </w:lvl>
    <w:lvl w:ilvl="6" w:tplc="DF6609EA">
      <w:start w:val="1"/>
      <w:numFmt w:val="bullet"/>
      <w:lvlText w:val=""/>
      <w:lvlJc w:val="left"/>
      <w:pPr>
        <w:ind w:left="5040" w:hanging="360"/>
      </w:pPr>
      <w:rPr>
        <w:rFonts w:ascii="Symbol" w:hAnsi="Symbol" w:hint="default"/>
      </w:rPr>
    </w:lvl>
    <w:lvl w:ilvl="7" w:tplc="B1F82B12">
      <w:start w:val="1"/>
      <w:numFmt w:val="bullet"/>
      <w:lvlText w:val="o"/>
      <w:lvlJc w:val="left"/>
      <w:pPr>
        <w:ind w:left="5760" w:hanging="360"/>
      </w:pPr>
      <w:rPr>
        <w:rFonts w:ascii="Courier New" w:hAnsi="Courier New" w:hint="default"/>
      </w:rPr>
    </w:lvl>
    <w:lvl w:ilvl="8" w:tplc="B6461A96">
      <w:start w:val="1"/>
      <w:numFmt w:val="bullet"/>
      <w:lvlText w:val=""/>
      <w:lvlJc w:val="left"/>
      <w:pPr>
        <w:ind w:left="6480" w:hanging="360"/>
      </w:pPr>
      <w:rPr>
        <w:rFonts w:ascii="Wingdings" w:hAnsi="Wingdings" w:hint="default"/>
      </w:rPr>
    </w:lvl>
  </w:abstractNum>
  <w:abstractNum w:abstractNumId="28" w15:restartNumberingAfterBreak="0">
    <w:nsid w:val="550610BA"/>
    <w:multiLevelType w:val="hybridMultilevel"/>
    <w:tmpl w:val="D09A43EE"/>
    <w:lvl w:ilvl="0" w:tplc="7A300BF8">
      <w:start w:val="1"/>
      <w:numFmt w:val="bullet"/>
      <w:lvlText w:val=""/>
      <w:lvlJc w:val="left"/>
      <w:pPr>
        <w:ind w:left="720" w:hanging="360"/>
      </w:pPr>
      <w:rPr>
        <w:rFonts w:ascii="Symbol" w:hAnsi="Symbol" w:hint="default"/>
      </w:rPr>
    </w:lvl>
    <w:lvl w:ilvl="1" w:tplc="A9A48208">
      <w:start w:val="1"/>
      <w:numFmt w:val="bullet"/>
      <w:lvlText w:val="o"/>
      <w:lvlJc w:val="left"/>
      <w:pPr>
        <w:ind w:left="1440" w:hanging="360"/>
      </w:pPr>
      <w:rPr>
        <w:rFonts w:ascii="Courier New" w:hAnsi="Courier New" w:hint="default"/>
      </w:rPr>
    </w:lvl>
    <w:lvl w:ilvl="2" w:tplc="EE106A8C">
      <w:start w:val="1"/>
      <w:numFmt w:val="bullet"/>
      <w:lvlText w:val=""/>
      <w:lvlJc w:val="left"/>
      <w:pPr>
        <w:ind w:left="2160" w:hanging="360"/>
      </w:pPr>
      <w:rPr>
        <w:rFonts w:ascii="Wingdings" w:hAnsi="Wingdings" w:hint="default"/>
      </w:rPr>
    </w:lvl>
    <w:lvl w:ilvl="3" w:tplc="FE4AE970">
      <w:start w:val="1"/>
      <w:numFmt w:val="bullet"/>
      <w:lvlText w:val=""/>
      <w:lvlJc w:val="left"/>
      <w:pPr>
        <w:ind w:left="2880" w:hanging="360"/>
      </w:pPr>
      <w:rPr>
        <w:rFonts w:ascii="Symbol" w:hAnsi="Symbol" w:hint="default"/>
      </w:rPr>
    </w:lvl>
    <w:lvl w:ilvl="4" w:tplc="F9CA8546">
      <w:start w:val="1"/>
      <w:numFmt w:val="bullet"/>
      <w:lvlText w:val="o"/>
      <w:lvlJc w:val="left"/>
      <w:pPr>
        <w:ind w:left="3600" w:hanging="360"/>
      </w:pPr>
      <w:rPr>
        <w:rFonts w:ascii="Courier New" w:hAnsi="Courier New" w:hint="default"/>
      </w:rPr>
    </w:lvl>
    <w:lvl w:ilvl="5" w:tplc="7856F878">
      <w:start w:val="1"/>
      <w:numFmt w:val="bullet"/>
      <w:lvlText w:val=""/>
      <w:lvlJc w:val="left"/>
      <w:pPr>
        <w:ind w:left="4320" w:hanging="360"/>
      </w:pPr>
      <w:rPr>
        <w:rFonts w:ascii="Wingdings" w:hAnsi="Wingdings" w:hint="default"/>
      </w:rPr>
    </w:lvl>
    <w:lvl w:ilvl="6" w:tplc="C33A0E26">
      <w:start w:val="1"/>
      <w:numFmt w:val="bullet"/>
      <w:lvlText w:val=""/>
      <w:lvlJc w:val="left"/>
      <w:pPr>
        <w:ind w:left="5040" w:hanging="360"/>
      </w:pPr>
      <w:rPr>
        <w:rFonts w:ascii="Symbol" w:hAnsi="Symbol" w:hint="default"/>
      </w:rPr>
    </w:lvl>
    <w:lvl w:ilvl="7" w:tplc="4926C598">
      <w:start w:val="1"/>
      <w:numFmt w:val="bullet"/>
      <w:lvlText w:val="o"/>
      <w:lvlJc w:val="left"/>
      <w:pPr>
        <w:ind w:left="5760" w:hanging="360"/>
      </w:pPr>
      <w:rPr>
        <w:rFonts w:ascii="Courier New" w:hAnsi="Courier New" w:hint="default"/>
      </w:rPr>
    </w:lvl>
    <w:lvl w:ilvl="8" w:tplc="FC283EB0">
      <w:start w:val="1"/>
      <w:numFmt w:val="bullet"/>
      <w:lvlText w:val=""/>
      <w:lvlJc w:val="left"/>
      <w:pPr>
        <w:ind w:left="6480" w:hanging="360"/>
      </w:pPr>
      <w:rPr>
        <w:rFonts w:ascii="Wingdings" w:hAnsi="Wingdings" w:hint="default"/>
      </w:rPr>
    </w:lvl>
  </w:abstractNum>
  <w:abstractNum w:abstractNumId="29" w15:restartNumberingAfterBreak="0">
    <w:nsid w:val="57856057"/>
    <w:multiLevelType w:val="hybridMultilevel"/>
    <w:tmpl w:val="FFFFFFFF"/>
    <w:lvl w:ilvl="0" w:tplc="47D66D7A">
      <w:start w:val="1"/>
      <w:numFmt w:val="bullet"/>
      <w:lvlText w:val=""/>
      <w:lvlJc w:val="left"/>
      <w:pPr>
        <w:ind w:left="720" w:hanging="360"/>
      </w:pPr>
      <w:rPr>
        <w:rFonts w:ascii="Symbol" w:hAnsi="Symbol" w:hint="default"/>
      </w:rPr>
    </w:lvl>
    <w:lvl w:ilvl="1" w:tplc="4BDA6FD4">
      <w:start w:val="1"/>
      <w:numFmt w:val="bullet"/>
      <w:lvlText w:val="o"/>
      <w:lvlJc w:val="left"/>
      <w:pPr>
        <w:ind w:left="1440" w:hanging="360"/>
      </w:pPr>
      <w:rPr>
        <w:rFonts w:ascii="Courier New" w:hAnsi="Courier New" w:hint="default"/>
      </w:rPr>
    </w:lvl>
    <w:lvl w:ilvl="2" w:tplc="817297D0">
      <w:start w:val="1"/>
      <w:numFmt w:val="bullet"/>
      <w:lvlText w:val=""/>
      <w:lvlJc w:val="left"/>
      <w:pPr>
        <w:ind w:left="2160" w:hanging="360"/>
      </w:pPr>
      <w:rPr>
        <w:rFonts w:ascii="Wingdings" w:hAnsi="Wingdings" w:hint="default"/>
      </w:rPr>
    </w:lvl>
    <w:lvl w:ilvl="3" w:tplc="8EBE7416">
      <w:start w:val="1"/>
      <w:numFmt w:val="bullet"/>
      <w:lvlText w:val=""/>
      <w:lvlJc w:val="left"/>
      <w:pPr>
        <w:ind w:left="2880" w:hanging="360"/>
      </w:pPr>
      <w:rPr>
        <w:rFonts w:ascii="Symbol" w:hAnsi="Symbol" w:hint="default"/>
      </w:rPr>
    </w:lvl>
    <w:lvl w:ilvl="4" w:tplc="DF98725A">
      <w:start w:val="1"/>
      <w:numFmt w:val="bullet"/>
      <w:lvlText w:val="o"/>
      <w:lvlJc w:val="left"/>
      <w:pPr>
        <w:ind w:left="3600" w:hanging="360"/>
      </w:pPr>
      <w:rPr>
        <w:rFonts w:ascii="Courier New" w:hAnsi="Courier New" w:hint="default"/>
      </w:rPr>
    </w:lvl>
    <w:lvl w:ilvl="5" w:tplc="675E11FA">
      <w:start w:val="1"/>
      <w:numFmt w:val="bullet"/>
      <w:lvlText w:val=""/>
      <w:lvlJc w:val="left"/>
      <w:pPr>
        <w:ind w:left="4320" w:hanging="360"/>
      </w:pPr>
      <w:rPr>
        <w:rFonts w:ascii="Wingdings" w:hAnsi="Wingdings" w:hint="default"/>
      </w:rPr>
    </w:lvl>
    <w:lvl w:ilvl="6" w:tplc="228A6DD8">
      <w:start w:val="1"/>
      <w:numFmt w:val="bullet"/>
      <w:lvlText w:val=""/>
      <w:lvlJc w:val="left"/>
      <w:pPr>
        <w:ind w:left="5040" w:hanging="360"/>
      </w:pPr>
      <w:rPr>
        <w:rFonts w:ascii="Symbol" w:hAnsi="Symbol" w:hint="default"/>
      </w:rPr>
    </w:lvl>
    <w:lvl w:ilvl="7" w:tplc="86F84898">
      <w:start w:val="1"/>
      <w:numFmt w:val="bullet"/>
      <w:lvlText w:val="o"/>
      <w:lvlJc w:val="left"/>
      <w:pPr>
        <w:ind w:left="5760" w:hanging="360"/>
      </w:pPr>
      <w:rPr>
        <w:rFonts w:ascii="Courier New" w:hAnsi="Courier New" w:hint="default"/>
      </w:rPr>
    </w:lvl>
    <w:lvl w:ilvl="8" w:tplc="840AE67E">
      <w:start w:val="1"/>
      <w:numFmt w:val="bullet"/>
      <w:lvlText w:val=""/>
      <w:lvlJc w:val="left"/>
      <w:pPr>
        <w:ind w:left="6480" w:hanging="360"/>
      </w:pPr>
      <w:rPr>
        <w:rFonts w:ascii="Wingdings" w:hAnsi="Wingdings" w:hint="default"/>
      </w:rPr>
    </w:lvl>
  </w:abstractNum>
  <w:abstractNum w:abstractNumId="30" w15:restartNumberingAfterBreak="0">
    <w:nsid w:val="59184696"/>
    <w:multiLevelType w:val="hybridMultilevel"/>
    <w:tmpl w:val="FFFFFFFF"/>
    <w:lvl w:ilvl="0" w:tplc="40C0971E">
      <w:start w:val="1"/>
      <w:numFmt w:val="decimal"/>
      <w:lvlText w:val="%1."/>
      <w:lvlJc w:val="left"/>
      <w:pPr>
        <w:ind w:left="720" w:hanging="360"/>
      </w:pPr>
    </w:lvl>
    <w:lvl w:ilvl="1" w:tplc="F894FCF8">
      <w:start w:val="1"/>
      <w:numFmt w:val="lowerLetter"/>
      <w:lvlText w:val="%2."/>
      <w:lvlJc w:val="left"/>
      <w:pPr>
        <w:ind w:left="1440" w:hanging="360"/>
      </w:pPr>
    </w:lvl>
    <w:lvl w:ilvl="2" w:tplc="6B90F064">
      <w:start w:val="1"/>
      <w:numFmt w:val="lowerRoman"/>
      <w:lvlText w:val="%3."/>
      <w:lvlJc w:val="right"/>
      <w:pPr>
        <w:ind w:left="2160" w:hanging="180"/>
      </w:pPr>
    </w:lvl>
    <w:lvl w:ilvl="3" w:tplc="F17CA31E">
      <w:start w:val="1"/>
      <w:numFmt w:val="decimal"/>
      <w:lvlText w:val="%4."/>
      <w:lvlJc w:val="left"/>
      <w:pPr>
        <w:ind w:left="2880" w:hanging="360"/>
      </w:pPr>
    </w:lvl>
    <w:lvl w:ilvl="4" w:tplc="4078C328">
      <w:start w:val="1"/>
      <w:numFmt w:val="lowerLetter"/>
      <w:lvlText w:val="%5."/>
      <w:lvlJc w:val="left"/>
      <w:pPr>
        <w:ind w:left="3600" w:hanging="360"/>
      </w:pPr>
    </w:lvl>
    <w:lvl w:ilvl="5" w:tplc="4A76E372">
      <w:start w:val="1"/>
      <w:numFmt w:val="lowerRoman"/>
      <w:lvlText w:val="%6."/>
      <w:lvlJc w:val="right"/>
      <w:pPr>
        <w:ind w:left="4320" w:hanging="180"/>
      </w:pPr>
    </w:lvl>
    <w:lvl w:ilvl="6" w:tplc="4A228B4A">
      <w:start w:val="1"/>
      <w:numFmt w:val="decimal"/>
      <w:lvlText w:val="%7."/>
      <w:lvlJc w:val="left"/>
      <w:pPr>
        <w:ind w:left="5040" w:hanging="360"/>
      </w:pPr>
    </w:lvl>
    <w:lvl w:ilvl="7" w:tplc="1A0204F2">
      <w:start w:val="1"/>
      <w:numFmt w:val="lowerLetter"/>
      <w:lvlText w:val="%8."/>
      <w:lvlJc w:val="left"/>
      <w:pPr>
        <w:ind w:left="5760" w:hanging="360"/>
      </w:pPr>
    </w:lvl>
    <w:lvl w:ilvl="8" w:tplc="2FFE8B42">
      <w:start w:val="1"/>
      <w:numFmt w:val="lowerRoman"/>
      <w:lvlText w:val="%9."/>
      <w:lvlJc w:val="right"/>
      <w:pPr>
        <w:ind w:left="6480" w:hanging="180"/>
      </w:pPr>
    </w:lvl>
  </w:abstractNum>
  <w:abstractNum w:abstractNumId="31" w15:restartNumberingAfterBreak="0">
    <w:nsid w:val="5AE37677"/>
    <w:multiLevelType w:val="hybridMultilevel"/>
    <w:tmpl w:val="FFFFFFFF"/>
    <w:lvl w:ilvl="0" w:tplc="EBF6C9B0">
      <w:start w:val="1"/>
      <w:numFmt w:val="bullet"/>
      <w:lvlText w:val=""/>
      <w:lvlJc w:val="left"/>
      <w:pPr>
        <w:ind w:left="720" w:hanging="360"/>
      </w:pPr>
      <w:rPr>
        <w:rFonts w:ascii="Symbol" w:hAnsi="Symbol" w:hint="default"/>
      </w:rPr>
    </w:lvl>
    <w:lvl w:ilvl="1" w:tplc="0D087190">
      <w:start w:val="1"/>
      <w:numFmt w:val="bullet"/>
      <w:lvlText w:val="o"/>
      <w:lvlJc w:val="left"/>
      <w:pPr>
        <w:ind w:left="1440" w:hanging="360"/>
      </w:pPr>
      <w:rPr>
        <w:rFonts w:ascii="Courier New" w:hAnsi="Courier New" w:hint="default"/>
      </w:rPr>
    </w:lvl>
    <w:lvl w:ilvl="2" w:tplc="3D1A75A4">
      <w:start w:val="1"/>
      <w:numFmt w:val="bullet"/>
      <w:lvlText w:val=""/>
      <w:lvlJc w:val="left"/>
      <w:pPr>
        <w:ind w:left="2160" w:hanging="360"/>
      </w:pPr>
      <w:rPr>
        <w:rFonts w:ascii="Wingdings" w:hAnsi="Wingdings" w:hint="default"/>
      </w:rPr>
    </w:lvl>
    <w:lvl w:ilvl="3" w:tplc="A6FEF4C6">
      <w:start w:val="1"/>
      <w:numFmt w:val="bullet"/>
      <w:lvlText w:val=""/>
      <w:lvlJc w:val="left"/>
      <w:pPr>
        <w:ind w:left="2880" w:hanging="360"/>
      </w:pPr>
      <w:rPr>
        <w:rFonts w:ascii="Symbol" w:hAnsi="Symbol" w:hint="default"/>
      </w:rPr>
    </w:lvl>
    <w:lvl w:ilvl="4" w:tplc="D9286E42">
      <w:start w:val="1"/>
      <w:numFmt w:val="bullet"/>
      <w:lvlText w:val="o"/>
      <w:lvlJc w:val="left"/>
      <w:pPr>
        <w:ind w:left="3600" w:hanging="360"/>
      </w:pPr>
      <w:rPr>
        <w:rFonts w:ascii="Courier New" w:hAnsi="Courier New" w:hint="default"/>
      </w:rPr>
    </w:lvl>
    <w:lvl w:ilvl="5" w:tplc="37263C3E">
      <w:start w:val="1"/>
      <w:numFmt w:val="bullet"/>
      <w:lvlText w:val=""/>
      <w:lvlJc w:val="left"/>
      <w:pPr>
        <w:ind w:left="4320" w:hanging="360"/>
      </w:pPr>
      <w:rPr>
        <w:rFonts w:ascii="Wingdings" w:hAnsi="Wingdings" w:hint="default"/>
      </w:rPr>
    </w:lvl>
    <w:lvl w:ilvl="6" w:tplc="7E88B28E">
      <w:start w:val="1"/>
      <w:numFmt w:val="bullet"/>
      <w:lvlText w:val=""/>
      <w:lvlJc w:val="left"/>
      <w:pPr>
        <w:ind w:left="5040" w:hanging="360"/>
      </w:pPr>
      <w:rPr>
        <w:rFonts w:ascii="Symbol" w:hAnsi="Symbol" w:hint="default"/>
      </w:rPr>
    </w:lvl>
    <w:lvl w:ilvl="7" w:tplc="9DF2C77C">
      <w:start w:val="1"/>
      <w:numFmt w:val="bullet"/>
      <w:lvlText w:val="o"/>
      <w:lvlJc w:val="left"/>
      <w:pPr>
        <w:ind w:left="5760" w:hanging="360"/>
      </w:pPr>
      <w:rPr>
        <w:rFonts w:ascii="Courier New" w:hAnsi="Courier New" w:hint="default"/>
      </w:rPr>
    </w:lvl>
    <w:lvl w:ilvl="8" w:tplc="5D9A7384">
      <w:start w:val="1"/>
      <w:numFmt w:val="bullet"/>
      <w:lvlText w:val=""/>
      <w:lvlJc w:val="left"/>
      <w:pPr>
        <w:ind w:left="6480" w:hanging="360"/>
      </w:pPr>
      <w:rPr>
        <w:rFonts w:ascii="Wingdings" w:hAnsi="Wingdings" w:hint="default"/>
      </w:rPr>
    </w:lvl>
  </w:abstractNum>
  <w:abstractNum w:abstractNumId="32" w15:restartNumberingAfterBreak="0">
    <w:nsid w:val="5FFB6E94"/>
    <w:multiLevelType w:val="hybridMultilevel"/>
    <w:tmpl w:val="BD82CAEC"/>
    <w:lvl w:ilvl="0" w:tplc="BF1AE9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A260F8"/>
    <w:multiLevelType w:val="hybridMultilevel"/>
    <w:tmpl w:val="FFFFFFFF"/>
    <w:lvl w:ilvl="0" w:tplc="AFA03C02">
      <w:start w:val="1"/>
      <w:numFmt w:val="bullet"/>
      <w:lvlText w:val=""/>
      <w:lvlJc w:val="left"/>
      <w:pPr>
        <w:ind w:left="720" w:hanging="360"/>
      </w:pPr>
      <w:rPr>
        <w:rFonts w:ascii="Symbol" w:hAnsi="Symbol" w:hint="default"/>
      </w:rPr>
    </w:lvl>
    <w:lvl w:ilvl="1" w:tplc="7F94F09E">
      <w:start w:val="1"/>
      <w:numFmt w:val="bullet"/>
      <w:lvlText w:val="o"/>
      <w:lvlJc w:val="left"/>
      <w:pPr>
        <w:ind w:left="1440" w:hanging="360"/>
      </w:pPr>
      <w:rPr>
        <w:rFonts w:ascii="Courier New" w:hAnsi="Courier New" w:hint="default"/>
      </w:rPr>
    </w:lvl>
    <w:lvl w:ilvl="2" w:tplc="7EC23EB6">
      <w:start w:val="1"/>
      <w:numFmt w:val="bullet"/>
      <w:lvlText w:val=""/>
      <w:lvlJc w:val="left"/>
      <w:pPr>
        <w:ind w:left="2160" w:hanging="360"/>
      </w:pPr>
      <w:rPr>
        <w:rFonts w:ascii="Wingdings" w:hAnsi="Wingdings" w:hint="default"/>
      </w:rPr>
    </w:lvl>
    <w:lvl w:ilvl="3" w:tplc="25F6CD78">
      <w:start w:val="1"/>
      <w:numFmt w:val="bullet"/>
      <w:lvlText w:val=""/>
      <w:lvlJc w:val="left"/>
      <w:pPr>
        <w:ind w:left="2880" w:hanging="360"/>
      </w:pPr>
      <w:rPr>
        <w:rFonts w:ascii="Symbol" w:hAnsi="Symbol" w:hint="default"/>
      </w:rPr>
    </w:lvl>
    <w:lvl w:ilvl="4" w:tplc="043A8CEC">
      <w:start w:val="1"/>
      <w:numFmt w:val="bullet"/>
      <w:lvlText w:val="o"/>
      <w:lvlJc w:val="left"/>
      <w:pPr>
        <w:ind w:left="3600" w:hanging="360"/>
      </w:pPr>
      <w:rPr>
        <w:rFonts w:ascii="Courier New" w:hAnsi="Courier New" w:hint="default"/>
      </w:rPr>
    </w:lvl>
    <w:lvl w:ilvl="5" w:tplc="B9A8FCEE">
      <w:start w:val="1"/>
      <w:numFmt w:val="bullet"/>
      <w:lvlText w:val=""/>
      <w:lvlJc w:val="left"/>
      <w:pPr>
        <w:ind w:left="4320" w:hanging="360"/>
      </w:pPr>
      <w:rPr>
        <w:rFonts w:ascii="Wingdings" w:hAnsi="Wingdings" w:hint="default"/>
      </w:rPr>
    </w:lvl>
    <w:lvl w:ilvl="6" w:tplc="E9A2B262">
      <w:start w:val="1"/>
      <w:numFmt w:val="bullet"/>
      <w:lvlText w:val=""/>
      <w:lvlJc w:val="left"/>
      <w:pPr>
        <w:ind w:left="5040" w:hanging="360"/>
      </w:pPr>
      <w:rPr>
        <w:rFonts w:ascii="Symbol" w:hAnsi="Symbol" w:hint="default"/>
      </w:rPr>
    </w:lvl>
    <w:lvl w:ilvl="7" w:tplc="D52201FC">
      <w:start w:val="1"/>
      <w:numFmt w:val="bullet"/>
      <w:lvlText w:val="o"/>
      <w:lvlJc w:val="left"/>
      <w:pPr>
        <w:ind w:left="5760" w:hanging="360"/>
      </w:pPr>
      <w:rPr>
        <w:rFonts w:ascii="Courier New" w:hAnsi="Courier New" w:hint="default"/>
      </w:rPr>
    </w:lvl>
    <w:lvl w:ilvl="8" w:tplc="96C47D3E">
      <w:start w:val="1"/>
      <w:numFmt w:val="bullet"/>
      <w:lvlText w:val=""/>
      <w:lvlJc w:val="left"/>
      <w:pPr>
        <w:ind w:left="6480" w:hanging="360"/>
      </w:pPr>
      <w:rPr>
        <w:rFonts w:ascii="Wingdings" w:hAnsi="Wingdings" w:hint="default"/>
      </w:rPr>
    </w:lvl>
  </w:abstractNum>
  <w:abstractNum w:abstractNumId="34" w15:restartNumberingAfterBreak="0">
    <w:nsid w:val="695706DB"/>
    <w:multiLevelType w:val="hybridMultilevel"/>
    <w:tmpl w:val="FFFFFFFF"/>
    <w:lvl w:ilvl="0" w:tplc="46024C3C">
      <w:start w:val="1"/>
      <w:numFmt w:val="bullet"/>
      <w:lvlText w:val=""/>
      <w:lvlJc w:val="left"/>
      <w:pPr>
        <w:ind w:left="720" w:hanging="360"/>
      </w:pPr>
      <w:rPr>
        <w:rFonts w:ascii="Symbol" w:hAnsi="Symbol" w:hint="default"/>
      </w:rPr>
    </w:lvl>
    <w:lvl w:ilvl="1" w:tplc="01346FE8">
      <w:start w:val="1"/>
      <w:numFmt w:val="bullet"/>
      <w:lvlText w:val="o"/>
      <w:lvlJc w:val="left"/>
      <w:pPr>
        <w:ind w:left="1440" w:hanging="360"/>
      </w:pPr>
      <w:rPr>
        <w:rFonts w:ascii="Courier New" w:hAnsi="Courier New" w:hint="default"/>
      </w:rPr>
    </w:lvl>
    <w:lvl w:ilvl="2" w:tplc="702A6AC0">
      <w:start w:val="1"/>
      <w:numFmt w:val="bullet"/>
      <w:lvlText w:val=""/>
      <w:lvlJc w:val="left"/>
      <w:pPr>
        <w:ind w:left="2160" w:hanging="360"/>
      </w:pPr>
      <w:rPr>
        <w:rFonts w:ascii="Wingdings" w:hAnsi="Wingdings" w:hint="default"/>
      </w:rPr>
    </w:lvl>
    <w:lvl w:ilvl="3" w:tplc="C9729D48">
      <w:start w:val="1"/>
      <w:numFmt w:val="bullet"/>
      <w:lvlText w:val=""/>
      <w:lvlJc w:val="left"/>
      <w:pPr>
        <w:ind w:left="2880" w:hanging="360"/>
      </w:pPr>
      <w:rPr>
        <w:rFonts w:ascii="Symbol" w:hAnsi="Symbol" w:hint="default"/>
      </w:rPr>
    </w:lvl>
    <w:lvl w:ilvl="4" w:tplc="584AA16C">
      <w:start w:val="1"/>
      <w:numFmt w:val="bullet"/>
      <w:lvlText w:val="o"/>
      <w:lvlJc w:val="left"/>
      <w:pPr>
        <w:ind w:left="3600" w:hanging="360"/>
      </w:pPr>
      <w:rPr>
        <w:rFonts w:ascii="Courier New" w:hAnsi="Courier New" w:hint="default"/>
      </w:rPr>
    </w:lvl>
    <w:lvl w:ilvl="5" w:tplc="2E4450D4">
      <w:start w:val="1"/>
      <w:numFmt w:val="bullet"/>
      <w:lvlText w:val=""/>
      <w:lvlJc w:val="left"/>
      <w:pPr>
        <w:ind w:left="4320" w:hanging="360"/>
      </w:pPr>
      <w:rPr>
        <w:rFonts w:ascii="Wingdings" w:hAnsi="Wingdings" w:hint="default"/>
      </w:rPr>
    </w:lvl>
    <w:lvl w:ilvl="6" w:tplc="4DC8849C">
      <w:start w:val="1"/>
      <w:numFmt w:val="bullet"/>
      <w:lvlText w:val=""/>
      <w:lvlJc w:val="left"/>
      <w:pPr>
        <w:ind w:left="5040" w:hanging="360"/>
      </w:pPr>
      <w:rPr>
        <w:rFonts w:ascii="Symbol" w:hAnsi="Symbol" w:hint="default"/>
      </w:rPr>
    </w:lvl>
    <w:lvl w:ilvl="7" w:tplc="C2DAB348">
      <w:start w:val="1"/>
      <w:numFmt w:val="bullet"/>
      <w:lvlText w:val="o"/>
      <w:lvlJc w:val="left"/>
      <w:pPr>
        <w:ind w:left="5760" w:hanging="360"/>
      </w:pPr>
      <w:rPr>
        <w:rFonts w:ascii="Courier New" w:hAnsi="Courier New" w:hint="default"/>
      </w:rPr>
    </w:lvl>
    <w:lvl w:ilvl="8" w:tplc="6C127F9A">
      <w:start w:val="1"/>
      <w:numFmt w:val="bullet"/>
      <w:lvlText w:val=""/>
      <w:lvlJc w:val="left"/>
      <w:pPr>
        <w:ind w:left="6480" w:hanging="360"/>
      </w:pPr>
      <w:rPr>
        <w:rFonts w:ascii="Wingdings" w:hAnsi="Wingdings" w:hint="default"/>
      </w:rPr>
    </w:lvl>
  </w:abstractNum>
  <w:abstractNum w:abstractNumId="35" w15:restartNumberingAfterBreak="0">
    <w:nsid w:val="6A9E7134"/>
    <w:multiLevelType w:val="hybridMultilevel"/>
    <w:tmpl w:val="2DD24276"/>
    <w:lvl w:ilvl="0" w:tplc="1DD4CCDA">
      <w:start w:val="1"/>
      <w:numFmt w:val="bullet"/>
      <w:lvlText w:val=""/>
      <w:lvlJc w:val="left"/>
      <w:pPr>
        <w:ind w:left="720" w:hanging="360"/>
      </w:pPr>
      <w:rPr>
        <w:rFonts w:ascii="Symbol" w:hAnsi="Symbol" w:hint="default"/>
      </w:rPr>
    </w:lvl>
    <w:lvl w:ilvl="1" w:tplc="5CACC4B6">
      <w:start w:val="1"/>
      <w:numFmt w:val="bullet"/>
      <w:lvlText w:val="o"/>
      <w:lvlJc w:val="left"/>
      <w:pPr>
        <w:ind w:left="1440" w:hanging="360"/>
      </w:pPr>
      <w:rPr>
        <w:rFonts w:ascii="Courier New" w:hAnsi="Courier New" w:hint="default"/>
      </w:rPr>
    </w:lvl>
    <w:lvl w:ilvl="2" w:tplc="FA3693AC">
      <w:start w:val="1"/>
      <w:numFmt w:val="bullet"/>
      <w:lvlText w:val=""/>
      <w:lvlJc w:val="left"/>
      <w:pPr>
        <w:ind w:left="2160" w:hanging="360"/>
      </w:pPr>
      <w:rPr>
        <w:rFonts w:ascii="Wingdings" w:hAnsi="Wingdings" w:hint="default"/>
      </w:rPr>
    </w:lvl>
    <w:lvl w:ilvl="3" w:tplc="C1C42710">
      <w:start w:val="1"/>
      <w:numFmt w:val="bullet"/>
      <w:lvlText w:val=""/>
      <w:lvlJc w:val="left"/>
      <w:pPr>
        <w:ind w:left="2880" w:hanging="360"/>
      </w:pPr>
      <w:rPr>
        <w:rFonts w:ascii="Symbol" w:hAnsi="Symbol" w:hint="default"/>
      </w:rPr>
    </w:lvl>
    <w:lvl w:ilvl="4" w:tplc="091A86D2">
      <w:start w:val="1"/>
      <w:numFmt w:val="bullet"/>
      <w:lvlText w:val="o"/>
      <w:lvlJc w:val="left"/>
      <w:pPr>
        <w:ind w:left="3600" w:hanging="360"/>
      </w:pPr>
      <w:rPr>
        <w:rFonts w:ascii="Courier New" w:hAnsi="Courier New" w:hint="default"/>
      </w:rPr>
    </w:lvl>
    <w:lvl w:ilvl="5" w:tplc="8BEA142E">
      <w:start w:val="1"/>
      <w:numFmt w:val="bullet"/>
      <w:lvlText w:val=""/>
      <w:lvlJc w:val="left"/>
      <w:pPr>
        <w:ind w:left="4320" w:hanging="360"/>
      </w:pPr>
      <w:rPr>
        <w:rFonts w:ascii="Wingdings" w:hAnsi="Wingdings" w:hint="default"/>
      </w:rPr>
    </w:lvl>
    <w:lvl w:ilvl="6" w:tplc="A218FD70">
      <w:start w:val="1"/>
      <w:numFmt w:val="bullet"/>
      <w:lvlText w:val=""/>
      <w:lvlJc w:val="left"/>
      <w:pPr>
        <w:ind w:left="5040" w:hanging="360"/>
      </w:pPr>
      <w:rPr>
        <w:rFonts w:ascii="Symbol" w:hAnsi="Symbol" w:hint="default"/>
      </w:rPr>
    </w:lvl>
    <w:lvl w:ilvl="7" w:tplc="561499D8">
      <w:start w:val="1"/>
      <w:numFmt w:val="bullet"/>
      <w:lvlText w:val="o"/>
      <w:lvlJc w:val="left"/>
      <w:pPr>
        <w:ind w:left="5760" w:hanging="360"/>
      </w:pPr>
      <w:rPr>
        <w:rFonts w:ascii="Courier New" w:hAnsi="Courier New" w:hint="default"/>
      </w:rPr>
    </w:lvl>
    <w:lvl w:ilvl="8" w:tplc="5942CFFA">
      <w:start w:val="1"/>
      <w:numFmt w:val="bullet"/>
      <w:lvlText w:val=""/>
      <w:lvlJc w:val="left"/>
      <w:pPr>
        <w:ind w:left="6480" w:hanging="360"/>
      </w:pPr>
      <w:rPr>
        <w:rFonts w:ascii="Wingdings" w:hAnsi="Wingdings" w:hint="default"/>
      </w:rPr>
    </w:lvl>
  </w:abstractNum>
  <w:abstractNum w:abstractNumId="36" w15:restartNumberingAfterBreak="0">
    <w:nsid w:val="6F490145"/>
    <w:multiLevelType w:val="hybridMultilevel"/>
    <w:tmpl w:val="FFFFFFFF"/>
    <w:lvl w:ilvl="0" w:tplc="AF6C552A">
      <w:start w:val="1"/>
      <w:numFmt w:val="bullet"/>
      <w:lvlText w:val=""/>
      <w:lvlJc w:val="left"/>
      <w:pPr>
        <w:ind w:left="720" w:hanging="360"/>
      </w:pPr>
      <w:rPr>
        <w:rFonts w:ascii="Symbol" w:hAnsi="Symbol" w:hint="default"/>
      </w:rPr>
    </w:lvl>
    <w:lvl w:ilvl="1" w:tplc="A268F79E">
      <w:start w:val="1"/>
      <w:numFmt w:val="bullet"/>
      <w:lvlText w:val="o"/>
      <w:lvlJc w:val="left"/>
      <w:pPr>
        <w:ind w:left="1440" w:hanging="360"/>
      </w:pPr>
      <w:rPr>
        <w:rFonts w:ascii="Courier New" w:hAnsi="Courier New" w:hint="default"/>
      </w:rPr>
    </w:lvl>
    <w:lvl w:ilvl="2" w:tplc="F9C0DFDC">
      <w:start w:val="1"/>
      <w:numFmt w:val="bullet"/>
      <w:lvlText w:val=""/>
      <w:lvlJc w:val="left"/>
      <w:pPr>
        <w:ind w:left="2160" w:hanging="360"/>
      </w:pPr>
      <w:rPr>
        <w:rFonts w:ascii="Wingdings" w:hAnsi="Wingdings" w:hint="default"/>
      </w:rPr>
    </w:lvl>
    <w:lvl w:ilvl="3" w:tplc="99C25786">
      <w:start w:val="1"/>
      <w:numFmt w:val="bullet"/>
      <w:lvlText w:val=""/>
      <w:lvlJc w:val="left"/>
      <w:pPr>
        <w:ind w:left="2880" w:hanging="360"/>
      </w:pPr>
      <w:rPr>
        <w:rFonts w:ascii="Symbol" w:hAnsi="Symbol" w:hint="default"/>
      </w:rPr>
    </w:lvl>
    <w:lvl w:ilvl="4" w:tplc="19B2153C">
      <w:start w:val="1"/>
      <w:numFmt w:val="bullet"/>
      <w:lvlText w:val="o"/>
      <w:lvlJc w:val="left"/>
      <w:pPr>
        <w:ind w:left="3600" w:hanging="360"/>
      </w:pPr>
      <w:rPr>
        <w:rFonts w:ascii="Courier New" w:hAnsi="Courier New" w:hint="default"/>
      </w:rPr>
    </w:lvl>
    <w:lvl w:ilvl="5" w:tplc="EEACD882">
      <w:start w:val="1"/>
      <w:numFmt w:val="bullet"/>
      <w:lvlText w:val=""/>
      <w:lvlJc w:val="left"/>
      <w:pPr>
        <w:ind w:left="4320" w:hanging="360"/>
      </w:pPr>
      <w:rPr>
        <w:rFonts w:ascii="Wingdings" w:hAnsi="Wingdings" w:hint="default"/>
      </w:rPr>
    </w:lvl>
    <w:lvl w:ilvl="6" w:tplc="A6DE11F2">
      <w:start w:val="1"/>
      <w:numFmt w:val="bullet"/>
      <w:lvlText w:val=""/>
      <w:lvlJc w:val="left"/>
      <w:pPr>
        <w:ind w:left="5040" w:hanging="360"/>
      </w:pPr>
      <w:rPr>
        <w:rFonts w:ascii="Symbol" w:hAnsi="Symbol" w:hint="default"/>
      </w:rPr>
    </w:lvl>
    <w:lvl w:ilvl="7" w:tplc="EFB818C6">
      <w:start w:val="1"/>
      <w:numFmt w:val="bullet"/>
      <w:lvlText w:val="o"/>
      <w:lvlJc w:val="left"/>
      <w:pPr>
        <w:ind w:left="5760" w:hanging="360"/>
      </w:pPr>
      <w:rPr>
        <w:rFonts w:ascii="Courier New" w:hAnsi="Courier New" w:hint="default"/>
      </w:rPr>
    </w:lvl>
    <w:lvl w:ilvl="8" w:tplc="D8BA00B6">
      <w:start w:val="1"/>
      <w:numFmt w:val="bullet"/>
      <w:lvlText w:val=""/>
      <w:lvlJc w:val="left"/>
      <w:pPr>
        <w:ind w:left="6480" w:hanging="360"/>
      </w:pPr>
      <w:rPr>
        <w:rFonts w:ascii="Wingdings" w:hAnsi="Wingdings" w:hint="default"/>
      </w:rPr>
    </w:lvl>
  </w:abstractNum>
  <w:abstractNum w:abstractNumId="37" w15:restartNumberingAfterBreak="0">
    <w:nsid w:val="754D6B2E"/>
    <w:multiLevelType w:val="hybridMultilevel"/>
    <w:tmpl w:val="FFFFFFFF"/>
    <w:lvl w:ilvl="0" w:tplc="134836DA">
      <w:start w:val="1"/>
      <w:numFmt w:val="bullet"/>
      <w:lvlText w:val=""/>
      <w:lvlJc w:val="left"/>
      <w:pPr>
        <w:ind w:left="720" w:hanging="360"/>
      </w:pPr>
      <w:rPr>
        <w:rFonts w:ascii="Symbol" w:hAnsi="Symbol" w:hint="default"/>
      </w:rPr>
    </w:lvl>
    <w:lvl w:ilvl="1" w:tplc="D188E9F8">
      <w:start w:val="1"/>
      <w:numFmt w:val="bullet"/>
      <w:lvlText w:val="o"/>
      <w:lvlJc w:val="left"/>
      <w:pPr>
        <w:ind w:left="1440" w:hanging="360"/>
      </w:pPr>
      <w:rPr>
        <w:rFonts w:ascii="Courier New" w:hAnsi="Courier New" w:hint="default"/>
      </w:rPr>
    </w:lvl>
    <w:lvl w:ilvl="2" w:tplc="5BC883DC">
      <w:start w:val="1"/>
      <w:numFmt w:val="bullet"/>
      <w:lvlText w:val=""/>
      <w:lvlJc w:val="left"/>
      <w:pPr>
        <w:ind w:left="2160" w:hanging="360"/>
      </w:pPr>
      <w:rPr>
        <w:rFonts w:ascii="Wingdings" w:hAnsi="Wingdings" w:hint="default"/>
      </w:rPr>
    </w:lvl>
    <w:lvl w:ilvl="3" w:tplc="21727C82">
      <w:start w:val="1"/>
      <w:numFmt w:val="bullet"/>
      <w:lvlText w:val=""/>
      <w:lvlJc w:val="left"/>
      <w:pPr>
        <w:ind w:left="2880" w:hanging="360"/>
      </w:pPr>
      <w:rPr>
        <w:rFonts w:ascii="Symbol" w:hAnsi="Symbol" w:hint="default"/>
      </w:rPr>
    </w:lvl>
    <w:lvl w:ilvl="4" w:tplc="0D64169E">
      <w:start w:val="1"/>
      <w:numFmt w:val="bullet"/>
      <w:lvlText w:val="o"/>
      <w:lvlJc w:val="left"/>
      <w:pPr>
        <w:ind w:left="3600" w:hanging="360"/>
      </w:pPr>
      <w:rPr>
        <w:rFonts w:ascii="Courier New" w:hAnsi="Courier New" w:hint="default"/>
      </w:rPr>
    </w:lvl>
    <w:lvl w:ilvl="5" w:tplc="091CCD76">
      <w:start w:val="1"/>
      <w:numFmt w:val="bullet"/>
      <w:lvlText w:val=""/>
      <w:lvlJc w:val="left"/>
      <w:pPr>
        <w:ind w:left="4320" w:hanging="360"/>
      </w:pPr>
      <w:rPr>
        <w:rFonts w:ascii="Wingdings" w:hAnsi="Wingdings" w:hint="default"/>
      </w:rPr>
    </w:lvl>
    <w:lvl w:ilvl="6" w:tplc="E1B8E98A">
      <w:start w:val="1"/>
      <w:numFmt w:val="bullet"/>
      <w:lvlText w:val=""/>
      <w:lvlJc w:val="left"/>
      <w:pPr>
        <w:ind w:left="5040" w:hanging="360"/>
      </w:pPr>
      <w:rPr>
        <w:rFonts w:ascii="Symbol" w:hAnsi="Symbol" w:hint="default"/>
      </w:rPr>
    </w:lvl>
    <w:lvl w:ilvl="7" w:tplc="01184CB2">
      <w:start w:val="1"/>
      <w:numFmt w:val="bullet"/>
      <w:lvlText w:val="o"/>
      <w:lvlJc w:val="left"/>
      <w:pPr>
        <w:ind w:left="5760" w:hanging="360"/>
      </w:pPr>
      <w:rPr>
        <w:rFonts w:ascii="Courier New" w:hAnsi="Courier New" w:hint="default"/>
      </w:rPr>
    </w:lvl>
    <w:lvl w:ilvl="8" w:tplc="B0E49D68">
      <w:start w:val="1"/>
      <w:numFmt w:val="bullet"/>
      <w:lvlText w:val=""/>
      <w:lvlJc w:val="left"/>
      <w:pPr>
        <w:ind w:left="6480" w:hanging="360"/>
      </w:pPr>
      <w:rPr>
        <w:rFonts w:ascii="Wingdings" w:hAnsi="Wingdings" w:hint="default"/>
      </w:rPr>
    </w:lvl>
  </w:abstractNum>
  <w:abstractNum w:abstractNumId="38" w15:restartNumberingAfterBreak="0">
    <w:nsid w:val="78D0186D"/>
    <w:multiLevelType w:val="hybridMultilevel"/>
    <w:tmpl w:val="8CAE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97D33"/>
    <w:multiLevelType w:val="hybridMultilevel"/>
    <w:tmpl w:val="FFFFFFFF"/>
    <w:lvl w:ilvl="0" w:tplc="D3946EDA">
      <w:start w:val="1"/>
      <w:numFmt w:val="bullet"/>
      <w:lvlText w:val=""/>
      <w:lvlJc w:val="left"/>
      <w:pPr>
        <w:ind w:left="720" w:hanging="360"/>
      </w:pPr>
      <w:rPr>
        <w:rFonts w:ascii="Symbol" w:hAnsi="Symbol" w:hint="default"/>
      </w:rPr>
    </w:lvl>
    <w:lvl w:ilvl="1" w:tplc="052E289E">
      <w:start w:val="1"/>
      <w:numFmt w:val="bullet"/>
      <w:lvlText w:val="o"/>
      <w:lvlJc w:val="left"/>
      <w:pPr>
        <w:ind w:left="1440" w:hanging="360"/>
      </w:pPr>
      <w:rPr>
        <w:rFonts w:ascii="Courier New" w:hAnsi="Courier New" w:hint="default"/>
      </w:rPr>
    </w:lvl>
    <w:lvl w:ilvl="2" w:tplc="997CCC12">
      <w:start w:val="1"/>
      <w:numFmt w:val="bullet"/>
      <w:lvlText w:val=""/>
      <w:lvlJc w:val="left"/>
      <w:pPr>
        <w:ind w:left="2160" w:hanging="360"/>
      </w:pPr>
      <w:rPr>
        <w:rFonts w:ascii="Wingdings" w:hAnsi="Wingdings" w:hint="default"/>
      </w:rPr>
    </w:lvl>
    <w:lvl w:ilvl="3" w:tplc="4CDE4D82">
      <w:start w:val="1"/>
      <w:numFmt w:val="bullet"/>
      <w:lvlText w:val=""/>
      <w:lvlJc w:val="left"/>
      <w:pPr>
        <w:ind w:left="2880" w:hanging="360"/>
      </w:pPr>
      <w:rPr>
        <w:rFonts w:ascii="Symbol" w:hAnsi="Symbol" w:hint="default"/>
      </w:rPr>
    </w:lvl>
    <w:lvl w:ilvl="4" w:tplc="C1AC6358">
      <w:start w:val="1"/>
      <w:numFmt w:val="bullet"/>
      <w:lvlText w:val="o"/>
      <w:lvlJc w:val="left"/>
      <w:pPr>
        <w:ind w:left="3600" w:hanging="360"/>
      </w:pPr>
      <w:rPr>
        <w:rFonts w:ascii="Courier New" w:hAnsi="Courier New" w:hint="default"/>
      </w:rPr>
    </w:lvl>
    <w:lvl w:ilvl="5" w:tplc="B78E71F0">
      <w:start w:val="1"/>
      <w:numFmt w:val="bullet"/>
      <w:lvlText w:val=""/>
      <w:lvlJc w:val="left"/>
      <w:pPr>
        <w:ind w:left="4320" w:hanging="360"/>
      </w:pPr>
      <w:rPr>
        <w:rFonts w:ascii="Wingdings" w:hAnsi="Wingdings" w:hint="default"/>
      </w:rPr>
    </w:lvl>
    <w:lvl w:ilvl="6" w:tplc="6CBA972A">
      <w:start w:val="1"/>
      <w:numFmt w:val="bullet"/>
      <w:lvlText w:val=""/>
      <w:lvlJc w:val="left"/>
      <w:pPr>
        <w:ind w:left="5040" w:hanging="360"/>
      </w:pPr>
      <w:rPr>
        <w:rFonts w:ascii="Symbol" w:hAnsi="Symbol" w:hint="default"/>
      </w:rPr>
    </w:lvl>
    <w:lvl w:ilvl="7" w:tplc="AAE6A8A0">
      <w:start w:val="1"/>
      <w:numFmt w:val="bullet"/>
      <w:lvlText w:val="o"/>
      <w:lvlJc w:val="left"/>
      <w:pPr>
        <w:ind w:left="5760" w:hanging="360"/>
      </w:pPr>
      <w:rPr>
        <w:rFonts w:ascii="Courier New" w:hAnsi="Courier New" w:hint="default"/>
      </w:rPr>
    </w:lvl>
    <w:lvl w:ilvl="8" w:tplc="B6D473CA">
      <w:start w:val="1"/>
      <w:numFmt w:val="bullet"/>
      <w:lvlText w:val=""/>
      <w:lvlJc w:val="left"/>
      <w:pPr>
        <w:ind w:left="6480" w:hanging="360"/>
      </w:pPr>
      <w:rPr>
        <w:rFonts w:ascii="Wingdings" w:hAnsi="Wingdings" w:hint="default"/>
      </w:rPr>
    </w:lvl>
  </w:abstractNum>
  <w:abstractNum w:abstractNumId="40" w15:restartNumberingAfterBreak="0">
    <w:nsid w:val="7F6103D3"/>
    <w:multiLevelType w:val="hybridMultilevel"/>
    <w:tmpl w:val="AD9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04D64"/>
    <w:multiLevelType w:val="hybridMultilevel"/>
    <w:tmpl w:val="FFFFFFFF"/>
    <w:lvl w:ilvl="0" w:tplc="5A8C3C1C">
      <w:start w:val="1"/>
      <w:numFmt w:val="bullet"/>
      <w:lvlText w:val=""/>
      <w:lvlJc w:val="left"/>
      <w:pPr>
        <w:ind w:left="720" w:hanging="360"/>
      </w:pPr>
      <w:rPr>
        <w:rFonts w:ascii="Symbol" w:hAnsi="Symbol" w:hint="default"/>
      </w:rPr>
    </w:lvl>
    <w:lvl w:ilvl="1" w:tplc="547EF66E">
      <w:start w:val="1"/>
      <w:numFmt w:val="bullet"/>
      <w:lvlText w:val="o"/>
      <w:lvlJc w:val="left"/>
      <w:pPr>
        <w:ind w:left="1440" w:hanging="360"/>
      </w:pPr>
      <w:rPr>
        <w:rFonts w:ascii="Courier New" w:hAnsi="Courier New" w:hint="default"/>
      </w:rPr>
    </w:lvl>
    <w:lvl w:ilvl="2" w:tplc="7568824C">
      <w:start w:val="1"/>
      <w:numFmt w:val="bullet"/>
      <w:lvlText w:val=""/>
      <w:lvlJc w:val="left"/>
      <w:pPr>
        <w:ind w:left="2160" w:hanging="360"/>
      </w:pPr>
      <w:rPr>
        <w:rFonts w:ascii="Wingdings" w:hAnsi="Wingdings" w:hint="default"/>
      </w:rPr>
    </w:lvl>
    <w:lvl w:ilvl="3" w:tplc="377618A8">
      <w:start w:val="1"/>
      <w:numFmt w:val="bullet"/>
      <w:lvlText w:val=""/>
      <w:lvlJc w:val="left"/>
      <w:pPr>
        <w:ind w:left="2880" w:hanging="360"/>
      </w:pPr>
      <w:rPr>
        <w:rFonts w:ascii="Symbol" w:hAnsi="Symbol" w:hint="default"/>
      </w:rPr>
    </w:lvl>
    <w:lvl w:ilvl="4" w:tplc="3DFEA96A">
      <w:start w:val="1"/>
      <w:numFmt w:val="bullet"/>
      <w:lvlText w:val="o"/>
      <w:lvlJc w:val="left"/>
      <w:pPr>
        <w:ind w:left="3600" w:hanging="360"/>
      </w:pPr>
      <w:rPr>
        <w:rFonts w:ascii="Courier New" w:hAnsi="Courier New" w:hint="default"/>
      </w:rPr>
    </w:lvl>
    <w:lvl w:ilvl="5" w:tplc="E0A6E6D6">
      <w:start w:val="1"/>
      <w:numFmt w:val="bullet"/>
      <w:lvlText w:val=""/>
      <w:lvlJc w:val="left"/>
      <w:pPr>
        <w:ind w:left="4320" w:hanging="360"/>
      </w:pPr>
      <w:rPr>
        <w:rFonts w:ascii="Wingdings" w:hAnsi="Wingdings" w:hint="default"/>
      </w:rPr>
    </w:lvl>
    <w:lvl w:ilvl="6" w:tplc="5D5296E6">
      <w:start w:val="1"/>
      <w:numFmt w:val="bullet"/>
      <w:lvlText w:val=""/>
      <w:lvlJc w:val="left"/>
      <w:pPr>
        <w:ind w:left="5040" w:hanging="360"/>
      </w:pPr>
      <w:rPr>
        <w:rFonts w:ascii="Symbol" w:hAnsi="Symbol" w:hint="default"/>
      </w:rPr>
    </w:lvl>
    <w:lvl w:ilvl="7" w:tplc="81D8B39A">
      <w:start w:val="1"/>
      <w:numFmt w:val="bullet"/>
      <w:lvlText w:val="o"/>
      <w:lvlJc w:val="left"/>
      <w:pPr>
        <w:ind w:left="5760" w:hanging="360"/>
      </w:pPr>
      <w:rPr>
        <w:rFonts w:ascii="Courier New" w:hAnsi="Courier New" w:hint="default"/>
      </w:rPr>
    </w:lvl>
    <w:lvl w:ilvl="8" w:tplc="901C0B44">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27"/>
  </w:num>
  <w:num w:numId="4">
    <w:abstractNumId w:val="12"/>
  </w:num>
  <w:num w:numId="5">
    <w:abstractNumId w:val="3"/>
  </w:num>
  <w:num w:numId="6">
    <w:abstractNumId w:val="28"/>
  </w:num>
  <w:num w:numId="7">
    <w:abstractNumId w:val="15"/>
  </w:num>
  <w:num w:numId="8">
    <w:abstractNumId w:val="10"/>
  </w:num>
  <w:num w:numId="9">
    <w:abstractNumId w:val="2"/>
  </w:num>
  <w:num w:numId="10">
    <w:abstractNumId w:val="39"/>
  </w:num>
  <w:num w:numId="11">
    <w:abstractNumId w:val="34"/>
  </w:num>
  <w:num w:numId="12">
    <w:abstractNumId w:val="31"/>
  </w:num>
  <w:num w:numId="13">
    <w:abstractNumId w:val="37"/>
  </w:num>
  <w:num w:numId="14">
    <w:abstractNumId w:val="33"/>
  </w:num>
  <w:num w:numId="15">
    <w:abstractNumId w:val="7"/>
  </w:num>
  <w:num w:numId="16">
    <w:abstractNumId w:val="30"/>
  </w:num>
  <w:num w:numId="17">
    <w:abstractNumId w:val="41"/>
  </w:num>
  <w:num w:numId="18">
    <w:abstractNumId w:val="19"/>
  </w:num>
  <w:num w:numId="19">
    <w:abstractNumId w:val="20"/>
  </w:num>
  <w:num w:numId="20">
    <w:abstractNumId w:val="36"/>
  </w:num>
  <w:num w:numId="21">
    <w:abstractNumId w:val="29"/>
  </w:num>
  <w:num w:numId="22">
    <w:abstractNumId w:val="5"/>
  </w:num>
  <w:num w:numId="23">
    <w:abstractNumId w:val="9"/>
  </w:num>
  <w:num w:numId="24">
    <w:abstractNumId w:val="26"/>
  </w:num>
  <w:num w:numId="25">
    <w:abstractNumId w:val="16"/>
  </w:num>
  <w:num w:numId="26">
    <w:abstractNumId w:val="21"/>
  </w:num>
  <w:num w:numId="27">
    <w:abstractNumId w:val="13"/>
  </w:num>
  <w:num w:numId="28">
    <w:abstractNumId w:val="23"/>
  </w:num>
  <w:num w:numId="29">
    <w:abstractNumId w:val="22"/>
  </w:num>
  <w:num w:numId="30">
    <w:abstractNumId w:val="32"/>
  </w:num>
  <w:num w:numId="31">
    <w:abstractNumId w:val="25"/>
  </w:num>
  <w:num w:numId="32">
    <w:abstractNumId w:val="0"/>
  </w:num>
  <w:num w:numId="33">
    <w:abstractNumId w:val="17"/>
  </w:num>
  <w:num w:numId="34">
    <w:abstractNumId w:val="11"/>
  </w:num>
  <w:num w:numId="35">
    <w:abstractNumId w:val="24"/>
  </w:num>
  <w:num w:numId="36">
    <w:abstractNumId w:val="1"/>
  </w:num>
  <w:num w:numId="37">
    <w:abstractNumId w:val="14"/>
  </w:num>
  <w:num w:numId="38">
    <w:abstractNumId w:val="38"/>
  </w:num>
  <w:num w:numId="39">
    <w:abstractNumId w:val="8"/>
  </w:num>
  <w:num w:numId="40">
    <w:abstractNumId w:val="18"/>
  </w:num>
  <w:num w:numId="41">
    <w:abstractNumId w:val="4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E3"/>
    <w:rsid w:val="00005D1E"/>
    <w:rsid w:val="00007EBB"/>
    <w:rsid w:val="0001627D"/>
    <w:rsid w:val="00023AC5"/>
    <w:rsid w:val="00033143"/>
    <w:rsid w:val="00034EE7"/>
    <w:rsid w:val="00035E74"/>
    <w:rsid w:val="00036E74"/>
    <w:rsid w:val="00045B35"/>
    <w:rsid w:val="00047A0F"/>
    <w:rsid w:val="00065D85"/>
    <w:rsid w:val="00080F72"/>
    <w:rsid w:val="000B237A"/>
    <w:rsid w:val="000C3060"/>
    <w:rsid w:val="000C5CE4"/>
    <w:rsid w:val="000E2882"/>
    <w:rsid w:val="000F5B29"/>
    <w:rsid w:val="00100C8A"/>
    <w:rsid w:val="001022CF"/>
    <w:rsid w:val="00113D48"/>
    <w:rsid w:val="00120360"/>
    <w:rsid w:val="00130012"/>
    <w:rsid w:val="001520E0"/>
    <w:rsid w:val="001550F8"/>
    <w:rsid w:val="001636E9"/>
    <w:rsid w:val="00166AD3"/>
    <w:rsid w:val="001670F4"/>
    <w:rsid w:val="00174C9C"/>
    <w:rsid w:val="00176E2F"/>
    <w:rsid w:val="00191192"/>
    <w:rsid w:val="001D56DF"/>
    <w:rsid w:val="001F14B6"/>
    <w:rsid w:val="001F6201"/>
    <w:rsid w:val="00201D26"/>
    <w:rsid w:val="00203375"/>
    <w:rsid w:val="00206734"/>
    <w:rsid w:val="00207D28"/>
    <w:rsid w:val="00223AE6"/>
    <w:rsid w:val="00225ABB"/>
    <w:rsid w:val="00231BB5"/>
    <w:rsid w:val="0023610A"/>
    <w:rsid w:val="0023785E"/>
    <w:rsid w:val="00240D34"/>
    <w:rsid w:val="00244717"/>
    <w:rsid w:val="00254437"/>
    <w:rsid w:val="00255367"/>
    <w:rsid w:val="002730A4"/>
    <w:rsid w:val="00287E5B"/>
    <w:rsid w:val="002A4DC3"/>
    <w:rsid w:val="002A5EE6"/>
    <w:rsid w:val="002B6F80"/>
    <w:rsid w:val="002C39B5"/>
    <w:rsid w:val="00307A1A"/>
    <w:rsid w:val="0033252D"/>
    <w:rsid w:val="003333A6"/>
    <w:rsid w:val="003421C4"/>
    <w:rsid w:val="003519C2"/>
    <w:rsid w:val="00355D0F"/>
    <w:rsid w:val="00367162"/>
    <w:rsid w:val="00370455"/>
    <w:rsid w:val="0039079C"/>
    <w:rsid w:val="003B0233"/>
    <w:rsid w:val="003B4E2D"/>
    <w:rsid w:val="003C0A62"/>
    <w:rsid w:val="003C2590"/>
    <w:rsid w:val="003C7474"/>
    <w:rsid w:val="003D48AF"/>
    <w:rsid w:val="003F4D1D"/>
    <w:rsid w:val="004014FB"/>
    <w:rsid w:val="00403853"/>
    <w:rsid w:val="0041082A"/>
    <w:rsid w:val="00411FF2"/>
    <w:rsid w:val="00415BDD"/>
    <w:rsid w:val="00415D7F"/>
    <w:rsid w:val="00441322"/>
    <w:rsid w:val="00463DB8"/>
    <w:rsid w:val="00466441"/>
    <w:rsid w:val="0049636B"/>
    <w:rsid w:val="004A1B5B"/>
    <w:rsid w:val="004B4D77"/>
    <w:rsid w:val="004C2A7F"/>
    <w:rsid w:val="004C5E9A"/>
    <w:rsid w:val="004C6F4F"/>
    <w:rsid w:val="00501913"/>
    <w:rsid w:val="00534842"/>
    <w:rsid w:val="005413D5"/>
    <w:rsid w:val="00550F9C"/>
    <w:rsid w:val="00560193"/>
    <w:rsid w:val="005754DE"/>
    <w:rsid w:val="00590808"/>
    <w:rsid w:val="005A4A17"/>
    <w:rsid w:val="005B1495"/>
    <w:rsid w:val="00611A07"/>
    <w:rsid w:val="00620463"/>
    <w:rsid w:val="006367C3"/>
    <w:rsid w:val="00642962"/>
    <w:rsid w:val="00651B25"/>
    <w:rsid w:val="0066211A"/>
    <w:rsid w:val="006708B6"/>
    <w:rsid w:val="006C3C3E"/>
    <w:rsid w:val="006D12BF"/>
    <w:rsid w:val="006F2B38"/>
    <w:rsid w:val="00706AE0"/>
    <w:rsid w:val="00707C1C"/>
    <w:rsid w:val="007158F0"/>
    <w:rsid w:val="00744792"/>
    <w:rsid w:val="00745E14"/>
    <w:rsid w:val="00755D78"/>
    <w:rsid w:val="0075605E"/>
    <w:rsid w:val="007625DF"/>
    <w:rsid w:val="00771A14"/>
    <w:rsid w:val="0078126C"/>
    <w:rsid w:val="00794D0F"/>
    <w:rsid w:val="00797577"/>
    <w:rsid w:val="007A7299"/>
    <w:rsid w:val="007B5689"/>
    <w:rsid w:val="007C7DDF"/>
    <w:rsid w:val="007D347B"/>
    <w:rsid w:val="00835107"/>
    <w:rsid w:val="00851CDD"/>
    <w:rsid w:val="00860F56"/>
    <w:rsid w:val="00862544"/>
    <w:rsid w:val="00863706"/>
    <w:rsid w:val="0087711E"/>
    <w:rsid w:val="0088320D"/>
    <w:rsid w:val="00894F30"/>
    <w:rsid w:val="008A7AAB"/>
    <w:rsid w:val="008B16B9"/>
    <w:rsid w:val="008B6559"/>
    <w:rsid w:val="008C39EB"/>
    <w:rsid w:val="008D6934"/>
    <w:rsid w:val="008E3C59"/>
    <w:rsid w:val="00911DDE"/>
    <w:rsid w:val="00913F5E"/>
    <w:rsid w:val="009446D8"/>
    <w:rsid w:val="00954AFD"/>
    <w:rsid w:val="00967C67"/>
    <w:rsid w:val="00972353"/>
    <w:rsid w:val="00973895"/>
    <w:rsid w:val="00986396"/>
    <w:rsid w:val="00986900"/>
    <w:rsid w:val="009A7827"/>
    <w:rsid w:val="009D2C86"/>
    <w:rsid w:val="009D2DAA"/>
    <w:rsid w:val="009D4B5D"/>
    <w:rsid w:val="009D5526"/>
    <w:rsid w:val="009E5E3D"/>
    <w:rsid w:val="009F1A6D"/>
    <w:rsid w:val="00A06A2C"/>
    <w:rsid w:val="00A0798A"/>
    <w:rsid w:val="00A07E3F"/>
    <w:rsid w:val="00A137F5"/>
    <w:rsid w:val="00A15AF3"/>
    <w:rsid w:val="00A44571"/>
    <w:rsid w:val="00A60A82"/>
    <w:rsid w:val="00A65C12"/>
    <w:rsid w:val="00A871BE"/>
    <w:rsid w:val="00A9066B"/>
    <w:rsid w:val="00AA6AC7"/>
    <w:rsid w:val="00AB1E39"/>
    <w:rsid w:val="00AC3AE3"/>
    <w:rsid w:val="00AC41B5"/>
    <w:rsid w:val="00AE1E37"/>
    <w:rsid w:val="00AF3E5C"/>
    <w:rsid w:val="00B00AA7"/>
    <w:rsid w:val="00B11E75"/>
    <w:rsid w:val="00B11EFC"/>
    <w:rsid w:val="00B167AE"/>
    <w:rsid w:val="00B22217"/>
    <w:rsid w:val="00B2774B"/>
    <w:rsid w:val="00B350AB"/>
    <w:rsid w:val="00B54A1C"/>
    <w:rsid w:val="00B55C12"/>
    <w:rsid w:val="00B62728"/>
    <w:rsid w:val="00B848B4"/>
    <w:rsid w:val="00B94C28"/>
    <w:rsid w:val="00BD2616"/>
    <w:rsid w:val="00C305CA"/>
    <w:rsid w:val="00C32884"/>
    <w:rsid w:val="00C374F8"/>
    <w:rsid w:val="00C46642"/>
    <w:rsid w:val="00C701E7"/>
    <w:rsid w:val="00C70231"/>
    <w:rsid w:val="00C745E1"/>
    <w:rsid w:val="00C75DDA"/>
    <w:rsid w:val="00C86CD3"/>
    <w:rsid w:val="00CA5499"/>
    <w:rsid w:val="00CA7914"/>
    <w:rsid w:val="00CB2C95"/>
    <w:rsid w:val="00CD6EE3"/>
    <w:rsid w:val="00CE537A"/>
    <w:rsid w:val="00D14F23"/>
    <w:rsid w:val="00D26E4E"/>
    <w:rsid w:val="00D36691"/>
    <w:rsid w:val="00D36AD9"/>
    <w:rsid w:val="00D45FEC"/>
    <w:rsid w:val="00D82EC5"/>
    <w:rsid w:val="00DA028D"/>
    <w:rsid w:val="00DC343A"/>
    <w:rsid w:val="00DD0D8C"/>
    <w:rsid w:val="00DD18A8"/>
    <w:rsid w:val="00DD2684"/>
    <w:rsid w:val="00DD6AF3"/>
    <w:rsid w:val="00DE28D1"/>
    <w:rsid w:val="00E010EA"/>
    <w:rsid w:val="00E04B5B"/>
    <w:rsid w:val="00E11FC3"/>
    <w:rsid w:val="00E30F40"/>
    <w:rsid w:val="00E34D27"/>
    <w:rsid w:val="00E37E2A"/>
    <w:rsid w:val="00E502B1"/>
    <w:rsid w:val="00E5262A"/>
    <w:rsid w:val="00E540AD"/>
    <w:rsid w:val="00E66035"/>
    <w:rsid w:val="00E81104"/>
    <w:rsid w:val="00E8737B"/>
    <w:rsid w:val="00E93881"/>
    <w:rsid w:val="00E93C9D"/>
    <w:rsid w:val="00EA78C5"/>
    <w:rsid w:val="00EC67A6"/>
    <w:rsid w:val="00ED751E"/>
    <w:rsid w:val="00EE3F9B"/>
    <w:rsid w:val="00F0651C"/>
    <w:rsid w:val="00F50CAD"/>
    <w:rsid w:val="00F51AD4"/>
    <w:rsid w:val="00F9558A"/>
    <w:rsid w:val="00FA1475"/>
    <w:rsid w:val="00FA6DB0"/>
    <w:rsid w:val="00FC63EC"/>
    <w:rsid w:val="00FD719C"/>
    <w:rsid w:val="00FE120A"/>
    <w:rsid w:val="00FE340B"/>
    <w:rsid w:val="00FF2704"/>
    <w:rsid w:val="00FF5180"/>
    <w:rsid w:val="00FF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20A3"/>
  <w15:chartTrackingRefBased/>
  <w15:docId w15:val="{AD8B1660-70C9-4D69-A1AD-26D6BFD8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E3"/>
    <w:pPr>
      <w:spacing w:after="3" w:line="248" w:lineRule="auto"/>
      <w:ind w:left="30" w:right="115" w:hanging="10"/>
      <w:jc w:val="both"/>
    </w:pPr>
    <w:rPr>
      <w:rFonts w:ascii="Tahoma" w:eastAsia="Tahoma" w:hAnsi="Tahoma" w:cs="Tahoma"/>
      <w:color w:val="000000"/>
      <w:lang w:eastAsia="en-GB"/>
    </w:rPr>
  </w:style>
  <w:style w:type="paragraph" w:styleId="Heading1">
    <w:name w:val="heading 1"/>
    <w:next w:val="Normal"/>
    <w:link w:val="Heading1Char"/>
    <w:uiPriority w:val="9"/>
    <w:unhideWhenUsed/>
    <w:qFormat/>
    <w:rsid w:val="00E93881"/>
    <w:pPr>
      <w:keepNext/>
      <w:keepLines/>
      <w:numPr>
        <w:numId w:val="31"/>
      </w:numPr>
      <w:spacing w:after="5" w:line="249" w:lineRule="auto"/>
      <w:ind w:left="376"/>
      <w:outlineLvl w:val="0"/>
    </w:pPr>
    <w:rPr>
      <w:rFonts w:ascii="Arial" w:eastAsia="Tahoma" w:hAnsi="Arial" w:cs="Arial"/>
      <w:b/>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E93881"/>
    <w:pPr>
      <w:keepNext/>
      <w:keepLines/>
      <w:spacing w:before="40" w:after="0"/>
      <w:outlineLvl w:val="1"/>
    </w:pPr>
    <w:rPr>
      <w:rFonts w:asciiTheme="minorHAnsi" w:eastAsiaTheme="majorEastAsia" w:hAnsiTheme="minorHAnsi" w:cstheme="minorHAnsi"/>
      <w:b/>
      <w:bCs/>
      <w:color w:val="2E74B5" w:themeColor="accent1" w:themeShade="BF"/>
      <w:sz w:val="24"/>
      <w:szCs w:val="24"/>
    </w:rPr>
  </w:style>
  <w:style w:type="paragraph" w:styleId="Heading3">
    <w:name w:val="heading 3"/>
    <w:basedOn w:val="Normal"/>
    <w:next w:val="Normal"/>
    <w:link w:val="Heading3Char"/>
    <w:uiPriority w:val="9"/>
    <w:unhideWhenUsed/>
    <w:qFormat/>
    <w:rsid w:val="0066211A"/>
    <w:pPr>
      <w:keepNext/>
      <w:keepLines/>
      <w:spacing w:before="40" w:after="0"/>
      <w:outlineLvl w:val="2"/>
    </w:pPr>
    <w:rPr>
      <w:rFonts w:asciiTheme="minorHAnsi" w:eastAsiaTheme="majorEastAsia" w:hAnsiTheme="minorHAnsi" w:cstheme="minorHAns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881"/>
    <w:rPr>
      <w:rFonts w:ascii="Arial" w:eastAsia="Tahoma" w:hAnsi="Arial" w:cs="Arial"/>
      <w:b/>
      <w:color w:val="2E74B5" w:themeColor="accent1" w:themeShade="BF"/>
      <w:sz w:val="28"/>
      <w:szCs w:val="28"/>
      <w:lang w:eastAsia="en-GB"/>
    </w:rPr>
  </w:style>
  <w:style w:type="character" w:customStyle="1" w:styleId="Heading2Char">
    <w:name w:val="Heading 2 Char"/>
    <w:basedOn w:val="DefaultParagraphFont"/>
    <w:link w:val="Heading2"/>
    <w:uiPriority w:val="9"/>
    <w:rsid w:val="00E93881"/>
    <w:rPr>
      <w:rFonts w:eastAsiaTheme="majorEastAsia" w:cstheme="minorHAnsi"/>
      <w:b/>
      <w:bCs/>
      <w:color w:val="2E74B5" w:themeColor="accent1" w:themeShade="BF"/>
      <w:sz w:val="24"/>
      <w:szCs w:val="24"/>
      <w:lang w:eastAsia="en-GB"/>
    </w:rPr>
  </w:style>
  <w:style w:type="character" w:customStyle="1" w:styleId="Heading3Char">
    <w:name w:val="Heading 3 Char"/>
    <w:basedOn w:val="DefaultParagraphFont"/>
    <w:link w:val="Heading3"/>
    <w:uiPriority w:val="9"/>
    <w:rsid w:val="0066211A"/>
    <w:rPr>
      <w:rFonts w:eastAsiaTheme="majorEastAsia" w:cstheme="minorHAnsi"/>
      <w:b/>
      <w:bCs/>
      <w:sz w:val="24"/>
      <w:szCs w:val="24"/>
      <w:lang w:eastAsia="en-GB"/>
    </w:rPr>
  </w:style>
  <w:style w:type="character" w:styleId="Hyperlink">
    <w:name w:val="Hyperlink"/>
    <w:uiPriority w:val="99"/>
    <w:unhideWhenUsed/>
    <w:rsid w:val="00AC3AE3"/>
    <w:rPr>
      <w:color w:val="auto"/>
      <w:u w:val="single"/>
    </w:rPr>
  </w:style>
  <w:style w:type="paragraph" w:customStyle="1" w:styleId="Default">
    <w:name w:val="Default"/>
    <w:rsid w:val="00AC3AE3"/>
    <w:pPr>
      <w:autoSpaceDE w:val="0"/>
      <w:autoSpaceDN w:val="0"/>
      <w:adjustRightInd w:val="0"/>
      <w:spacing w:after="0" w:line="240" w:lineRule="auto"/>
    </w:pPr>
    <w:rPr>
      <w:rFonts w:ascii="Helvetica75" w:eastAsia="Calibri" w:hAnsi="Helvetica75" w:cs="Helvetica75"/>
      <w:color w:val="000000"/>
      <w:sz w:val="24"/>
      <w:szCs w:val="24"/>
      <w:lang w:eastAsia="zh-CN"/>
    </w:rPr>
  </w:style>
  <w:style w:type="paragraph" w:styleId="TOCHeading">
    <w:name w:val="TOC Heading"/>
    <w:basedOn w:val="Heading1"/>
    <w:next w:val="Normal"/>
    <w:uiPriority w:val="39"/>
    <w:unhideWhenUsed/>
    <w:qFormat/>
    <w:rsid w:val="00AC3AE3"/>
    <w:pPr>
      <w:spacing w:before="240" w:after="0" w:line="259" w:lineRule="auto"/>
      <w:ind w:left="0" w:firstLine="0"/>
      <w:outlineLvl w:val="9"/>
    </w:pPr>
    <w:rPr>
      <w:rFonts w:asciiTheme="majorHAnsi" w:eastAsiaTheme="majorEastAsia" w:hAnsiTheme="majorHAnsi" w:cstheme="majorBidi"/>
      <w:b w:val="0"/>
      <w:sz w:val="32"/>
      <w:szCs w:val="32"/>
      <w:lang w:val="en-US" w:eastAsia="en-US"/>
    </w:rPr>
  </w:style>
  <w:style w:type="paragraph" w:styleId="TOC1">
    <w:name w:val="toc 1"/>
    <w:basedOn w:val="Normal"/>
    <w:next w:val="Normal"/>
    <w:autoRedefine/>
    <w:uiPriority w:val="39"/>
    <w:unhideWhenUsed/>
    <w:qFormat/>
    <w:rsid w:val="002B6F80"/>
    <w:pPr>
      <w:tabs>
        <w:tab w:val="right" w:leader="dot" w:pos="9370"/>
      </w:tabs>
      <w:spacing w:after="100"/>
      <w:ind w:left="851" w:hanging="720"/>
    </w:pPr>
  </w:style>
  <w:style w:type="paragraph" w:styleId="Caption">
    <w:name w:val="caption"/>
    <w:basedOn w:val="Normal"/>
    <w:next w:val="Normal"/>
    <w:uiPriority w:val="35"/>
    <w:unhideWhenUsed/>
    <w:qFormat/>
    <w:rsid w:val="00AC3AE3"/>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AC3AE3"/>
    <w:rPr>
      <w:color w:val="808080"/>
    </w:rPr>
  </w:style>
  <w:style w:type="paragraph" w:styleId="TOC2">
    <w:name w:val="toc 2"/>
    <w:basedOn w:val="Normal"/>
    <w:next w:val="Normal"/>
    <w:autoRedefine/>
    <w:uiPriority w:val="39"/>
    <w:unhideWhenUsed/>
    <w:qFormat/>
    <w:rsid w:val="00744792"/>
    <w:pPr>
      <w:spacing w:after="100"/>
      <w:ind w:left="220"/>
    </w:pPr>
  </w:style>
  <w:style w:type="paragraph" w:styleId="ListParagraph">
    <w:name w:val="List Paragraph"/>
    <w:basedOn w:val="Normal"/>
    <w:uiPriority w:val="34"/>
    <w:qFormat/>
    <w:rsid w:val="009D2DAA"/>
    <w:pPr>
      <w:spacing w:after="200" w:line="276" w:lineRule="auto"/>
      <w:ind w:left="720" w:right="0" w:firstLine="0"/>
      <w:contextualSpacing/>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9D2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DAA"/>
    <w:rPr>
      <w:rFonts w:ascii="Tahoma" w:eastAsia="Tahoma" w:hAnsi="Tahoma" w:cs="Tahoma"/>
      <w:color w:val="000000"/>
      <w:lang w:eastAsia="en-GB"/>
    </w:rPr>
  </w:style>
  <w:style w:type="paragraph" w:styleId="Footer">
    <w:name w:val="footer"/>
    <w:basedOn w:val="Normal"/>
    <w:link w:val="FooterChar"/>
    <w:uiPriority w:val="99"/>
    <w:unhideWhenUsed/>
    <w:rsid w:val="009D2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DAA"/>
    <w:rPr>
      <w:rFonts w:ascii="Tahoma" w:eastAsia="Tahoma" w:hAnsi="Tahoma" w:cs="Tahoma"/>
      <w:color w:val="000000"/>
      <w:lang w:eastAsia="en-GB"/>
    </w:rPr>
  </w:style>
  <w:style w:type="paragraph" w:styleId="BalloonText">
    <w:name w:val="Balloon Text"/>
    <w:basedOn w:val="Normal"/>
    <w:link w:val="BalloonTextChar"/>
    <w:uiPriority w:val="99"/>
    <w:semiHidden/>
    <w:unhideWhenUsed/>
    <w:rsid w:val="00C32884"/>
    <w:pPr>
      <w:autoSpaceDE w:val="0"/>
      <w:autoSpaceDN w:val="0"/>
      <w:adjustRightInd w:val="0"/>
      <w:spacing w:after="120" w:line="240" w:lineRule="auto"/>
      <w:ind w:left="0" w:right="0" w:firstLine="0"/>
      <w:jc w:val="left"/>
    </w:pPr>
    <w:rPr>
      <w:rFonts w:eastAsia="Calibri"/>
      <w:color w:val="auto"/>
      <w:sz w:val="16"/>
      <w:szCs w:val="16"/>
      <w:lang w:eastAsia="en-US"/>
    </w:rPr>
  </w:style>
  <w:style w:type="character" w:customStyle="1" w:styleId="BalloonTextChar">
    <w:name w:val="Balloon Text Char"/>
    <w:basedOn w:val="DefaultParagraphFont"/>
    <w:link w:val="BalloonText"/>
    <w:uiPriority w:val="99"/>
    <w:semiHidden/>
    <w:rsid w:val="00C32884"/>
    <w:rPr>
      <w:rFonts w:ascii="Tahoma" w:eastAsia="Calibri" w:hAnsi="Tahoma" w:cs="Tahoma"/>
      <w:sz w:val="16"/>
      <w:szCs w:val="16"/>
    </w:rPr>
  </w:style>
  <w:style w:type="paragraph" w:styleId="Title">
    <w:name w:val="Title"/>
    <w:basedOn w:val="Normal"/>
    <w:next w:val="Normal"/>
    <w:link w:val="TitleChar"/>
    <w:uiPriority w:val="10"/>
    <w:qFormat/>
    <w:rsid w:val="00C32884"/>
    <w:pPr>
      <w:autoSpaceDE w:val="0"/>
      <w:autoSpaceDN w:val="0"/>
      <w:adjustRightInd w:val="0"/>
      <w:spacing w:after="120" w:line="240" w:lineRule="auto"/>
      <w:ind w:left="0" w:right="0" w:firstLine="0"/>
      <w:jc w:val="left"/>
    </w:pPr>
    <w:rPr>
      <w:rFonts w:ascii="Calibri" w:eastAsia="Calibri" w:hAnsi="Calibri" w:cs="Times New Roman"/>
      <w:b/>
      <w:color w:val="133D8D"/>
      <w:sz w:val="42"/>
      <w:lang w:eastAsia="en-US"/>
    </w:rPr>
  </w:style>
  <w:style w:type="character" w:customStyle="1" w:styleId="TitleChar">
    <w:name w:val="Title Char"/>
    <w:basedOn w:val="DefaultParagraphFont"/>
    <w:link w:val="Title"/>
    <w:uiPriority w:val="10"/>
    <w:rsid w:val="00C32884"/>
    <w:rPr>
      <w:rFonts w:ascii="Calibri" w:eastAsia="Calibri" w:hAnsi="Calibri" w:cs="Times New Roman"/>
      <w:b/>
      <w:color w:val="133D8D"/>
      <w:sz w:val="42"/>
    </w:rPr>
  </w:style>
  <w:style w:type="paragraph" w:customStyle="1" w:styleId="bullets">
    <w:name w:val="bullets"/>
    <w:basedOn w:val="Normal"/>
    <w:link w:val="bulletsChar"/>
    <w:qFormat/>
    <w:rsid w:val="00C32884"/>
    <w:pPr>
      <w:numPr>
        <w:numId w:val="24"/>
      </w:numPr>
      <w:autoSpaceDE w:val="0"/>
      <w:autoSpaceDN w:val="0"/>
      <w:adjustRightInd w:val="0"/>
      <w:spacing w:after="80" w:line="240" w:lineRule="auto"/>
      <w:ind w:right="0"/>
      <w:jc w:val="left"/>
    </w:pPr>
    <w:rPr>
      <w:rFonts w:ascii="Calibri" w:eastAsia="Calibri" w:hAnsi="Calibri" w:cs="Times New Roman"/>
      <w:color w:val="auto"/>
      <w:lang w:eastAsia="en-US"/>
    </w:rPr>
  </w:style>
  <w:style w:type="character" w:customStyle="1" w:styleId="bulletsChar">
    <w:name w:val="bullets Char"/>
    <w:basedOn w:val="DefaultParagraphFont"/>
    <w:link w:val="bullets"/>
    <w:rsid w:val="00C32884"/>
    <w:rPr>
      <w:rFonts w:ascii="Calibri" w:eastAsia="Calibri" w:hAnsi="Calibri" w:cs="Times New Roman"/>
    </w:rPr>
  </w:style>
  <w:style w:type="paragraph" w:styleId="HTMLAddress">
    <w:name w:val="HTML Address"/>
    <w:basedOn w:val="Normal"/>
    <w:link w:val="HTMLAddressChar"/>
    <w:uiPriority w:val="99"/>
    <w:unhideWhenUsed/>
    <w:rsid w:val="00C32884"/>
    <w:pPr>
      <w:autoSpaceDE w:val="0"/>
      <w:autoSpaceDN w:val="0"/>
      <w:adjustRightInd w:val="0"/>
      <w:spacing w:after="120" w:line="240" w:lineRule="auto"/>
      <w:ind w:left="0" w:right="0" w:firstLine="0"/>
      <w:jc w:val="left"/>
    </w:pPr>
    <w:rPr>
      <w:rFonts w:ascii="Calibri" w:eastAsia="Calibri" w:hAnsi="Calibri" w:cs="Times New Roman"/>
      <w:i/>
      <w:iCs/>
      <w:color w:val="auto"/>
      <w:lang w:eastAsia="en-US"/>
    </w:rPr>
  </w:style>
  <w:style w:type="character" w:customStyle="1" w:styleId="HTMLAddressChar">
    <w:name w:val="HTML Address Char"/>
    <w:basedOn w:val="DefaultParagraphFont"/>
    <w:link w:val="HTMLAddress"/>
    <w:uiPriority w:val="99"/>
    <w:rsid w:val="00C32884"/>
    <w:rPr>
      <w:rFonts w:ascii="Calibri" w:eastAsia="Calibri" w:hAnsi="Calibri" w:cs="Times New Roman"/>
      <w:i/>
      <w:iCs/>
    </w:rPr>
  </w:style>
  <w:style w:type="table" w:styleId="MediumList2-Accent1">
    <w:name w:val="Medium List 2 Accent 1"/>
    <w:basedOn w:val="TableNormal"/>
    <w:uiPriority w:val="66"/>
    <w:rsid w:val="00C32884"/>
    <w:pPr>
      <w:spacing w:after="0" w:line="240" w:lineRule="auto"/>
    </w:pPr>
    <w:rPr>
      <w:rFonts w:ascii="Cambria" w:eastAsia="Times New Roman" w:hAnsi="Cambria" w:cs="Times New Roman"/>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C32884"/>
    <w:pPr>
      <w:spacing w:after="0" w:line="240" w:lineRule="auto"/>
    </w:pPr>
    <w:rPr>
      <w:rFonts w:ascii="Calibri" w:eastAsia="Calibri" w:hAnsi="Calibri"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C32884"/>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5">
    <w:name w:val="Medium List 2 Accent 5"/>
    <w:basedOn w:val="TableNormal"/>
    <w:uiPriority w:val="66"/>
    <w:rsid w:val="00C32884"/>
    <w:pPr>
      <w:spacing w:after="0" w:line="240" w:lineRule="auto"/>
    </w:pPr>
    <w:rPr>
      <w:rFonts w:ascii="Cambria" w:eastAsia="Times New Roman" w:hAnsi="Cambria"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Style1">
    <w:name w:val="Style1"/>
    <w:basedOn w:val="TableNormal"/>
    <w:uiPriority w:val="99"/>
    <w:qFormat/>
    <w:rsid w:val="00C32884"/>
    <w:pPr>
      <w:spacing w:after="0" w:line="240" w:lineRule="auto"/>
    </w:pPr>
    <w:rPr>
      <w:rFonts w:ascii="Calibri" w:eastAsia="Calibri" w:hAnsi="Calibri" w:cs="Times New Roman"/>
      <w:sz w:val="20"/>
      <w:szCs w:val="20"/>
      <w:lang w:eastAsia="zh-CN"/>
    </w:rPr>
    <w:tblPr>
      <w:tblStyleRowBandSize w:val="1"/>
      <w:tblStyleColBandSize w:val="1"/>
      <w:tblBorders>
        <w:top w:val="single" w:sz="2" w:space="0" w:color="00BCE4"/>
        <w:left w:val="single" w:sz="2" w:space="0" w:color="00BCE4"/>
        <w:bottom w:val="single" w:sz="2" w:space="0" w:color="00BCE4"/>
        <w:right w:val="single" w:sz="2" w:space="0" w:color="00BCE4"/>
      </w:tblBorders>
    </w:tblPr>
    <w:tblStylePr w:type="firstRow">
      <w:rPr>
        <w:rFonts w:ascii="Calibri" w:hAnsi="Calibri"/>
        <w:b/>
        <w:color w:val="FFFFFF"/>
      </w:rPr>
      <w:tblPr/>
      <w:tcPr>
        <w:tcBorders>
          <w:top w:val="nil"/>
          <w:left w:val="nil"/>
          <w:bottom w:val="single" w:sz="18" w:space="0" w:color="00BCE4"/>
          <w:right w:val="nil"/>
          <w:insideH w:val="nil"/>
          <w:insideV w:val="nil"/>
          <w:tl2br w:val="nil"/>
          <w:tr2bl w:val="nil"/>
        </w:tcBorders>
        <w:shd w:val="clear" w:color="auto" w:fill="133D8D"/>
      </w:tcPr>
    </w:tblStylePr>
    <w:tblStylePr w:type="firstCol">
      <w:rPr>
        <w:rFonts w:ascii="Calibri" w:hAnsi="Calibri"/>
        <w:color w:val="FFFFFF"/>
        <w:sz w:val="16"/>
      </w:rPr>
      <w:tblPr/>
      <w:tcPr>
        <w:tcBorders>
          <w:top w:val="nil"/>
          <w:left w:val="nil"/>
          <w:bottom w:val="nil"/>
          <w:right w:val="nil"/>
          <w:insideH w:val="nil"/>
          <w:insideV w:val="nil"/>
          <w:tl2br w:val="nil"/>
          <w:tr2bl w:val="nil"/>
        </w:tcBorders>
        <w:shd w:val="clear" w:color="auto" w:fill="133D8D"/>
      </w:tcPr>
    </w:tblStylePr>
    <w:tblStylePr w:type="band1Horz">
      <w:tblPr/>
      <w:tcPr>
        <w:tcBorders>
          <w:top w:val="nil"/>
          <w:left w:val="nil"/>
          <w:bottom w:val="nil"/>
          <w:right w:val="nil"/>
          <w:insideH w:val="nil"/>
          <w:insideV w:val="nil"/>
          <w:tl2br w:val="nil"/>
          <w:tr2bl w:val="nil"/>
        </w:tcBorders>
        <w:shd w:val="clear" w:color="auto" w:fill="DFF6FD"/>
      </w:tcPr>
    </w:tblStylePr>
  </w:style>
  <w:style w:type="paragraph" w:styleId="Quote">
    <w:name w:val="Quote"/>
    <w:basedOn w:val="Normal"/>
    <w:next w:val="Normal"/>
    <w:link w:val="QuoteChar"/>
    <w:uiPriority w:val="29"/>
    <w:qFormat/>
    <w:rsid w:val="00C32884"/>
    <w:pPr>
      <w:shd w:val="clear" w:color="auto" w:fill="DFF6FD"/>
      <w:autoSpaceDE w:val="0"/>
      <w:autoSpaceDN w:val="0"/>
      <w:adjustRightInd w:val="0"/>
      <w:spacing w:before="240" w:after="160" w:line="240" w:lineRule="auto"/>
      <w:ind w:left="567" w:right="567" w:firstLine="0"/>
      <w:jc w:val="left"/>
      <w:textboxTightWrap w:val="allLines"/>
    </w:pPr>
    <w:rPr>
      <w:rFonts w:ascii="Calibri" w:eastAsia="Calibri" w:hAnsi="Calibri" w:cs="Times New Roman"/>
      <w:b/>
      <w:iCs/>
      <w:color w:val="133D8D"/>
      <w:szCs w:val="28"/>
      <w:lang w:eastAsia="en-US"/>
    </w:rPr>
  </w:style>
  <w:style w:type="character" w:customStyle="1" w:styleId="QuoteChar">
    <w:name w:val="Quote Char"/>
    <w:basedOn w:val="DefaultParagraphFont"/>
    <w:link w:val="Quote"/>
    <w:uiPriority w:val="29"/>
    <w:rsid w:val="00C32884"/>
    <w:rPr>
      <w:rFonts w:ascii="Calibri" w:eastAsia="Calibri" w:hAnsi="Calibri" w:cs="Times New Roman"/>
      <w:b/>
      <w:iCs/>
      <w:color w:val="133D8D"/>
      <w:szCs w:val="28"/>
      <w:shd w:val="clear" w:color="auto" w:fill="DFF6FD"/>
    </w:rPr>
  </w:style>
  <w:style w:type="character" w:styleId="IntenseEmphasis">
    <w:name w:val="Intense Emphasis"/>
    <w:basedOn w:val="DefaultParagraphFont"/>
    <w:uiPriority w:val="21"/>
    <w:qFormat/>
    <w:rsid w:val="00C32884"/>
    <w:rPr>
      <w:rFonts w:ascii="Calibri" w:hAnsi="Calibri"/>
      <w:bCs/>
      <w:iCs/>
      <w:color w:val="00BCE4"/>
      <w:sz w:val="18"/>
      <w:u w:val="none"/>
    </w:rPr>
  </w:style>
  <w:style w:type="paragraph" w:styleId="Subtitle">
    <w:name w:val="Subtitle"/>
    <w:basedOn w:val="Heading2"/>
    <w:next w:val="Normal"/>
    <w:link w:val="SubtitleChar"/>
    <w:uiPriority w:val="11"/>
    <w:qFormat/>
    <w:rsid w:val="00C32884"/>
    <w:pPr>
      <w:keepNext w:val="0"/>
      <w:keepLines w:val="0"/>
      <w:autoSpaceDE w:val="0"/>
      <w:autoSpaceDN w:val="0"/>
      <w:adjustRightInd w:val="0"/>
      <w:spacing w:before="0" w:after="120" w:line="240" w:lineRule="auto"/>
      <w:ind w:left="0" w:right="0" w:firstLine="0"/>
      <w:jc w:val="left"/>
    </w:pPr>
    <w:rPr>
      <w:rFonts w:ascii="Calibri" w:eastAsia="Calibri" w:hAnsi="Calibri" w:cs="Times New Roman"/>
      <w:b w:val="0"/>
      <w:color w:val="133D8D"/>
      <w:szCs w:val="22"/>
      <w:lang w:eastAsia="en-US"/>
    </w:rPr>
  </w:style>
  <w:style w:type="character" w:customStyle="1" w:styleId="SubtitleChar">
    <w:name w:val="Subtitle Char"/>
    <w:basedOn w:val="DefaultParagraphFont"/>
    <w:link w:val="Subtitle"/>
    <w:uiPriority w:val="11"/>
    <w:rsid w:val="00C32884"/>
    <w:rPr>
      <w:rFonts w:ascii="Calibri" w:eastAsia="Calibri" w:hAnsi="Calibri" w:cs="Times New Roman"/>
      <w:b/>
      <w:color w:val="133D8D"/>
      <w:sz w:val="26"/>
    </w:rPr>
  </w:style>
  <w:style w:type="character" w:styleId="BookTitle">
    <w:name w:val="Book Title"/>
    <w:uiPriority w:val="33"/>
    <w:qFormat/>
    <w:rsid w:val="00C32884"/>
    <w:rPr>
      <w:sz w:val="66"/>
    </w:rPr>
  </w:style>
  <w:style w:type="character" w:styleId="Strong">
    <w:name w:val="Strong"/>
    <w:basedOn w:val="IntenseEmphasis"/>
    <w:uiPriority w:val="22"/>
    <w:qFormat/>
    <w:rsid w:val="00C32884"/>
    <w:rPr>
      <w:rFonts w:ascii="Calibri" w:hAnsi="Calibri"/>
      <w:bCs/>
      <w:iCs/>
      <w:color w:val="00BCE4"/>
      <w:sz w:val="18"/>
      <w:u w:val="none"/>
    </w:rPr>
  </w:style>
  <w:style w:type="character" w:styleId="SubtleEmphasis">
    <w:name w:val="Subtle Emphasis"/>
    <w:basedOn w:val="Strong"/>
    <w:uiPriority w:val="19"/>
    <w:qFormat/>
    <w:rsid w:val="00C32884"/>
    <w:rPr>
      <w:rFonts w:ascii="Calibri" w:hAnsi="Calibri"/>
      <w:bCs/>
      <w:iCs/>
      <w:color w:val="00BCE4"/>
      <w:sz w:val="36"/>
      <w:u w:val="none"/>
    </w:rPr>
  </w:style>
  <w:style w:type="paragraph" w:styleId="IntenseQuote">
    <w:name w:val="Intense Quote"/>
    <w:basedOn w:val="Normal"/>
    <w:next w:val="Normal"/>
    <w:link w:val="IntenseQuoteChar"/>
    <w:uiPriority w:val="30"/>
    <w:qFormat/>
    <w:rsid w:val="00C32884"/>
    <w:pPr>
      <w:pBdr>
        <w:bottom w:val="single" w:sz="4" w:space="4" w:color="4F81BD"/>
      </w:pBdr>
      <w:shd w:val="clear" w:color="auto" w:fill="E8F7FE"/>
      <w:autoSpaceDE w:val="0"/>
      <w:autoSpaceDN w:val="0"/>
      <w:adjustRightInd w:val="0"/>
      <w:spacing w:before="320" w:after="280" w:line="240" w:lineRule="auto"/>
      <w:ind w:left="936" w:right="936" w:firstLine="0"/>
      <w:jc w:val="left"/>
    </w:pPr>
    <w:rPr>
      <w:rFonts w:ascii="Calibri" w:eastAsia="Calibri" w:hAnsi="Calibri" w:cs="Times New Roman"/>
      <w:b/>
      <w:bCs/>
      <w:i/>
      <w:iCs/>
      <w:color w:val="4F81BD"/>
      <w:lang w:eastAsia="en-US"/>
    </w:rPr>
  </w:style>
  <w:style w:type="character" w:customStyle="1" w:styleId="IntenseQuoteChar">
    <w:name w:val="Intense Quote Char"/>
    <w:basedOn w:val="DefaultParagraphFont"/>
    <w:link w:val="IntenseQuote"/>
    <w:uiPriority w:val="30"/>
    <w:rsid w:val="00C32884"/>
    <w:rPr>
      <w:rFonts w:ascii="Calibri" w:eastAsia="Calibri" w:hAnsi="Calibri" w:cs="Times New Roman"/>
      <w:b/>
      <w:bCs/>
      <w:i/>
      <w:iCs/>
      <w:color w:val="4F81BD"/>
      <w:shd w:val="clear" w:color="auto" w:fill="E8F7FE"/>
    </w:rPr>
  </w:style>
  <w:style w:type="paragraph" w:styleId="TOC3">
    <w:name w:val="toc 3"/>
    <w:basedOn w:val="Normal"/>
    <w:next w:val="Normal"/>
    <w:autoRedefine/>
    <w:uiPriority w:val="39"/>
    <w:unhideWhenUsed/>
    <w:qFormat/>
    <w:rsid w:val="00C32884"/>
    <w:pPr>
      <w:spacing w:after="100" w:line="276" w:lineRule="auto"/>
      <w:ind w:left="440" w:right="0" w:firstLine="0"/>
      <w:jc w:val="left"/>
    </w:pPr>
    <w:rPr>
      <w:rFonts w:ascii="Calibri" w:eastAsia="Times New Roman" w:hAnsi="Calibri" w:cs="Times New Roman"/>
      <w:color w:val="auto"/>
      <w:lang w:val="en-US" w:eastAsia="en-US"/>
    </w:rPr>
  </w:style>
  <w:style w:type="paragraph" w:styleId="NormalWeb">
    <w:name w:val="Normal (Web)"/>
    <w:basedOn w:val="Normal"/>
    <w:uiPriority w:val="99"/>
    <w:unhideWhenUsed/>
    <w:rsid w:val="00C32884"/>
    <w:pPr>
      <w:spacing w:after="301" w:line="301" w:lineRule="atLeast"/>
      <w:ind w:left="0" w:right="0" w:firstLine="0"/>
    </w:pPr>
    <w:rPr>
      <w:rFonts w:ascii="Times New Roman" w:eastAsia="Times New Roman" w:hAnsi="Times New Roman" w:cs="Times New Roman"/>
      <w:color w:val="auto"/>
      <w:sz w:val="24"/>
      <w:szCs w:val="24"/>
      <w:lang w:eastAsia="zh-CN"/>
    </w:rPr>
  </w:style>
  <w:style w:type="table" w:styleId="TableGrid">
    <w:name w:val="Table Grid"/>
    <w:basedOn w:val="TableNormal"/>
    <w:uiPriority w:val="59"/>
    <w:rsid w:val="00C32884"/>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32884"/>
    <w:pPr>
      <w:spacing w:after="0" w:line="240" w:lineRule="auto"/>
    </w:pPr>
    <w:rPr>
      <w:rFonts w:ascii="Calibri" w:eastAsia="Calibri"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C32884"/>
    <w:pPr>
      <w:autoSpaceDE w:val="0"/>
      <w:autoSpaceDN w:val="0"/>
      <w:adjustRightInd w:val="0"/>
      <w:spacing w:after="120" w:line="240" w:lineRule="auto"/>
      <w:ind w:left="0" w:right="0" w:firstLine="0"/>
      <w:jc w:val="left"/>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C32884"/>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C32884"/>
    <w:rPr>
      <w:sz w:val="16"/>
      <w:szCs w:val="16"/>
    </w:rPr>
  </w:style>
  <w:style w:type="paragraph" w:styleId="CommentSubject">
    <w:name w:val="annotation subject"/>
    <w:basedOn w:val="CommentText"/>
    <w:next w:val="CommentText"/>
    <w:link w:val="CommentSubjectChar"/>
    <w:uiPriority w:val="99"/>
    <w:semiHidden/>
    <w:unhideWhenUsed/>
    <w:rsid w:val="00C32884"/>
    <w:rPr>
      <w:b/>
      <w:bCs/>
    </w:rPr>
  </w:style>
  <w:style w:type="character" w:customStyle="1" w:styleId="CommentSubjectChar">
    <w:name w:val="Comment Subject Char"/>
    <w:basedOn w:val="CommentTextChar"/>
    <w:link w:val="CommentSubject"/>
    <w:uiPriority w:val="99"/>
    <w:semiHidden/>
    <w:rsid w:val="00C32884"/>
    <w:rPr>
      <w:rFonts w:ascii="Calibri" w:eastAsia="Calibri" w:hAnsi="Calibri" w:cs="Times New Roman"/>
      <w:b/>
      <w:bCs/>
      <w:sz w:val="20"/>
      <w:szCs w:val="20"/>
    </w:rPr>
  </w:style>
  <w:style w:type="character" w:styleId="UnresolvedMention">
    <w:name w:val="Unresolved Mention"/>
    <w:basedOn w:val="DefaultParagraphFont"/>
    <w:uiPriority w:val="99"/>
    <w:unhideWhenUsed/>
    <w:rsid w:val="00C32884"/>
    <w:rPr>
      <w:color w:val="605E5C"/>
      <w:shd w:val="clear" w:color="auto" w:fill="E1DFDD"/>
    </w:rPr>
  </w:style>
  <w:style w:type="character" w:styleId="Mention">
    <w:name w:val="Mention"/>
    <w:basedOn w:val="DefaultParagraphFont"/>
    <w:uiPriority w:val="99"/>
    <w:unhideWhenUsed/>
    <w:rsid w:val="00C32884"/>
    <w:rPr>
      <w:color w:val="2B579A"/>
      <w:shd w:val="clear" w:color="auto" w:fill="E1DFDD"/>
    </w:rPr>
  </w:style>
  <w:style w:type="table" w:styleId="ListTable5Dark-Accent1">
    <w:name w:val="List Table 5 Dark Accent 1"/>
    <w:basedOn w:val="TableNormal"/>
    <w:uiPriority w:val="50"/>
    <w:rsid w:val="00C32884"/>
    <w:pPr>
      <w:spacing w:after="0" w:line="240" w:lineRule="auto"/>
    </w:pPr>
    <w:rPr>
      <w:rFonts w:ascii="Calibri" w:eastAsia="Calibri" w:hAnsi="Calibri" w:cs="Times New Roman"/>
      <w:color w:val="FFFFFF" w:themeColor="background1"/>
      <w:sz w:val="20"/>
      <w:szCs w:val="20"/>
      <w:lang w:eastAsia="zh-CN"/>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aragraph">
    <w:name w:val="paragraph"/>
    <w:basedOn w:val="Normal"/>
    <w:rsid w:val="00C32884"/>
    <w:pPr>
      <w:spacing w:before="100" w:beforeAutospacing="1" w:after="100" w:afterAutospacing="1" w:line="240" w:lineRule="auto"/>
      <w:ind w:left="0" w:right="0" w:firstLine="0"/>
      <w:jc w:val="left"/>
    </w:pPr>
    <w:rPr>
      <w:rFonts w:ascii="Calibri" w:eastAsiaTheme="minorHAnsi" w:hAnsi="Calibri" w:cs="Calibri"/>
      <w:color w:val="auto"/>
    </w:rPr>
  </w:style>
  <w:style w:type="character" w:customStyle="1" w:styleId="normaltextrun">
    <w:name w:val="normaltextrun"/>
    <w:basedOn w:val="DefaultParagraphFont"/>
    <w:rsid w:val="00C32884"/>
  </w:style>
  <w:style w:type="character" w:customStyle="1" w:styleId="eop">
    <w:name w:val="eop"/>
    <w:basedOn w:val="DefaultParagraphFont"/>
    <w:rsid w:val="00C32884"/>
  </w:style>
  <w:style w:type="paragraph" w:styleId="FootnoteText">
    <w:name w:val="footnote text"/>
    <w:basedOn w:val="Normal"/>
    <w:link w:val="FootnoteTextChar"/>
    <w:uiPriority w:val="99"/>
    <w:semiHidden/>
    <w:unhideWhenUsed/>
    <w:rsid w:val="00411FF2"/>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11FF2"/>
    <w:rPr>
      <w:sz w:val="20"/>
      <w:szCs w:val="20"/>
    </w:rPr>
  </w:style>
  <w:style w:type="character" w:styleId="FootnoteReference">
    <w:name w:val="footnote reference"/>
    <w:basedOn w:val="DefaultParagraphFont"/>
    <w:uiPriority w:val="99"/>
    <w:semiHidden/>
    <w:unhideWhenUsed/>
    <w:rsid w:val="00411FF2"/>
    <w:rPr>
      <w:vertAlign w:val="superscript"/>
    </w:rPr>
  </w:style>
  <w:style w:type="character" w:styleId="FollowedHyperlink">
    <w:name w:val="FollowedHyperlink"/>
    <w:basedOn w:val="DefaultParagraphFont"/>
    <w:uiPriority w:val="99"/>
    <w:semiHidden/>
    <w:unhideWhenUsed/>
    <w:rsid w:val="0088320D"/>
    <w:rPr>
      <w:color w:val="954F72" w:themeColor="followedHyperlink"/>
      <w:u w:val="single"/>
    </w:rPr>
  </w:style>
  <w:style w:type="paragraph" w:styleId="Revision">
    <w:name w:val="Revision"/>
    <w:hidden/>
    <w:uiPriority w:val="99"/>
    <w:semiHidden/>
    <w:rsid w:val="002B6F80"/>
    <w:pPr>
      <w:spacing w:after="0" w:line="240" w:lineRule="auto"/>
    </w:pPr>
    <w:rPr>
      <w:rFonts w:ascii="Tahoma" w:eastAsia="Tahoma"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fastmetuat.sharepoint.com/sites/PublishedDocuments/Policy%20Documents/Equal%20Opportunities%20Policy%20All%20Staff.pdf" TargetMode="External"/><Relationship Id="rId18" Type="http://schemas.openxmlformats.org/officeDocument/2006/relationships/hyperlink" Target="https://www.belfastmet.ac.uk/siteFiles/resources/docs/PolicyandProcedures/CodeofConductFinalNov2020.pdf" TargetMode="External"/><Relationship Id="rId26" Type="http://schemas.openxmlformats.org/officeDocument/2006/relationships/hyperlink" Target="https://apps.powerapps.com/play/58916543-bd16-4a4d-9cbf-8aeca25f9584?tenantId=988f7c32-40c6-4de8-9b58-972cf2c3f835&amp;ScreenName=%E2%80%9D%E2%80%9D&amp;AppealID=&amp;skipAppMetadata=true" TargetMode="External"/><Relationship Id="rId39" Type="http://schemas.openxmlformats.org/officeDocument/2006/relationships/hyperlink" Target="https://www.belfastmet.ac.uk/siteFiles/resources/docs/Appeals/Studentemail-Appeals8thJuly2021.pdf" TargetMode="External"/><Relationship Id="rId21" Type="http://schemas.openxmlformats.org/officeDocument/2006/relationships/hyperlink" Target="https://www.jcq.org.uk/wp-content/uploads/2021/03/JCQ-Guidance-on-the-Determination-of-Grades-for-A-AS-Levels-and-GCSEs-Summer-2021.pdf" TargetMode="External"/><Relationship Id="rId34" Type="http://schemas.openxmlformats.org/officeDocument/2006/relationships/hyperlink" Target="https://www.gov.uk/government/publications/submission-of-teacher-assessed-grades-summer-2021-info-for-teachers/information-for-heads-of-centre-heads-of-department-and-teachers-on-the-submission-of-teacher-assessed-grades-summer-2021-html" TargetMode="External"/><Relationship Id="rId42" Type="http://schemas.openxmlformats.org/officeDocument/2006/relationships/hyperlink" Target="https://apps.powerapps.com/play/58916543-bd16-4a4d-9cbf-8aeca25f9584?tenantId=988f7c32-40c6-4de8-9b58-972cf2c3f835&amp;ScreenName=0&amp;AppealID=0"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belfastmet.ac.uk/siteFiles/resources/docs/Compliance%20Policies%20Procedures/FESectorRetentionandDisposalSchedule.pdf" TargetMode="External"/><Relationship Id="rId29" Type="http://schemas.openxmlformats.org/officeDocument/2006/relationships/hyperlink" Target="https://www.aqa.org.uk/2021-exam-changes" TargetMode="External"/><Relationship Id="rId11" Type="http://schemas.openxmlformats.org/officeDocument/2006/relationships/hyperlink" Target="https://www.jcq.org.uk/wp-content/uploads/2020/09/Guide_to_spec_con_process_2021_FINAL.pdf" TargetMode="External"/><Relationship Id="rId24" Type="http://schemas.openxmlformats.org/officeDocument/2006/relationships/hyperlink" Target="https://www.belfastmet.ac.uk/SummerAppeals/" TargetMode="External"/><Relationship Id="rId32" Type="http://schemas.openxmlformats.org/officeDocument/2006/relationships/hyperlink" Target="https://www.jcq.org.uk/wp-content/uploads/2021/04/A-Guide-to-the-Submission-of-Centre-Policy-TAG.pdf" TargetMode="External"/><Relationship Id="rId37" Type="http://schemas.openxmlformats.org/officeDocument/2006/relationships/footer" Target="footer1.xml"/><Relationship Id="rId40" Type="http://schemas.openxmlformats.org/officeDocument/2006/relationships/hyperlink" Target="https://apps.powerapps.com/play/58916543-bd16-4a4d-9cbf-8aeca25f9584?tenantId=988f7c32-40c6-4de8-9b58-972cf2c3f835&amp;ScreenName=0&amp;AppealID=0" TargetMode="External"/><Relationship Id="rId45" Type="http://schemas.openxmlformats.org/officeDocument/2006/relationships/hyperlink" Target="https://apps.powerapps.com/play/58916543-bd16-4a4d-9cbf-8aeca25f9584?tenantId=988f7c32-40c6-4de8-9b58-972cf2c3f835&amp;ScreenName=0&amp;AppealID=0" TargetMode="External"/><Relationship Id="rId5" Type="http://schemas.openxmlformats.org/officeDocument/2006/relationships/footnotes" Target="footnotes.xml"/><Relationship Id="rId15" Type="http://schemas.openxmlformats.org/officeDocument/2006/relationships/hyperlink" Target="https://www.belfastmet.ac.uk/siteFiles/resources/docs/public-documents/EqualitySchemeApril2012.pdf" TargetMode="External"/><Relationship Id="rId23" Type="http://schemas.openxmlformats.org/officeDocument/2006/relationships/hyperlink" Target="https://ccea.org.uk/summer-2021/post-results-service" TargetMode="External"/><Relationship Id="rId28" Type="http://schemas.openxmlformats.org/officeDocument/2006/relationships/hyperlink" Target="https://www.belfastmet.ac.uk/siteFiles/resources/docs/PublicDocuments/2021/ComplaintsandComplementsPolicy.pdf" TargetMode="External"/><Relationship Id="rId36" Type="http://schemas.openxmlformats.org/officeDocument/2006/relationships/hyperlink" Target="https://www.jcq.org.uk/wp-content/uploads/2021/04/Special-consideration-%E2%80%93-Summer-2021.pdf" TargetMode="External"/><Relationship Id="rId49" Type="http://schemas.openxmlformats.org/officeDocument/2006/relationships/theme" Target="theme/theme1.xml"/><Relationship Id="rId10" Type="http://schemas.openxmlformats.org/officeDocument/2006/relationships/hyperlink" Target="https://www.jcq.org.uk/wp-content/uploads/2021/04/JCQ-Guidance-on-the-Determination-of-Grades-for-A-AS-Levels-and-GCSEs-Summer-2021.pdf" TargetMode="External"/><Relationship Id="rId19" Type="http://schemas.openxmlformats.org/officeDocument/2006/relationships/hyperlink" Target="https://www.belfastmet.ac.uk/siteFiles/resources/docs/PublicDocuments/StudentDisciplinaryPolicy.pdf" TargetMode="External"/><Relationship Id="rId31" Type="http://schemas.openxmlformats.org/officeDocument/2006/relationships/hyperlink" Target="https://www.wjec.co.uk/home/summer-2021-get-the-support-you-need/" TargetMode="External"/><Relationship Id="rId44" Type="http://schemas.openxmlformats.org/officeDocument/2006/relationships/hyperlink" Target="https://www.belfastmet.ac.uk/siteFiles/resources/docs/Appeals/Studentemail-Appeals8thJuly2021.pdf" TargetMode="External"/><Relationship Id="rId4" Type="http://schemas.openxmlformats.org/officeDocument/2006/relationships/webSettings" Target="webSettings.xml"/><Relationship Id="rId9" Type="http://schemas.openxmlformats.org/officeDocument/2006/relationships/hyperlink" Target="http://www.belfastmet.ac.uk" TargetMode="External"/><Relationship Id="rId14" Type="http://schemas.openxmlformats.org/officeDocument/2006/relationships/hyperlink" Target="https://www.belfastmet.ac.uk/siteFiles/resources/docs/PublicDocuments/AdmissionsPolicyMarch2020.pdf" TargetMode="External"/><Relationship Id="rId22" Type="http://schemas.openxmlformats.org/officeDocument/2006/relationships/hyperlink" Target="mailto:exams@belfastmet.ac.uk" TargetMode="External"/><Relationship Id="rId27" Type="http://schemas.openxmlformats.org/officeDocument/2006/relationships/hyperlink" Target="https://ccea.org.uk/downloads/docs/ccea-asset/General/CCEA%20Post-Results%20Service%2C%20Process%20for%20Heads%20of%20Centre%20Summer%202021.pdf" TargetMode="External"/><Relationship Id="rId30" Type="http://schemas.openxmlformats.org/officeDocument/2006/relationships/hyperlink" Target="https://www.wjec.co.uk/media/l3xdfkum/student-guide.pdf" TargetMode="External"/><Relationship Id="rId35" Type="http://schemas.openxmlformats.org/officeDocument/2006/relationships/hyperlink" Target="https://assets.publishing.service.gov.uk/government/uploads/system/uploads/attachment_data/file/970916/6749-4_Information_for_centres_about_making_objective_judgements.pdf" TargetMode="External"/><Relationship Id="rId43" Type="http://schemas.openxmlformats.org/officeDocument/2006/relationships/hyperlink" Target="https://www.belfastmet.ac.uk/SummerAppeals/" TargetMode="External"/><Relationship Id="rId48" Type="http://schemas.openxmlformats.org/officeDocument/2006/relationships/glossaryDocument" Target="glossary/document.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belfastmet.ac.uk/siteFiles/resources/docs/StudentEqualOpportunitiesPolicy.pdf" TargetMode="External"/><Relationship Id="rId17" Type="http://schemas.openxmlformats.org/officeDocument/2006/relationships/hyperlink" Target="https://www.belfastmet.ac.uk/siteFiles/resources/docs/PublicDocuments/2021/DataProtectionPolicy2021.pdf" TargetMode="External"/><Relationship Id="rId25" Type="http://schemas.openxmlformats.org/officeDocument/2006/relationships/hyperlink" Target="https://www.belfastmet.ac.uk/siteFiles/resources/docs/PublicDocuments/CDG/BelfastMetCentreDeterminedGradesPolicy.pdf" TargetMode="External"/><Relationship Id="rId33" Type="http://schemas.openxmlformats.org/officeDocument/2006/relationships/hyperlink" Target="https://www.jcq.org.uk/wp-content/uploads/2021/04/JCQ-Guidance-on-the-Determination-of-Grades-for-A-AS-Levels-and-GCSEs-Summer-2021.pdf" TargetMode="External"/><Relationship Id="rId38" Type="http://schemas.openxmlformats.org/officeDocument/2006/relationships/hyperlink" Target="https://www.belfastmet.ac.uk/SummerAppeals/" TargetMode="External"/><Relationship Id="rId46" Type="http://schemas.openxmlformats.org/officeDocument/2006/relationships/image" Target="media/image3.png"/><Relationship Id="rId20" Type="http://schemas.openxmlformats.org/officeDocument/2006/relationships/hyperlink" Target="https://www.jcq.org.uk/wp-content/uploads/2020/09/Malpractice_20-21_v2-1.pdf" TargetMode="External"/><Relationship Id="rId41" Type="http://schemas.openxmlformats.org/officeDocument/2006/relationships/hyperlink" Target="https://apps.powerapps.com/play/58916543-bd16-4a4d-9cbf-8aeca25f9584?tenantId=988f7c32-40c6-4de8-9b58-972cf2c3f835&amp;ScreenName=0&amp;AppealID=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C0A8F5F6B74C84B0C3E9DDFB4BE787"/>
        <w:category>
          <w:name w:val="General"/>
          <w:gallery w:val="placeholder"/>
        </w:category>
        <w:types>
          <w:type w:val="bbPlcHdr"/>
        </w:types>
        <w:behaviors>
          <w:behavior w:val="content"/>
        </w:behaviors>
        <w:guid w:val="{91D79F5A-732B-4BEA-BF34-B576A75C8206}"/>
      </w:docPartPr>
      <w:docPartBody>
        <w:p w:rsidR="00CD2880" w:rsidRDefault="00F70061" w:rsidP="00F70061">
          <w:pPr>
            <w:pStyle w:val="92C0A8F5F6B74C84B0C3E9DDFB4BE787"/>
          </w:pPr>
          <w:r w:rsidRPr="00787A14">
            <w:rPr>
              <w:rStyle w:val="PlaceholderText"/>
            </w:rPr>
            <w:t>[Title]</w:t>
          </w:r>
        </w:p>
      </w:docPartBody>
    </w:docPart>
    <w:docPart>
      <w:docPartPr>
        <w:name w:val="1F2A38DE5C054B998682F3DDE57D26B0"/>
        <w:category>
          <w:name w:val="General"/>
          <w:gallery w:val="placeholder"/>
        </w:category>
        <w:types>
          <w:type w:val="bbPlcHdr"/>
        </w:types>
        <w:behaviors>
          <w:behavior w:val="content"/>
        </w:behaviors>
        <w:guid w:val="{32B528EA-E359-434F-89D3-FC4097C3961D}"/>
      </w:docPartPr>
      <w:docPartBody>
        <w:p w:rsidR="00CD2880" w:rsidRDefault="00F70061" w:rsidP="00F70061">
          <w:pPr>
            <w:pStyle w:val="1F2A38DE5C054B998682F3DDE57D26B0"/>
          </w:pPr>
          <w:r w:rsidRPr="00B87C23">
            <w:rPr>
              <w:rStyle w:val="PlaceholderText"/>
            </w:rPr>
            <w:t>[Policy Scope]</w:t>
          </w:r>
        </w:p>
      </w:docPartBody>
    </w:docPart>
    <w:docPart>
      <w:docPartPr>
        <w:name w:val="1E717BF3DD1548ADAD8662EB13BEB38F"/>
        <w:category>
          <w:name w:val="General"/>
          <w:gallery w:val="placeholder"/>
        </w:category>
        <w:types>
          <w:type w:val="bbPlcHdr"/>
        </w:types>
        <w:behaviors>
          <w:behavior w:val="content"/>
        </w:behaviors>
        <w:guid w:val="{76FD9098-D849-4B58-BDEF-4734402F78AE}"/>
      </w:docPartPr>
      <w:docPartBody>
        <w:p w:rsidR="00CD2880" w:rsidRDefault="00F70061" w:rsidP="00F70061">
          <w:pPr>
            <w:pStyle w:val="1E717BF3DD1548ADAD8662EB13BEB38F"/>
          </w:pPr>
          <w:r w:rsidRPr="00787A14">
            <w:rPr>
              <w:rStyle w:val="PlaceholderText"/>
            </w:rPr>
            <w:t>[Last Review Date]</w:t>
          </w:r>
        </w:p>
      </w:docPartBody>
    </w:docPart>
    <w:docPart>
      <w:docPartPr>
        <w:name w:val="ABFE90F691B748BFB9570D2BCE23E6BB"/>
        <w:category>
          <w:name w:val="General"/>
          <w:gallery w:val="placeholder"/>
        </w:category>
        <w:types>
          <w:type w:val="bbPlcHdr"/>
        </w:types>
        <w:behaviors>
          <w:behavior w:val="content"/>
        </w:behaviors>
        <w:guid w:val="{07F0C631-4DB4-4D4F-830A-C4E22DB02B87}"/>
      </w:docPartPr>
      <w:docPartBody>
        <w:p w:rsidR="00CD2880" w:rsidRDefault="00F70061" w:rsidP="00F70061">
          <w:pPr>
            <w:pStyle w:val="ABFE90F691B748BFB9570D2BCE23E6BB"/>
          </w:pPr>
          <w:r w:rsidRPr="00787A14">
            <w:rPr>
              <w:rStyle w:val="PlaceholderText"/>
            </w:rPr>
            <w:t>[Disposition Status]</w:t>
          </w:r>
        </w:p>
      </w:docPartBody>
    </w:docPart>
    <w:docPart>
      <w:docPartPr>
        <w:name w:val="FBCCA00938344785BE8B4BBFE17A65F5"/>
        <w:category>
          <w:name w:val="General"/>
          <w:gallery w:val="placeholder"/>
        </w:category>
        <w:types>
          <w:type w:val="bbPlcHdr"/>
        </w:types>
        <w:behaviors>
          <w:behavior w:val="content"/>
        </w:behaviors>
        <w:guid w:val="{A85D0740-0101-4422-AC9E-73379433A7FA}"/>
      </w:docPartPr>
      <w:docPartBody>
        <w:p w:rsidR="00CD2880" w:rsidRDefault="00F70061" w:rsidP="00F70061">
          <w:pPr>
            <w:pStyle w:val="FBCCA00938344785BE8B4BBFE17A65F5"/>
          </w:pPr>
          <w:r w:rsidRPr="001164C9">
            <w:rPr>
              <w:rStyle w:val="PlaceholderText"/>
            </w:rPr>
            <w:t>[Published Date]</w:t>
          </w:r>
        </w:p>
      </w:docPartBody>
    </w:docPart>
    <w:docPart>
      <w:docPartPr>
        <w:name w:val="64326CEC8C054445AA0319AF99F2926F"/>
        <w:category>
          <w:name w:val="General"/>
          <w:gallery w:val="placeholder"/>
        </w:category>
        <w:types>
          <w:type w:val="bbPlcHdr"/>
        </w:types>
        <w:behaviors>
          <w:behavior w:val="content"/>
        </w:behaviors>
        <w:guid w:val="{9EE333B9-4825-410B-946E-CDE3C13DED1A}"/>
      </w:docPartPr>
      <w:docPartBody>
        <w:p w:rsidR="00CD2880" w:rsidRDefault="00F70061" w:rsidP="00F70061">
          <w:pPr>
            <w:pStyle w:val="64326CEC8C054445AA0319AF99F2926F"/>
          </w:pPr>
          <w:r w:rsidRPr="00787A14">
            <w:rPr>
              <w:rStyle w:val="PlaceholderText"/>
            </w:rPr>
            <w:t>[Equality Screening Date]</w:t>
          </w:r>
        </w:p>
      </w:docPartBody>
    </w:docPart>
    <w:docPart>
      <w:docPartPr>
        <w:name w:val="C8BCF31D25CA4A1E943E29507F5D47B9"/>
        <w:category>
          <w:name w:val="General"/>
          <w:gallery w:val="placeholder"/>
        </w:category>
        <w:types>
          <w:type w:val="bbPlcHdr"/>
        </w:types>
        <w:behaviors>
          <w:behavior w:val="content"/>
        </w:behaviors>
        <w:guid w:val="{98F73F7A-F511-4233-94B2-02C6B182FB04}"/>
      </w:docPartPr>
      <w:docPartBody>
        <w:p w:rsidR="00CD2880" w:rsidRDefault="00F70061" w:rsidP="00F70061">
          <w:pPr>
            <w:pStyle w:val="C8BCF31D25CA4A1E943E29507F5D47B9"/>
          </w:pPr>
          <w:r w:rsidRPr="00787A14">
            <w:rPr>
              <w:rStyle w:val="PlaceholderText"/>
            </w:rPr>
            <w:t>[Next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75">
    <w:altName w:val="I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61"/>
    <w:rsid w:val="000F5C95"/>
    <w:rsid w:val="00127B1E"/>
    <w:rsid w:val="00225F7B"/>
    <w:rsid w:val="004D34ED"/>
    <w:rsid w:val="005D695B"/>
    <w:rsid w:val="007B3D3E"/>
    <w:rsid w:val="007B4978"/>
    <w:rsid w:val="00CD2880"/>
    <w:rsid w:val="00D872E1"/>
    <w:rsid w:val="00E94293"/>
    <w:rsid w:val="00EB5FEC"/>
    <w:rsid w:val="00F7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061"/>
    <w:rPr>
      <w:color w:val="808080"/>
    </w:rPr>
  </w:style>
  <w:style w:type="paragraph" w:customStyle="1" w:styleId="92C0A8F5F6B74C84B0C3E9DDFB4BE787">
    <w:name w:val="92C0A8F5F6B74C84B0C3E9DDFB4BE787"/>
    <w:rsid w:val="00F70061"/>
  </w:style>
  <w:style w:type="paragraph" w:customStyle="1" w:styleId="776A16ECC013483484CA1FE4679BDF1D">
    <w:name w:val="776A16ECC013483484CA1FE4679BDF1D"/>
    <w:rsid w:val="00F70061"/>
  </w:style>
  <w:style w:type="paragraph" w:customStyle="1" w:styleId="1F2A38DE5C054B998682F3DDE57D26B0">
    <w:name w:val="1F2A38DE5C054B998682F3DDE57D26B0"/>
    <w:rsid w:val="00F70061"/>
  </w:style>
  <w:style w:type="paragraph" w:customStyle="1" w:styleId="4A37B8663F0B46A3A5203031A085194A">
    <w:name w:val="4A37B8663F0B46A3A5203031A085194A"/>
    <w:rsid w:val="00F70061"/>
  </w:style>
  <w:style w:type="paragraph" w:customStyle="1" w:styleId="1E717BF3DD1548ADAD8662EB13BEB38F">
    <w:name w:val="1E717BF3DD1548ADAD8662EB13BEB38F"/>
    <w:rsid w:val="00F70061"/>
  </w:style>
  <w:style w:type="paragraph" w:customStyle="1" w:styleId="1C8002697CD74C03B7F66DDE40ABA43A">
    <w:name w:val="1C8002697CD74C03B7F66DDE40ABA43A"/>
    <w:rsid w:val="00F70061"/>
  </w:style>
  <w:style w:type="paragraph" w:customStyle="1" w:styleId="ABFE90F691B748BFB9570D2BCE23E6BB">
    <w:name w:val="ABFE90F691B748BFB9570D2BCE23E6BB"/>
    <w:rsid w:val="00F70061"/>
  </w:style>
  <w:style w:type="paragraph" w:customStyle="1" w:styleId="FBCCA00938344785BE8B4BBFE17A65F5">
    <w:name w:val="FBCCA00938344785BE8B4BBFE17A65F5"/>
    <w:rsid w:val="00F70061"/>
  </w:style>
  <w:style w:type="paragraph" w:customStyle="1" w:styleId="64326CEC8C054445AA0319AF99F2926F">
    <w:name w:val="64326CEC8C054445AA0319AF99F2926F"/>
    <w:rsid w:val="00F70061"/>
  </w:style>
  <w:style w:type="paragraph" w:customStyle="1" w:styleId="C8BCF31D25CA4A1E943E29507F5D47B9">
    <w:name w:val="C8BCF31D25CA4A1E943E29507F5D47B9"/>
    <w:rsid w:val="00F70061"/>
  </w:style>
  <w:style w:type="paragraph" w:customStyle="1" w:styleId="9DCF3D20319A41B697C71BBBC787A8F2">
    <w:name w:val="9DCF3D20319A41B697C71BBBC787A8F2"/>
    <w:rsid w:val="00F70061"/>
  </w:style>
  <w:style w:type="paragraph" w:customStyle="1" w:styleId="98C0958C6CAC4D53B94DA4750926A03C">
    <w:name w:val="98C0958C6CAC4D53B94DA4750926A03C"/>
    <w:rsid w:val="00F70061"/>
  </w:style>
  <w:style w:type="paragraph" w:customStyle="1" w:styleId="CFC22122308C4205921CDEA7F6DF1B3B">
    <w:name w:val="CFC22122308C4205921CDEA7F6DF1B3B"/>
    <w:rsid w:val="00F70061"/>
  </w:style>
  <w:style w:type="paragraph" w:customStyle="1" w:styleId="66604E3EC689466B96DA38BA1DF9C108">
    <w:name w:val="66604E3EC689466B96DA38BA1DF9C108"/>
    <w:rsid w:val="00F70061"/>
  </w:style>
  <w:style w:type="paragraph" w:customStyle="1" w:styleId="4B9EBB41B16A4F32859A3506EC18BCFD">
    <w:name w:val="4B9EBB41B16A4F32859A3506EC18BCFD"/>
    <w:rsid w:val="00F70061"/>
  </w:style>
  <w:style w:type="paragraph" w:customStyle="1" w:styleId="A5C2E29965B24E4D84E09D4FF0250DFB">
    <w:name w:val="A5C2E29965B24E4D84E09D4FF0250DFB"/>
    <w:rsid w:val="00F70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14799</Words>
  <Characters>84360</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Centre Determined Grades</vt:lpstr>
    </vt:vector>
  </TitlesOfParts>
  <Company/>
  <LinksUpToDate>false</LinksUpToDate>
  <CharactersWithSpaces>98962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Determined Grades</dc:title>
  <dc:subject/>
  <dc:creator>Mary Coffey (MCoffey)</dc:creator>
  <cp:keywords/>
  <dc:description/>
  <cp:lastModifiedBy>Eoin Jennings (EJennings)</cp:lastModifiedBy>
  <cp:revision>2</cp:revision>
  <dcterms:created xsi:type="dcterms:W3CDTF">2021-08-09T14:30:00Z</dcterms:created>
  <dcterms:modified xsi:type="dcterms:W3CDTF">2021-08-09T14:30:00Z</dcterms:modified>
</cp:coreProperties>
</file>