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0F41" w14:textId="22261BC8" w:rsidR="006A640C" w:rsidRDefault="001641B9" w:rsidP="006A640C">
      <w:pPr>
        <w:spacing w:after="5" w:line="259" w:lineRule="auto"/>
        <w:ind w:left="-765" w:right="0" w:firstLine="0"/>
        <w:jc w:val="left"/>
      </w:pPr>
      <w:r w:rsidRPr="00B716FE">
        <w:rPr>
          <w:noProof/>
        </w:rPr>
        <w:drawing>
          <wp:anchor distT="0" distB="0" distL="114300" distR="114300" simplePos="0" relativeHeight="251668480" behindDoc="0" locked="0" layoutInCell="1" allowOverlap="1" wp14:anchorId="60B9F369" wp14:editId="2F16F55B">
            <wp:simplePos x="0" y="0"/>
            <wp:positionH relativeFrom="margin">
              <wp:posOffset>1388226</wp:posOffset>
            </wp:positionH>
            <wp:positionV relativeFrom="paragraph">
              <wp:posOffset>-785553</wp:posOffset>
            </wp:positionV>
            <wp:extent cx="4135575" cy="6039485"/>
            <wp:effectExtent l="0" t="0" r="0" b="0"/>
            <wp:wrapNone/>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pic:nvPicPr>
                  <pic:blipFill>
                    <a:blip r:embed="rId12"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4135575" cy="6039485"/>
                    </a:xfrm>
                    <a:prstGeom prst="rect">
                      <a:avLst/>
                    </a:prstGeom>
                  </pic:spPr>
                </pic:pic>
              </a:graphicData>
            </a:graphic>
            <wp14:sizeRelH relativeFrom="margin">
              <wp14:pctWidth>0</wp14:pctWidth>
            </wp14:sizeRelH>
            <wp14:sizeRelV relativeFrom="margin">
              <wp14:pctHeight>0</wp14:pctHeight>
            </wp14:sizeRelV>
          </wp:anchor>
        </w:drawing>
      </w:r>
      <w:r w:rsidRPr="00B716FE">
        <w:rPr>
          <w:noProof/>
        </w:rPr>
        <w:drawing>
          <wp:anchor distT="0" distB="0" distL="114300" distR="114300" simplePos="0" relativeHeight="251666432" behindDoc="0" locked="0" layoutInCell="1" allowOverlap="1" wp14:anchorId="0D4563DC" wp14:editId="1ECF6E04">
            <wp:simplePos x="0" y="0"/>
            <wp:positionH relativeFrom="margin">
              <wp:posOffset>0</wp:posOffset>
            </wp:positionH>
            <wp:positionV relativeFrom="paragraph">
              <wp:posOffset>0</wp:posOffset>
            </wp:positionV>
            <wp:extent cx="2232660" cy="1815465"/>
            <wp:effectExtent l="0" t="0" r="0" b="0"/>
            <wp:wrapNone/>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3" cstate="print">
                      <a:duotone>
                        <a:schemeClr val="accent1">
                          <a:shade val="45000"/>
                          <a:satMod val="135000"/>
                        </a:schemeClr>
                        <a:prstClr val="white"/>
                      </a:duotone>
                    </a:blip>
                    <a:stretch>
                      <a:fillRect/>
                    </a:stretch>
                  </pic:blipFill>
                  <pic:spPr>
                    <a:xfrm>
                      <a:off x="0" y="0"/>
                      <a:ext cx="2232660" cy="1815465"/>
                    </a:xfrm>
                    <a:prstGeom prst="rect">
                      <a:avLst/>
                    </a:prstGeom>
                  </pic:spPr>
                </pic:pic>
              </a:graphicData>
            </a:graphic>
          </wp:anchor>
        </w:drawing>
      </w:r>
    </w:p>
    <w:p w14:paraId="079805E3"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6E267DB3"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55B12A9F"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8BCF380"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53D631E4"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5B44E11A"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7C7C8426"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4FE6A09D" w14:textId="77777777" w:rsidR="006A640C" w:rsidRDefault="006A640C" w:rsidP="006A640C">
      <w:pPr>
        <w:spacing w:after="1080" w:line="259" w:lineRule="auto"/>
        <w:ind w:left="15" w:right="0" w:firstLine="0"/>
        <w:jc w:val="left"/>
      </w:pPr>
      <w:r>
        <w:rPr>
          <w:rFonts w:ascii="Times New Roman" w:eastAsia="Times New Roman" w:hAnsi="Times New Roman" w:cs="Times New Roman"/>
          <w:sz w:val="24"/>
        </w:rPr>
        <w:t xml:space="preserve"> </w:t>
      </w:r>
    </w:p>
    <w:p w14:paraId="5DAC75C9"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3C2F7630"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3D5E4EF"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3FBC61F7"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390722F6"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61D5163A"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46C28743"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2FCBE72A"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3C6FF739"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2E6C0BB1"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20951CF"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3A9410C5"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5D54339A"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24C8A38"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4D5F2FB4"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57B5F06C"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7C35B5B7" w14:textId="77777777" w:rsidR="00F13CCA" w:rsidRDefault="00F13CCA" w:rsidP="001C6258">
      <w:pPr>
        <w:tabs>
          <w:tab w:val="left" w:pos="4077"/>
          <w:tab w:val="left" w:pos="4503"/>
        </w:tabs>
        <w:spacing w:after="0" w:line="259" w:lineRule="auto"/>
        <w:ind w:left="133" w:right="0" w:firstLine="0"/>
        <w:jc w:val="center"/>
        <w:rPr>
          <w:rFonts w:ascii="Times New Roman" w:eastAsia="Times New Roman" w:hAnsi="Times New Roman" w:cs="Times New Roman"/>
          <w:sz w:val="24"/>
        </w:rPr>
      </w:pPr>
    </w:p>
    <w:p w14:paraId="2E09C296" w14:textId="77777777" w:rsidR="00F13CCA" w:rsidRDefault="00F13CCA" w:rsidP="001C6258">
      <w:pPr>
        <w:tabs>
          <w:tab w:val="left" w:pos="4077"/>
          <w:tab w:val="left" w:pos="4503"/>
        </w:tabs>
        <w:spacing w:after="0" w:line="259" w:lineRule="auto"/>
        <w:ind w:left="133" w:right="0" w:firstLine="0"/>
        <w:jc w:val="center"/>
        <w:rPr>
          <w:rFonts w:ascii="Times New Roman" w:eastAsia="Times New Roman" w:hAnsi="Times New Roman" w:cs="Times New Roman"/>
          <w:sz w:val="24"/>
        </w:rPr>
      </w:pPr>
    </w:p>
    <w:p w14:paraId="494DF276" w14:textId="77777777" w:rsidR="00F13CCA" w:rsidRDefault="00F13CCA" w:rsidP="001C6258">
      <w:pPr>
        <w:tabs>
          <w:tab w:val="left" w:pos="4077"/>
          <w:tab w:val="left" w:pos="4503"/>
        </w:tabs>
        <w:spacing w:after="0" w:line="259" w:lineRule="auto"/>
        <w:ind w:left="133" w:right="0" w:firstLine="0"/>
        <w:jc w:val="center"/>
        <w:rPr>
          <w:rFonts w:ascii="Times New Roman" w:eastAsia="Times New Roman" w:hAnsi="Times New Roman" w:cs="Times New Roman"/>
          <w:sz w:val="24"/>
        </w:rPr>
      </w:pPr>
    </w:p>
    <w:p w14:paraId="6FB7611F" w14:textId="06383A8E" w:rsidR="007E5B26" w:rsidRDefault="006A640C" w:rsidP="00C4296C">
      <w:pPr>
        <w:tabs>
          <w:tab w:val="left" w:pos="4077"/>
          <w:tab w:val="left" w:pos="4503"/>
        </w:tabs>
        <w:spacing w:after="0" w:line="259" w:lineRule="auto"/>
        <w:ind w:left="133" w:right="0" w:firstLine="0"/>
        <w:jc w:val="center"/>
        <w:rPr>
          <w:rFonts w:ascii="Calibri" w:hAnsi="Calibri"/>
          <w:color w:val="auto"/>
          <w:sz w:val="24"/>
          <w:szCs w:val="24"/>
        </w:rPr>
      </w:pPr>
      <w:r>
        <w:rPr>
          <w:rFonts w:ascii="Times New Roman" w:eastAsia="Times New Roman" w:hAnsi="Times New Roman" w:cs="Times New Roman"/>
          <w:sz w:val="24"/>
        </w:rPr>
        <w:t xml:space="preserve"> </w:t>
      </w:r>
    </w:p>
    <w:p w14:paraId="5DF5C54A" w14:textId="7C521BFF" w:rsidR="006A640C" w:rsidRDefault="006A640C" w:rsidP="006A640C">
      <w:pPr>
        <w:spacing w:after="48" w:line="259" w:lineRule="auto"/>
        <w:ind w:left="15" w:right="0" w:firstLine="0"/>
        <w:jc w:val="left"/>
      </w:pPr>
    </w:p>
    <w:p w14:paraId="4B7AFA47" w14:textId="0D3B019B" w:rsidR="00F21464" w:rsidRPr="00AE4CAA" w:rsidRDefault="006A640C" w:rsidP="0055330F">
      <w:pPr>
        <w:tabs>
          <w:tab w:val="left" w:pos="4077"/>
          <w:tab w:val="left" w:pos="4503"/>
        </w:tabs>
        <w:spacing w:after="0" w:line="259" w:lineRule="auto"/>
        <w:ind w:left="133" w:right="0" w:firstLine="0"/>
        <w:jc w:val="center"/>
        <w:rPr>
          <w:rFonts w:ascii="Calibri" w:hAnsi="Calibri"/>
          <w:color w:val="2E74B5" w:themeColor="accent1" w:themeShade="BF"/>
          <w:sz w:val="36"/>
          <w:szCs w:val="36"/>
        </w:rPr>
      </w:pPr>
      <w:r>
        <w:rPr>
          <w:rFonts w:ascii="Times New Roman" w:eastAsia="Times New Roman" w:hAnsi="Times New Roman" w:cs="Times New Roman"/>
          <w:sz w:val="24"/>
        </w:rPr>
        <w:t xml:space="preserve"> </w:t>
      </w:r>
      <w:sdt>
        <w:sdtPr>
          <w:rPr>
            <w:rFonts w:ascii="Calibri" w:hAnsi="Calibri"/>
            <w:b/>
            <w:bCs/>
            <w:color w:val="2E74B5" w:themeColor="accent1" w:themeShade="BF"/>
            <w:sz w:val="36"/>
            <w:szCs w:val="36"/>
          </w:rPr>
          <w:alias w:val="Title"/>
          <w:tag w:val=""/>
          <w:id w:val="1244298882"/>
          <w:placeholder>
            <w:docPart w:val="4439B563AEF64AEA9CC1B82491B0C121"/>
          </w:placeholder>
          <w:dataBinding w:prefixMappings="xmlns:ns0='http://purl.org/dc/elements/1.1/' xmlns:ns1='http://schemas.openxmlformats.org/package/2006/metadata/core-properties' " w:xpath="/ns1:coreProperties[1]/ns0:title[1]" w:storeItemID="{6C3C8BC8-F283-45AE-878A-BAB7291924A1}"/>
          <w:text/>
        </w:sdtPr>
        <w:sdtEndPr/>
        <w:sdtContent>
          <w:r w:rsidR="00F21464">
            <w:rPr>
              <w:rFonts w:ascii="Calibri" w:hAnsi="Calibri"/>
              <w:b/>
              <w:bCs/>
              <w:color w:val="2E74B5" w:themeColor="accent1" w:themeShade="BF"/>
              <w:sz w:val="36"/>
              <w:szCs w:val="36"/>
            </w:rPr>
            <w:t>Fees and Charges Policy 2023 - 2024</w:t>
          </w:r>
        </w:sdtContent>
      </w:sdt>
    </w:p>
    <w:p w14:paraId="47E062AA" w14:textId="6069E096" w:rsidR="00F21464" w:rsidRDefault="00151C65" w:rsidP="0055330F">
      <w:pPr>
        <w:tabs>
          <w:tab w:val="left" w:pos="4077"/>
          <w:tab w:val="left" w:pos="4503"/>
        </w:tabs>
        <w:spacing w:after="0" w:line="259" w:lineRule="auto"/>
        <w:ind w:left="133" w:right="0" w:firstLine="0"/>
        <w:jc w:val="center"/>
        <w:rPr>
          <w:rFonts w:asciiTheme="minorHAnsi" w:hAnsiTheme="minorHAnsi"/>
          <w:b/>
          <w:bCs/>
          <w:color w:val="44546A" w:themeColor="text2"/>
          <w:szCs w:val="24"/>
        </w:rPr>
      </w:pPr>
      <w:sdt>
        <w:sdtPr>
          <w:rPr>
            <w:rFonts w:asciiTheme="minorHAnsi" w:hAnsiTheme="minorHAnsi"/>
            <w:b/>
            <w:bCs/>
            <w:color w:val="44546A" w:themeColor="text2"/>
            <w:szCs w:val="24"/>
          </w:rPr>
          <w:alias w:val="Policy Type"/>
          <w:tag w:val="d3cf96c9294147d0ac403ed221eb5f8e"/>
          <w:id w:val="38397477"/>
          <w:lock w:val="contentLocked"/>
          <w:placeholder>
            <w:docPart w:val="2E0F082B244B46B3B63B36ADEBE53718"/>
          </w:placeholder>
          <w:dataBinding w:prefixMappings="xmlns:ns0='http://schemas.microsoft.com/office/2006/metadata/properties' xmlns:ns1='http://www.w3.org/2001/XMLSchema-instance' xmlns:ns2='http://schemas.microsoft.com/office/infopath/2007/PartnerControls' xmlns:ns3='35d84279-eff3-46e7-b664-7eecebc31b3d' " w:xpath="/ns0:properties[1]/documentManagement[1]/ns3:d3cf96c9294147d0ac403ed221eb5f8e[1]/ns2:Terms[1]" w:storeItemID="{BC2135DC-62E6-4B3F-B232-C20AEEF64654}"/>
          <w:text w:multiLine="1"/>
        </w:sdtPr>
        <w:sdtEndPr/>
        <w:sdtContent>
          <w:r w:rsidR="00F21464">
            <w:rPr>
              <w:rFonts w:asciiTheme="minorHAnsi" w:hAnsiTheme="minorHAnsi"/>
              <w:b/>
              <w:bCs/>
              <w:color w:val="44546A" w:themeColor="text2"/>
              <w:szCs w:val="24"/>
            </w:rPr>
            <w:t>LOCAL</w:t>
          </w:r>
        </w:sdtContent>
      </w:sdt>
      <w:r w:rsidR="00F21464">
        <w:rPr>
          <w:rFonts w:asciiTheme="minorHAnsi" w:hAnsiTheme="minorHAnsi"/>
          <w:b/>
          <w:bCs/>
          <w:color w:val="44546A" w:themeColor="text2"/>
          <w:szCs w:val="24"/>
        </w:rPr>
        <w:t xml:space="preserve"> POLICY</w:t>
      </w:r>
    </w:p>
    <w:p w14:paraId="0635EAAE" w14:textId="77777777" w:rsidR="00F21464" w:rsidRPr="006B32B2" w:rsidRDefault="00F21464" w:rsidP="0055330F">
      <w:pPr>
        <w:tabs>
          <w:tab w:val="left" w:pos="4077"/>
          <w:tab w:val="left" w:pos="4503"/>
        </w:tabs>
        <w:spacing w:after="0" w:line="259" w:lineRule="auto"/>
        <w:ind w:left="133" w:right="0" w:firstLine="0"/>
        <w:jc w:val="center"/>
        <w:rPr>
          <w:rFonts w:asciiTheme="minorHAnsi" w:hAnsiTheme="minorHAnsi" w:cstheme="minorHAnsi"/>
          <w:color w:val="auto"/>
          <w:sz w:val="24"/>
          <w:szCs w:val="24"/>
        </w:rPr>
      </w:pPr>
      <w:r w:rsidRPr="006B32B2">
        <w:rPr>
          <w:rFonts w:asciiTheme="minorHAnsi" w:hAnsiTheme="minorHAnsi" w:cstheme="minorHAnsi"/>
          <w:sz w:val="24"/>
          <w:szCs w:val="24"/>
        </w:rPr>
        <w:t xml:space="preserve">Version </w:t>
      </w:r>
      <w:sdt>
        <w:sdtPr>
          <w:rPr>
            <w:rFonts w:asciiTheme="minorHAnsi" w:hAnsiTheme="minorHAnsi" w:cstheme="minorHAnsi"/>
            <w:sz w:val="24"/>
            <w:szCs w:val="24"/>
          </w:rPr>
          <w:alias w:val="Published Version Number"/>
          <w:tag w:val="MDCPublishedVersionNumber"/>
          <w:id w:val="-1863741635"/>
          <w:placeholder>
            <w:docPart w:val="F5A02237CFF54DE5BB6F12AED9810EEC"/>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PublishedVersionNumber[1]" w:storeItemID="{BC2135DC-62E6-4B3F-B232-C20AEEF64654}"/>
          <w:text/>
        </w:sdtPr>
        <w:sdtEndPr/>
        <w:sdtContent>
          <w:r w:rsidRPr="006B32B2">
            <w:rPr>
              <w:rFonts w:asciiTheme="minorHAnsi" w:hAnsiTheme="minorHAnsi" w:cstheme="minorHAnsi"/>
              <w:sz w:val="24"/>
              <w:szCs w:val="24"/>
            </w:rPr>
            <w:t>1</w:t>
          </w:r>
        </w:sdtContent>
      </w:sdt>
    </w:p>
    <w:p w14:paraId="63E0E79A" w14:textId="77777777" w:rsidR="00A710FA" w:rsidRDefault="00F21464" w:rsidP="0055330F">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Scope of Policy:</w:t>
      </w:r>
      <w:r>
        <w:rPr>
          <w:rFonts w:ascii="Calibri" w:hAnsi="Calibri"/>
          <w:color w:val="auto"/>
          <w:sz w:val="24"/>
          <w:szCs w:val="24"/>
        </w:rPr>
        <w:tab/>
      </w:r>
      <w:r>
        <w:rPr>
          <w:rFonts w:ascii="Calibri" w:hAnsi="Calibri"/>
          <w:color w:val="auto"/>
          <w:sz w:val="24"/>
          <w:szCs w:val="24"/>
        </w:rPr>
        <w:tab/>
      </w:r>
      <w:sdt>
        <w:sdtPr>
          <w:rPr>
            <w:rFonts w:ascii="Calibri" w:hAnsi="Calibri"/>
            <w:color w:val="auto"/>
            <w:sz w:val="24"/>
            <w:szCs w:val="24"/>
          </w:rPr>
          <w:alias w:val="Policy Scope"/>
          <w:tag w:val="j42d44630f4849669e9e353656d84184"/>
          <w:id w:val="1096221403"/>
          <w:lock w:val="contentLocked"/>
          <w:placeholder>
            <w:docPart w:val="DBEDBD801FC54A74894526CABA6CECA1"/>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j42d44630f4849669e9e353656d84184[1]/ns2:Terms[1]" w:storeItemID="{BC2135DC-62E6-4B3F-B232-C20AEEF64654}"/>
          <w:text w:multiLine="1"/>
        </w:sdtPr>
        <w:sdtEndPr/>
        <w:sdtContent>
          <w:r>
            <w:rPr>
              <w:rFonts w:ascii="Calibri" w:hAnsi="Calibri"/>
              <w:color w:val="auto"/>
              <w:sz w:val="24"/>
              <w:szCs w:val="24"/>
            </w:rPr>
            <w:t>All Staff and Students</w:t>
          </w:r>
        </w:sdtContent>
      </w:sdt>
      <w:r w:rsidRPr="008E68BE">
        <w:rPr>
          <w:rFonts w:ascii="Calibri" w:hAnsi="Calibri"/>
          <w:color w:val="auto"/>
          <w:sz w:val="24"/>
          <w:szCs w:val="24"/>
        </w:rPr>
        <w:tab/>
      </w:r>
      <w:r w:rsidRPr="008E68BE">
        <w:rPr>
          <w:rFonts w:ascii="Calibri" w:hAnsi="Calibri"/>
          <w:color w:val="auto"/>
          <w:sz w:val="24"/>
          <w:szCs w:val="24"/>
        </w:rPr>
        <w:tab/>
      </w:r>
    </w:p>
    <w:p w14:paraId="7C02ED43" w14:textId="641DBCCD" w:rsidR="00F21464" w:rsidRPr="008E68BE" w:rsidRDefault="00F21464" w:rsidP="0055330F">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Policy Owner:</w:t>
      </w:r>
      <w:r w:rsidRPr="008E68BE">
        <w:rPr>
          <w:rFonts w:ascii="Calibri" w:hAnsi="Calibri"/>
          <w:color w:val="auto"/>
          <w:sz w:val="24"/>
          <w:szCs w:val="24"/>
        </w:rPr>
        <w:tab/>
      </w:r>
      <w:r w:rsidRPr="008E68BE">
        <w:rPr>
          <w:rFonts w:ascii="Calibri" w:hAnsi="Calibri"/>
          <w:color w:val="auto"/>
          <w:sz w:val="24"/>
          <w:szCs w:val="24"/>
        </w:rPr>
        <w:tab/>
      </w:r>
      <w:sdt>
        <w:sdtPr>
          <w:rPr>
            <w:rFonts w:ascii="Calibri" w:hAnsi="Calibri"/>
            <w:color w:val="auto"/>
            <w:sz w:val="24"/>
            <w:szCs w:val="24"/>
          </w:rPr>
          <w:alias w:val="Document Owner"/>
          <w:tag w:val="nbf9f6db1d794bda86a108ee751e4b43"/>
          <w:id w:val="613639452"/>
          <w:lock w:val="contentLocked"/>
          <w:placeholder>
            <w:docPart w:val="3991ECF66F2F4EDFB85DBC2F7CC63033"/>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nbf9f6db1d794bda86a108ee751e4b43[1]/ns2:Terms[1]" w:storeItemID="{BC2135DC-62E6-4B3F-B232-C20AEEF64654}"/>
          <w:text w:multiLine="1"/>
        </w:sdtPr>
        <w:sdtEndPr/>
        <w:sdtContent>
          <w:r>
            <w:rPr>
              <w:rFonts w:ascii="Calibri" w:hAnsi="Calibri"/>
              <w:color w:val="auto"/>
              <w:sz w:val="24"/>
              <w:szCs w:val="24"/>
            </w:rPr>
            <w:t>Head of Finance</w:t>
          </w:r>
        </w:sdtContent>
      </w:sdt>
    </w:p>
    <w:p w14:paraId="17552FAF" w14:textId="09893C6A" w:rsidR="00F21464" w:rsidRPr="008E68BE" w:rsidRDefault="00F21464" w:rsidP="0055330F">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Date Approved:</w:t>
      </w:r>
      <w:r w:rsidRPr="008E68BE">
        <w:rPr>
          <w:rFonts w:ascii="Calibri" w:hAnsi="Calibri"/>
          <w:color w:val="auto"/>
          <w:sz w:val="24"/>
          <w:szCs w:val="24"/>
        </w:rPr>
        <w:tab/>
      </w:r>
      <w:r w:rsidRPr="008E68BE">
        <w:rPr>
          <w:rFonts w:ascii="Calibri" w:hAnsi="Calibri"/>
          <w:color w:val="auto"/>
          <w:sz w:val="24"/>
          <w:szCs w:val="24"/>
        </w:rPr>
        <w:tab/>
      </w:r>
      <w:sdt>
        <w:sdtPr>
          <w:rPr>
            <w:rFonts w:ascii="Calibri" w:hAnsi="Calibri"/>
            <w:color w:val="auto"/>
            <w:sz w:val="24"/>
            <w:szCs w:val="24"/>
          </w:rPr>
          <w:alias w:val="Date Approved"/>
          <w:tag w:val="MDCLastReviewDate"/>
          <w:id w:val="-1799987324"/>
          <w:placeholder>
            <w:docPart w:val="F82A0EC361314488A4A3A23687C19C6C"/>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LastReviewDate[1]" w:storeItemID="{BC2135DC-62E6-4B3F-B232-C20AEEF64654}"/>
          <w:date w:fullDate="2023-03-22T00:00:00Z">
            <w:dateFormat w:val="dd/MM/yyyy"/>
            <w:lid w:val="en-GB"/>
            <w:storeMappedDataAs w:val="dateTime"/>
            <w:calendar w:val="gregorian"/>
          </w:date>
        </w:sdtPr>
        <w:sdtEndPr/>
        <w:sdtContent>
          <w:r>
            <w:rPr>
              <w:rFonts w:ascii="Calibri" w:hAnsi="Calibri"/>
              <w:color w:val="auto"/>
              <w:sz w:val="24"/>
              <w:szCs w:val="24"/>
            </w:rPr>
            <w:t>22/03/2023</w:t>
          </w:r>
        </w:sdtContent>
      </w:sdt>
    </w:p>
    <w:p w14:paraId="3A13084B" w14:textId="00179FF1" w:rsidR="00F21464" w:rsidRPr="008E68BE" w:rsidRDefault="00F21464" w:rsidP="0055330F">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Approved By:</w:t>
      </w:r>
      <w:r w:rsidRPr="008E68BE">
        <w:rPr>
          <w:rFonts w:ascii="Calibri" w:hAnsi="Calibri"/>
          <w:color w:val="auto"/>
          <w:sz w:val="24"/>
          <w:szCs w:val="24"/>
        </w:rPr>
        <w:tab/>
      </w:r>
      <w:r w:rsidRPr="008E68BE">
        <w:rPr>
          <w:rFonts w:ascii="Calibri" w:hAnsi="Calibri"/>
          <w:color w:val="auto"/>
          <w:sz w:val="24"/>
          <w:szCs w:val="24"/>
        </w:rPr>
        <w:tab/>
      </w:r>
      <w:sdt>
        <w:sdtPr>
          <w:rPr>
            <w:rFonts w:ascii="Calibri" w:hAnsi="Calibri"/>
            <w:color w:val="auto"/>
            <w:sz w:val="24"/>
            <w:szCs w:val="24"/>
          </w:rPr>
          <w:alias w:val="Document Approver"/>
          <w:tag w:val="ec533262cb024417982572c02ff60a23"/>
          <w:id w:val="1073246359"/>
          <w:lock w:val="contentLocked"/>
          <w:placeholder>
            <w:docPart w:val="9E5AEC2432284432B9B250797D383358"/>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ec533262cb024417982572c02ff60a23[1]/ns2:Terms[1]" w:storeItemID="{BC2135DC-62E6-4B3F-B232-C20AEEF64654}"/>
          <w:text w:multiLine="1"/>
        </w:sdtPr>
        <w:sdtEndPr/>
        <w:sdtContent>
          <w:r>
            <w:rPr>
              <w:rFonts w:ascii="Calibri" w:hAnsi="Calibri"/>
              <w:color w:val="auto"/>
              <w:sz w:val="24"/>
              <w:szCs w:val="24"/>
            </w:rPr>
            <w:t>Governing Body</w:t>
          </w:r>
        </w:sdtContent>
      </w:sdt>
    </w:p>
    <w:p w14:paraId="0731F62C" w14:textId="77777777" w:rsidR="00F21464" w:rsidRPr="008E68BE" w:rsidRDefault="00F21464" w:rsidP="0055330F">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Status:</w:t>
      </w:r>
      <w:r w:rsidRPr="008E68BE">
        <w:rPr>
          <w:rFonts w:ascii="Calibri" w:hAnsi="Calibri"/>
          <w:color w:val="auto"/>
          <w:sz w:val="24"/>
          <w:szCs w:val="24"/>
        </w:rPr>
        <w:tab/>
      </w:r>
      <w:r w:rsidRPr="008E68BE">
        <w:rPr>
          <w:rFonts w:ascii="Calibri" w:hAnsi="Calibri"/>
          <w:color w:val="auto"/>
          <w:sz w:val="24"/>
          <w:szCs w:val="24"/>
        </w:rPr>
        <w:tab/>
      </w:r>
      <w:sdt>
        <w:sdtPr>
          <w:rPr>
            <w:rFonts w:ascii="Calibri" w:hAnsi="Calibri"/>
            <w:color w:val="auto"/>
            <w:sz w:val="24"/>
            <w:szCs w:val="24"/>
          </w:rPr>
          <w:alias w:val="Disposition Status"/>
          <w:tag w:val="MDCDispositionStatus"/>
          <w:id w:val="-1227748303"/>
          <w:placeholder>
            <w:docPart w:val="67D64541DB444C3186B08C0948E01151"/>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DispositionStatus[1]" w:storeItemID="{BC2135DC-62E6-4B3F-B232-C20AEEF64654}"/>
          <w:dropDownList w:lastValue="Current">
            <w:listItem w:value="[Disposition Status]"/>
          </w:dropDownList>
        </w:sdtPr>
        <w:sdtEndPr/>
        <w:sdtContent>
          <w:r>
            <w:rPr>
              <w:rFonts w:ascii="Calibri" w:hAnsi="Calibri"/>
              <w:color w:val="auto"/>
              <w:sz w:val="24"/>
              <w:szCs w:val="24"/>
            </w:rPr>
            <w:t>Current</w:t>
          </w:r>
        </w:sdtContent>
      </w:sdt>
    </w:p>
    <w:p w14:paraId="22BDB00E" w14:textId="0F8366F8" w:rsidR="00F21464" w:rsidRPr="008E68BE" w:rsidRDefault="00F21464" w:rsidP="0055330F">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Publication Date:</w:t>
      </w:r>
      <w:r w:rsidRPr="008E68BE">
        <w:rPr>
          <w:rFonts w:ascii="Calibri" w:hAnsi="Calibri"/>
          <w:color w:val="auto"/>
          <w:sz w:val="24"/>
          <w:szCs w:val="24"/>
        </w:rPr>
        <w:tab/>
      </w:r>
      <w:r w:rsidRPr="008E68BE">
        <w:rPr>
          <w:rFonts w:ascii="Calibri" w:hAnsi="Calibri"/>
          <w:color w:val="auto"/>
          <w:sz w:val="24"/>
          <w:szCs w:val="24"/>
        </w:rPr>
        <w:tab/>
      </w:r>
      <w:sdt>
        <w:sdtPr>
          <w:rPr>
            <w:rFonts w:ascii="Calibri" w:hAnsi="Calibri"/>
            <w:color w:val="auto"/>
            <w:sz w:val="24"/>
            <w:szCs w:val="24"/>
          </w:rPr>
          <w:alias w:val="Published Date"/>
          <w:tag w:val="MDCPublishedDate"/>
          <w:id w:val="1759946937"/>
          <w:placeholder>
            <w:docPart w:val="2440C220F2AF40769C069BAEE9AEDEF4"/>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PublishedDate[1]" w:storeItemID="{BC2135DC-62E6-4B3F-B232-C20AEEF64654}"/>
          <w:date w:fullDate="2023-05-02T00:00:00Z">
            <w:dateFormat w:val="dd/MM/yyyy"/>
            <w:lid w:val="en-GB"/>
            <w:storeMappedDataAs w:val="dateTime"/>
            <w:calendar w:val="gregorian"/>
          </w:date>
        </w:sdtPr>
        <w:sdtEndPr/>
        <w:sdtContent>
          <w:r>
            <w:rPr>
              <w:rFonts w:ascii="Calibri" w:hAnsi="Calibri"/>
              <w:color w:val="auto"/>
              <w:sz w:val="24"/>
              <w:szCs w:val="24"/>
            </w:rPr>
            <w:t>0</w:t>
          </w:r>
          <w:r w:rsidR="00B46051">
            <w:rPr>
              <w:rFonts w:ascii="Calibri" w:hAnsi="Calibri"/>
              <w:color w:val="auto"/>
              <w:sz w:val="24"/>
              <w:szCs w:val="24"/>
            </w:rPr>
            <w:t>2</w:t>
          </w:r>
          <w:r>
            <w:rPr>
              <w:rFonts w:ascii="Calibri" w:hAnsi="Calibri"/>
              <w:color w:val="auto"/>
              <w:sz w:val="24"/>
              <w:szCs w:val="24"/>
            </w:rPr>
            <w:t>/0</w:t>
          </w:r>
          <w:r w:rsidR="00B46051">
            <w:rPr>
              <w:rFonts w:ascii="Calibri" w:hAnsi="Calibri"/>
              <w:color w:val="auto"/>
              <w:sz w:val="24"/>
              <w:szCs w:val="24"/>
            </w:rPr>
            <w:t>5</w:t>
          </w:r>
          <w:r>
            <w:rPr>
              <w:rFonts w:ascii="Calibri" w:hAnsi="Calibri"/>
              <w:color w:val="auto"/>
              <w:sz w:val="24"/>
              <w:szCs w:val="24"/>
            </w:rPr>
            <w:t>/2023</w:t>
          </w:r>
        </w:sdtContent>
      </w:sdt>
    </w:p>
    <w:p w14:paraId="6217DA28" w14:textId="51455BBC" w:rsidR="00F21464" w:rsidRPr="008E68BE" w:rsidRDefault="00F21464" w:rsidP="0055330F">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Equality Screening Date:</w:t>
      </w:r>
      <w:r w:rsidRPr="008E68BE">
        <w:rPr>
          <w:rFonts w:ascii="Calibri" w:hAnsi="Calibri"/>
          <w:color w:val="auto"/>
          <w:sz w:val="24"/>
          <w:szCs w:val="24"/>
        </w:rPr>
        <w:tab/>
      </w:r>
      <w:r w:rsidRPr="008E68BE">
        <w:rPr>
          <w:rFonts w:ascii="Calibri" w:hAnsi="Calibri"/>
          <w:color w:val="auto"/>
          <w:sz w:val="24"/>
          <w:szCs w:val="24"/>
        </w:rPr>
        <w:tab/>
      </w:r>
      <w:sdt>
        <w:sdtPr>
          <w:rPr>
            <w:rFonts w:ascii="Calibri" w:hAnsi="Calibri"/>
            <w:color w:val="auto"/>
            <w:sz w:val="24"/>
            <w:szCs w:val="24"/>
          </w:rPr>
          <w:alias w:val="Equality Screening Date"/>
          <w:tag w:val="MDCEqualityScreeningDate"/>
          <w:id w:val="-719973997"/>
          <w:placeholder>
            <w:docPart w:val="FC6707DE542B4FC09A6803AAC0B51F36"/>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ScreeningDate[1]" w:storeItemID="{BC2135DC-62E6-4B3F-B232-C20AEEF64654}"/>
          <w:text/>
        </w:sdtPr>
        <w:sdtEndPr/>
        <w:sdtContent>
          <w:r w:rsidR="0005284A">
            <w:rPr>
              <w:rFonts w:ascii="Calibri" w:hAnsi="Calibri"/>
              <w:color w:val="auto"/>
              <w:sz w:val="24"/>
              <w:szCs w:val="24"/>
            </w:rPr>
            <w:t>20</w:t>
          </w:r>
          <w:r>
            <w:rPr>
              <w:rFonts w:ascii="Calibri" w:hAnsi="Calibri"/>
              <w:color w:val="auto"/>
              <w:sz w:val="24"/>
              <w:szCs w:val="24"/>
            </w:rPr>
            <w:t>/</w:t>
          </w:r>
          <w:r w:rsidR="0005284A">
            <w:rPr>
              <w:rFonts w:ascii="Calibri" w:hAnsi="Calibri"/>
              <w:color w:val="auto"/>
              <w:sz w:val="24"/>
              <w:szCs w:val="24"/>
            </w:rPr>
            <w:t>02</w:t>
          </w:r>
          <w:r>
            <w:rPr>
              <w:rFonts w:ascii="Calibri" w:hAnsi="Calibri"/>
              <w:color w:val="auto"/>
              <w:sz w:val="24"/>
              <w:szCs w:val="24"/>
            </w:rPr>
            <w:t>/</w:t>
          </w:r>
          <w:r w:rsidR="0005284A">
            <w:rPr>
              <w:rFonts w:ascii="Calibri" w:hAnsi="Calibri"/>
              <w:color w:val="auto"/>
              <w:sz w:val="24"/>
              <w:szCs w:val="24"/>
            </w:rPr>
            <w:t>2023</w:t>
          </w:r>
        </w:sdtContent>
      </w:sdt>
    </w:p>
    <w:p w14:paraId="6A4E1748" w14:textId="1709BDD2" w:rsidR="00AD1C0B" w:rsidRPr="00C4296C" w:rsidRDefault="00F21464" w:rsidP="00C4296C">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Policy Review Date:</w:t>
      </w:r>
      <w:r w:rsidRPr="008E68BE">
        <w:rPr>
          <w:rFonts w:ascii="Calibri" w:hAnsi="Calibri"/>
          <w:color w:val="auto"/>
          <w:sz w:val="24"/>
          <w:szCs w:val="24"/>
        </w:rPr>
        <w:tab/>
      </w:r>
      <w:r>
        <w:rPr>
          <w:rFonts w:ascii="Calibri" w:hAnsi="Calibri"/>
          <w:color w:val="auto"/>
          <w:sz w:val="24"/>
          <w:szCs w:val="24"/>
        </w:rPr>
        <w:tab/>
      </w:r>
      <w:sdt>
        <w:sdtPr>
          <w:rPr>
            <w:rFonts w:ascii="Calibri" w:hAnsi="Calibri"/>
            <w:color w:val="auto"/>
            <w:sz w:val="24"/>
            <w:szCs w:val="24"/>
          </w:rPr>
          <w:alias w:val="Next Review Date"/>
          <w:tag w:val="MDCNextReviewDate"/>
          <w:id w:val="888234647"/>
          <w:placeholder>
            <w:docPart w:val="FD46285875624D70B1E0B36996D45085"/>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NextReviewDate[1]" w:storeItemID="{BC2135DC-62E6-4B3F-B232-C20AEEF64654}"/>
          <w:date w:fullDate="2024-04-22T00:00:00Z">
            <w:dateFormat w:val="dd/MM/yyyy"/>
            <w:lid w:val="en-GB"/>
            <w:storeMappedDataAs w:val="dateTime"/>
            <w:calendar w:val="gregorian"/>
          </w:date>
        </w:sdtPr>
        <w:sdtEndPr/>
        <w:sdtContent>
          <w:r>
            <w:rPr>
              <w:rFonts w:ascii="Calibri" w:hAnsi="Calibri"/>
              <w:color w:val="auto"/>
              <w:sz w:val="24"/>
              <w:szCs w:val="24"/>
            </w:rPr>
            <w:t>22/04/2024</w:t>
          </w:r>
        </w:sdtContent>
      </w:sdt>
      <w:r w:rsidR="00AD1C0B">
        <w:rPr>
          <w:rFonts w:ascii="Calibri" w:hAnsi="Calibri"/>
          <w:color w:val="auto"/>
        </w:rPr>
        <w:br w:type="page"/>
      </w:r>
    </w:p>
    <w:p w14:paraId="5D49ADE4" w14:textId="012457EF" w:rsidR="006A640C" w:rsidRPr="008669A8" w:rsidRDefault="006A640C" w:rsidP="006A640C">
      <w:pPr>
        <w:pStyle w:val="Default"/>
        <w:jc w:val="both"/>
        <w:rPr>
          <w:rFonts w:ascii="Calibri" w:hAnsi="Calibri"/>
          <w:color w:val="auto"/>
          <w:sz w:val="22"/>
          <w:szCs w:val="22"/>
        </w:rPr>
      </w:pPr>
      <w:r w:rsidRPr="008669A8">
        <w:rPr>
          <w:rFonts w:ascii="Calibri" w:hAnsi="Calibri"/>
          <w:color w:val="auto"/>
          <w:sz w:val="22"/>
          <w:szCs w:val="22"/>
        </w:rPr>
        <w:lastRenderedPageBreak/>
        <w:t xml:space="preserve">Published by Belfast Metropolitan College </w:t>
      </w:r>
      <w:hyperlink r:id="rId14" w:history="1">
        <w:r w:rsidRPr="008669A8">
          <w:rPr>
            <w:rStyle w:val="Hyperlink"/>
            <w:rFonts w:ascii="Calibri" w:hAnsi="Calibri"/>
            <w:sz w:val="22"/>
            <w:szCs w:val="22"/>
          </w:rPr>
          <w:t>www.belfastmet.ac.uk</w:t>
        </w:r>
      </w:hyperlink>
      <w:r w:rsidR="00D65CD1">
        <w:rPr>
          <w:rStyle w:val="Hyperlink"/>
          <w:rFonts w:ascii="Calibri" w:hAnsi="Calibri"/>
          <w:sz w:val="22"/>
          <w:szCs w:val="22"/>
        </w:rPr>
        <w:t>.</w:t>
      </w:r>
      <w:r w:rsidRPr="008669A8">
        <w:rPr>
          <w:rFonts w:ascii="Calibri" w:hAnsi="Calibri"/>
          <w:color w:val="auto"/>
          <w:sz w:val="22"/>
          <w:szCs w:val="22"/>
        </w:rPr>
        <w:t xml:space="preserve"> Belfast Metropolitan College [‘Belfast Met’] is committed to providing publications that are accessible to all. To request additional copies of this publication in a different format please contact: </w:t>
      </w:r>
    </w:p>
    <w:p w14:paraId="6EA0E947" w14:textId="77777777" w:rsidR="006A640C" w:rsidRPr="00C26EF1" w:rsidRDefault="006A640C" w:rsidP="006A640C">
      <w:pPr>
        <w:pStyle w:val="Default"/>
        <w:rPr>
          <w:rFonts w:ascii="Calibri" w:hAnsi="Calibri"/>
          <w:color w:val="auto"/>
        </w:rPr>
      </w:pPr>
    </w:p>
    <w:p w14:paraId="2E2246C0" w14:textId="77777777" w:rsidR="006A640C" w:rsidRPr="00AE5289" w:rsidRDefault="00337177" w:rsidP="006A640C">
      <w:pPr>
        <w:pStyle w:val="Default"/>
        <w:rPr>
          <w:rFonts w:ascii="Calibri" w:hAnsi="Calibri"/>
          <w:b/>
          <w:color w:val="auto"/>
          <w:sz w:val="22"/>
          <w:szCs w:val="22"/>
        </w:rPr>
      </w:pPr>
      <w:r>
        <w:rPr>
          <w:rFonts w:ascii="Calibri" w:hAnsi="Calibri"/>
          <w:b/>
          <w:color w:val="auto"/>
          <w:sz w:val="22"/>
          <w:szCs w:val="22"/>
        </w:rPr>
        <w:t>Corporate Development</w:t>
      </w:r>
    </w:p>
    <w:p w14:paraId="7400F443" w14:textId="77777777" w:rsidR="006A640C" w:rsidRDefault="006A640C" w:rsidP="006A640C">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63A7973D" w14:textId="77777777" w:rsidR="00FA6F5D" w:rsidRPr="008669A8" w:rsidRDefault="00FA6F5D" w:rsidP="00FA6F5D">
      <w:pPr>
        <w:pStyle w:val="Default"/>
        <w:rPr>
          <w:rFonts w:ascii="Calibri" w:hAnsi="Calibri"/>
          <w:color w:val="auto"/>
          <w:sz w:val="22"/>
          <w:szCs w:val="22"/>
        </w:rPr>
      </w:pPr>
      <w:r>
        <w:rPr>
          <w:rFonts w:ascii="Calibri" w:hAnsi="Calibri"/>
          <w:color w:val="auto"/>
          <w:sz w:val="22"/>
          <w:szCs w:val="22"/>
        </w:rPr>
        <w:t>Building 1, Room 9</w:t>
      </w:r>
    </w:p>
    <w:p w14:paraId="2F61E464" w14:textId="77777777" w:rsidR="006A640C" w:rsidRDefault="00AE5289" w:rsidP="006A640C">
      <w:pPr>
        <w:pStyle w:val="Default"/>
        <w:rPr>
          <w:rFonts w:ascii="Calibri" w:hAnsi="Calibri"/>
          <w:color w:val="auto"/>
          <w:sz w:val="22"/>
          <w:szCs w:val="22"/>
        </w:rPr>
      </w:pPr>
      <w:r>
        <w:rPr>
          <w:rFonts w:ascii="Calibri" w:hAnsi="Calibri"/>
          <w:color w:val="auto"/>
          <w:sz w:val="22"/>
          <w:szCs w:val="22"/>
        </w:rPr>
        <w:t>Castlereagh Campus</w:t>
      </w:r>
    </w:p>
    <w:p w14:paraId="59839303" w14:textId="77777777" w:rsidR="00FA6F5D" w:rsidRPr="008669A8" w:rsidRDefault="00FA6F5D" w:rsidP="006A640C">
      <w:pPr>
        <w:pStyle w:val="Default"/>
        <w:rPr>
          <w:rFonts w:ascii="Calibri" w:hAnsi="Calibri"/>
          <w:color w:val="auto"/>
          <w:sz w:val="22"/>
          <w:szCs w:val="22"/>
        </w:rPr>
      </w:pPr>
      <w:r>
        <w:rPr>
          <w:rFonts w:ascii="Calibri" w:hAnsi="Calibri"/>
          <w:color w:val="auto"/>
          <w:sz w:val="22"/>
          <w:szCs w:val="22"/>
        </w:rPr>
        <w:t>Montgomery Road</w:t>
      </w:r>
    </w:p>
    <w:p w14:paraId="27ABCD42" w14:textId="77777777" w:rsidR="006A640C" w:rsidRDefault="006A640C" w:rsidP="006A640C">
      <w:pPr>
        <w:pStyle w:val="Default"/>
        <w:rPr>
          <w:rFonts w:ascii="Calibri" w:hAnsi="Calibri"/>
          <w:color w:val="auto"/>
          <w:sz w:val="22"/>
          <w:szCs w:val="22"/>
        </w:rPr>
      </w:pPr>
      <w:r w:rsidRPr="008669A8">
        <w:rPr>
          <w:rFonts w:ascii="Calibri" w:hAnsi="Calibri"/>
          <w:color w:val="auto"/>
          <w:sz w:val="22"/>
          <w:szCs w:val="22"/>
        </w:rPr>
        <w:t>Belfast</w:t>
      </w:r>
      <w:r w:rsidR="00FC55D7">
        <w:rPr>
          <w:rFonts w:ascii="Calibri" w:hAnsi="Calibri"/>
          <w:color w:val="auto"/>
          <w:sz w:val="22"/>
          <w:szCs w:val="22"/>
        </w:rPr>
        <w:t>.</w:t>
      </w:r>
      <w:r w:rsidRPr="008669A8">
        <w:rPr>
          <w:rFonts w:ascii="Calibri" w:hAnsi="Calibri"/>
          <w:color w:val="auto"/>
          <w:sz w:val="22"/>
          <w:szCs w:val="22"/>
        </w:rPr>
        <w:t xml:space="preserve"> BT</w:t>
      </w:r>
      <w:r w:rsidR="00FA6F5D">
        <w:rPr>
          <w:rFonts w:ascii="Calibri" w:hAnsi="Calibri"/>
          <w:color w:val="auto"/>
          <w:sz w:val="22"/>
          <w:szCs w:val="22"/>
        </w:rPr>
        <w:t>6 9DJ</w:t>
      </w:r>
    </w:p>
    <w:p w14:paraId="04EE176D" w14:textId="77777777" w:rsidR="006A1F3F" w:rsidRDefault="006A1F3F" w:rsidP="006A640C">
      <w:pPr>
        <w:pStyle w:val="Default"/>
        <w:rPr>
          <w:rFonts w:ascii="Calibri" w:hAnsi="Calibri"/>
          <w:color w:val="auto"/>
          <w:sz w:val="22"/>
          <w:szCs w:val="22"/>
        </w:rPr>
      </w:pPr>
    </w:p>
    <w:p w14:paraId="3D0557C9" w14:textId="77777777" w:rsidR="00337177" w:rsidRPr="008669A8" w:rsidRDefault="00337177" w:rsidP="00337177">
      <w:pPr>
        <w:rPr>
          <w:rFonts w:ascii="Calibri" w:hAnsi="Calibri"/>
          <w:color w:val="auto"/>
        </w:rPr>
      </w:pPr>
      <w:r w:rsidRPr="009C3591">
        <w:rPr>
          <w:rFonts w:ascii="Calibri" w:eastAsia="Calibri" w:hAnsi="Calibri" w:cs="Helvetica75"/>
          <w:color w:val="auto"/>
          <w:lang w:eastAsia="zh-CN"/>
        </w:rPr>
        <w:t>This document is only valid on the day it was printed.</w:t>
      </w:r>
      <w:r>
        <w:rPr>
          <w:rFonts w:ascii="Calibri" w:eastAsia="Calibri" w:hAnsi="Calibri" w:cs="Helvetica75"/>
          <w:color w:val="auto"/>
          <w:lang w:eastAsia="zh-CN"/>
        </w:rPr>
        <w:t xml:space="preserve"> </w:t>
      </w:r>
      <w:r w:rsidRPr="009C3591">
        <w:rPr>
          <w:rFonts w:ascii="Calibri" w:eastAsia="Calibri" w:hAnsi="Calibri" w:cs="Helvetica75"/>
          <w:color w:val="auto"/>
          <w:lang w:eastAsia="zh-CN"/>
        </w:rPr>
        <w:t xml:space="preserve">The master and control version of this document will remain with </w:t>
      </w:r>
      <w:r>
        <w:rPr>
          <w:rFonts w:ascii="Calibri" w:eastAsia="Calibri" w:hAnsi="Calibri" w:cs="Helvetica75"/>
          <w:color w:val="auto"/>
          <w:lang w:eastAsia="zh-CN"/>
        </w:rPr>
        <w:t>Corporate Development. Amended and approved versions of the policy must be sent to Corporate Development once approved. Final versions will be posted on the intranet by Corporate Development.</w:t>
      </w:r>
    </w:p>
    <w:p w14:paraId="110593C9" w14:textId="77777777" w:rsidR="00337177" w:rsidRPr="00C26EF1" w:rsidRDefault="00337177" w:rsidP="00337177">
      <w:pPr>
        <w:pStyle w:val="Default"/>
        <w:rPr>
          <w:rFonts w:ascii="Calibri" w:hAnsi="Calibri"/>
          <w:color w:val="auto"/>
        </w:rPr>
      </w:pPr>
    </w:p>
    <w:p w14:paraId="1E0350BA" w14:textId="77777777" w:rsidR="00337177" w:rsidRPr="008669A8" w:rsidRDefault="00337177" w:rsidP="00337177">
      <w:pPr>
        <w:pStyle w:val="Default"/>
        <w:jc w:val="both"/>
        <w:rPr>
          <w:rFonts w:ascii="Calibri" w:hAnsi="Calibri"/>
          <w:color w:val="auto"/>
          <w:sz w:val="22"/>
          <w:szCs w:val="22"/>
        </w:rPr>
      </w:pPr>
      <w:r w:rsidRPr="008669A8">
        <w:rPr>
          <w:rFonts w:ascii="Calibri" w:hAnsi="Calibri"/>
          <w:color w:val="auto"/>
          <w:sz w:val="22"/>
          <w:szCs w:val="22"/>
        </w:rPr>
        <w:t>© Belfast Metropolitan College 5/10/16</w:t>
      </w:r>
    </w:p>
    <w:p w14:paraId="003CA6B9" w14:textId="77777777" w:rsidR="00337177" w:rsidRPr="008669A8" w:rsidRDefault="00337177" w:rsidP="00337177">
      <w:pPr>
        <w:pStyle w:val="Default"/>
        <w:jc w:val="both"/>
        <w:rPr>
          <w:rFonts w:ascii="Calibri" w:hAnsi="Calibri"/>
          <w:color w:val="auto"/>
          <w:sz w:val="22"/>
          <w:szCs w:val="22"/>
        </w:rPr>
      </w:pPr>
      <w:r w:rsidRPr="008669A8">
        <w:rPr>
          <w:rFonts w:ascii="Calibri" w:hAnsi="Calibri"/>
          <w:color w:val="auto"/>
          <w:sz w:val="22"/>
          <w:szCs w:val="22"/>
        </w:rPr>
        <w:t xml:space="preserve">You are welcome to copy this publication for your own use. Otherwise, no part of this publication may be reproduced, stored in a retrieval system, or transmitted in any form or by any means, electronic, electrical, chemical, optical, photocopying, recording or otherwise, without prior written permission of the copyright owner. </w:t>
      </w:r>
    </w:p>
    <w:p w14:paraId="31D4AEB2" w14:textId="77777777" w:rsidR="00337177" w:rsidRPr="00C26EF1" w:rsidRDefault="00337177" w:rsidP="00337177">
      <w:pPr>
        <w:pStyle w:val="Default"/>
        <w:rPr>
          <w:rFonts w:ascii="Calibri" w:hAnsi="Calibri"/>
          <w:color w:val="auto"/>
        </w:rPr>
      </w:pPr>
    </w:p>
    <w:p w14:paraId="473EB1F1" w14:textId="77777777" w:rsidR="00337177" w:rsidRPr="008669A8" w:rsidRDefault="00337177" w:rsidP="00337177">
      <w:pPr>
        <w:pStyle w:val="Default"/>
        <w:rPr>
          <w:rFonts w:ascii="Calibri" w:hAnsi="Calibri"/>
          <w:color w:val="auto"/>
          <w:sz w:val="22"/>
          <w:szCs w:val="22"/>
        </w:rPr>
      </w:pPr>
      <w:r w:rsidRPr="008669A8">
        <w:rPr>
          <w:rFonts w:ascii="Calibri" w:hAnsi="Calibri"/>
          <w:b/>
          <w:bCs/>
          <w:color w:val="auto"/>
          <w:sz w:val="22"/>
          <w:szCs w:val="22"/>
        </w:rPr>
        <w:t xml:space="preserve">Further Information </w:t>
      </w:r>
    </w:p>
    <w:p w14:paraId="4B3D3328" w14:textId="77777777" w:rsidR="00337177" w:rsidRPr="008669A8" w:rsidRDefault="00337177" w:rsidP="00337177">
      <w:pPr>
        <w:pStyle w:val="Default"/>
        <w:rPr>
          <w:rFonts w:ascii="Calibri" w:hAnsi="Calibri"/>
          <w:color w:val="auto"/>
          <w:sz w:val="22"/>
          <w:szCs w:val="22"/>
        </w:rPr>
      </w:pPr>
      <w:r w:rsidRPr="008669A8">
        <w:rPr>
          <w:rFonts w:ascii="Calibri" w:hAnsi="Calibri"/>
          <w:color w:val="auto"/>
          <w:sz w:val="22"/>
          <w:szCs w:val="22"/>
        </w:rPr>
        <w:t xml:space="preserve">For further information about the </w:t>
      </w:r>
      <w:r>
        <w:rPr>
          <w:rFonts w:ascii="Calibri" w:hAnsi="Calibri"/>
          <w:color w:val="auto"/>
          <w:sz w:val="22"/>
          <w:szCs w:val="22"/>
        </w:rPr>
        <w:t xml:space="preserve">content of this </w:t>
      </w:r>
      <w:r w:rsidR="00794940">
        <w:rPr>
          <w:rFonts w:ascii="Calibri" w:hAnsi="Calibri"/>
          <w:color w:val="auto"/>
          <w:sz w:val="22"/>
          <w:szCs w:val="22"/>
        </w:rPr>
        <w:t>policy,</w:t>
      </w:r>
      <w:r>
        <w:rPr>
          <w:rFonts w:ascii="Calibri" w:hAnsi="Calibri"/>
          <w:color w:val="auto"/>
          <w:sz w:val="22"/>
          <w:szCs w:val="22"/>
        </w:rPr>
        <w:t xml:space="preserve"> </w:t>
      </w:r>
      <w:r w:rsidRPr="008669A8">
        <w:rPr>
          <w:rFonts w:ascii="Calibri" w:hAnsi="Calibri"/>
          <w:color w:val="auto"/>
          <w:sz w:val="22"/>
          <w:szCs w:val="22"/>
        </w:rPr>
        <w:t xml:space="preserve">please contact: </w:t>
      </w:r>
    </w:p>
    <w:p w14:paraId="05E05FC0" w14:textId="77777777" w:rsidR="00337177" w:rsidRDefault="00337177" w:rsidP="00337177">
      <w:pPr>
        <w:pStyle w:val="Default"/>
        <w:rPr>
          <w:rFonts w:ascii="Calibri" w:hAnsi="Calibri"/>
          <w:color w:val="auto"/>
          <w:sz w:val="22"/>
          <w:szCs w:val="22"/>
        </w:rPr>
      </w:pPr>
    </w:p>
    <w:p w14:paraId="0BC5F08A" w14:textId="77777777" w:rsidR="00337177" w:rsidRPr="008669A8" w:rsidRDefault="00337177" w:rsidP="00337177">
      <w:pPr>
        <w:pStyle w:val="Default"/>
        <w:rPr>
          <w:rFonts w:ascii="Calibri" w:hAnsi="Calibri"/>
          <w:color w:val="auto"/>
          <w:sz w:val="22"/>
          <w:szCs w:val="22"/>
        </w:rPr>
      </w:pPr>
      <w:r>
        <w:rPr>
          <w:rFonts w:ascii="Calibri" w:hAnsi="Calibri"/>
          <w:b/>
          <w:bCs/>
          <w:color w:val="auto"/>
          <w:sz w:val="22"/>
          <w:szCs w:val="22"/>
        </w:rPr>
        <w:t xml:space="preserve">Finance </w:t>
      </w:r>
      <w:r w:rsidRPr="008669A8">
        <w:rPr>
          <w:rFonts w:ascii="Calibri" w:hAnsi="Calibri"/>
          <w:b/>
          <w:bCs/>
          <w:color w:val="auto"/>
          <w:sz w:val="22"/>
          <w:szCs w:val="22"/>
        </w:rPr>
        <w:t xml:space="preserve">Department  </w:t>
      </w:r>
    </w:p>
    <w:p w14:paraId="43A9A2EB" w14:textId="77777777" w:rsidR="00337177" w:rsidRDefault="00337177" w:rsidP="00337177">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5DDBE178" w14:textId="77777777" w:rsidR="00337177" w:rsidRPr="009C3591" w:rsidRDefault="00337177" w:rsidP="00337177">
      <w:pPr>
        <w:rPr>
          <w:rFonts w:ascii="Calibri" w:eastAsia="Calibri" w:hAnsi="Calibri" w:cs="Helvetica75"/>
          <w:color w:val="auto"/>
          <w:lang w:eastAsia="zh-CN"/>
        </w:rPr>
      </w:pPr>
      <w:r>
        <w:rPr>
          <w:rFonts w:ascii="Calibri" w:eastAsia="Calibri" w:hAnsi="Calibri" w:cs="Helvetica75"/>
          <w:color w:val="auto"/>
          <w:lang w:eastAsia="zh-CN"/>
        </w:rPr>
        <w:t>125-153 Millfield</w:t>
      </w:r>
      <w:r w:rsidRPr="009C3591">
        <w:rPr>
          <w:rFonts w:ascii="Calibri" w:eastAsia="Calibri" w:hAnsi="Calibri" w:cs="Helvetica75"/>
          <w:color w:val="auto"/>
          <w:lang w:eastAsia="zh-CN"/>
        </w:rPr>
        <w:t xml:space="preserve">, </w:t>
      </w:r>
    </w:p>
    <w:p w14:paraId="5765991A" w14:textId="77777777" w:rsidR="00337177" w:rsidRDefault="00337177" w:rsidP="00337177">
      <w:pPr>
        <w:rPr>
          <w:rFonts w:ascii="Calibri" w:eastAsia="Calibri" w:hAnsi="Calibri" w:cs="Helvetica75"/>
          <w:color w:val="auto"/>
          <w:lang w:eastAsia="zh-CN"/>
        </w:rPr>
      </w:pPr>
      <w:r w:rsidRPr="009C3591">
        <w:rPr>
          <w:rFonts w:ascii="Calibri" w:eastAsia="Calibri" w:hAnsi="Calibri" w:cs="Helvetica75"/>
          <w:color w:val="auto"/>
          <w:lang w:eastAsia="zh-CN"/>
        </w:rPr>
        <w:t>Belfast</w:t>
      </w:r>
      <w:r>
        <w:rPr>
          <w:rFonts w:ascii="Calibri" w:eastAsia="Calibri" w:hAnsi="Calibri" w:cs="Helvetica75"/>
          <w:color w:val="auto"/>
          <w:lang w:eastAsia="zh-CN"/>
        </w:rPr>
        <w:t xml:space="preserve">. </w:t>
      </w:r>
      <w:r w:rsidRPr="009C3591">
        <w:rPr>
          <w:rFonts w:ascii="Calibri" w:eastAsia="Calibri" w:hAnsi="Calibri" w:cs="Helvetica75"/>
          <w:color w:val="auto"/>
          <w:lang w:eastAsia="zh-CN"/>
        </w:rPr>
        <w:t xml:space="preserve"> BT</w:t>
      </w:r>
      <w:r>
        <w:rPr>
          <w:rFonts w:ascii="Calibri" w:eastAsia="Calibri" w:hAnsi="Calibri" w:cs="Helvetica75"/>
          <w:color w:val="auto"/>
          <w:lang w:eastAsia="zh-CN"/>
        </w:rPr>
        <w:t>1</w:t>
      </w:r>
      <w:r w:rsidRPr="009C3591">
        <w:rPr>
          <w:rFonts w:ascii="Calibri" w:eastAsia="Calibri" w:hAnsi="Calibri" w:cs="Helvetica75"/>
          <w:color w:val="auto"/>
          <w:lang w:eastAsia="zh-CN"/>
        </w:rPr>
        <w:t xml:space="preserve"> </w:t>
      </w:r>
      <w:r>
        <w:rPr>
          <w:rFonts w:ascii="Calibri" w:eastAsia="Calibri" w:hAnsi="Calibri" w:cs="Helvetica75"/>
          <w:color w:val="auto"/>
          <w:lang w:eastAsia="zh-CN"/>
        </w:rPr>
        <w:t>1HS</w:t>
      </w:r>
    </w:p>
    <w:p w14:paraId="6FAF527C" w14:textId="77777777" w:rsidR="00014D34" w:rsidRDefault="00014D34" w:rsidP="006A640C">
      <w:pPr>
        <w:tabs>
          <w:tab w:val="num" w:pos="540"/>
        </w:tabs>
        <w:spacing w:line="360" w:lineRule="auto"/>
        <w:rPr>
          <w:rFonts w:asciiTheme="minorHAnsi" w:hAnsiTheme="minorHAnsi" w:cs="Arial"/>
          <w:b/>
          <w:color w:val="0070C0"/>
          <w:sz w:val="28"/>
          <w:szCs w:val="28"/>
        </w:rPr>
      </w:pPr>
    </w:p>
    <w:p w14:paraId="33FC494C" w14:textId="77777777" w:rsidR="006A640C" w:rsidRPr="00C1310C" w:rsidRDefault="006A640C" w:rsidP="006A640C">
      <w:pPr>
        <w:tabs>
          <w:tab w:val="num" w:pos="540"/>
        </w:tabs>
        <w:spacing w:line="360" w:lineRule="auto"/>
        <w:rPr>
          <w:rFonts w:asciiTheme="minorHAnsi" w:hAnsiTheme="minorHAnsi" w:cs="Arial"/>
          <w:b/>
          <w:color w:val="0070C0"/>
          <w:sz w:val="28"/>
          <w:szCs w:val="28"/>
        </w:rPr>
      </w:pPr>
      <w:r w:rsidRPr="00C22F57">
        <w:rPr>
          <w:rFonts w:asciiTheme="minorHAnsi" w:hAnsiTheme="minorHAnsi" w:cs="Arial"/>
          <w:b/>
          <w:color w:val="0070C0"/>
          <w:sz w:val="28"/>
          <w:szCs w:val="28"/>
        </w:rPr>
        <w:t>Policy Compliance details:-</w:t>
      </w:r>
    </w:p>
    <w:p w14:paraId="7094B1F6" w14:textId="77777777" w:rsidR="001B6617" w:rsidRDefault="006A640C" w:rsidP="006A640C">
      <w:pPr>
        <w:tabs>
          <w:tab w:val="num" w:pos="540"/>
        </w:tabs>
        <w:spacing w:line="360" w:lineRule="auto"/>
        <w:rPr>
          <w:rFonts w:asciiTheme="minorHAnsi" w:hAnsiTheme="minorHAnsi" w:cs="Arial"/>
        </w:rPr>
      </w:pPr>
      <w:r w:rsidRPr="00C1310C">
        <w:rPr>
          <w:rFonts w:asciiTheme="minorHAnsi" w:hAnsiTheme="minorHAnsi" w:cs="Arial"/>
        </w:rPr>
        <w:t>Compliance with Equality Legislation</w:t>
      </w:r>
      <w:r w:rsidR="001B6617">
        <w:rPr>
          <w:rFonts w:asciiTheme="minorHAnsi" w:hAnsiTheme="minorHAnsi" w:cs="Arial"/>
        </w:rPr>
        <w:t xml:space="preserve">. </w:t>
      </w:r>
    </w:p>
    <w:p w14:paraId="137C23E7" w14:textId="77777777" w:rsidR="006A640C" w:rsidRDefault="001B6617" w:rsidP="006A640C">
      <w:pPr>
        <w:tabs>
          <w:tab w:val="num" w:pos="540"/>
        </w:tabs>
        <w:spacing w:line="360" w:lineRule="auto"/>
        <w:rPr>
          <w:rFonts w:asciiTheme="minorHAnsi" w:hAnsiTheme="minorHAnsi" w:cs="Arial"/>
          <w:b/>
        </w:rPr>
      </w:pPr>
      <w:r>
        <w:rPr>
          <w:rFonts w:asciiTheme="minorHAnsi" w:hAnsiTheme="minorHAnsi" w:cs="Arial"/>
          <w:b/>
        </w:rPr>
        <w:t>PLEASE NOTE:</w:t>
      </w:r>
      <w:r w:rsidRPr="001B6617">
        <w:rPr>
          <w:rFonts w:asciiTheme="minorHAnsi" w:hAnsiTheme="minorHAnsi" w:cs="Arial"/>
          <w:b/>
        </w:rPr>
        <w:t xml:space="preserve"> Policies must be equality screened before being submitted to SLT and Trade Unions</w:t>
      </w:r>
      <w:r w:rsidR="006A640C" w:rsidRPr="001B6617">
        <w:rPr>
          <w:rFonts w:asciiTheme="minorHAnsi" w:hAnsiTheme="minorHAnsi" w:cs="Arial"/>
          <w:b/>
        </w:rPr>
        <w:t>:-</w:t>
      </w:r>
    </w:p>
    <w:p w14:paraId="1C7A2060" w14:textId="77777777" w:rsidR="00AA0A0D" w:rsidRPr="001B6617" w:rsidRDefault="00AA0A0D" w:rsidP="006A640C">
      <w:pPr>
        <w:tabs>
          <w:tab w:val="num" w:pos="540"/>
        </w:tabs>
        <w:spacing w:line="360" w:lineRule="auto"/>
        <w:rPr>
          <w:rFonts w:asciiTheme="minorHAnsi" w:hAnsiTheme="minorHAnsi" w:cs="Arial"/>
          <w:b/>
        </w:rPr>
      </w:pPr>
    </w:p>
    <w:p w14:paraId="205BF5C1" w14:textId="77777777" w:rsidR="00803CCE" w:rsidRDefault="00803CCE" w:rsidP="006A640C">
      <w:pPr>
        <w:rPr>
          <w:rFonts w:asciiTheme="minorHAnsi" w:hAnsiTheme="minorHAnsi"/>
          <w:b/>
          <w:color w:val="0070C0"/>
          <w:sz w:val="28"/>
          <w:szCs w:val="28"/>
        </w:rPr>
      </w:pPr>
      <w:bookmarkStart w:id="0" w:name="_Toc300562627"/>
    </w:p>
    <w:p w14:paraId="0491E13E" w14:textId="77A63B36" w:rsidR="00892B51" w:rsidRPr="008E68BE" w:rsidRDefault="00892B51" w:rsidP="0055330F">
      <w:pPr>
        <w:tabs>
          <w:tab w:val="left" w:pos="4077"/>
          <w:tab w:val="left" w:pos="4503"/>
        </w:tabs>
        <w:spacing w:after="0"/>
        <w:ind w:left="1276"/>
        <w:rPr>
          <w:rFonts w:ascii="Calibri" w:hAnsi="Calibri"/>
          <w:sz w:val="24"/>
          <w:szCs w:val="24"/>
        </w:rPr>
      </w:pPr>
      <w:r>
        <w:rPr>
          <w:rFonts w:ascii="Calibri" w:hAnsi="Calibri"/>
          <w:sz w:val="24"/>
          <w:szCs w:val="24"/>
        </w:rPr>
        <w:t>Equality Screening Date</w:t>
      </w:r>
      <w:r w:rsidRPr="008E68BE">
        <w:rPr>
          <w:rFonts w:ascii="Calibri" w:hAnsi="Calibri"/>
          <w:sz w:val="24"/>
          <w:szCs w:val="24"/>
        </w:rPr>
        <w:t>:</w:t>
      </w:r>
      <w:r>
        <w:rPr>
          <w:rFonts w:ascii="Calibri" w:hAnsi="Calibri"/>
          <w:sz w:val="24"/>
          <w:szCs w:val="24"/>
        </w:rPr>
        <w:tab/>
      </w:r>
      <w:r>
        <w:rPr>
          <w:rFonts w:ascii="Calibri" w:hAnsi="Calibri"/>
          <w:sz w:val="24"/>
          <w:szCs w:val="24"/>
        </w:rPr>
        <w:tab/>
      </w:r>
      <w:r>
        <w:rPr>
          <w:rFonts w:ascii="Calibri" w:hAnsi="Calibri"/>
          <w:sz w:val="24"/>
          <w:szCs w:val="24"/>
        </w:rPr>
        <w:tab/>
      </w:r>
      <w:sdt>
        <w:sdtPr>
          <w:rPr>
            <w:rFonts w:ascii="Calibri" w:hAnsi="Calibri"/>
            <w:sz w:val="24"/>
            <w:szCs w:val="24"/>
          </w:rPr>
          <w:alias w:val="Equality Screening Date"/>
          <w:tag w:val="MDCEqualityScreeningDate"/>
          <w:id w:val="624589463"/>
          <w:placeholder>
            <w:docPart w:val="6CFB5EE874AA407B9435C087DDC51C9B"/>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ScreeningDate[1]" w:storeItemID="{BC2135DC-62E6-4B3F-B232-C20AEEF64654}"/>
          <w:text/>
        </w:sdtPr>
        <w:sdtEndPr/>
        <w:sdtContent>
          <w:r w:rsidR="0005284A">
            <w:rPr>
              <w:rFonts w:ascii="Calibri" w:hAnsi="Calibri"/>
              <w:sz w:val="24"/>
              <w:szCs w:val="24"/>
            </w:rPr>
            <w:t>20/02/2023</w:t>
          </w:r>
        </w:sdtContent>
      </w:sdt>
      <w:r w:rsidRPr="008E68BE">
        <w:rPr>
          <w:rFonts w:ascii="Calibri" w:hAnsi="Calibri"/>
          <w:sz w:val="24"/>
          <w:szCs w:val="24"/>
        </w:rPr>
        <w:tab/>
      </w:r>
      <w:r w:rsidRPr="008E68BE">
        <w:rPr>
          <w:rFonts w:ascii="Calibri" w:hAnsi="Calibri"/>
          <w:sz w:val="24"/>
          <w:szCs w:val="24"/>
        </w:rPr>
        <w:tab/>
      </w:r>
      <w:r w:rsidRPr="008E68BE">
        <w:rPr>
          <w:rFonts w:ascii="Calibri" w:hAnsi="Calibri"/>
          <w:sz w:val="24"/>
          <w:szCs w:val="24"/>
        </w:rPr>
        <w:tab/>
      </w:r>
      <w:r w:rsidRPr="008E68BE">
        <w:rPr>
          <w:rFonts w:ascii="Calibri" w:hAnsi="Calibri"/>
          <w:sz w:val="24"/>
          <w:szCs w:val="24"/>
        </w:rPr>
        <w:tab/>
      </w:r>
    </w:p>
    <w:p w14:paraId="6B7AAF28" w14:textId="6337F84B" w:rsidR="00892B51" w:rsidRPr="008E68BE" w:rsidRDefault="00892B51" w:rsidP="0055330F">
      <w:pPr>
        <w:tabs>
          <w:tab w:val="left" w:pos="4077"/>
          <w:tab w:val="left" w:pos="4503"/>
        </w:tabs>
        <w:spacing w:after="0"/>
        <w:ind w:left="1276"/>
        <w:rPr>
          <w:rFonts w:ascii="Calibri" w:hAnsi="Calibri"/>
          <w:sz w:val="24"/>
          <w:szCs w:val="24"/>
        </w:rPr>
      </w:pPr>
      <w:r>
        <w:rPr>
          <w:rFonts w:ascii="Calibri" w:hAnsi="Calibri"/>
          <w:sz w:val="24"/>
          <w:szCs w:val="24"/>
        </w:rPr>
        <w:t>Equality Screening Outcome</w:t>
      </w:r>
      <w:r w:rsidRPr="008E68BE">
        <w:rPr>
          <w:rFonts w:ascii="Calibri" w:hAnsi="Calibri"/>
          <w:sz w:val="24"/>
          <w:szCs w:val="24"/>
        </w:rPr>
        <w:t>:</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Equality Screening Outcome"/>
          <w:tag w:val="i6d97577690441789131c6e9425233d9"/>
          <w:id w:val="-26490155"/>
          <w:lock w:val="contentLocked"/>
          <w:placeholder>
            <w:docPart w:val="7A1A2CC709734581B6A957D85E1858EE"/>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i6d97577690441789131c6e9425233d9[1]/ns2:Terms[1]" w:storeItemID="{BC2135DC-62E6-4B3F-B232-C20AEEF64654}"/>
          <w:text w:multiLine="1"/>
        </w:sdtPr>
        <w:sdtEndPr/>
        <w:sdtContent>
          <w:r>
            <w:rPr>
              <w:rFonts w:ascii="Calibri" w:hAnsi="Calibri"/>
              <w:sz w:val="24"/>
              <w:szCs w:val="24"/>
            </w:rPr>
            <w:t>Screened Out</w:t>
          </w:r>
        </w:sdtContent>
      </w:sdt>
    </w:p>
    <w:p w14:paraId="5C9E951B" w14:textId="74E29207" w:rsidR="00892B51" w:rsidRPr="008E68BE" w:rsidRDefault="00892B51" w:rsidP="0055330F">
      <w:pPr>
        <w:tabs>
          <w:tab w:val="left" w:pos="4077"/>
          <w:tab w:val="left" w:pos="4503"/>
        </w:tabs>
        <w:spacing w:after="0"/>
        <w:ind w:left="1276"/>
        <w:rPr>
          <w:rFonts w:ascii="Calibri" w:hAnsi="Calibri"/>
          <w:sz w:val="24"/>
          <w:szCs w:val="24"/>
        </w:rPr>
      </w:pPr>
      <w:r>
        <w:rPr>
          <w:rFonts w:ascii="Calibri" w:hAnsi="Calibri"/>
          <w:sz w:val="24"/>
          <w:szCs w:val="24"/>
        </w:rPr>
        <w:t>Sector or Local Screening</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sdt>
        <w:sdtPr>
          <w:rPr>
            <w:rFonts w:ascii="Calibri" w:hAnsi="Calibri"/>
            <w:sz w:val="24"/>
            <w:szCs w:val="24"/>
          </w:rPr>
          <w:alias w:val="Screening Type"/>
          <w:tag w:val="p69ccb70da2144c288dfa6e3ac227979"/>
          <w:id w:val="-1555148539"/>
          <w:lock w:val="contentLocked"/>
          <w:placeholder>
            <w:docPart w:val="E9C68C413EA349FAA552BEA0757C7B77"/>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p69ccb70da2144c288dfa6e3ac227979[1]/ns2:Terms[1]" w:storeItemID="{BC2135DC-62E6-4B3F-B232-C20AEEF64654}"/>
          <w:text w:multiLine="1"/>
        </w:sdtPr>
        <w:sdtEndPr/>
        <w:sdtContent>
          <w:r>
            <w:rPr>
              <w:rFonts w:ascii="Calibri" w:hAnsi="Calibri"/>
              <w:sz w:val="24"/>
              <w:szCs w:val="24"/>
            </w:rPr>
            <w:t>Local Screening</w:t>
          </w:r>
        </w:sdtContent>
      </w:sdt>
    </w:p>
    <w:p w14:paraId="4ACB0526" w14:textId="77777777" w:rsidR="00892B51" w:rsidRPr="008E68BE" w:rsidRDefault="00892B51" w:rsidP="0055330F">
      <w:pPr>
        <w:tabs>
          <w:tab w:val="left" w:pos="4077"/>
          <w:tab w:val="left" w:pos="4503"/>
        </w:tabs>
        <w:spacing w:after="0"/>
        <w:ind w:left="1276"/>
        <w:rPr>
          <w:rFonts w:ascii="Calibri" w:hAnsi="Calibri"/>
          <w:sz w:val="24"/>
          <w:szCs w:val="24"/>
        </w:rPr>
      </w:pPr>
      <w:r>
        <w:rPr>
          <w:rFonts w:ascii="Calibri" w:hAnsi="Calibri"/>
          <w:sz w:val="24"/>
          <w:szCs w:val="24"/>
        </w:rPr>
        <w:t>Consultation Date (if applicable)</w:t>
      </w:r>
      <w:r w:rsidRPr="008E68BE">
        <w:rPr>
          <w:rFonts w:ascii="Calibri" w:hAnsi="Calibri"/>
          <w:sz w:val="24"/>
          <w:szCs w:val="24"/>
        </w:rPr>
        <w:t>:</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Consultation Date"/>
          <w:tag w:val="MDCEqualityImpactAssessment"/>
          <w:id w:val="-1849553766"/>
          <w:placeholder>
            <w:docPart w:val="E56006345A924D79BA089CE82F308964"/>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ImpactAssessment[1]" w:storeItemID="{BC2135DC-62E6-4B3F-B232-C20AEEF64654}"/>
          <w:text/>
        </w:sdtPr>
        <w:sdtEndPr/>
        <w:sdtContent>
          <w:r>
            <w:rPr>
              <w:rFonts w:ascii="Calibri" w:hAnsi="Calibri"/>
              <w:sz w:val="24"/>
              <w:szCs w:val="24"/>
            </w:rPr>
            <w:t>Not Applicable</w:t>
          </w:r>
        </w:sdtContent>
      </w:sdt>
    </w:p>
    <w:p w14:paraId="69916290" w14:textId="77777777" w:rsidR="00892B51" w:rsidRDefault="00892B51" w:rsidP="0055330F">
      <w:pPr>
        <w:tabs>
          <w:tab w:val="left" w:pos="4077"/>
          <w:tab w:val="left" w:pos="4503"/>
        </w:tabs>
        <w:spacing w:after="0"/>
        <w:ind w:left="1276"/>
        <w:rPr>
          <w:rFonts w:ascii="Calibri" w:hAnsi="Calibri"/>
          <w:sz w:val="24"/>
          <w:szCs w:val="24"/>
        </w:rPr>
      </w:pPr>
      <w:r>
        <w:rPr>
          <w:rFonts w:ascii="Calibri" w:hAnsi="Calibri"/>
          <w:sz w:val="24"/>
          <w:szCs w:val="24"/>
        </w:rPr>
        <w:t>Equality Impact Assessment</w:t>
      </w:r>
      <w:r>
        <w:rPr>
          <w:rFonts w:ascii="Calibri" w:hAnsi="Calibri"/>
          <w:sz w:val="24"/>
          <w:szCs w:val="24"/>
        </w:rPr>
        <w:tab/>
      </w:r>
      <w:r>
        <w:rPr>
          <w:rFonts w:ascii="Calibri" w:hAnsi="Calibri"/>
          <w:sz w:val="24"/>
          <w:szCs w:val="24"/>
        </w:rPr>
        <w:tab/>
      </w:r>
      <w:r>
        <w:rPr>
          <w:rFonts w:ascii="Calibri" w:hAnsi="Calibri"/>
          <w:sz w:val="24"/>
          <w:szCs w:val="24"/>
        </w:rPr>
        <w:tab/>
      </w:r>
      <w:sdt>
        <w:sdtPr>
          <w:rPr>
            <w:rFonts w:ascii="Calibri" w:hAnsi="Calibri"/>
            <w:sz w:val="24"/>
            <w:szCs w:val="24"/>
          </w:rPr>
          <w:alias w:val="Equality Impact Assessment"/>
          <w:tag w:val="MDCConsultationDate"/>
          <w:id w:val="-1328972354"/>
          <w:placeholder>
            <w:docPart w:val="053CD2B5D2B04DC98118F325DB61A3B5"/>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ConsultationDate[1]" w:storeItemID="{BC2135DC-62E6-4B3F-B232-C20AEEF64654}"/>
          <w:text/>
        </w:sdtPr>
        <w:sdtEndPr/>
        <w:sdtContent>
          <w:r>
            <w:rPr>
              <w:rFonts w:ascii="Calibri" w:hAnsi="Calibri"/>
              <w:sz w:val="24"/>
              <w:szCs w:val="24"/>
            </w:rPr>
            <w:t>Not Applicable</w:t>
          </w:r>
        </w:sdtContent>
      </w:sdt>
    </w:p>
    <w:p w14:paraId="097F0D66" w14:textId="77777777" w:rsidR="00892B51" w:rsidRPr="008E68BE" w:rsidRDefault="00892B51" w:rsidP="0055330F">
      <w:pPr>
        <w:tabs>
          <w:tab w:val="left" w:pos="4077"/>
          <w:tab w:val="left" w:pos="4503"/>
        </w:tabs>
        <w:spacing w:after="0"/>
        <w:ind w:left="1276"/>
        <w:rPr>
          <w:rFonts w:ascii="Calibri" w:hAnsi="Calibri"/>
          <w:sz w:val="24"/>
          <w:szCs w:val="24"/>
        </w:rPr>
      </w:pPr>
      <w:r>
        <w:rPr>
          <w:rFonts w:ascii="Calibri" w:hAnsi="Calibri"/>
          <w:sz w:val="24"/>
          <w:szCs w:val="24"/>
        </w:rPr>
        <w:t>(EQIA) Date (if applicable)</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sdt>
        <w:sdtPr>
          <w:rPr>
            <w:rFonts w:ascii="Calibri" w:hAnsi="Calibri"/>
            <w:sz w:val="24"/>
            <w:szCs w:val="24"/>
          </w:rPr>
          <w:alias w:val="Equality Impact Assessment"/>
          <w:tag w:val="MDCConsultationDate"/>
          <w:id w:val="994995225"/>
          <w:placeholder>
            <w:docPart w:val="454D845BE8B54D4AA894487D73F25298"/>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ConsultationDate[1]" w:storeItemID="{BC2135DC-62E6-4B3F-B232-C20AEEF64654}"/>
          <w:text/>
        </w:sdtPr>
        <w:sdtEndPr/>
        <w:sdtContent>
          <w:r>
            <w:rPr>
              <w:rFonts w:ascii="Calibri" w:hAnsi="Calibri"/>
              <w:sz w:val="24"/>
              <w:szCs w:val="24"/>
            </w:rPr>
            <w:t>Not Applicable</w:t>
          </w:r>
        </w:sdtContent>
      </w:sdt>
    </w:p>
    <w:p w14:paraId="02EFB2CD" w14:textId="6307F581" w:rsidR="00357558" w:rsidRDefault="00892B51" w:rsidP="00892B51">
      <w:pPr>
        <w:ind w:left="576" w:firstLine="690"/>
        <w:rPr>
          <w:rFonts w:asciiTheme="minorHAnsi" w:hAnsiTheme="minorHAnsi"/>
          <w:b/>
          <w:color w:val="0070C0"/>
          <w:sz w:val="28"/>
          <w:szCs w:val="28"/>
        </w:rPr>
      </w:pPr>
      <w:r>
        <w:rPr>
          <w:rFonts w:ascii="Calibri" w:hAnsi="Calibri"/>
          <w:sz w:val="24"/>
          <w:szCs w:val="24"/>
        </w:rPr>
        <w:t>EQIA Key Outcomes</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sdt>
        <w:sdtPr>
          <w:rPr>
            <w:rFonts w:ascii="Calibri" w:hAnsi="Calibri"/>
            <w:sz w:val="24"/>
            <w:szCs w:val="24"/>
          </w:rPr>
          <w:alias w:val="EQIA Key Outcomes"/>
          <w:tag w:val="MDCEQIAKeyOutcomes"/>
          <w:id w:val="1721175592"/>
          <w:placeholder>
            <w:docPart w:val="8A037924DA1E4B068515D507BCA48ABD"/>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IAKeyOutcomes[1]" w:storeItemID="{BC2135DC-62E6-4B3F-B232-C20AEEF64654}"/>
          <w:text w:multiLine="1"/>
        </w:sdtPr>
        <w:sdtEndPr/>
        <w:sdtContent>
          <w:r>
            <w:rPr>
              <w:rFonts w:ascii="Calibri" w:hAnsi="Calibri"/>
              <w:sz w:val="24"/>
              <w:szCs w:val="24"/>
            </w:rPr>
            <w:t>Not Applicable</w:t>
          </w:r>
        </w:sdtContent>
      </w:sdt>
    </w:p>
    <w:p w14:paraId="40AB131A" w14:textId="77777777" w:rsidR="00803CCE" w:rsidRDefault="00803CCE" w:rsidP="006A640C">
      <w:pPr>
        <w:rPr>
          <w:rFonts w:asciiTheme="minorHAnsi" w:hAnsiTheme="minorHAnsi"/>
          <w:b/>
          <w:color w:val="0070C0"/>
          <w:sz w:val="28"/>
          <w:szCs w:val="28"/>
        </w:rPr>
      </w:pPr>
    </w:p>
    <w:p w14:paraId="7E08A1DD" w14:textId="77777777" w:rsidR="00337177" w:rsidRDefault="00337177" w:rsidP="006A640C">
      <w:pPr>
        <w:rPr>
          <w:rFonts w:asciiTheme="minorHAnsi" w:hAnsiTheme="minorHAnsi"/>
          <w:b/>
          <w:color w:val="0070C0"/>
          <w:sz w:val="28"/>
          <w:szCs w:val="28"/>
        </w:rPr>
      </w:pPr>
    </w:p>
    <w:p w14:paraId="2C368ED3" w14:textId="77777777" w:rsidR="00337177" w:rsidRDefault="00337177" w:rsidP="006A640C">
      <w:pPr>
        <w:rPr>
          <w:rFonts w:asciiTheme="minorHAnsi" w:hAnsiTheme="minorHAnsi"/>
          <w:b/>
          <w:color w:val="0070C0"/>
          <w:sz w:val="28"/>
          <w:szCs w:val="28"/>
        </w:rPr>
      </w:pPr>
    </w:p>
    <w:p w14:paraId="44121217" w14:textId="77777777" w:rsidR="006A640C" w:rsidRPr="009C3591" w:rsidRDefault="006A640C" w:rsidP="006A640C">
      <w:pPr>
        <w:rPr>
          <w:rFonts w:asciiTheme="minorHAnsi" w:hAnsiTheme="minorHAnsi"/>
          <w:b/>
          <w:color w:val="0070C0"/>
          <w:sz w:val="28"/>
          <w:szCs w:val="28"/>
        </w:rPr>
      </w:pPr>
      <w:r w:rsidRPr="009C3591">
        <w:rPr>
          <w:rFonts w:asciiTheme="minorHAnsi" w:hAnsiTheme="minorHAnsi"/>
          <w:b/>
          <w:color w:val="0070C0"/>
          <w:sz w:val="28"/>
          <w:szCs w:val="28"/>
        </w:rPr>
        <w:lastRenderedPageBreak/>
        <w:t>Document History</w:t>
      </w:r>
      <w:bookmarkEnd w:id="0"/>
    </w:p>
    <w:p w14:paraId="044CC33E" w14:textId="77777777" w:rsidR="006A640C" w:rsidRDefault="006A640C" w:rsidP="006A640C">
      <w:pPr>
        <w:tabs>
          <w:tab w:val="left" w:pos="9026"/>
        </w:tabs>
        <w:rPr>
          <w:rFonts w:asciiTheme="minorHAnsi" w:hAnsiTheme="minorHAnsi"/>
        </w:rPr>
      </w:pPr>
      <w:bookmarkStart w:id="1" w:name="_Toc300562628"/>
    </w:p>
    <w:tbl>
      <w:tblPr>
        <w:tblW w:w="5000"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Caption w:val="Table outlining when changes were made to this Policy and by whom"/>
      </w:tblPr>
      <w:tblGrid>
        <w:gridCol w:w="2064"/>
        <w:gridCol w:w="1895"/>
        <w:gridCol w:w="3545"/>
        <w:gridCol w:w="1502"/>
      </w:tblGrid>
      <w:tr w:rsidR="007C7B99" w:rsidRPr="007C7B99" w14:paraId="00B6D9F8" w14:textId="77777777" w:rsidTr="00755850">
        <w:trPr>
          <w:trHeight w:val="227"/>
          <w:tblHeader/>
        </w:trPr>
        <w:tc>
          <w:tcPr>
            <w:tcW w:w="1146"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hideMark/>
          </w:tcPr>
          <w:p w14:paraId="0FEACE8F" w14:textId="77777777" w:rsidR="00687FC9" w:rsidRPr="007C7B99" w:rsidRDefault="00687FC9" w:rsidP="004A058F">
            <w:pPr>
              <w:rPr>
                <w:rFonts w:asciiTheme="minorHAnsi" w:hAnsiTheme="minorHAnsi"/>
                <w:color w:val="auto"/>
                <w:sz w:val="24"/>
                <w:szCs w:val="24"/>
              </w:rPr>
            </w:pPr>
            <w:r w:rsidRPr="007C7B99">
              <w:rPr>
                <w:rFonts w:asciiTheme="minorHAnsi" w:hAnsiTheme="minorHAnsi"/>
                <w:b/>
                <w:color w:val="auto"/>
                <w:sz w:val="24"/>
                <w:szCs w:val="24"/>
              </w:rPr>
              <w:t>Version Number</w:t>
            </w:r>
          </w:p>
        </w:tc>
        <w:tc>
          <w:tcPr>
            <w:tcW w:w="1052"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3E02FDCB" w14:textId="77777777" w:rsidR="00687FC9" w:rsidRPr="007C7B99" w:rsidRDefault="00687FC9" w:rsidP="0045064E">
            <w:pPr>
              <w:rPr>
                <w:rFonts w:asciiTheme="minorHAnsi" w:hAnsiTheme="minorHAnsi"/>
                <w:color w:val="auto"/>
                <w:sz w:val="24"/>
                <w:szCs w:val="24"/>
              </w:rPr>
            </w:pPr>
            <w:r w:rsidRPr="007C7B99">
              <w:rPr>
                <w:rFonts w:asciiTheme="minorHAnsi" w:hAnsiTheme="minorHAnsi"/>
                <w:b/>
                <w:color w:val="auto"/>
                <w:sz w:val="24"/>
                <w:szCs w:val="24"/>
              </w:rPr>
              <w:t>Author</w:t>
            </w:r>
          </w:p>
        </w:tc>
        <w:tc>
          <w:tcPr>
            <w:tcW w:w="1968"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13CF3748" w14:textId="77777777" w:rsidR="00687FC9" w:rsidRPr="007C7B99" w:rsidRDefault="00687FC9" w:rsidP="0045064E">
            <w:pPr>
              <w:rPr>
                <w:rFonts w:asciiTheme="minorHAnsi" w:hAnsiTheme="minorHAnsi"/>
                <w:color w:val="auto"/>
                <w:sz w:val="24"/>
                <w:szCs w:val="24"/>
              </w:rPr>
            </w:pPr>
            <w:r w:rsidRPr="007C7B99">
              <w:rPr>
                <w:rFonts w:asciiTheme="minorHAnsi" w:hAnsiTheme="minorHAnsi"/>
                <w:b/>
                <w:color w:val="auto"/>
                <w:sz w:val="24"/>
                <w:szCs w:val="24"/>
              </w:rPr>
              <w:t>Reason for Change</w:t>
            </w:r>
          </w:p>
        </w:tc>
        <w:tc>
          <w:tcPr>
            <w:tcW w:w="834"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0F88732A" w14:textId="77777777" w:rsidR="00687FC9" w:rsidRPr="007C7B99" w:rsidRDefault="00687FC9" w:rsidP="0045064E">
            <w:pPr>
              <w:rPr>
                <w:rFonts w:asciiTheme="minorHAnsi" w:hAnsiTheme="minorHAnsi"/>
                <w:b/>
                <w:color w:val="auto"/>
                <w:sz w:val="24"/>
                <w:szCs w:val="24"/>
              </w:rPr>
            </w:pPr>
            <w:r w:rsidRPr="007C7B99">
              <w:rPr>
                <w:rFonts w:asciiTheme="minorHAnsi" w:hAnsiTheme="minorHAnsi"/>
                <w:b/>
                <w:color w:val="auto"/>
                <w:sz w:val="24"/>
                <w:szCs w:val="24"/>
              </w:rPr>
              <w:t>Date</w:t>
            </w:r>
          </w:p>
        </w:tc>
      </w:tr>
      <w:tr w:rsidR="00687FC9" w:rsidRPr="007165DD" w14:paraId="59311AA5" w14:textId="77777777" w:rsidTr="00687FC9">
        <w:trPr>
          <w:trHeight w:val="227"/>
        </w:trPr>
        <w:tc>
          <w:tcPr>
            <w:tcW w:w="1146" w:type="pct"/>
            <w:tcBorders>
              <w:top w:val="single" w:sz="8" w:space="0" w:color="003399"/>
              <w:left w:val="single" w:sz="8" w:space="0" w:color="003399"/>
              <w:bottom w:val="single" w:sz="8" w:space="0" w:color="003399"/>
              <w:right w:val="single" w:sz="8" w:space="0" w:color="003399"/>
            </w:tcBorders>
            <w:hideMark/>
          </w:tcPr>
          <w:p w14:paraId="01D4AC0E" w14:textId="77777777" w:rsidR="00687FC9" w:rsidRPr="007165DD" w:rsidRDefault="00687FC9" w:rsidP="0045064E">
            <w:pPr>
              <w:rPr>
                <w:rFonts w:asciiTheme="minorHAnsi" w:hAnsiTheme="minorHAnsi"/>
                <w:sz w:val="24"/>
                <w:szCs w:val="24"/>
              </w:rPr>
            </w:pPr>
            <w:r w:rsidRPr="007165DD">
              <w:rPr>
                <w:rFonts w:asciiTheme="minorHAnsi" w:hAnsiTheme="minorHAnsi"/>
                <w:sz w:val="24"/>
                <w:szCs w:val="24"/>
              </w:rPr>
              <w:t>1.0</w:t>
            </w:r>
          </w:p>
        </w:tc>
        <w:tc>
          <w:tcPr>
            <w:tcW w:w="1052" w:type="pct"/>
            <w:tcBorders>
              <w:top w:val="single" w:sz="8" w:space="0" w:color="003399"/>
              <w:left w:val="single" w:sz="8" w:space="0" w:color="003399"/>
              <w:bottom w:val="single" w:sz="8" w:space="0" w:color="003399"/>
              <w:right w:val="single" w:sz="8" w:space="0" w:color="003399"/>
            </w:tcBorders>
          </w:tcPr>
          <w:p w14:paraId="56D947F6" w14:textId="77777777" w:rsidR="00687FC9" w:rsidRPr="007165DD" w:rsidRDefault="00357558" w:rsidP="0045064E">
            <w:pPr>
              <w:rPr>
                <w:rFonts w:asciiTheme="minorHAnsi" w:hAnsiTheme="minorHAnsi"/>
                <w:sz w:val="24"/>
                <w:szCs w:val="24"/>
              </w:rPr>
            </w:pPr>
            <w:r w:rsidRPr="007165DD">
              <w:rPr>
                <w:rFonts w:asciiTheme="minorHAnsi" w:hAnsiTheme="minorHAnsi"/>
                <w:sz w:val="24"/>
                <w:szCs w:val="24"/>
              </w:rPr>
              <w:t>Finance</w:t>
            </w:r>
          </w:p>
        </w:tc>
        <w:tc>
          <w:tcPr>
            <w:tcW w:w="1968" w:type="pct"/>
            <w:tcBorders>
              <w:top w:val="single" w:sz="8" w:space="0" w:color="003399"/>
              <w:left w:val="single" w:sz="8" w:space="0" w:color="003399"/>
              <w:bottom w:val="single" w:sz="8" w:space="0" w:color="003399"/>
              <w:right w:val="single" w:sz="8" w:space="0" w:color="003399"/>
            </w:tcBorders>
          </w:tcPr>
          <w:p w14:paraId="3633EECD" w14:textId="77777777" w:rsidR="00FB638E" w:rsidRDefault="00014D34" w:rsidP="0045064E">
            <w:pPr>
              <w:rPr>
                <w:rFonts w:asciiTheme="minorHAnsi" w:hAnsiTheme="minorHAnsi"/>
                <w:sz w:val="24"/>
                <w:szCs w:val="24"/>
              </w:rPr>
            </w:pPr>
            <w:r w:rsidRPr="007165DD">
              <w:rPr>
                <w:rFonts w:asciiTheme="minorHAnsi" w:hAnsiTheme="minorHAnsi"/>
                <w:sz w:val="24"/>
                <w:szCs w:val="24"/>
              </w:rPr>
              <w:t>Annual review of fees</w:t>
            </w:r>
            <w:r w:rsidR="005F0903">
              <w:rPr>
                <w:rFonts w:asciiTheme="minorHAnsi" w:hAnsiTheme="minorHAnsi"/>
                <w:sz w:val="24"/>
                <w:szCs w:val="24"/>
              </w:rPr>
              <w:t xml:space="preserve"> paper. </w:t>
            </w:r>
          </w:p>
          <w:p w14:paraId="5F041CE0" w14:textId="77777777" w:rsidR="002E1347" w:rsidRDefault="00FB638E" w:rsidP="0045064E">
            <w:pPr>
              <w:rPr>
                <w:rFonts w:asciiTheme="minorHAnsi" w:hAnsiTheme="minorHAnsi"/>
                <w:sz w:val="24"/>
                <w:szCs w:val="24"/>
              </w:rPr>
            </w:pPr>
            <w:r>
              <w:rPr>
                <w:rFonts w:asciiTheme="minorHAnsi" w:hAnsiTheme="minorHAnsi"/>
                <w:sz w:val="24"/>
                <w:szCs w:val="24"/>
              </w:rPr>
              <w:t>Fees amounts updat</w:t>
            </w:r>
            <w:r w:rsidR="002E1347">
              <w:rPr>
                <w:rFonts w:asciiTheme="minorHAnsi" w:hAnsiTheme="minorHAnsi"/>
                <w:sz w:val="24"/>
                <w:szCs w:val="24"/>
              </w:rPr>
              <w:t>e</w:t>
            </w:r>
            <w:r>
              <w:rPr>
                <w:rFonts w:asciiTheme="minorHAnsi" w:hAnsiTheme="minorHAnsi"/>
                <w:sz w:val="24"/>
                <w:szCs w:val="24"/>
              </w:rPr>
              <w:t xml:space="preserve">d following </w:t>
            </w:r>
            <w:r w:rsidR="002E1347">
              <w:rPr>
                <w:rFonts w:asciiTheme="minorHAnsi" w:hAnsiTheme="minorHAnsi"/>
                <w:sz w:val="24"/>
                <w:szCs w:val="24"/>
              </w:rPr>
              <w:t>DfE guidance.</w:t>
            </w:r>
          </w:p>
          <w:p w14:paraId="48DECF8F" w14:textId="0B75C900" w:rsidR="00687FC9" w:rsidRDefault="002E1347" w:rsidP="0045064E">
            <w:pPr>
              <w:rPr>
                <w:rFonts w:asciiTheme="minorHAnsi" w:hAnsiTheme="minorHAnsi"/>
                <w:sz w:val="24"/>
                <w:szCs w:val="24"/>
              </w:rPr>
            </w:pPr>
            <w:r>
              <w:rPr>
                <w:rFonts w:asciiTheme="minorHAnsi" w:hAnsiTheme="minorHAnsi"/>
                <w:sz w:val="24"/>
                <w:szCs w:val="24"/>
              </w:rPr>
              <w:t>P</w:t>
            </w:r>
            <w:r w:rsidR="00702942">
              <w:rPr>
                <w:rFonts w:asciiTheme="minorHAnsi" w:hAnsiTheme="minorHAnsi"/>
                <w:sz w:val="24"/>
                <w:szCs w:val="24"/>
              </w:rPr>
              <w:t xml:space="preserve">aragraph </w:t>
            </w:r>
            <w:r w:rsidR="00FB638E">
              <w:rPr>
                <w:rFonts w:asciiTheme="minorHAnsi" w:hAnsiTheme="minorHAnsi"/>
                <w:sz w:val="24"/>
                <w:szCs w:val="24"/>
              </w:rPr>
              <w:t>d) amended following discussion at Admissions and Enrolment Group.</w:t>
            </w:r>
          </w:p>
          <w:p w14:paraId="68AA9A84" w14:textId="14E5A45A" w:rsidR="00FB638E" w:rsidRPr="007165DD" w:rsidRDefault="00FB638E" w:rsidP="0045064E">
            <w:pPr>
              <w:rPr>
                <w:rFonts w:asciiTheme="minorHAnsi" w:hAnsiTheme="minorHAnsi"/>
                <w:sz w:val="24"/>
                <w:szCs w:val="24"/>
              </w:rPr>
            </w:pPr>
          </w:p>
        </w:tc>
        <w:tc>
          <w:tcPr>
            <w:tcW w:w="834" w:type="pct"/>
            <w:tcBorders>
              <w:top w:val="single" w:sz="8" w:space="0" w:color="003399"/>
              <w:left w:val="single" w:sz="8" w:space="0" w:color="003399"/>
              <w:bottom w:val="single" w:sz="8" w:space="0" w:color="003399"/>
              <w:right w:val="single" w:sz="8" w:space="0" w:color="003399"/>
            </w:tcBorders>
          </w:tcPr>
          <w:p w14:paraId="73F6ABFE" w14:textId="1B4D4DDF" w:rsidR="00687FC9" w:rsidRPr="007165DD" w:rsidRDefault="008F6C44" w:rsidP="008F6C44">
            <w:pPr>
              <w:rPr>
                <w:rFonts w:asciiTheme="minorHAnsi" w:hAnsiTheme="minorHAnsi"/>
                <w:sz w:val="24"/>
                <w:szCs w:val="24"/>
              </w:rPr>
            </w:pPr>
            <w:r w:rsidRPr="007165DD">
              <w:rPr>
                <w:rFonts w:asciiTheme="minorHAnsi" w:hAnsiTheme="minorHAnsi"/>
                <w:sz w:val="24"/>
                <w:szCs w:val="24"/>
              </w:rPr>
              <w:t>November 202</w:t>
            </w:r>
            <w:r w:rsidR="00D66FE0">
              <w:rPr>
                <w:rFonts w:asciiTheme="minorHAnsi" w:hAnsiTheme="minorHAnsi"/>
                <w:sz w:val="24"/>
                <w:szCs w:val="24"/>
              </w:rPr>
              <w:t>1</w:t>
            </w:r>
          </w:p>
        </w:tc>
      </w:tr>
      <w:tr w:rsidR="00CE7BA9" w:rsidRPr="007165DD" w14:paraId="5C11627F" w14:textId="77777777" w:rsidTr="00687FC9">
        <w:trPr>
          <w:trHeight w:val="227"/>
        </w:trPr>
        <w:tc>
          <w:tcPr>
            <w:tcW w:w="1146" w:type="pct"/>
            <w:tcBorders>
              <w:top w:val="single" w:sz="8" w:space="0" w:color="003399"/>
              <w:left w:val="single" w:sz="8" w:space="0" w:color="003399"/>
              <w:bottom w:val="single" w:sz="8" w:space="0" w:color="003399"/>
              <w:right w:val="single" w:sz="8" w:space="0" w:color="003399"/>
            </w:tcBorders>
          </w:tcPr>
          <w:p w14:paraId="6BE30704" w14:textId="04F4E258" w:rsidR="00CE7BA9" w:rsidRPr="007165DD" w:rsidRDefault="00CE7BA9" w:rsidP="0045064E">
            <w:pPr>
              <w:rPr>
                <w:rFonts w:asciiTheme="minorHAnsi" w:hAnsiTheme="minorHAnsi"/>
                <w:sz w:val="24"/>
                <w:szCs w:val="24"/>
              </w:rPr>
            </w:pPr>
            <w:r>
              <w:rPr>
                <w:rFonts w:asciiTheme="minorHAnsi" w:hAnsiTheme="minorHAnsi"/>
                <w:sz w:val="24"/>
                <w:szCs w:val="24"/>
              </w:rPr>
              <w:t>1.1</w:t>
            </w:r>
          </w:p>
        </w:tc>
        <w:tc>
          <w:tcPr>
            <w:tcW w:w="1052" w:type="pct"/>
            <w:tcBorders>
              <w:top w:val="single" w:sz="8" w:space="0" w:color="003399"/>
              <w:left w:val="single" w:sz="8" w:space="0" w:color="003399"/>
              <w:bottom w:val="single" w:sz="8" w:space="0" w:color="003399"/>
              <w:right w:val="single" w:sz="8" w:space="0" w:color="003399"/>
            </w:tcBorders>
          </w:tcPr>
          <w:p w14:paraId="7F911165" w14:textId="7E347F3C" w:rsidR="00CE7BA9" w:rsidRPr="007165DD" w:rsidRDefault="00CE7BA9" w:rsidP="0045064E">
            <w:pPr>
              <w:rPr>
                <w:rFonts w:asciiTheme="minorHAnsi" w:hAnsiTheme="minorHAnsi"/>
                <w:sz w:val="24"/>
                <w:szCs w:val="24"/>
              </w:rPr>
            </w:pPr>
            <w:r>
              <w:rPr>
                <w:rFonts w:asciiTheme="minorHAnsi" w:hAnsiTheme="minorHAnsi"/>
                <w:sz w:val="24"/>
                <w:szCs w:val="24"/>
              </w:rPr>
              <w:t>Finance</w:t>
            </w:r>
          </w:p>
        </w:tc>
        <w:tc>
          <w:tcPr>
            <w:tcW w:w="1968" w:type="pct"/>
            <w:tcBorders>
              <w:top w:val="single" w:sz="8" w:space="0" w:color="003399"/>
              <w:left w:val="single" w:sz="8" w:space="0" w:color="003399"/>
              <w:bottom w:val="single" w:sz="8" w:space="0" w:color="003399"/>
              <w:right w:val="single" w:sz="8" w:space="0" w:color="003399"/>
            </w:tcBorders>
          </w:tcPr>
          <w:p w14:paraId="7B555416" w14:textId="1D4B10D2" w:rsidR="00CE7BA9" w:rsidRPr="007165DD" w:rsidRDefault="007A6D30" w:rsidP="0045064E">
            <w:pPr>
              <w:rPr>
                <w:rFonts w:asciiTheme="minorHAnsi" w:hAnsiTheme="minorHAnsi"/>
                <w:sz w:val="24"/>
                <w:szCs w:val="24"/>
              </w:rPr>
            </w:pPr>
            <w:r>
              <w:rPr>
                <w:rFonts w:asciiTheme="minorHAnsi" w:hAnsiTheme="minorHAnsi"/>
                <w:sz w:val="24"/>
                <w:szCs w:val="24"/>
              </w:rPr>
              <w:t xml:space="preserve">Removed reference </w:t>
            </w:r>
            <w:r w:rsidR="002E1347">
              <w:rPr>
                <w:rFonts w:asciiTheme="minorHAnsi" w:hAnsiTheme="minorHAnsi"/>
                <w:sz w:val="24"/>
                <w:szCs w:val="24"/>
              </w:rPr>
              <w:t>third</w:t>
            </w:r>
            <w:r w:rsidR="00B8664F">
              <w:rPr>
                <w:rFonts w:asciiTheme="minorHAnsi" w:hAnsiTheme="minorHAnsi"/>
                <w:sz w:val="24"/>
                <w:szCs w:val="24"/>
              </w:rPr>
              <w:t xml:space="preserve"> party sub-contracting rates following</w:t>
            </w:r>
            <w:r>
              <w:rPr>
                <w:rFonts w:asciiTheme="minorHAnsi" w:hAnsiTheme="minorHAnsi"/>
                <w:sz w:val="24"/>
                <w:szCs w:val="24"/>
              </w:rPr>
              <w:t xml:space="preserve"> </w:t>
            </w:r>
            <w:r w:rsidR="00EF5E0B">
              <w:rPr>
                <w:rFonts w:asciiTheme="minorHAnsi" w:hAnsiTheme="minorHAnsi"/>
                <w:sz w:val="24"/>
                <w:szCs w:val="24"/>
              </w:rPr>
              <w:t>Executive Team review</w:t>
            </w:r>
          </w:p>
        </w:tc>
        <w:tc>
          <w:tcPr>
            <w:tcW w:w="834" w:type="pct"/>
            <w:tcBorders>
              <w:top w:val="single" w:sz="8" w:space="0" w:color="003399"/>
              <w:left w:val="single" w:sz="8" w:space="0" w:color="003399"/>
              <w:bottom w:val="single" w:sz="8" w:space="0" w:color="003399"/>
              <w:right w:val="single" w:sz="8" w:space="0" w:color="003399"/>
            </w:tcBorders>
          </w:tcPr>
          <w:p w14:paraId="1387CEB3" w14:textId="2A45A85F" w:rsidR="00CE7BA9" w:rsidRPr="007165DD" w:rsidRDefault="00EF5E0B" w:rsidP="008F6C44">
            <w:pPr>
              <w:rPr>
                <w:rFonts w:asciiTheme="minorHAnsi" w:hAnsiTheme="minorHAnsi"/>
                <w:sz w:val="24"/>
                <w:szCs w:val="24"/>
              </w:rPr>
            </w:pPr>
            <w:r>
              <w:rPr>
                <w:rFonts w:asciiTheme="minorHAnsi" w:hAnsiTheme="minorHAnsi"/>
                <w:sz w:val="24"/>
                <w:szCs w:val="24"/>
              </w:rPr>
              <w:t>December 2021</w:t>
            </w:r>
          </w:p>
        </w:tc>
      </w:tr>
      <w:tr w:rsidR="00B8664F" w:rsidRPr="007165DD" w14:paraId="78AE2C51" w14:textId="77777777" w:rsidTr="00687FC9">
        <w:trPr>
          <w:trHeight w:val="227"/>
        </w:trPr>
        <w:tc>
          <w:tcPr>
            <w:tcW w:w="1146" w:type="pct"/>
            <w:tcBorders>
              <w:top w:val="single" w:sz="8" w:space="0" w:color="003399"/>
              <w:left w:val="single" w:sz="8" w:space="0" w:color="003399"/>
              <w:bottom w:val="single" w:sz="8" w:space="0" w:color="003399"/>
              <w:right w:val="single" w:sz="8" w:space="0" w:color="003399"/>
            </w:tcBorders>
          </w:tcPr>
          <w:p w14:paraId="70081AAD" w14:textId="339FBB1E" w:rsidR="00B8664F" w:rsidRDefault="00B8664F" w:rsidP="0045064E">
            <w:pPr>
              <w:rPr>
                <w:rFonts w:asciiTheme="minorHAnsi" w:hAnsiTheme="minorHAnsi"/>
                <w:sz w:val="24"/>
                <w:szCs w:val="24"/>
              </w:rPr>
            </w:pPr>
            <w:r>
              <w:rPr>
                <w:rFonts w:asciiTheme="minorHAnsi" w:hAnsiTheme="minorHAnsi"/>
                <w:sz w:val="24"/>
                <w:szCs w:val="24"/>
              </w:rPr>
              <w:t>1.2</w:t>
            </w:r>
          </w:p>
        </w:tc>
        <w:tc>
          <w:tcPr>
            <w:tcW w:w="1052" w:type="pct"/>
            <w:tcBorders>
              <w:top w:val="single" w:sz="8" w:space="0" w:color="003399"/>
              <w:left w:val="single" w:sz="8" w:space="0" w:color="003399"/>
              <w:bottom w:val="single" w:sz="8" w:space="0" w:color="003399"/>
              <w:right w:val="single" w:sz="8" w:space="0" w:color="003399"/>
            </w:tcBorders>
          </w:tcPr>
          <w:p w14:paraId="01F463B3" w14:textId="0BB9F6E2" w:rsidR="00B8664F" w:rsidRDefault="00B8664F" w:rsidP="0045064E">
            <w:pPr>
              <w:rPr>
                <w:rFonts w:asciiTheme="minorHAnsi" w:hAnsiTheme="minorHAnsi"/>
                <w:sz w:val="24"/>
                <w:szCs w:val="24"/>
              </w:rPr>
            </w:pPr>
            <w:r>
              <w:rPr>
                <w:rFonts w:asciiTheme="minorHAnsi" w:hAnsiTheme="minorHAnsi"/>
                <w:sz w:val="24"/>
                <w:szCs w:val="24"/>
              </w:rPr>
              <w:t>Finance</w:t>
            </w:r>
          </w:p>
        </w:tc>
        <w:tc>
          <w:tcPr>
            <w:tcW w:w="1968" w:type="pct"/>
            <w:tcBorders>
              <w:top w:val="single" w:sz="8" w:space="0" w:color="003399"/>
              <w:left w:val="single" w:sz="8" w:space="0" w:color="003399"/>
              <w:bottom w:val="single" w:sz="8" w:space="0" w:color="003399"/>
              <w:right w:val="single" w:sz="8" w:space="0" w:color="003399"/>
            </w:tcBorders>
          </w:tcPr>
          <w:p w14:paraId="17A17F74" w14:textId="01801240" w:rsidR="00B8664F" w:rsidRDefault="009E22AB" w:rsidP="0045064E">
            <w:pPr>
              <w:rPr>
                <w:rFonts w:asciiTheme="minorHAnsi" w:hAnsiTheme="minorHAnsi"/>
                <w:sz w:val="24"/>
                <w:szCs w:val="24"/>
              </w:rPr>
            </w:pPr>
            <w:r>
              <w:rPr>
                <w:rFonts w:asciiTheme="minorHAnsi" w:hAnsiTheme="minorHAnsi"/>
                <w:sz w:val="24"/>
                <w:szCs w:val="24"/>
              </w:rPr>
              <w:t>Embedded link to DfE circular FE 12/15 following discussion at Right to Study Group.</w:t>
            </w:r>
          </w:p>
        </w:tc>
        <w:tc>
          <w:tcPr>
            <w:tcW w:w="834" w:type="pct"/>
            <w:tcBorders>
              <w:top w:val="single" w:sz="8" w:space="0" w:color="003399"/>
              <w:left w:val="single" w:sz="8" w:space="0" w:color="003399"/>
              <w:bottom w:val="single" w:sz="8" w:space="0" w:color="003399"/>
              <w:right w:val="single" w:sz="8" w:space="0" w:color="003399"/>
            </w:tcBorders>
          </w:tcPr>
          <w:p w14:paraId="29A34C2D" w14:textId="5192098F" w:rsidR="00B8664F" w:rsidRDefault="009E22AB" w:rsidP="008F6C44">
            <w:pPr>
              <w:rPr>
                <w:rFonts w:asciiTheme="minorHAnsi" w:hAnsiTheme="minorHAnsi"/>
                <w:sz w:val="24"/>
                <w:szCs w:val="24"/>
              </w:rPr>
            </w:pPr>
            <w:r>
              <w:rPr>
                <w:rFonts w:asciiTheme="minorHAnsi" w:hAnsiTheme="minorHAnsi"/>
                <w:sz w:val="24"/>
                <w:szCs w:val="24"/>
              </w:rPr>
              <w:t>December 2021</w:t>
            </w:r>
          </w:p>
        </w:tc>
      </w:tr>
      <w:tr w:rsidR="002854F3" w:rsidRPr="007165DD" w14:paraId="635E8D10" w14:textId="77777777" w:rsidTr="00687FC9">
        <w:trPr>
          <w:trHeight w:val="227"/>
        </w:trPr>
        <w:tc>
          <w:tcPr>
            <w:tcW w:w="1146" w:type="pct"/>
            <w:tcBorders>
              <w:top w:val="single" w:sz="8" w:space="0" w:color="003399"/>
              <w:left w:val="single" w:sz="8" w:space="0" w:color="003399"/>
              <w:bottom w:val="single" w:sz="8" w:space="0" w:color="003399"/>
              <w:right w:val="single" w:sz="8" w:space="0" w:color="003399"/>
            </w:tcBorders>
          </w:tcPr>
          <w:p w14:paraId="2AFE6AF4" w14:textId="5E39E7EB" w:rsidR="002854F3" w:rsidRDefault="002854F3" w:rsidP="0045064E">
            <w:pPr>
              <w:rPr>
                <w:rFonts w:asciiTheme="minorHAnsi" w:hAnsiTheme="minorHAnsi"/>
                <w:sz w:val="24"/>
                <w:szCs w:val="24"/>
              </w:rPr>
            </w:pPr>
            <w:r>
              <w:rPr>
                <w:rFonts w:asciiTheme="minorHAnsi" w:hAnsiTheme="minorHAnsi"/>
                <w:sz w:val="24"/>
                <w:szCs w:val="24"/>
              </w:rPr>
              <w:t>1.3</w:t>
            </w:r>
          </w:p>
        </w:tc>
        <w:tc>
          <w:tcPr>
            <w:tcW w:w="1052" w:type="pct"/>
            <w:tcBorders>
              <w:top w:val="single" w:sz="8" w:space="0" w:color="003399"/>
              <w:left w:val="single" w:sz="8" w:space="0" w:color="003399"/>
              <w:bottom w:val="single" w:sz="8" w:space="0" w:color="003399"/>
              <w:right w:val="single" w:sz="8" w:space="0" w:color="003399"/>
            </w:tcBorders>
          </w:tcPr>
          <w:p w14:paraId="7D59E4C2" w14:textId="01EC606C" w:rsidR="002854F3" w:rsidRDefault="002854F3" w:rsidP="0045064E">
            <w:pPr>
              <w:rPr>
                <w:rFonts w:asciiTheme="minorHAnsi" w:hAnsiTheme="minorHAnsi"/>
                <w:sz w:val="24"/>
                <w:szCs w:val="24"/>
              </w:rPr>
            </w:pPr>
            <w:r>
              <w:rPr>
                <w:rFonts w:asciiTheme="minorHAnsi" w:hAnsiTheme="minorHAnsi"/>
                <w:sz w:val="24"/>
                <w:szCs w:val="24"/>
              </w:rPr>
              <w:t>Finance</w:t>
            </w:r>
          </w:p>
        </w:tc>
        <w:tc>
          <w:tcPr>
            <w:tcW w:w="1968" w:type="pct"/>
            <w:tcBorders>
              <w:top w:val="single" w:sz="8" w:space="0" w:color="003399"/>
              <w:left w:val="single" w:sz="8" w:space="0" w:color="003399"/>
              <w:bottom w:val="single" w:sz="8" w:space="0" w:color="003399"/>
              <w:right w:val="single" w:sz="8" w:space="0" w:color="003399"/>
            </w:tcBorders>
          </w:tcPr>
          <w:p w14:paraId="7CA9E9AC" w14:textId="327CE68D" w:rsidR="002854F3" w:rsidRDefault="002854F3" w:rsidP="0045064E">
            <w:pPr>
              <w:rPr>
                <w:rFonts w:asciiTheme="minorHAnsi" w:hAnsiTheme="minorHAnsi"/>
                <w:sz w:val="24"/>
                <w:szCs w:val="24"/>
              </w:rPr>
            </w:pPr>
            <w:r>
              <w:rPr>
                <w:rFonts w:asciiTheme="minorHAnsi" w:hAnsiTheme="minorHAnsi"/>
                <w:sz w:val="24"/>
                <w:szCs w:val="24"/>
              </w:rPr>
              <w:t xml:space="preserve">Paragraph </w:t>
            </w:r>
            <w:r w:rsidR="00061583">
              <w:rPr>
                <w:rFonts w:asciiTheme="minorHAnsi" w:hAnsiTheme="minorHAnsi"/>
                <w:sz w:val="24"/>
                <w:szCs w:val="24"/>
              </w:rPr>
              <w:t xml:space="preserve">6a, Page 15 </w:t>
            </w:r>
            <w:r w:rsidR="008D14D5">
              <w:rPr>
                <w:rFonts w:asciiTheme="minorHAnsi" w:hAnsiTheme="minorHAnsi"/>
                <w:sz w:val="24"/>
                <w:szCs w:val="24"/>
              </w:rPr>
              <w:t xml:space="preserve">threshold </w:t>
            </w:r>
            <w:r w:rsidR="00603621">
              <w:rPr>
                <w:rFonts w:asciiTheme="minorHAnsi" w:hAnsiTheme="minorHAnsi"/>
                <w:sz w:val="24"/>
                <w:szCs w:val="24"/>
              </w:rPr>
              <w:t xml:space="preserve">temporarily </w:t>
            </w:r>
            <w:r w:rsidR="008D14D5">
              <w:rPr>
                <w:rFonts w:asciiTheme="minorHAnsi" w:hAnsiTheme="minorHAnsi"/>
                <w:sz w:val="24"/>
                <w:szCs w:val="24"/>
              </w:rPr>
              <w:t>changed from £200 to £150</w:t>
            </w:r>
            <w:r w:rsidR="00C2548B">
              <w:rPr>
                <w:rFonts w:asciiTheme="minorHAnsi" w:hAnsiTheme="minorHAnsi"/>
                <w:sz w:val="24"/>
                <w:szCs w:val="24"/>
              </w:rPr>
              <w:t xml:space="preserve"> due to economic situation</w:t>
            </w:r>
            <w:r w:rsidR="00603621">
              <w:rPr>
                <w:rFonts w:asciiTheme="minorHAnsi" w:hAnsiTheme="minorHAnsi"/>
                <w:sz w:val="24"/>
                <w:szCs w:val="24"/>
              </w:rPr>
              <w:t xml:space="preserve"> at the time</w:t>
            </w:r>
            <w:r w:rsidR="008D14D5">
              <w:rPr>
                <w:rFonts w:asciiTheme="minorHAnsi" w:hAnsiTheme="minorHAnsi"/>
                <w:sz w:val="24"/>
                <w:szCs w:val="24"/>
              </w:rPr>
              <w:t>.</w:t>
            </w:r>
          </w:p>
        </w:tc>
        <w:tc>
          <w:tcPr>
            <w:tcW w:w="834" w:type="pct"/>
            <w:tcBorders>
              <w:top w:val="single" w:sz="8" w:space="0" w:color="003399"/>
              <w:left w:val="single" w:sz="8" w:space="0" w:color="003399"/>
              <w:bottom w:val="single" w:sz="8" w:space="0" w:color="003399"/>
              <w:right w:val="single" w:sz="8" w:space="0" w:color="003399"/>
            </w:tcBorders>
          </w:tcPr>
          <w:p w14:paraId="1D766DCA" w14:textId="6FD39C5F" w:rsidR="002854F3" w:rsidRDefault="008D14D5" w:rsidP="008F6C44">
            <w:pPr>
              <w:rPr>
                <w:rFonts w:asciiTheme="minorHAnsi" w:hAnsiTheme="minorHAnsi"/>
                <w:sz w:val="24"/>
                <w:szCs w:val="24"/>
              </w:rPr>
            </w:pPr>
            <w:r>
              <w:rPr>
                <w:rFonts w:asciiTheme="minorHAnsi" w:hAnsiTheme="minorHAnsi"/>
                <w:sz w:val="24"/>
                <w:szCs w:val="24"/>
              </w:rPr>
              <w:t>August 2022</w:t>
            </w:r>
          </w:p>
        </w:tc>
      </w:tr>
      <w:tr w:rsidR="00CE6566" w:rsidRPr="007165DD" w14:paraId="515F2CD1" w14:textId="77777777" w:rsidTr="00687FC9">
        <w:trPr>
          <w:trHeight w:val="227"/>
        </w:trPr>
        <w:tc>
          <w:tcPr>
            <w:tcW w:w="1146" w:type="pct"/>
            <w:tcBorders>
              <w:top w:val="single" w:sz="8" w:space="0" w:color="003399"/>
              <w:left w:val="single" w:sz="8" w:space="0" w:color="003399"/>
              <w:bottom w:val="single" w:sz="8" w:space="0" w:color="003399"/>
              <w:right w:val="single" w:sz="8" w:space="0" w:color="003399"/>
            </w:tcBorders>
          </w:tcPr>
          <w:p w14:paraId="36B2E270" w14:textId="2707E143" w:rsidR="00CE6566" w:rsidRDefault="00CE6566" w:rsidP="0045064E">
            <w:pPr>
              <w:rPr>
                <w:rFonts w:asciiTheme="minorHAnsi" w:hAnsiTheme="minorHAnsi"/>
                <w:sz w:val="24"/>
                <w:szCs w:val="24"/>
              </w:rPr>
            </w:pPr>
            <w:r>
              <w:rPr>
                <w:rFonts w:asciiTheme="minorHAnsi" w:hAnsiTheme="minorHAnsi"/>
                <w:sz w:val="24"/>
                <w:szCs w:val="24"/>
              </w:rPr>
              <w:t>1.4</w:t>
            </w:r>
          </w:p>
        </w:tc>
        <w:tc>
          <w:tcPr>
            <w:tcW w:w="1052" w:type="pct"/>
            <w:tcBorders>
              <w:top w:val="single" w:sz="8" w:space="0" w:color="003399"/>
              <w:left w:val="single" w:sz="8" w:space="0" w:color="003399"/>
              <w:bottom w:val="single" w:sz="8" w:space="0" w:color="003399"/>
              <w:right w:val="single" w:sz="8" w:space="0" w:color="003399"/>
            </w:tcBorders>
          </w:tcPr>
          <w:p w14:paraId="07A5B496" w14:textId="01251F22" w:rsidR="00CE6566" w:rsidRDefault="00CE6566" w:rsidP="0045064E">
            <w:pPr>
              <w:rPr>
                <w:rFonts w:asciiTheme="minorHAnsi" w:hAnsiTheme="minorHAnsi"/>
                <w:sz w:val="24"/>
                <w:szCs w:val="24"/>
              </w:rPr>
            </w:pPr>
            <w:r>
              <w:rPr>
                <w:rFonts w:asciiTheme="minorHAnsi" w:hAnsiTheme="minorHAnsi"/>
                <w:sz w:val="24"/>
                <w:szCs w:val="24"/>
              </w:rPr>
              <w:t>Finance</w:t>
            </w:r>
          </w:p>
        </w:tc>
        <w:tc>
          <w:tcPr>
            <w:tcW w:w="1968" w:type="pct"/>
            <w:tcBorders>
              <w:top w:val="single" w:sz="8" w:space="0" w:color="003399"/>
              <w:left w:val="single" w:sz="8" w:space="0" w:color="003399"/>
              <w:bottom w:val="single" w:sz="8" w:space="0" w:color="003399"/>
              <w:right w:val="single" w:sz="8" w:space="0" w:color="003399"/>
            </w:tcBorders>
          </w:tcPr>
          <w:p w14:paraId="7B0DA66C" w14:textId="386235FC" w:rsidR="00CE6566" w:rsidRDefault="00551D71" w:rsidP="0045064E">
            <w:pPr>
              <w:rPr>
                <w:rFonts w:asciiTheme="minorHAnsi" w:hAnsiTheme="minorHAnsi"/>
                <w:sz w:val="24"/>
                <w:szCs w:val="24"/>
              </w:rPr>
            </w:pPr>
            <w:r>
              <w:rPr>
                <w:rFonts w:asciiTheme="minorHAnsi" w:hAnsiTheme="minorHAnsi"/>
                <w:sz w:val="24"/>
                <w:szCs w:val="24"/>
              </w:rPr>
              <w:t xml:space="preserve">Updated to reflect latest DfE guidance on FE Residency, Funding and </w:t>
            </w:r>
            <w:r w:rsidR="006B24AC">
              <w:rPr>
                <w:rFonts w:asciiTheme="minorHAnsi" w:hAnsiTheme="minorHAnsi"/>
                <w:sz w:val="24"/>
                <w:szCs w:val="24"/>
              </w:rPr>
              <w:t>ESOL</w:t>
            </w:r>
          </w:p>
        </w:tc>
        <w:tc>
          <w:tcPr>
            <w:tcW w:w="834" w:type="pct"/>
            <w:tcBorders>
              <w:top w:val="single" w:sz="8" w:space="0" w:color="003399"/>
              <w:left w:val="single" w:sz="8" w:space="0" w:color="003399"/>
              <w:bottom w:val="single" w:sz="8" w:space="0" w:color="003399"/>
              <w:right w:val="single" w:sz="8" w:space="0" w:color="003399"/>
            </w:tcBorders>
          </w:tcPr>
          <w:p w14:paraId="55B66575" w14:textId="538198DD" w:rsidR="00CE6566" w:rsidRDefault="006B24AC" w:rsidP="008F6C44">
            <w:pPr>
              <w:rPr>
                <w:rFonts w:asciiTheme="minorHAnsi" w:hAnsiTheme="minorHAnsi"/>
                <w:sz w:val="24"/>
                <w:szCs w:val="24"/>
              </w:rPr>
            </w:pPr>
            <w:r>
              <w:rPr>
                <w:rFonts w:asciiTheme="minorHAnsi" w:hAnsiTheme="minorHAnsi"/>
                <w:sz w:val="24"/>
                <w:szCs w:val="24"/>
              </w:rPr>
              <w:t>September 2022</w:t>
            </w:r>
          </w:p>
        </w:tc>
      </w:tr>
      <w:tr w:rsidR="00603621" w:rsidRPr="007165DD" w14:paraId="5ED898D5" w14:textId="77777777" w:rsidTr="00687FC9">
        <w:trPr>
          <w:trHeight w:val="227"/>
        </w:trPr>
        <w:tc>
          <w:tcPr>
            <w:tcW w:w="1146" w:type="pct"/>
            <w:tcBorders>
              <w:top w:val="single" w:sz="8" w:space="0" w:color="003399"/>
              <w:left w:val="single" w:sz="8" w:space="0" w:color="003399"/>
              <w:bottom w:val="single" w:sz="8" w:space="0" w:color="003399"/>
              <w:right w:val="single" w:sz="8" w:space="0" w:color="003399"/>
            </w:tcBorders>
          </w:tcPr>
          <w:p w14:paraId="625F7EF1" w14:textId="1213EED6" w:rsidR="00603621" w:rsidRDefault="00603621" w:rsidP="0045064E">
            <w:pPr>
              <w:rPr>
                <w:rFonts w:asciiTheme="minorHAnsi" w:hAnsiTheme="minorHAnsi"/>
                <w:sz w:val="24"/>
                <w:szCs w:val="24"/>
              </w:rPr>
            </w:pPr>
            <w:r>
              <w:rPr>
                <w:rFonts w:asciiTheme="minorHAnsi" w:hAnsiTheme="minorHAnsi"/>
                <w:sz w:val="24"/>
                <w:szCs w:val="24"/>
              </w:rPr>
              <w:t>1.5</w:t>
            </w:r>
          </w:p>
        </w:tc>
        <w:tc>
          <w:tcPr>
            <w:tcW w:w="1052" w:type="pct"/>
            <w:tcBorders>
              <w:top w:val="single" w:sz="8" w:space="0" w:color="003399"/>
              <w:left w:val="single" w:sz="8" w:space="0" w:color="003399"/>
              <w:bottom w:val="single" w:sz="8" w:space="0" w:color="003399"/>
              <w:right w:val="single" w:sz="8" w:space="0" w:color="003399"/>
            </w:tcBorders>
          </w:tcPr>
          <w:p w14:paraId="0495D440" w14:textId="4DC64598" w:rsidR="00603621" w:rsidRDefault="00603621" w:rsidP="0045064E">
            <w:pPr>
              <w:rPr>
                <w:rFonts w:asciiTheme="minorHAnsi" w:hAnsiTheme="minorHAnsi"/>
                <w:sz w:val="24"/>
                <w:szCs w:val="24"/>
              </w:rPr>
            </w:pPr>
            <w:r>
              <w:rPr>
                <w:rFonts w:asciiTheme="minorHAnsi" w:hAnsiTheme="minorHAnsi"/>
                <w:sz w:val="24"/>
                <w:szCs w:val="24"/>
              </w:rPr>
              <w:t>Finance</w:t>
            </w:r>
          </w:p>
        </w:tc>
        <w:tc>
          <w:tcPr>
            <w:tcW w:w="1968" w:type="pct"/>
            <w:tcBorders>
              <w:top w:val="single" w:sz="8" w:space="0" w:color="003399"/>
              <w:left w:val="single" w:sz="8" w:space="0" w:color="003399"/>
              <w:bottom w:val="single" w:sz="8" w:space="0" w:color="003399"/>
              <w:right w:val="single" w:sz="8" w:space="0" w:color="003399"/>
            </w:tcBorders>
          </w:tcPr>
          <w:p w14:paraId="02FC4690" w14:textId="51964AD0" w:rsidR="00603621" w:rsidRDefault="00603621" w:rsidP="0045064E">
            <w:pPr>
              <w:rPr>
                <w:rFonts w:asciiTheme="minorHAnsi" w:hAnsiTheme="minorHAnsi"/>
                <w:sz w:val="24"/>
                <w:szCs w:val="24"/>
              </w:rPr>
            </w:pPr>
            <w:r>
              <w:rPr>
                <w:rFonts w:asciiTheme="minorHAnsi" w:hAnsiTheme="minorHAnsi"/>
                <w:sz w:val="24"/>
                <w:szCs w:val="24"/>
              </w:rPr>
              <w:t xml:space="preserve">Annual review of </w:t>
            </w:r>
            <w:r w:rsidR="006D7F95">
              <w:rPr>
                <w:rFonts w:asciiTheme="minorHAnsi" w:hAnsiTheme="minorHAnsi"/>
                <w:sz w:val="24"/>
                <w:szCs w:val="24"/>
              </w:rPr>
              <w:t>fees paper.</w:t>
            </w:r>
            <w:r w:rsidR="00455B1A">
              <w:rPr>
                <w:rFonts w:asciiTheme="minorHAnsi" w:hAnsiTheme="minorHAnsi"/>
                <w:sz w:val="24"/>
                <w:szCs w:val="24"/>
              </w:rPr>
              <w:t xml:space="preserve"> Fees amounts updated following approval </w:t>
            </w:r>
            <w:r w:rsidR="003452B9">
              <w:rPr>
                <w:rFonts w:asciiTheme="minorHAnsi" w:hAnsiTheme="minorHAnsi"/>
                <w:sz w:val="24"/>
                <w:szCs w:val="24"/>
              </w:rPr>
              <w:t xml:space="preserve">by ELT. Overall document </w:t>
            </w:r>
            <w:r w:rsidR="006B2EFB">
              <w:rPr>
                <w:rFonts w:asciiTheme="minorHAnsi" w:hAnsiTheme="minorHAnsi"/>
                <w:sz w:val="24"/>
                <w:szCs w:val="24"/>
              </w:rPr>
              <w:t xml:space="preserve">format </w:t>
            </w:r>
            <w:r w:rsidR="003452B9">
              <w:rPr>
                <w:rFonts w:asciiTheme="minorHAnsi" w:hAnsiTheme="minorHAnsi"/>
                <w:sz w:val="24"/>
                <w:szCs w:val="24"/>
              </w:rPr>
              <w:t xml:space="preserve">updated </w:t>
            </w:r>
            <w:r w:rsidR="00253EF7">
              <w:rPr>
                <w:rFonts w:asciiTheme="minorHAnsi" w:hAnsiTheme="minorHAnsi"/>
                <w:sz w:val="24"/>
                <w:szCs w:val="24"/>
              </w:rPr>
              <w:t>to reflect best practice across the FE sector.</w:t>
            </w:r>
            <w:r w:rsidR="003452B9">
              <w:rPr>
                <w:rFonts w:asciiTheme="minorHAnsi" w:hAnsiTheme="minorHAnsi"/>
                <w:sz w:val="24"/>
                <w:szCs w:val="24"/>
              </w:rPr>
              <w:t xml:space="preserve"> </w:t>
            </w:r>
          </w:p>
        </w:tc>
        <w:tc>
          <w:tcPr>
            <w:tcW w:w="834" w:type="pct"/>
            <w:tcBorders>
              <w:top w:val="single" w:sz="8" w:space="0" w:color="003399"/>
              <w:left w:val="single" w:sz="8" w:space="0" w:color="003399"/>
              <w:bottom w:val="single" w:sz="8" w:space="0" w:color="003399"/>
              <w:right w:val="single" w:sz="8" w:space="0" w:color="003399"/>
            </w:tcBorders>
          </w:tcPr>
          <w:p w14:paraId="232BB557" w14:textId="3C0C1722" w:rsidR="00603621" w:rsidRDefault="006D7F95" w:rsidP="008F6C44">
            <w:pPr>
              <w:rPr>
                <w:rFonts w:asciiTheme="minorHAnsi" w:hAnsiTheme="minorHAnsi"/>
                <w:sz w:val="24"/>
                <w:szCs w:val="24"/>
              </w:rPr>
            </w:pPr>
            <w:r>
              <w:rPr>
                <w:rFonts w:asciiTheme="minorHAnsi" w:hAnsiTheme="minorHAnsi"/>
                <w:sz w:val="24"/>
                <w:szCs w:val="24"/>
              </w:rPr>
              <w:t>January 2023</w:t>
            </w:r>
          </w:p>
        </w:tc>
      </w:tr>
    </w:tbl>
    <w:p w14:paraId="17AEAFF3" w14:textId="77777777" w:rsidR="006A640C" w:rsidRPr="007165DD" w:rsidRDefault="007165DD" w:rsidP="007165DD">
      <w:pPr>
        <w:pStyle w:val="Caption"/>
        <w:rPr>
          <w:rFonts w:asciiTheme="minorHAnsi" w:hAnsiTheme="minorHAnsi" w:cstheme="minorHAnsi"/>
          <w:sz w:val="16"/>
          <w:szCs w:val="16"/>
        </w:rPr>
      </w:pPr>
      <w:r w:rsidRPr="007165DD">
        <w:rPr>
          <w:rFonts w:asciiTheme="minorHAnsi" w:hAnsiTheme="minorHAnsi" w:cstheme="minorHAnsi"/>
          <w:sz w:val="16"/>
          <w:szCs w:val="16"/>
        </w:rPr>
        <w:t>Table outlining when changes were made to this Policy and by whom</w:t>
      </w:r>
    </w:p>
    <w:bookmarkEnd w:id="1"/>
    <w:p w14:paraId="23A0B148" w14:textId="77777777" w:rsidR="006A640C" w:rsidRPr="007D24A6" w:rsidRDefault="006A640C" w:rsidP="006A640C">
      <w:pPr>
        <w:spacing w:after="0" w:line="240" w:lineRule="auto"/>
        <w:rPr>
          <w:rFonts w:asciiTheme="minorHAnsi" w:hAnsiTheme="minorHAnsi"/>
          <w:b/>
          <w:color w:val="0070C0"/>
          <w:sz w:val="28"/>
          <w:szCs w:val="28"/>
        </w:rPr>
      </w:pPr>
      <w:r w:rsidRPr="007D24A6">
        <w:rPr>
          <w:rFonts w:asciiTheme="minorHAnsi" w:hAnsiTheme="minorHAnsi"/>
          <w:b/>
          <w:color w:val="0070C0"/>
          <w:sz w:val="28"/>
          <w:szCs w:val="28"/>
        </w:rPr>
        <w:t xml:space="preserve">Distribution </w:t>
      </w:r>
    </w:p>
    <w:p w14:paraId="66BDCCE1" w14:textId="77777777" w:rsidR="006A640C" w:rsidRPr="007D24A6" w:rsidRDefault="006A640C" w:rsidP="006A640C">
      <w:pPr>
        <w:spacing w:after="0" w:line="240" w:lineRule="auto"/>
        <w:rPr>
          <w:rFonts w:asciiTheme="minorHAnsi" w:hAnsiTheme="minorHAnsi"/>
        </w:rPr>
      </w:pPr>
      <w:r w:rsidRPr="007D24A6">
        <w:rPr>
          <w:rFonts w:asciiTheme="minorHAnsi" w:hAnsiTheme="minorHAnsi"/>
        </w:rPr>
        <w:t xml:space="preserve">This document has been distributed </w:t>
      </w:r>
      <w:r w:rsidR="00FA6F5D">
        <w:rPr>
          <w:rFonts w:asciiTheme="minorHAnsi" w:hAnsiTheme="minorHAnsi"/>
        </w:rPr>
        <w:t>as follows</w:t>
      </w:r>
      <w:r w:rsidRPr="007D24A6">
        <w:rPr>
          <w:rFonts w:asciiTheme="minorHAnsi" w:hAnsiTheme="minorHAnsi"/>
        </w:rPr>
        <w:t>:</w:t>
      </w:r>
    </w:p>
    <w:p w14:paraId="1A69B6A5" w14:textId="77777777" w:rsidR="006A640C" w:rsidRPr="007D24A6" w:rsidRDefault="006A640C" w:rsidP="006A640C">
      <w:pPr>
        <w:spacing w:after="0" w:line="240" w:lineRule="auto"/>
        <w:rPr>
          <w:rFonts w:asciiTheme="minorHAnsi" w:hAnsiTheme="minorHAnsi"/>
        </w:rPr>
      </w:pPr>
    </w:p>
    <w:tbl>
      <w:tblPr>
        <w:tblW w:w="4984"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Caption w:val="Table of those who have seen the policy and the date"/>
      </w:tblPr>
      <w:tblGrid>
        <w:gridCol w:w="5180"/>
        <w:gridCol w:w="3797"/>
      </w:tblGrid>
      <w:tr w:rsidR="007C7B99" w:rsidRPr="007C7B99" w14:paraId="79E72806" w14:textId="77777777" w:rsidTr="00755850">
        <w:trPr>
          <w:trHeight w:val="448"/>
          <w:tblHeader/>
        </w:trPr>
        <w:tc>
          <w:tcPr>
            <w:tcW w:w="2885" w:type="pct"/>
            <w:tcBorders>
              <w:top w:val="single" w:sz="8" w:space="0" w:color="003399"/>
              <w:left w:val="single" w:sz="8" w:space="0" w:color="003399"/>
              <w:bottom w:val="single" w:sz="8" w:space="0" w:color="003399"/>
              <w:right w:val="single" w:sz="8" w:space="0" w:color="003399"/>
            </w:tcBorders>
            <w:shd w:val="clear" w:color="auto" w:fill="DBE5F1"/>
            <w:hideMark/>
          </w:tcPr>
          <w:p w14:paraId="6490A8CA" w14:textId="77777777" w:rsidR="00A65E5B" w:rsidRPr="007C7B99" w:rsidRDefault="00A65E5B" w:rsidP="0045064E">
            <w:pPr>
              <w:spacing w:after="0" w:line="240" w:lineRule="auto"/>
              <w:rPr>
                <w:rFonts w:asciiTheme="minorHAnsi" w:hAnsiTheme="minorHAnsi"/>
                <w:b/>
                <w:bCs/>
                <w:color w:val="auto"/>
              </w:rPr>
            </w:pPr>
            <w:r w:rsidRPr="007C7B99">
              <w:rPr>
                <w:rFonts w:asciiTheme="minorHAnsi" w:hAnsiTheme="minorHAnsi"/>
                <w:b/>
                <w:bCs/>
                <w:color w:val="auto"/>
              </w:rPr>
              <w:t>Name</w:t>
            </w:r>
          </w:p>
        </w:tc>
        <w:tc>
          <w:tcPr>
            <w:tcW w:w="2115" w:type="pct"/>
            <w:tcBorders>
              <w:top w:val="single" w:sz="8" w:space="0" w:color="003399"/>
              <w:left w:val="single" w:sz="8" w:space="0" w:color="003399"/>
              <w:bottom w:val="single" w:sz="8" w:space="0" w:color="003399"/>
              <w:right w:val="single" w:sz="8" w:space="0" w:color="003399"/>
            </w:tcBorders>
            <w:shd w:val="clear" w:color="auto" w:fill="DBE5F1"/>
            <w:hideMark/>
          </w:tcPr>
          <w:p w14:paraId="1CA826DA" w14:textId="77777777" w:rsidR="00A65E5B" w:rsidRPr="007C7B99" w:rsidRDefault="00A65E5B" w:rsidP="005C0231">
            <w:pPr>
              <w:spacing w:after="0" w:line="240" w:lineRule="auto"/>
              <w:rPr>
                <w:rFonts w:asciiTheme="minorHAnsi" w:hAnsiTheme="minorHAnsi"/>
                <w:b/>
                <w:bCs/>
                <w:color w:val="auto"/>
              </w:rPr>
            </w:pPr>
            <w:r w:rsidRPr="007C7B99">
              <w:rPr>
                <w:rFonts w:asciiTheme="minorHAnsi" w:hAnsiTheme="minorHAnsi"/>
                <w:b/>
                <w:bCs/>
                <w:color w:val="auto"/>
              </w:rPr>
              <w:t xml:space="preserve">Date </w:t>
            </w:r>
          </w:p>
        </w:tc>
      </w:tr>
      <w:tr w:rsidR="006A1F3F" w:rsidRPr="007D24A6" w14:paraId="67E00E63"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33F75C2D" w14:textId="6D078504" w:rsidR="006A1F3F" w:rsidRDefault="00357558" w:rsidP="006A1F3F">
            <w:pPr>
              <w:spacing w:after="0" w:line="240" w:lineRule="auto"/>
              <w:rPr>
                <w:rFonts w:asciiTheme="minorHAnsi" w:hAnsiTheme="minorHAnsi"/>
              </w:rPr>
            </w:pPr>
            <w:r>
              <w:rPr>
                <w:rFonts w:asciiTheme="minorHAnsi" w:hAnsiTheme="minorHAnsi"/>
              </w:rPr>
              <w:t xml:space="preserve">Executive </w:t>
            </w:r>
            <w:r w:rsidR="006D7F95">
              <w:rPr>
                <w:rFonts w:asciiTheme="minorHAnsi" w:hAnsiTheme="minorHAnsi"/>
              </w:rPr>
              <w:t xml:space="preserve">Leadership </w:t>
            </w:r>
            <w:r>
              <w:rPr>
                <w:rFonts w:asciiTheme="minorHAnsi" w:hAnsiTheme="minorHAnsi"/>
              </w:rPr>
              <w:t>Team</w:t>
            </w:r>
          </w:p>
        </w:tc>
        <w:tc>
          <w:tcPr>
            <w:tcW w:w="2115" w:type="pct"/>
            <w:tcBorders>
              <w:top w:val="single" w:sz="8" w:space="0" w:color="003399"/>
              <w:left w:val="single" w:sz="8" w:space="0" w:color="003399"/>
              <w:bottom w:val="single" w:sz="8" w:space="0" w:color="003399"/>
              <w:right w:val="single" w:sz="8" w:space="0" w:color="003399"/>
            </w:tcBorders>
          </w:tcPr>
          <w:p w14:paraId="3397F6B3" w14:textId="0C339E3A" w:rsidR="006A1F3F" w:rsidRPr="007D24A6" w:rsidRDefault="00854EA0" w:rsidP="006A1F3F">
            <w:pPr>
              <w:spacing w:after="0" w:line="240" w:lineRule="auto"/>
              <w:rPr>
                <w:rFonts w:asciiTheme="minorHAnsi" w:hAnsiTheme="minorHAnsi"/>
              </w:rPr>
            </w:pPr>
            <w:r>
              <w:rPr>
                <w:rFonts w:asciiTheme="minorHAnsi" w:hAnsiTheme="minorHAnsi"/>
              </w:rPr>
              <w:t xml:space="preserve">6 March </w:t>
            </w:r>
            <w:r w:rsidR="00E77043">
              <w:rPr>
                <w:rFonts w:asciiTheme="minorHAnsi" w:hAnsiTheme="minorHAnsi"/>
              </w:rPr>
              <w:t>2023</w:t>
            </w:r>
          </w:p>
        </w:tc>
      </w:tr>
      <w:tr w:rsidR="003E0EF7" w:rsidRPr="007D24A6" w14:paraId="62F9BDCD"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1F5B2F88" w14:textId="69DAC95A" w:rsidR="003E0EF7" w:rsidRDefault="003E0EF7" w:rsidP="006A1F3F">
            <w:pPr>
              <w:spacing w:after="0" w:line="240" w:lineRule="auto"/>
              <w:rPr>
                <w:rFonts w:asciiTheme="minorHAnsi" w:hAnsiTheme="minorHAnsi"/>
              </w:rPr>
            </w:pPr>
            <w:r>
              <w:rPr>
                <w:rFonts w:asciiTheme="minorHAnsi" w:hAnsiTheme="minorHAnsi"/>
              </w:rPr>
              <w:t>Strategic Leadership Team</w:t>
            </w:r>
          </w:p>
        </w:tc>
        <w:tc>
          <w:tcPr>
            <w:tcW w:w="2115" w:type="pct"/>
            <w:tcBorders>
              <w:top w:val="single" w:sz="8" w:space="0" w:color="003399"/>
              <w:left w:val="single" w:sz="8" w:space="0" w:color="003399"/>
              <w:bottom w:val="single" w:sz="8" w:space="0" w:color="003399"/>
              <w:right w:val="single" w:sz="8" w:space="0" w:color="003399"/>
            </w:tcBorders>
          </w:tcPr>
          <w:p w14:paraId="083B38AB" w14:textId="44868219" w:rsidR="003E0EF7" w:rsidRDefault="003E0EF7" w:rsidP="006A1F3F">
            <w:pPr>
              <w:spacing w:after="0" w:line="240" w:lineRule="auto"/>
              <w:rPr>
                <w:rFonts w:asciiTheme="minorHAnsi" w:hAnsiTheme="minorHAnsi"/>
              </w:rPr>
            </w:pPr>
            <w:r>
              <w:rPr>
                <w:rFonts w:asciiTheme="minorHAnsi" w:hAnsiTheme="minorHAnsi"/>
              </w:rPr>
              <w:t>10 March 2023</w:t>
            </w:r>
          </w:p>
        </w:tc>
      </w:tr>
      <w:tr w:rsidR="003E0EF7" w:rsidRPr="007D24A6" w14:paraId="3E9B4D2C"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1752B822" w14:textId="20F4AFE6" w:rsidR="003E0EF7" w:rsidRDefault="003E0EF7" w:rsidP="006A1F3F">
            <w:pPr>
              <w:spacing w:after="0" w:line="240" w:lineRule="auto"/>
              <w:rPr>
                <w:rFonts w:asciiTheme="minorHAnsi" w:hAnsiTheme="minorHAnsi"/>
              </w:rPr>
            </w:pPr>
            <w:r>
              <w:rPr>
                <w:rFonts w:asciiTheme="minorHAnsi" w:hAnsiTheme="minorHAnsi"/>
              </w:rPr>
              <w:t>Audit and Resources Committee</w:t>
            </w:r>
          </w:p>
        </w:tc>
        <w:tc>
          <w:tcPr>
            <w:tcW w:w="2115" w:type="pct"/>
            <w:tcBorders>
              <w:top w:val="single" w:sz="8" w:space="0" w:color="003399"/>
              <w:left w:val="single" w:sz="8" w:space="0" w:color="003399"/>
              <w:bottom w:val="single" w:sz="8" w:space="0" w:color="003399"/>
              <w:right w:val="single" w:sz="8" w:space="0" w:color="003399"/>
            </w:tcBorders>
          </w:tcPr>
          <w:p w14:paraId="5B6EA420" w14:textId="2E34638A" w:rsidR="003E0EF7" w:rsidRDefault="004E2C02" w:rsidP="006A1F3F">
            <w:pPr>
              <w:spacing w:after="0" w:line="240" w:lineRule="auto"/>
              <w:rPr>
                <w:rFonts w:asciiTheme="minorHAnsi" w:hAnsiTheme="minorHAnsi"/>
              </w:rPr>
            </w:pPr>
            <w:r>
              <w:rPr>
                <w:rFonts w:asciiTheme="minorHAnsi" w:hAnsiTheme="minorHAnsi"/>
              </w:rPr>
              <w:t>8 March 2023</w:t>
            </w:r>
          </w:p>
        </w:tc>
      </w:tr>
      <w:tr w:rsidR="005C0BF8" w:rsidRPr="007D24A6" w14:paraId="4F9C729F"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3EE63E3C" w14:textId="71B73855" w:rsidR="005C0BF8" w:rsidRDefault="005C0BF8" w:rsidP="006A1F3F">
            <w:pPr>
              <w:spacing w:after="0" w:line="240" w:lineRule="auto"/>
              <w:rPr>
                <w:rFonts w:asciiTheme="minorHAnsi" w:hAnsiTheme="minorHAnsi"/>
              </w:rPr>
            </w:pPr>
            <w:r>
              <w:rPr>
                <w:rFonts w:asciiTheme="minorHAnsi" w:hAnsiTheme="minorHAnsi"/>
              </w:rPr>
              <w:t>Governing Body</w:t>
            </w:r>
          </w:p>
        </w:tc>
        <w:tc>
          <w:tcPr>
            <w:tcW w:w="2115" w:type="pct"/>
            <w:tcBorders>
              <w:top w:val="single" w:sz="8" w:space="0" w:color="003399"/>
              <w:left w:val="single" w:sz="8" w:space="0" w:color="003399"/>
              <w:bottom w:val="single" w:sz="8" w:space="0" w:color="003399"/>
              <w:right w:val="single" w:sz="8" w:space="0" w:color="003399"/>
            </w:tcBorders>
          </w:tcPr>
          <w:p w14:paraId="21EE576B" w14:textId="4BCABC93" w:rsidR="005C0BF8" w:rsidRPr="007D24A6" w:rsidRDefault="005520FC" w:rsidP="006A1F3F">
            <w:pPr>
              <w:spacing w:after="0" w:line="240" w:lineRule="auto"/>
              <w:rPr>
                <w:rFonts w:asciiTheme="minorHAnsi" w:hAnsiTheme="minorHAnsi"/>
              </w:rPr>
            </w:pPr>
            <w:r>
              <w:rPr>
                <w:rFonts w:asciiTheme="minorHAnsi" w:hAnsiTheme="minorHAnsi"/>
              </w:rPr>
              <w:t>22 March 2023</w:t>
            </w:r>
          </w:p>
        </w:tc>
      </w:tr>
      <w:tr w:rsidR="006A1F3F" w:rsidRPr="007D24A6" w14:paraId="6DF42913"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64E40A5B" w14:textId="77777777" w:rsidR="006A1F3F" w:rsidRDefault="006A1F3F" w:rsidP="00FA1F4D">
            <w:pPr>
              <w:spacing w:after="0" w:line="240" w:lineRule="auto"/>
              <w:rPr>
                <w:rFonts w:asciiTheme="minorHAnsi" w:hAnsiTheme="minorHAnsi"/>
              </w:rPr>
            </w:pPr>
            <w:r w:rsidRPr="006A1F3F">
              <w:rPr>
                <w:rFonts w:asciiTheme="minorHAnsi" w:hAnsiTheme="minorHAnsi"/>
              </w:rPr>
              <w:t xml:space="preserve">Issued to </w:t>
            </w:r>
            <w:r w:rsidR="00337177">
              <w:rPr>
                <w:rFonts w:asciiTheme="minorHAnsi" w:hAnsiTheme="minorHAnsi"/>
              </w:rPr>
              <w:t xml:space="preserve">Corporate </w:t>
            </w:r>
            <w:r w:rsidR="00FA1F4D">
              <w:rPr>
                <w:rFonts w:asciiTheme="minorHAnsi" w:hAnsiTheme="minorHAnsi"/>
              </w:rPr>
              <w:t>Development</w:t>
            </w:r>
            <w:r w:rsidR="00337177">
              <w:rPr>
                <w:rFonts w:asciiTheme="minorHAnsi" w:hAnsiTheme="minorHAnsi"/>
              </w:rPr>
              <w:t xml:space="preserve"> for Publication</w:t>
            </w:r>
          </w:p>
        </w:tc>
        <w:tc>
          <w:tcPr>
            <w:tcW w:w="2115" w:type="pct"/>
            <w:tcBorders>
              <w:top w:val="single" w:sz="8" w:space="0" w:color="003399"/>
              <w:left w:val="single" w:sz="8" w:space="0" w:color="003399"/>
              <w:bottom w:val="single" w:sz="8" w:space="0" w:color="003399"/>
              <w:right w:val="single" w:sz="8" w:space="0" w:color="003399"/>
            </w:tcBorders>
          </w:tcPr>
          <w:p w14:paraId="1B6E3501" w14:textId="0D388EB1" w:rsidR="006A1F3F" w:rsidRDefault="00B46051" w:rsidP="006A1F3F">
            <w:pPr>
              <w:spacing w:after="0" w:line="240" w:lineRule="auto"/>
              <w:rPr>
                <w:rFonts w:asciiTheme="minorHAnsi" w:hAnsiTheme="minorHAnsi"/>
              </w:rPr>
            </w:pPr>
            <w:r>
              <w:rPr>
                <w:rFonts w:asciiTheme="minorHAnsi" w:hAnsiTheme="minorHAnsi"/>
              </w:rPr>
              <w:t>02 May 2023</w:t>
            </w:r>
          </w:p>
        </w:tc>
      </w:tr>
    </w:tbl>
    <w:p w14:paraId="752A917B" w14:textId="77777777" w:rsidR="006A640C" w:rsidRPr="007165DD" w:rsidRDefault="007165DD" w:rsidP="007165DD">
      <w:pPr>
        <w:pStyle w:val="Caption"/>
        <w:rPr>
          <w:rFonts w:asciiTheme="minorHAnsi" w:hAnsiTheme="minorHAnsi" w:cstheme="minorHAnsi"/>
          <w:sz w:val="16"/>
          <w:szCs w:val="16"/>
        </w:rPr>
      </w:pPr>
      <w:r w:rsidRPr="007165DD">
        <w:rPr>
          <w:rFonts w:asciiTheme="minorHAnsi" w:hAnsiTheme="minorHAnsi" w:cstheme="minorHAnsi"/>
          <w:sz w:val="16"/>
          <w:szCs w:val="16"/>
        </w:rPr>
        <w:t>Table of those who have seen the policy and the date</w:t>
      </w:r>
    </w:p>
    <w:p w14:paraId="7D1C1A02" w14:textId="77777777" w:rsidR="00357558" w:rsidRDefault="00357558">
      <w:pPr>
        <w:spacing w:after="160" w:line="259" w:lineRule="auto"/>
        <w:ind w:left="0" w:right="0" w:firstLine="0"/>
        <w:jc w:val="left"/>
      </w:pPr>
      <w:r>
        <w:br w:type="page"/>
      </w:r>
    </w:p>
    <w:sdt>
      <w:sdtPr>
        <w:rPr>
          <w:rFonts w:ascii="Tahoma" w:eastAsia="Tahoma" w:hAnsi="Tahoma" w:cs="Tahoma"/>
          <w:color w:val="000000"/>
          <w:sz w:val="22"/>
          <w:szCs w:val="22"/>
          <w:lang w:val="en-GB" w:eastAsia="en-GB"/>
        </w:rPr>
        <w:id w:val="76641313"/>
        <w:docPartObj>
          <w:docPartGallery w:val="Table of Contents"/>
          <w:docPartUnique/>
        </w:docPartObj>
      </w:sdtPr>
      <w:sdtEndPr>
        <w:rPr>
          <w:b/>
          <w:bCs/>
          <w:noProof/>
        </w:rPr>
      </w:sdtEndPr>
      <w:sdtContent>
        <w:p w14:paraId="35924AB0" w14:textId="7CC73BA9" w:rsidR="005F422F" w:rsidRDefault="005F422F">
          <w:pPr>
            <w:pStyle w:val="TOCHeading"/>
          </w:pPr>
          <w:r>
            <w:t>Table of Contents</w:t>
          </w:r>
        </w:p>
        <w:p w14:paraId="7C01B029" w14:textId="29202D85" w:rsidR="005F422F" w:rsidRDefault="005F422F">
          <w:pPr>
            <w:pStyle w:val="TOC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25453150" w:history="1">
            <w:r w:rsidRPr="00A3532F">
              <w:rPr>
                <w:rStyle w:val="Hyperlink"/>
                <w:noProof/>
              </w:rPr>
              <w:t>1.</w:t>
            </w:r>
            <w:r>
              <w:rPr>
                <w:rFonts w:asciiTheme="minorHAnsi" w:eastAsiaTheme="minorEastAsia" w:hAnsiTheme="minorHAnsi" w:cstheme="minorBidi"/>
                <w:noProof/>
                <w:color w:val="auto"/>
              </w:rPr>
              <w:tab/>
            </w:r>
            <w:r w:rsidRPr="00A3532F">
              <w:rPr>
                <w:rStyle w:val="Hyperlink"/>
                <w:noProof/>
              </w:rPr>
              <w:t>Policy Aim</w:t>
            </w:r>
            <w:r>
              <w:rPr>
                <w:noProof/>
                <w:webHidden/>
              </w:rPr>
              <w:tab/>
            </w:r>
            <w:r>
              <w:rPr>
                <w:noProof/>
                <w:webHidden/>
              </w:rPr>
              <w:fldChar w:fldCharType="begin"/>
            </w:r>
            <w:r>
              <w:rPr>
                <w:noProof/>
                <w:webHidden/>
              </w:rPr>
              <w:instrText xml:space="preserve"> PAGEREF _Toc125453150 \h </w:instrText>
            </w:r>
            <w:r>
              <w:rPr>
                <w:noProof/>
                <w:webHidden/>
              </w:rPr>
            </w:r>
            <w:r>
              <w:rPr>
                <w:noProof/>
                <w:webHidden/>
              </w:rPr>
              <w:fldChar w:fldCharType="separate"/>
            </w:r>
            <w:r w:rsidR="00D84D71">
              <w:rPr>
                <w:noProof/>
                <w:webHidden/>
              </w:rPr>
              <w:t>5</w:t>
            </w:r>
            <w:r>
              <w:rPr>
                <w:noProof/>
                <w:webHidden/>
              </w:rPr>
              <w:fldChar w:fldCharType="end"/>
            </w:r>
          </w:hyperlink>
        </w:p>
        <w:p w14:paraId="67CFFFAA" w14:textId="1F6B4980" w:rsidR="005F422F" w:rsidRDefault="00151C65">
          <w:pPr>
            <w:pStyle w:val="TOC1"/>
            <w:rPr>
              <w:rFonts w:asciiTheme="minorHAnsi" w:eastAsiaTheme="minorEastAsia" w:hAnsiTheme="minorHAnsi" w:cstheme="minorBidi"/>
              <w:noProof/>
              <w:color w:val="auto"/>
            </w:rPr>
          </w:pPr>
          <w:hyperlink w:anchor="_Toc125453151" w:history="1">
            <w:r w:rsidR="005F422F" w:rsidRPr="00A3532F">
              <w:rPr>
                <w:rStyle w:val="Hyperlink"/>
                <w:noProof/>
              </w:rPr>
              <w:t>2.</w:t>
            </w:r>
            <w:r w:rsidR="005F422F">
              <w:rPr>
                <w:rFonts w:asciiTheme="minorHAnsi" w:eastAsiaTheme="minorEastAsia" w:hAnsiTheme="minorHAnsi" w:cstheme="minorBidi"/>
                <w:noProof/>
                <w:color w:val="auto"/>
              </w:rPr>
              <w:tab/>
            </w:r>
            <w:r w:rsidR="005F422F" w:rsidRPr="00A3532F">
              <w:rPr>
                <w:rStyle w:val="Hyperlink"/>
                <w:noProof/>
              </w:rPr>
              <w:t>Fee Setting</w:t>
            </w:r>
            <w:r w:rsidR="005F422F">
              <w:rPr>
                <w:noProof/>
                <w:webHidden/>
              </w:rPr>
              <w:tab/>
            </w:r>
            <w:r w:rsidR="005F422F">
              <w:rPr>
                <w:noProof/>
                <w:webHidden/>
              </w:rPr>
              <w:fldChar w:fldCharType="begin"/>
            </w:r>
            <w:r w:rsidR="005F422F">
              <w:rPr>
                <w:noProof/>
                <w:webHidden/>
              </w:rPr>
              <w:instrText xml:space="preserve"> PAGEREF _Toc125453151 \h </w:instrText>
            </w:r>
            <w:r w:rsidR="005F422F">
              <w:rPr>
                <w:noProof/>
                <w:webHidden/>
              </w:rPr>
            </w:r>
            <w:r w:rsidR="005F422F">
              <w:rPr>
                <w:noProof/>
                <w:webHidden/>
              </w:rPr>
              <w:fldChar w:fldCharType="separate"/>
            </w:r>
            <w:r w:rsidR="00D84D71">
              <w:rPr>
                <w:noProof/>
                <w:webHidden/>
              </w:rPr>
              <w:t>5</w:t>
            </w:r>
            <w:r w:rsidR="005F422F">
              <w:rPr>
                <w:noProof/>
                <w:webHidden/>
              </w:rPr>
              <w:fldChar w:fldCharType="end"/>
            </w:r>
          </w:hyperlink>
        </w:p>
        <w:p w14:paraId="319016D1" w14:textId="2810EB44" w:rsidR="005F422F" w:rsidRDefault="00151C65">
          <w:pPr>
            <w:pStyle w:val="TOC1"/>
            <w:rPr>
              <w:rFonts w:asciiTheme="minorHAnsi" w:eastAsiaTheme="minorEastAsia" w:hAnsiTheme="minorHAnsi" w:cstheme="minorBidi"/>
              <w:noProof/>
              <w:color w:val="auto"/>
            </w:rPr>
          </w:pPr>
          <w:hyperlink w:anchor="_Toc125453152" w:history="1">
            <w:r w:rsidR="005F422F" w:rsidRPr="00A3532F">
              <w:rPr>
                <w:rStyle w:val="Hyperlink"/>
                <w:noProof/>
              </w:rPr>
              <w:t>3.</w:t>
            </w:r>
            <w:r w:rsidR="005F422F">
              <w:rPr>
                <w:rFonts w:asciiTheme="minorHAnsi" w:eastAsiaTheme="minorEastAsia" w:hAnsiTheme="minorHAnsi" w:cstheme="minorBidi"/>
                <w:noProof/>
                <w:color w:val="auto"/>
              </w:rPr>
              <w:tab/>
            </w:r>
            <w:r w:rsidR="005F422F" w:rsidRPr="00A3532F">
              <w:rPr>
                <w:rStyle w:val="Hyperlink"/>
                <w:noProof/>
              </w:rPr>
              <w:t>Definitions</w:t>
            </w:r>
            <w:r w:rsidR="005F422F">
              <w:rPr>
                <w:noProof/>
                <w:webHidden/>
              </w:rPr>
              <w:tab/>
            </w:r>
            <w:r w:rsidR="005F422F">
              <w:rPr>
                <w:noProof/>
                <w:webHidden/>
              </w:rPr>
              <w:fldChar w:fldCharType="begin"/>
            </w:r>
            <w:r w:rsidR="005F422F">
              <w:rPr>
                <w:noProof/>
                <w:webHidden/>
              </w:rPr>
              <w:instrText xml:space="preserve"> PAGEREF _Toc125453152 \h </w:instrText>
            </w:r>
            <w:r w:rsidR="005F422F">
              <w:rPr>
                <w:noProof/>
                <w:webHidden/>
              </w:rPr>
            </w:r>
            <w:r w:rsidR="005F422F">
              <w:rPr>
                <w:noProof/>
                <w:webHidden/>
              </w:rPr>
              <w:fldChar w:fldCharType="separate"/>
            </w:r>
            <w:r w:rsidR="00D84D71">
              <w:rPr>
                <w:noProof/>
                <w:webHidden/>
              </w:rPr>
              <w:t>6</w:t>
            </w:r>
            <w:r w:rsidR="005F422F">
              <w:rPr>
                <w:noProof/>
                <w:webHidden/>
              </w:rPr>
              <w:fldChar w:fldCharType="end"/>
            </w:r>
          </w:hyperlink>
        </w:p>
        <w:p w14:paraId="7FC825A4" w14:textId="1125764D" w:rsidR="005F422F" w:rsidRDefault="00151C65">
          <w:pPr>
            <w:pStyle w:val="TOC1"/>
            <w:rPr>
              <w:rFonts w:asciiTheme="minorHAnsi" w:eastAsiaTheme="minorEastAsia" w:hAnsiTheme="minorHAnsi" w:cstheme="minorBidi"/>
              <w:noProof/>
              <w:color w:val="auto"/>
            </w:rPr>
          </w:pPr>
          <w:hyperlink w:anchor="_Toc125453153" w:history="1">
            <w:r w:rsidR="005F422F" w:rsidRPr="00A3532F">
              <w:rPr>
                <w:rStyle w:val="Hyperlink"/>
                <w:noProof/>
              </w:rPr>
              <w:t>4.</w:t>
            </w:r>
            <w:r w:rsidR="005F422F">
              <w:rPr>
                <w:rFonts w:asciiTheme="minorHAnsi" w:eastAsiaTheme="minorEastAsia" w:hAnsiTheme="minorHAnsi" w:cstheme="minorBidi"/>
                <w:noProof/>
                <w:color w:val="auto"/>
              </w:rPr>
              <w:tab/>
            </w:r>
            <w:r w:rsidR="005F422F" w:rsidRPr="00A3532F">
              <w:rPr>
                <w:rStyle w:val="Hyperlink"/>
                <w:noProof/>
              </w:rPr>
              <w:t>Concessions &amp; Discounts</w:t>
            </w:r>
            <w:r w:rsidR="005F422F">
              <w:rPr>
                <w:noProof/>
                <w:webHidden/>
              </w:rPr>
              <w:tab/>
            </w:r>
            <w:r w:rsidR="005F422F">
              <w:rPr>
                <w:noProof/>
                <w:webHidden/>
              </w:rPr>
              <w:fldChar w:fldCharType="begin"/>
            </w:r>
            <w:r w:rsidR="005F422F">
              <w:rPr>
                <w:noProof/>
                <w:webHidden/>
              </w:rPr>
              <w:instrText xml:space="preserve"> PAGEREF _Toc125453153 \h </w:instrText>
            </w:r>
            <w:r w:rsidR="005F422F">
              <w:rPr>
                <w:noProof/>
                <w:webHidden/>
              </w:rPr>
            </w:r>
            <w:r w:rsidR="005F422F">
              <w:rPr>
                <w:noProof/>
                <w:webHidden/>
              </w:rPr>
              <w:fldChar w:fldCharType="separate"/>
            </w:r>
            <w:r w:rsidR="00D84D71">
              <w:rPr>
                <w:noProof/>
                <w:webHidden/>
              </w:rPr>
              <w:t>8</w:t>
            </w:r>
            <w:r w:rsidR="005F422F">
              <w:rPr>
                <w:noProof/>
                <w:webHidden/>
              </w:rPr>
              <w:fldChar w:fldCharType="end"/>
            </w:r>
          </w:hyperlink>
        </w:p>
        <w:p w14:paraId="3C58FCFD" w14:textId="3BD9599B"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54" w:history="1">
            <w:r w:rsidR="005F422F" w:rsidRPr="00A3532F">
              <w:rPr>
                <w:rStyle w:val="Hyperlink"/>
                <w:noProof/>
              </w:rPr>
              <w:t>4.1</w:t>
            </w:r>
            <w:r w:rsidR="005F422F">
              <w:rPr>
                <w:rFonts w:asciiTheme="minorHAnsi" w:eastAsiaTheme="minorEastAsia" w:hAnsiTheme="minorHAnsi" w:cstheme="minorBidi"/>
                <w:noProof/>
                <w:color w:val="auto"/>
              </w:rPr>
              <w:tab/>
            </w:r>
            <w:r w:rsidR="005F422F" w:rsidRPr="00A3532F">
              <w:rPr>
                <w:rStyle w:val="Hyperlink"/>
                <w:noProof/>
              </w:rPr>
              <w:t>Self-paying students</w:t>
            </w:r>
            <w:r w:rsidR="005F422F">
              <w:rPr>
                <w:noProof/>
                <w:webHidden/>
              </w:rPr>
              <w:tab/>
            </w:r>
            <w:r w:rsidR="005F422F">
              <w:rPr>
                <w:noProof/>
                <w:webHidden/>
              </w:rPr>
              <w:fldChar w:fldCharType="begin"/>
            </w:r>
            <w:r w:rsidR="005F422F">
              <w:rPr>
                <w:noProof/>
                <w:webHidden/>
              </w:rPr>
              <w:instrText xml:space="preserve"> PAGEREF _Toc125453154 \h </w:instrText>
            </w:r>
            <w:r w:rsidR="005F422F">
              <w:rPr>
                <w:noProof/>
                <w:webHidden/>
              </w:rPr>
            </w:r>
            <w:r w:rsidR="005F422F">
              <w:rPr>
                <w:noProof/>
                <w:webHidden/>
              </w:rPr>
              <w:fldChar w:fldCharType="separate"/>
            </w:r>
            <w:r w:rsidR="00D84D71">
              <w:rPr>
                <w:noProof/>
                <w:webHidden/>
              </w:rPr>
              <w:t>8</w:t>
            </w:r>
            <w:r w:rsidR="005F422F">
              <w:rPr>
                <w:noProof/>
                <w:webHidden/>
              </w:rPr>
              <w:fldChar w:fldCharType="end"/>
            </w:r>
          </w:hyperlink>
        </w:p>
        <w:p w14:paraId="3CEE4BDA" w14:textId="0006C6D9"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55" w:history="1">
            <w:r w:rsidR="005F422F" w:rsidRPr="00A3532F">
              <w:rPr>
                <w:rStyle w:val="Hyperlink"/>
                <w:noProof/>
              </w:rPr>
              <w:t>4.2</w:t>
            </w:r>
            <w:r w:rsidR="005F422F">
              <w:rPr>
                <w:rFonts w:asciiTheme="minorHAnsi" w:eastAsiaTheme="minorEastAsia" w:hAnsiTheme="minorHAnsi" w:cstheme="minorBidi"/>
                <w:noProof/>
                <w:color w:val="auto"/>
              </w:rPr>
              <w:tab/>
            </w:r>
            <w:r w:rsidR="005F422F" w:rsidRPr="00A3532F">
              <w:rPr>
                <w:rStyle w:val="Hyperlink"/>
                <w:noProof/>
              </w:rPr>
              <w:t>Staff Discounts</w:t>
            </w:r>
            <w:r w:rsidR="005F422F">
              <w:rPr>
                <w:noProof/>
                <w:webHidden/>
              </w:rPr>
              <w:tab/>
            </w:r>
            <w:r w:rsidR="005F422F">
              <w:rPr>
                <w:noProof/>
                <w:webHidden/>
              </w:rPr>
              <w:fldChar w:fldCharType="begin"/>
            </w:r>
            <w:r w:rsidR="005F422F">
              <w:rPr>
                <w:noProof/>
                <w:webHidden/>
              </w:rPr>
              <w:instrText xml:space="preserve"> PAGEREF _Toc125453155 \h </w:instrText>
            </w:r>
            <w:r w:rsidR="005F422F">
              <w:rPr>
                <w:noProof/>
                <w:webHidden/>
              </w:rPr>
            </w:r>
            <w:r w:rsidR="005F422F">
              <w:rPr>
                <w:noProof/>
                <w:webHidden/>
              </w:rPr>
              <w:fldChar w:fldCharType="separate"/>
            </w:r>
            <w:r w:rsidR="00D84D71">
              <w:rPr>
                <w:noProof/>
                <w:webHidden/>
              </w:rPr>
              <w:t>9</w:t>
            </w:r>
            <w:r w:rsidR="005F422F">
              <w:rPr>
                <w:noProof/>
                <w:webHidden/>
              </w:rPr>
              <w:fldChar w:fldCharType="end"/>
            </w:r>
          </w:hyperlink>
        </w:p>
        <w:p w14:paraId="1CE0D126" w14:textId="04048633"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56" w:history="1">
            <w:r w:rsidR="005F422F" w:rsidRPr="00A3532F">
              <w:rPr>
                <w:rStyle w:val="Hyperlink"/>
                <w:noProof/>
              </w:rPr>
              <w:t>4.3</w:t>
            </w:r>
            <w:r w:rsidR="005F422F">
              <w:rPr>
                <w:rFonts w:asciiTheme="minorHAnsi" w:eastAsiaTheme="minorEastAsia" w:hAnsiTheme="minorHAnsi" w:cstheme="minorBidi"/>
                <w:noProof/>
                <w:color w:val="auto"/>
              </w:rPr>
              <w:tab/>
            </w:r>
            <w:r w:rsidR="005F422F" w:rsidRPr="00A3532F">
              <w:rPr>
                <w:rStyle w:val="Hyperlink"/>
                <w:noProof/>
              </w:rPr>
              <w:t>Exceptions</w:t>
            </w:r>
            <w:r w:rsidR="005F422F">
              <w:rPr>
                <w:noProof/>
                <w:webHidden/>
              </w:rPr>
              <w:tab/>
            </w:r>
            <w:r w:rsidR="005F422F">
              <w:rPr>
                <w:noProof/>
                <w:webHidden/>
              </w:rPr>
              <w:fldChar w:fldCharType="begin"/>
            </w:r>
            <w:r w:rsidR="005F422F">
              <w:rPr>
                <w:noProof/>
                <w:webHidden/>
              </w:rPr>
              <w:instrText xml:space="preserve"> PAGEREF _Toc125453156 \h </w:instrText>
            </w:r>
            <w:r w:rsidR="005F422F">
              <w:rPr>
                <w:noProof/>
                <w:webHidden/>
              </w:rPr>
            </w:r>
            <w:r w:rsidR="005F422F">
              <w:rPr>
                <w:noProof/>
                <w:webHidden/>
              </w:rPr>
              <w:fldChar w:fldCharType="separate"/>
            </w:r>
            <w:r w:rsidR="00D84D71">
              <w:rPr>
                <w:noProof/>
                <w:webHidden/>
              </w:rPr>
              <w:t>9</w:t>
            </w:r>
            <w:r w:rsidR="005F422F">
              <w:rPr>
                <w:noProof/>
                <w:webHidden/>
              </w:rPr>
              <w:fldChar w:fldCharType="end"/>
            </w:r>
          </w:hyperlink>
        </w:p>
        <w:p w14:paraId="77C4684E" w14:textId="03F04D80" w:rsidR="005F422F" w:rsidRDefault="00151C65">
          <w:pPr>
            <w:pStyle w:val="TOC1"/>
            <w:rPr>
              <w:rFonts w:asciiTheme="minorHAnsi" w:eastAsiaTheme="minorEastAsia" w:hAnsiTheme="minorHAnsi" w:cstheme="minorBidi"/>
              <w:noProof/>
              <w:color w:val="auto"/>
            </w:rPr>
          </w:pPr>
          <w:hyperlink w:anchor="_Toc125453157" w:history="1">
            <w:r w:rsidR="005F422F" w:rsidRPr="00A3532F">
              <w:rPr>
                <w:rStyle w:val="Hyperlink"/>
                <w:noProof/>
              </w:rPr>
              <w:t>5.</w:t>
            </w:r>
            <w:r w:rsidR="005F422F">
              <w:rPr>
                <w:rFonts w:asciiTheme="minorHAnsi" w:eastAsiaTheme="minorEastAsia" w:hAnsiTheme="minorHAnsi" w:cstheme="minorBidi"/>
                <w:noProof/>
                <w:color w:val="auto"/>
              </w:rPr>
              <w:tab/>
            </w:r>
            <w:r w:rsidR="005F422F" w:rsidRPr="00A3532F">
              <w:rPr>
                <w:rStyle w:val="Hyperlink"/>
                <w:noProof/>
              </w:rPr>
              <w:t>Payment of Tuition Fees and Charges</w:t>
            </w:r>
            <w:r w:rsidR="005F422F">
              <w:rPr>
                <w:noProof/>
                <w:webHidden/>
              </w:rPr>
              <w:tab/>
            </w:r>
            <w:r w:rsidR="005F422F">
              <w:rPr>
                <w:noProof/>
                <w:webHidden/>
              </w:rPr>
              <w:fldChar w:fldCharType="begin"/>
            </w:r>
            <w:r w:rsidR="005F422F">
              <w:rPr>
                <w:noProof/>
                <w:webHidden/>
              </w:rPr>
              <w:instrText xml:space="preserve"> PAGEREF _Toc125453157 \h </w:instrText>
            </w:r>
            <w:r w:rsidR="005F422F">
              <w:rPr>
                <w:noProof/>
                <w:webHidden/>
              </w:rPr>
            </w:r>
            <w:r w:rsidR="005F422F">
              <w:rPr>
                <w:noProof/>
                <w:webHidden/>
              </w:rPr>
              <w:fldChar w:fldCharType="separate"/>
            </w:r>
            <w:r w:rsidR="00D84D71">
              <w:rPr>
                <w:noProof/>
                <w:webHidden/>
              </w:rPr>
              <w:t>9</w:t>
            </w:r>
            <w:r w:rsidR="005F422F">
              <w:rPr>
                <w:noProof/>
                <w:webHidden/>
              </w:rPr>
              <w:fldChar w:fldCharType="end"/>
            </w:r>
          </w:hyperlink>
        </w:p>
        <w:p w14:paraId="44E27FCE" w14:textId="01936A3C"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58" w:history="1">
            <w:r w:rsidR="005F422F" w:rsidRPr="00A3532F">
              <w:rPr>
                <w:rStyle w:val="Hyperlink"/>
                <w:noProof/>
              </w:rPr>
              <w:t>5.1</w:t>
            </w:r>
            <w:r w:rsidR="005F422F">
              <w:rPr>
                <w:rFonts w:asciiTheme="minorHAnsi" w:eastAsiaTheme="minorEastAsia" w:hAnsiTheme="minorHAnsi" w:cstheme="minorBidi"/>
                <w:noProof/>
                <w:color w:val="auto"/>
              </w:rPr>
              <w:tab/>
            </w:r>
            <w:r w:rsidR="005F422F" w:rsidRPr="00A3532F">
              <w:rPr>
                <w:rStyle w:val="Hyperlink"/>
                <w:noProof/>
              </w:rPr>
              <w:t>Payment of Fees by Direct Debit</w:t>
            </w:r>
            <w:r w:rsidR="005F422F">
              <w:rPr>
                <w:noProof/>
                <w:webHidden/>
              </w:rPr>
              <w:tab/>
            </w:r>
            <w:r w:rsidR="005F422F">
              <w:rPr>
                <w:noProof/>
                <w:webHidden/>
              </w:rPr>
              <w:fldChar w:fldCharType="begin"/>
            </w:r>
            <w:r w:rsidR="005F422F">
              <w:rPr>
                <w:noProof/>
                <w:webHidden/>
              </w:rPr>
              <w:instrText xml:space="preserve"> PAGEREF _Toc125453158 \h </w:instrText>
            </w:r>
            <w:r w:rsidR="005F422F">
              <w:rPr>
                <w:noProof/>
                <w:webHidden/>
              </w:rPr>
            </w:r>
            <w:r w:rsidR="005F422F">
              <w:rPr>
                <w:noProof/>
                <w:webHidden/>
              </w:rPr>
              <w:fldChar w:fldCharType="separate"/>
            </w:r>
            <w:r w:rsidR="00D84D71">
              <w:rPr>
                <w:noProof/>
                <w:webHidden/>
              </w:rPr>
              <w:t>9</w:t>
            </w:r>
            <w:r w:rsidR="005F422F">
              <w:rPr>
                <w:noProof/>
                <w:webHidden/>
              </w:rPr>
              <w:fldChar w:fldCharType="end"/>
            </w:r>
          </w:hyperlink>
        </w:p>
        <w:p w14:paraId="404DEB43" w14:textId="5FB97498"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59" w:history="1">
            <w:r w:rsidR="005F422F" w:rsidRPr="00A3532F">
              <w:rPr>
                <w:rStyle w:val="Hyperlink"/>
                <w:noProof/>
              </w:rPr>
              <w:t>5.2</w:t>
            </w:r>
            <w:r w:rsidR="005F422F">
              <w:rPr>
                <w:rFonts w:asciiTheme="minorHAnsi" w:eastAsiaTheme="minorEastAsia" w:hAnsiTheme="minorHAnsi" w:cstheme="minorBidi"/>
                <w:noProof/>
                <w:color w:val="auto"/>
              </w:rPr>
              <w:tab/>
            </w:r>
            <w:r w:rsidR="005F422F" w:rsidRPr="00A3532F">
              <w:rPr>
                <w:rStyle w:val="Hyperlink"/>
                <w:noProof/>
              </w:rPr>
              <w:t>Payment by Sponsor or Employer</w:t>
            </w:r>
            <w:r w:rsidR="005F422F">
              <w:rPr>
                <w:noProof/>
                <w:webHidden/>
              </w:rPr>
              <w:tab/>
            </w:r>
            <w:r w:rsidR="005F422F">
              <w:rPr>
                <w:noProof/>
                <w:webHidden/>
              </w:rPr>
              <w:fldChar w:fldCharType="begin"/>
            </w:r>
            <w:r w:rsidR="005F422F">
              <w:rPr>
                <w:noProof/>
                <w:webHidden/>
              </w:rPr>
              <w:instrText xml:space="preserve"> PAGEREF _Toc125453159 \h </w:instrText>
            </w:r>
            <w:r w:rsidR="005F422F">
              <w:rPr>
                <w:noProof/>
                <w:webHidden/>
              </w:rPr>
            </w:r>
            <w:r w:rsidR="005F422F">
              <w:rPr>
                <w:noProof/>
                <w:webHidden/>
              </w:rPr>
              <w:fldChar w:fldCharType="separate"/>
            </w:r>
            <w:r w:rsidR="00D84D71">
              <w:rPr>
                <w:noProof/>
                <w:webHidden/>
              </w:rPr>
              <w:t>10</w:t>
            </w:r>
            <w:r w:rsidR="005F422F">
              <w:rPr>
                <w:noProof/>
                <w:webHidden/>
              </w:rPr>
              <w:fldChar w:fldCharType="end"/>
            </w:r>
          </w:hyperlink>
        </w:p>
        <w:p w14:paraId="084732A0" w14:textId="6A23119C"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60" w:history="1">
            <w:r w:rsidR="005F422F" w:rsidRPr="00A3532F">
              <w:rPr>
                <w:rStyle w:val="Hyperlink"/>
                <w:noProof/>
              </w:rPr>
              <w:t>5.3</w:t>
            </w:r>
            <w:r w:rsidR="005F422F">
              <w:rPr>
                <w:rFonts w:asciiTheme="minorHAnsi" w:eastAsiaTheme="minorEastAsia" w:hAnsiTheme="minorHAnsi" w:cstheme="minorBidi"/>
                <w:noProof/>
                <w:color w:val="auto"/>
              </w:rPr>
              <w:tab/>
            </w:r>
            <w:r w:rsidR="005F422F" w:rsidRPr="00A3532F">
              <w:rPr>
                <w:rStyle w:val="Hyperlink"/>
                <w:noProof/>
              </w:rPr>
              <w:t>Payment of Tuition Fees by Student Loan Company (SLC)</w:t>
            </w:r>
            <w:r w:rsidR="005F422F">
              <w:rPr>
                <w:noProof/>
                <w:webHidden/>
              </w:rPr>
              <w:tab/>
            </w:r>
            <w:r w:rsidR="005F422F">
              <w:rPr>
                <w:noProof/>
                <w:webHidden/>
              </w:rPr>
              <w:fldChar w:fldCharType="begin"/>
            </w:r>
            <w:r w:rsidR="005F422F">
              <w:rPr>
                <w:noProof/>
                <w:webHidden/>
              </w:rPr>
              <w:instrText xml:space="preserve"> PAGEREF _Toc125453160 \h </w:instrText>
            </w:r>
            <w:r w:rsidR="005F422F">
              <w:rPr>
                <w:noProof/>
                <w:webHidden/>
              </w:rPr>
            </w:r>
            <w:r w:rsidR="005F422F">
              <w:rPr>
                <w:noProof/>
                <w:webHidden/>
              </w:rPr>
              <w:fldChar w:fldCharType="separate"/>
            </w:r>
            <w:r w:rsidR="00D84D71">
              <w:rPr>
                <w:noProof/>
                <w:webHidden/>
              </w:rPr>
              <w:t>10</w:t>
            </w:r>
            <w:r w:rsidR="005F422F">
              <w:rPr>
                <w:noProof/>
                <w:webHidden/>
              </w:rPr>
              <w:fldChar w:fldCharType="end"/>
            </w:r>
          </w:hyperlink>
        </w:p>
        <w:p w14:paraId="2E6DC9F7" w14:textId="7DA74176"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61" w:history="1">
            <w:r w:rsidR="005F422F" w:rsidRPr="00A3532F">
              <w:rPr>
                <w:rStyle w:val="Hyperlink"/>
                <w:noProof/>
              </w:rPr>
              <w:t>5.4</w:t>
            </w:r>
            <w:r w:rsidR="005F422F">
              <w:rPr>
                <w:rFonts w:asciiTheme="minorHAnsi" w:eastAsiaTheme="minorEastAsia" w:hAnsiTheme="minorHAnsi" w:cstheme="minorBidi"/>
                <w:noProof/>
                <w:color w:val="auto"/>
              </w:rPr>
              <w:tab/>
            </w:r>
            <w:r w:rsidR="005F422F" w:rsidRPr="00A3532F">
              <w:rPr>
                <w:rStyle w:val="Hyperlink"/>
                <w:noProof/>
              </w:rPr>
              <w:t>Late Payment</w:t>
            </w:r>
            <w:r w:rsidR="005F422F">
              <w:rPr>
                <w:noProof/>
                <w:webHidden/>
              </w:rPr>
              <w:tab/>
            </w:r>
            <w:r w:rsidR="005F422F">
              <w:rPr>
                <w:noProof/>
                <w:webHidden/>
              </w:rPr>
              <w:fldChar w:fldCharType="begin"/>
            </w:r>
            <w:r w:rsidR="005F422F">
              <w:rPr>
                <w:noProof/>
                <w:webHidden/>
              </w:rPr>
              <w:instrText xml:space="preserve"> PAGEREF _Toc125453161 \h </w:instrText>
            </w:r>
            <w:r w:rsidR="005F422F">
              <w:rPr>
                <w:noProof/>
                <w:webHidden/>
              </w:rPr>
            </w:r>
            <w:r w:rsidR="005F422F">
              <w:rPr>
                <w:noProof/>
                <w:webHidden/>
              </w:rPr>
              <w:fldChar w:fldCharType="separate"/>
            </w:r>
            <w:r w:rsidR="00D84D71">
              <w:rPr>
                <w:noProof/>
                <w:webHidden/>
              </w:rPr>
              <w:t>10</w:t>
            </w:r>
            <w:r w:rsidR="005F422F">
              <w:rPr>
                <w:noProof/>
                <w:webHidden/>
              </w:rPr>
              <w:fldChar w:fldCharType="end"/>
            </w:r>
          </w:hyperlink>
        </w:p>
        <w:p w14:paraId="44E9D828" w14:textId="001BAA4E"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62" w:history="1">
            <w:r w:rsidR="005F422F" w:rsidRPr="00A3532F">
              <w:rPr>
                <w:rStyle w:val="Hyperlink"/>
                <w:noProof/>
              </w:rPr>
              <w:t>5.5</w:t>
            </w:r>
            <w:r w:rsidR="005F422F">
              <w:rPr>
                <w:rFonts w:asciiTheme="minorHAnsi" w:eastAsiaTheme="minorEastAsia" w:hAnsiTheme="minorHAnsi" w:cstheme="minorBidi"/>
                <w:noProof/>
                <w:color w:val="auto"/>
              </w:rPr>
              <w:tab/>
            </w:r>
            <w:r w:rsidR="005F422F" w:rsidRPr="00A3532F">
              <w:rPr>
                <w:rStyle w:val="Hyperlink"/>
                <w:noProof/>
              </w:rPr>
              <w:t>Difficulty with Payment</w:t>
            </w:r>
            <w:r w:rsidR="005F422F">
              <w:rPr>
                <w:noProof/>
                <w:webHidden/>
              </w:rPr>
              <w:tab/>
            </w:r>
            <w:r w:rsidR="005F422F">
              <w:rPr>
                <w:noProof/>
                <w:webHidden/>
              </w:rPr>
              <w:fldChar w:fldCharType="begin"/>
            </w:r>
            <w:r w:rsidR="005F422F">
              <w:rPr>
                <w:noProof/>
                <w:webHidden/>
              </w:rPr>
              <w:instrText xml:space="preserve"> PAGEREF _Toc125453162 \h </w:instrText>
            </w:r>
            <w:r w:rsidR="005F422F">
              <w:rPr>
                <w:noProof/>
                <w:webHidden/>
              </w:rPr>
            </w:r>
            <w:r w:rsidR="005F422F">
              <w:rPr>
                <w:noProof/>
                <w:webHidden/>
              </w:rPr>
              <w:fldChar w:fldCharType="separate"/>
            </w:r>
            <w:r w:rsidR="00D84D71">
              <w:rPr>
                <w:noProof/>
                <w:webHidden/>
              </w:rPr>
              <w:t>10</w:t>
            </w:r>
            <w:r w:rsidR="005F422F">
              <w:rPr>
                <w:noProof/>
                <w:webHidden/>
              </w:rPr>
              <w:fldChar w:fldCharType="end"/>
            </w:r>
          </w:hyperlink>
        </w:p>
        <w:p w14:paraId="5A163EB0" w14:textId="70AB364B"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63" w:history="1">
            <w:r w:rsidR="005F422F" w:rsidRPr="00A3532F">
              <w:rPr>
                <w:rStyle w:val="Hyperlink"/>
                <w:noProof/>
              </w:rPr>
              <w:t>5.6</w:t>
            </w:r>
            <w:r w:rsidR="005F422F">
              <w:rPr>
                <w:rFonts w:asciiTheme="minorHAnsi" w:eastAsiaTheme="minorEastAsia" w:hAnsiTheme="minorHAnsi" w:cstheme="minorBidi"/>
                <w:noProof/>
                <w:color w:val="auto"/>
              </w:rPr>
              <w:tab/>
            </w:r>
            <w:r w:rsidR="005F422F" w:rsidRPr="00A3532F">
              <w:rPr>
                <w:rStyle w:val="Hyperlink"/>
                <w:noProof/>
              </w:rPr>
              <w:t>Fee Refund</w:t>
            </w:r>
            <w:r w:rsidR="005F422F">
              <w:rPr>
                <w:noProof/>
                <w:webHidden/>
              </w:rPr>
              <w:tab/>
            </w:r>
            <w:r w:rsidR="005F422F">
              <w:rPr>
                <w:noProof/>
                <w:webHidden/>
              </w:rPr>
              <w:fldChar w:fldCharType="begin"/>
            </w:r>
            <w:r w:rsidR="005F422F">
              <w:rPr>
                <w:noProof/>
                <w:webHidden/>
              </w:rPr>
              <w:instrText xml:space="preserve"> PAGEREF _Toc125453163 \h </w:instrText>
            </w:r>
            <w:r w:rsidR="005F422F">
              <w:rPr>
                <w:noProof/>
                <w:webHidden/>
              </w:rPr>
            </w:r>
            <w:r w:rsidR="005F422F">
              <w:rPr>
                <w:noProof/>
                <w:webHidden/>
              </w:rPr>
              <w:fldChar w:fldCharType="separate"/>
            </w:r>
            <w:r w:rsidR="00D84D71">
              <w:rPr>
                <w:noProof/>
                <w:webHidden/>
              </w:rPr>
              <w:t>11</w:t>
            </w:r>
            <w:r w:rsidR="005F422F">
              <w:rPr>
                <w:noProof/>
                <w:webHidden/>
              </w:rPr>
              <w:fldChar w:fldCharType="end"/>
            </w:r>
          </w:hyperlink>
        </w:p>
        <w:p w14:paraId="226FBCB5" w14:textId="6913728D"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64" w:history="1">
            <w:r w:rsidR="005F422F" w:rsidRPr="00A3532F">
              <w:rPr>
                <w:rStyle w:val="Hyperlink"/>
                <w:noProof/>
              </w:rPr>
              <w:t>5.7</w:t>
            </w:r>
            <w:r w:rsidR="005F422F">
              <w:rPr>
                <w:rFonts w:asciiTheme="minorHAnsi" w:eastAsiaTheme="minorEastAsia" w:hAnsiTheme="minorHAnsi" w:cstheme="minorBidi"/>
                <w:noProof/>
                <w:color w:val="auto"/>
              </w:rPr>
              <w:tab/>
            </w:r>
            <w:r w:rsidR="005F422F" w:rsidRPr="00A3532F">
              <w:rPr>
                <w:rStyle w:val="Hyperlink"/>
                <w:noProof/>
              </w:rPr>
              <w:t>Fee Waiver</w:t>
            </w:r>
            <w:r w:rsidR="005F422F">
              <w:rPr>
                <w:noProof/>
                <w:webHidden/>
              </w:rPr>
              <w:tab/>
            </w:r>
            <w:r w:rsidR="005F422F">
              <w:rPr>
                <w:noProof/>
                <w:webHidden/>
              </w:rPr>
              <w:fldChar w:fldCharType="begin"/>
            </w:r>
            <w:r w:rsidR="005F422F">
              <w:rPr>
                <w:noProof/>
                <w:webHidden/>
              </w:rPr>
              <w:instrText xml:space="preserve"> PAGEREF _Toc125453164 \h </w:instrText>
            </w:r>
            <w:r w:rsidR="005F422F">
              <w:rPr>
                <w:noProof/>
                <w:webHidden/>
              </w:rPr>
            </w:r>
            <w:r w:rsidR="005F422F">
              <w:rPr>
                <w:noProof/>
                <w:webHidden/>
              </w:rPr>
              <w:fldChar w:fldCharType="separate"/>
            </w:r>
            <w:r w:rsidR="00D84D71">
              <w:rPr>
                <w:noProof/>
                <w:webHidden/>
              </w:rPr>
              <w:t>12</w:t>
            </w:r>
            <w:r w:rsidR="005F422F">
              <w:rPr>
                <w:noProof/>
                <w:webHidden/>
              </w:rPr>
              <w:fldChar w:fldCharType="end"/>
            </w:r>
          </w:hyperlink>
        </w:p>
        <w:p w14:paraId="33A72C45" w14:textId="6394686D"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65" w:history="1">
            <w:r w:rsidR="005F422F" w:rsidRPr="00A3532F">
              <w:rPr>
                <w:rStyle w:val="Hyperlink"/>
                <w:noProof/>
              </w:rPr>
              <w:t>5.8</w:t>
            </w:r>
            <w:r w:rsidR="005F422F">
              <w:rPr>
                <w:rFonts w:asciiTheme="minorHAnsi" w:eastAsiaTheme="minorEastAsia" w:hAnsiTheme="minorHAnsi" w:cstheme="minorBidi"/>
                <w:noProof/>
                <w:color w:val="auto"/>
              </w:rPr>
              <w:tab/>
            </w:r>
            <w:r w:rsidR="005F422F" w:rsidRPr="00A3532F">
              <w:rPr>
                <w:rStyle w:val="Hyperlink"/>
                <w:noProof/>
              </w:rPr>
              <w:t>Deferral of Fee</w:t>
            </w:r>
            <w:r w:rsidR="005F422F">
              <w:rPr>
                <w:noProof/>
                <w:webHidden/>
              </w:rPr>
              <w:tab/>
            </w:r>
            <w:r w:rsidR="005F422F">
              <w:rPr>
                <w:noProof/>
                <w:webHidden/>
              </w:rPr>
              <w:fldChar w:fldCharType="begin"/>
            </w:r>
            <w:r w:rsidR="005F422F">
              <w:rPr>
                <w:noProof/>
                <w:webHidden/>
              </w:rPr>
              <w:instrText xml:space="preserve"> PAGEREF _Toc125453165 \h </w:instrText>
            </w:r>
            <w:r w:rsidR="005F422F">
              <w:rPr>
                <w:noProof/>
                <w:webHidden/>
              </w:rPr>
            </w:r>
            <w:r w:rsidR="005F422F">
              <w:rPr>
                <w:noProof/>
                <w:webHidden/>
              </w:rPr>
              <w:fldChar w:fldCharType="separate"/>
            </w:r>
            <w:r w:rsidR="00D84D71">
              <w:rPr>
                <w:noProof/>
                <w:webHidden/>
              </w:rPr>
              <w:t>12</w:t>
            </w:r>
            <w:r w:rsidR="005F422F">
              <w:rPr>
                <w:noProof/>
                <w:webHidden/>
              </w:rPr>
              <w:fldChar w:fldCharType="end"/>
            </w:r>
          </w:hyperlink>
        </w:p>
        <w:p w14:paraId="2F5A159B" w14:textId="2FB118B2"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66" w:history="1">
            <w:r w:rsidR="005F422F" w:rsidRPr="00A3532F">
              <w:rPr>
                <w:rStyle w:val="Hyperlink"/>
                <w:noProof/>
              </w:rPr>
              <w:t>5.9</w:t>
            </w:r>
            <w:r w:rsidR="005F422F">
              <w:rPr>
                <w:rFonts w:asciiTheme="minorHAnsi" w:eastAsiaTheme="minorEastAsia" w:hAnsiTheme="minorHAnsi" w:cstheme="minorBidi"/>
                <w:noProof/>
                <w:color w:val="auto"/>
              </w:rPr>
              <w:tab/>
            </w:r>
            <w:r w:rsidR="005F422F" w:rsidRPr="00A3532F">
              <w:rPr>
                <w:rStyle w:val="Hyperlink"/>
                <w:noProof/>
              </w:rPr>
              <w:t>Sanctions against debtors</w:t>
            </w:r>
            <w:r w:rsidR="005F422F">
              <w:rPr>
                <w:noProof/>
                <w:webHidden/>
              </w:rPr>
              <w:tab/>
            </w:r>
            <w:r w:rsidR="005F422F">
              <w:rPr>
                <w:noProof/>
                <w:webHidden/>
              </w:rPr>
              <w:fldChar w:fldCharType="begin"/>
            </w:r>
            <w:r w:rsidR="005F422F">
              <w:rPr>
                <w:noProof/>
                <w:webHidden/>
              </w:rPr>
              <w:instrText xml:space="preserve"> PAGEREF _Toc125453166 \h </w:instrText>
            </w:r>
            <w:r w:rsidR="005F422F">
              <w:rPr>
                <w:noProof/>
                <w:webHidden/>
              </w:rPr>
            </w:r>
            <w:r w:rsidR="005F422F">
              <w:rPr>
                <w:noProof/>
                <w:webHidden/>
              </w:rPr>
              <w:fldChar w:fldCharType="separate"/>
            </w:r>
            <w:r w:rsidR="00D84D71">
              <w:rPr>
                <w:noProof/>
                <w:webHidden/>
              </w:rPr>
              <w:t>12</w:t>
            </w:r>
            <w:r w:rsidR="005F422F">
              <w:rPr>
                <w:noProof/>
                <w:webHidden/>
              </w:rPr>
              <w:fldChar w:fldCharType="end"/>
            </w:r>
          </w:hyperlink>
        </w:p>
        <w:p w14:paraId="2DFB9A2D" w14:textId="0D66187E"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67" w:history="1">
            <w:r w:rsidR="005F422F" w:rsidRPr="00A3532F">
              <w:rPr>
                <w:rStyle w:val="Hyperlink"/>
                <w:noProof/>
              </w:rPr>
              <w:t>5.10</w:t>
            </w:r>
            <w:r w:rsidR="005F422F">
              <w:rPr>
                <w:rFonts w:asciiTheme="minorHAnsi" w:eastAsiaTheme="minorEastAsia" w:hAnsiTheme="minorHAnsi" w:cstheme="minorBidi"/>
                <w:noProof/>
                <w:color w:val="auto"/>
              </w:rPr>
              <w:tab/>
            </w:r>
            <w:r w:rsidR="005F422F" w:rsidRPr="00A3532F">
              <w:rPr>
                <w:rStyle w:val="Hyperlink"/>
                <w:noProof/>
              </w:rPr>
              <w:t>Reinstatement on payment of Full Tuition Fees</w:t>
            </w:r>
            <w:r w:rsidR="005F422F">
              <w:rPr>
                <w:noProof/>
                <w:webHidden/>
              </w:rPr>
              <w:tab/>
            </w:r>
            <w:r w:rsidR="005F422F">
              <w:rPr>
                <w:noProof/>
                <w:webHidden/>
              </w:rPr>
              <w:fldChar w:fldCharType="begin"/>
            </w:r>
            <w:r w:rsidR="005F422F">
              <w:rPr>
                <w:noProof/>
                <w:webHidden/>
              </w:rPr>
              <w:instrText xml:space="preserve"> PAGEREF _Toc125453167 \h </w:instrText>
            </w:r>
            <w:r w:rsidR="005F422F">
              <w:rPr>
                <w:noProof/>
                <w:webHidden/>
              </w:rPr>
            </w:r>
            <w:r w:rsidR="005F422F">
              <w:rPr>
                <w:noProof/>
                <w:webHidden/>
              </w:rPr>
              <w:fldChar w:fldCharType="separate"/>
            </w:r>
            <w:r w:rsidR="00D84D71">
              <w:rPr>
                <w:noProof/>
                <w:webHidden/>
              </w:rPr>
              <w:t>13</w:t>
            </w:r>
            <w:r w:rsidR="005F422F">
              <w:rPr>
                <w:noProof/>
                <w:webHidden/>
              </w:rPr>
              <w:fldChar w:fldCharType="end"/>
            </w:r>
          </w:hyperlink>
        </w:p>
        <w:p w14:paraId="28567309" w14:textId="551E5381"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68" w:history="1">
            <w:r w:rsidR="005F422F" w:rsidRPr="00A3532F">
              <w:rPr>
                <w:rStyle w:val="Hyperlink"/>
                <w:noProof/>
              </w:rPr>
              <w:t>5.11</w:t>
            </w:r>
            <w:r w:rsidR="005F422F">
              <w:rPr>
                <w:rFonts w:asciiTheme="minorHAnsi" w:eastAsiaTheme="minorEastAsia" w:hAnsiTheme="minorHAnsi" w:cstheme="minorBidi"/>
                <w:noProof/>
                <w:color w:val="auto"/>
              </w:rPr>
              <w:tab/>
            </w:r>
            <w:r w:rsidR="005F422F" w:rsidRPr="00A3532F">
              <w:rPr>
                <w:rStyle w:val="Hyperlink"/>
                <w:noProof/>
              </w:rPr>
              <w:t>Student Debt from previous years</w:t>
            </w:r>
            <w:r w:rsidR="005F422F">
              <w:rPr>
                <w:noProof/>
                <w:webHidden/>
              </w:rPr>
              <w:tab/>
            </w:r>
            <w:r w:rsidR="005F422F">
              <w:rPr>
                <w:noProof/>
                <w:webHidden/>
              </w:rPr>
              <w:fldChar w:fldCharType="begin"/>
            </w:r>
            <w:r w:rsidR="005F422F">
              <w:rPr>
                <w:noProof/>
                <w:webHidden/>
              </w:rPr>
              <w:instrText xml:space="preserve"> PAGEREF _Toc125453168 \h </w:instrText>
            </w:r>
            <w:r w:rsidR="005F422F">
              <w:rPr>
                <w:noProof/>
                <w:webHidden/>
              </w:rPr>
            </w:r>
            <w:r w:rsidR="005F422F">
              <w:rPr>
                <w:noProof/>
                <w:webHidden/>
              </w:rPr>
              <w:fldChar w:fldCharType="separate"/>
            </w:r>
            <w:r w:rsidR="00D84D71">
              <w:rPr>
                <w:noProof/>
                <w:webHidden/>
              </w:rPr>
              <w:t>13</w:t>
            </w:r>
            <w:r w:rsidR="005F422F">
              <w:rPr>
                <w:noProof/>
                <w:webHidden/>
              </w:rPr>
              <w:fldChar w:fldCharType="end"/>
            </w:r>
          </w:hyperlink>
        </w:p>
        <w:p w14:paraId="1787ED13" w14:textId="022A9CEE" w:rsidR="005F422F" w:rsidRDefault="00151C65">
          <w:pPr>
            <w:pStyle w:val="TOC2"/>
            <w:tabs>
              <w:tab w:val="left" w:pos="880"/>
              <w:tab w:val="right" w:leader="dot" w:pos="9016"/>
            </w:tabs>
            <w:rPr>
              <w:rFonts w:asciiTheme="minorHAnsi" w:eastAsiaTheme="minorEastAsia" w:hAnsiTheme="minorHAnsi" w:cstheme="minorBidi"/>
              <w:noProof/>
              <w:color w:val="auto"/>
            </w:rPr>
          </w:pPr>
          <w:hyperlink w:anchor="_Toc125453169" w:history="1">
            <w:r w:rsidR="005F422F" w:rsidRPr="00A3532F">
              <w:rPr>
                <w:rStyle w:val="Hyperlink"/>
                <w:noProof/>
              </w:rPr>
              <w:t>5.12</w:t>
            </w:r>
            <w:r w:rsidR="005F422F">
              <w:rPr>
                <w:rFonts w:asciiTheme="minorHAnsi" w:eastAsiaTheme="minorEastAsia" w:hAnsiTheme="minorHAnsi" w:cstheme="minorBidi"/>
                <w:noProof/>
                <w:color w:val="auto"/>
              </w:rPr>
              <w:tab/>
            </w:r>
            <w:r w:rsidR="005F422F" w:rsidRPr="00A3532F">
              <w:rPr>
                <w:rStyle w:val="Hyperlink"/>
                <w:noProof/>
              </w:rPr>
              <w:t>Appeals Process</w:t>
            </w:r>
            <w:r w:rsidR="005F422F">
              <w:rPr>
                <w:noProof/>
                <w:webHidden/>
              </w:rPr>
              <w:tab/>
            </w:r>
            <w:r w:rsidR="005F422F">
              <w:rPr>
                <w:noProof/>
                <w:webHidden/>
              </w:rPr>
              <w:fldChar w:fldCharType="begin"/>
            </w:r>
            <w:r w:rsidR="005F422F">
              <w:rPr>
                <w:noProof/>
                <w:webHidden/>
              </w:rPr>
              <w:instrText xml:space="preserve"> PAGEREF _Toc125453169 \h </w:instrText>
            </w:r>
            <w:r w:rsidR="005F422F">
              <w:rPr>
                <w:noProof/>
                <w:webHidden/>
              </w:rPr>
            </w:r>
            <w:r w:rsidR="005F422F">
              <w:rPr>
                <w:noProof/>
                <w:webHidden/>
              </w:rPr>
              <w:fldChar w:fldCharType="separate"/>
            </w:r>
            <w:r w:rsidR="00D84D71">
              <w:rPr>
                <w:noProof/>
                <w:webHidden/>
              </w:rPr>
              <w:t>13</w:t>
            </w:r>
            <w:r w:rsidR="005F422F">
              <w:rPr>
                <w:noProof/>
                <w:webHidden/>
              </w:rPr>
              <w:fldChar w:fldCharType="end"/>
            </w:r>
          </w:hyperlink>
        </w:p>
        <w:p w14:paraId="549EAC58" w14:textId="36BE24DB" w:rsidR="005F422F" w:rsidRDefault="00151C65">
          <w:pPr>
            <w:pStyle w:val="TOC1"/>
            <w:rPr>
              <w:rFonts w:asciiTheme="minorHAnsi" w:eastAsiaTheme="minorEastAsia" w:hAnsiTheme="minorHAnsi" w:cstheme="minorBidi"/>
              <w:noProof/>
              <w:color w:val="auto"/>
            </w:rPr>
          </w:pPr>
          <w:hyperlink w:anchor="_Toc125453170" w:history="1">
            <w:r w:rsidR="005F422F" w:rsidRPr="00A3532F">
              <w:rPr>
                <w:rStyle w:val="Hyperlink"/>
                <w:noProof/>
              </w:rPr>
              <w:t>APPENDIX 1 – Fees Schedule 2023/24</w:t>
            </w:r>
            <w:r w:rsidR="005F422F">
              <w:rPr>
                <w:noProof/>
                <w:webHidden/>
              </w:rPr>
              <w:tab/>
            </w:r>
            <w:r w:rsidR="005F422F">
              <w:rPr>
                <w:noProof/>
                <w:webHidden/>
              </w:rPr>
              <w:fldChar w:fldCharType="begin"/>
            </w:r>
            <w:r w:rsidR="005F422F">
              <w:rPr>
                <w:noProof/>
                <w:webHidden/>
              </w:rPr>
              <w:instrText xml:space="preserve"> PAGEREF _Toc125453170 \h </w:instrText>
            </w:r>
            <w:r w:rsidR="005F422F">
              <w:rPr>
                <w:noProof/>
                <w:webHidden/>
              </w:rPr>
            </w:r>
            <w:r w:rsidR="005F422F">
              <w:rPr>
                <w:noProof/>
                <w:webHidden/>
              </w:rPr>
              <w:fldChar w:fldCharType="separate"/>
            </w:r>
            <w:r w:rsidR="00D84D71">
              <w:rPr>
                <w:noProof/>
                <w:webHidden/>
              </w:rPr>
              <w:t>15</w:t>
            </w:r>
            <w:r w:rsidR="005F422F">
              <w:rPr>
                <w:noProof/>
                <w:webHidden/>
              </w:rPr>
              <w:fldChar w:fldCharType="end"/>
            </w:r>
          </w:hyperlink>
        </w:p>
        <w:p w14:paraId="66469FE1" w14:textId="75FB19DF" w:rsidR="005F422F" w:rsidRDefault="00151C65">
          <w:pPr>
            <w:pStyle w:val="TOC1"/>
            <w:rPr>
              <w:rFonts w:asciiTheme="minorHAnsi" w:eastAsiaTheme="minorEastAsia" w:hAnsiTheme="minorHAnsi" w:cstheme="minorBidi"/>
              <w:noProof/>
              <w:color w:val="auto"/>
            </w:rPr>
          </w:pPr>
          <w:hyperlink w:anchor="_Toc125453171" w:history="1">
            <w:r w:rsidR="005F422F" w:rsidRPr="00A3532F">
              <w:rPr>
                <w:rStyle w:val="Hyperlink"/>
                <w:noProof/>
              </w:rPr>
              <w:t>APPENDIX 2 – Glossary of Terms</w:t>
            </w:r>
            <w:r w:rsidR="005F422F">
              <w:rPr>
                <w:noProof/>
                <w:webHidden/>
              </w:rPr>
              <w:tab/>
            </w:r>
            <w:r w:rsidR="005F422F">
              <w:rPr>
                <w:noProof/>
                <w:webHidden/>
              </w:rPr>
              <w:fldChar w:fldCharType="begin"/>
            </w:r>
            <w:r w:rsidR="005F422F">
              <w:rPr>
                <w:noProof/>
                <w:webHidden/>
              </w:rPr>
              <w:instrText xml:space="preserve"> PAGEREF _Toc125453171 \h </w:instrText>
            </w:r>
            <w:r w:rsidR="005F422F">
              <w:rPr>
                <w:noProof/>
                <w:webHidden/>
              </w:rPr>
            </w:r>
            <w:r w:rsidR="005F422F">
              <w:rPr>
                <w:noProof/>
                <w:webHidden/>
              </w:rPr>
              <w:fldChar w:fldCharType="separate"/>
            </w:r>
            <w:r w:rsidR="00D84D71">
              <w:rPr>
                <w:noProof/>
                <w:webHidden/>
              </w:rPr>
              <w:t>21</w:t>
            </w:r>
            <w:r w:rsidR="005F422F">
              <w:rPr>
                <w:noProof/>
                <w:webHidden/>
              </w:rPr>
              <w:fldChar w:fldCharType="end"/>
            </w:r>
          </w:hyperlink>
        </w:p>
        <w:p w14:paraId="484803CD" w14:textId="218B6C52" w:rsidR="005F422F" w:rsidRDefault="005F422F">
          <w:r>
            <w:rPr>
              <w:b/>
              <w:bCs/>
              <w:noProof/>
            </w:rPr>
            <w:fldChar w:fldCharType="end"/>
          </w:r>
        </w:p>
      </w:sdtContent>
    </w:sdt>
    <w:p w14:paraId="7A9010A5" w14:textId="16C13F33" w:rsidR="007C3E73" w:rsidRDefault="007C3E73" w:rsidP="008E0ED3">
      <w:pPr>
        <w:autoSpaceDE w:val="0"/>
        <w:autoSpaceDN w:val="0"/>
        <w:adjustRightInd w:val="0"/>
        <w:spacing w:after="120" w:line="360" w:lineRule="auto"/>
        <w:ind w:left="0" w:right="0" w:firstLine="0"/>
        <w:jc w:val="left"/>
        <w:rPr>
          <w:rFonts w:asciiTheme="minorHAnsi" w:eastAsia="Calibri" w:hAnsiTheme="minorHAnsi" w:cstheme="minorHAnsi"/>
          <w:b/>
          <w:color w:val="auto"/>
          <w:sz w:val="24"/>
          <w:szCs w:val="24"/>
          <w:lang w:eastAsia="en-US"/>
        </w:rPr>
      </w:pPr>
    </w:p>
    <w:p w14:paraId="6282423F" w14:textId="77777777" w:rsidR="007C3E73" w:rsidRDefault="007C3E73">
      <w:pPr>
        <w:spacing w:after="160" w:line="259" w:lineRule="auto"/>
        <w:ind w:left="0" w:right="0" w:firstLine="0"/>
        <w:jc w:val="left"/>
        <w:rPr>
          <w:rFonts w:asciiTheme="minorHAnsi" w:eastAsia="Calibri" w:hAnsiTheme="minorHAnsi" w:cstheme="minorHAnsi"/>
          <w:b/>
          <w:color w:val="auto"/>
          <w:sz w:val="24"/>
          <w:szCs w:val="24"/>
          <w:lang w:eastAsia="en-US"/>
        </w:rPr>
      </w:pPr>
      <w:r>
        <w:rPr>
          <w:rFonts w:asciiTheme="minorHAnsi" w:eastAsia="Calibri" w:hAnsiTheme="minorHAnsi" w:cstheme="minorHAnsi"/>
          <w:b/>
          <w:color w:val="auto"/>
          <w:sz w:val="24"/>
          <w:szCs w:val="24"/>
          <w:lang w:eastAsia="en-US"/>
        </w:rPr>
        <w:br w:type="page"/>
      </w:r>
    </w:p>
    <w:p w14:paraId="03DB7ADD" w14:textId="77777777" w:rsidR="0078798D" w:rsidRPr="00884787" w:rsidRDefault="0078798D" w:rsidP="00B13644">
      <w:pPr>
        <w:pStyle w:val="Heading1"/>
      </w:pPr>
      <w:bookmarkStart w:id="2" w:name="_Toc2773838"/>
      <w:bookmarkStart w:id="3" w:name="_Toc125453021"/>
      <w:bookmarkStart w:id="4" w:name="_Toc125453150"/>
      <w:r w:rsidRPr="00884787">
        <w:lastRenderedPageBreak/>
        <w:t>Policy Aim</w:t>
      </w:r>
      <w:bookmarkEnd w:id="2"/>
      <w:bookmarkEnd w:id="3"/>
      <w:bookmarkEnd w:id="4"/>
    </w:p>
    <w:p w14:paraId="0BDF1630" w14:textId="6250C5E7" w:rsidR="00C033F8" w:rsidRPr="00152FBF" w:rsidRDefault="006405BC" w:rsidP="00B13644">
      <w:pPr>
        <w:pStyle w:val="ListParagraph"/>
        <w:numPr>
          <w:ilvl w:val="1"/>
          <w:numId w:val="3"/>
        </w:numPr>
        <w:spacing w:after="0" w:line="240" w:lineRule="auto"/>
        <w:rPr>
          <w:rFonts w:ascii="Calibri" w:hAnsi="Calibri" w:cs="Calibri"/>
          <w:sz w:val="24"/>
        </w:rPr>
      </w:pPr>
      <w:r w:rsidRPr="00152FBF">
        <w:rPr>
          <w:rFonts w:ascii="Calibri" w:hAnsi="Calibri" w:cs="Calibri"/>
          <w:sz w:val="24"/>
        </w:rPr>
        <w:t>The aim of this policy is to establish guidelines by which fees and charges may be levied for the provision of appropriate educational facilities and services. The College will therefore be able to recoup a reasonable proportion of expenditure while acting in a fair and equitable manner towards existing and prospective students and other customers.</w:t>
      </w:r>
      <w:r w:rsidR="00C033F8" w:rsidRPr="00152FBF">
        <w:rPr>
          <w:rFonts w:ascii="Calibri" w:hAnsi="Calibri" w:cs="Calibri"/>
          <w:sz w:val="24"/>
        </w:rPr>
        <w:t xml:space="preserve"> </w:t>
      </w:r>
      <w:r w:rsidR="00FB71C2" w:rsidRPr="00152FBF">
        <w:rPr>
          <w:rFonts w:ascii="Calibri" w:hAnsi="Calibri" w:cs="Calibri"/>
          <w:sz w:val="24"/>
        </w:rPr>
        <w:t xml:space="preserve">The </w:t>
      </w:r>
      <w:r w:rsidR="00F0650E" w:rsidRPr="00152FBF">
        <w:rPr>
          <w:rFonts w:ascii="Calibri" w:hAnsi="Calibri" w:cs="Calibri"/>
          <w:sz w:val="24"/>
        </w:rPr>
        <w:t>policy</w:t>
      </w:r>
      <w:r w:rsidR="00FB71C2" w:rsidRPr="00152FBF">
        <w:rPr>
          <w:rFonts w:ascii="Calibri" w:hAnsi="Calibri" w:cs="Calibri"/>
          <w:sz w:val="24"/>
        </w:rPr>
        <w:t xml:space="preserve"> is </w:t>
      </w:r>
      <w:r w:rsidR="002401CB" w:rsidRPr="00152FBF">
        <w:rPr>
          <w:rFonts w:ascii="Calibri" w:hAnsi="Calibri" w:cs="Calibri"/>
          <w:sz w:val="24"/>
        </w:rPr>
        <w:t xml:space="preserve">subject to </w:t>
      </w:r>
      <w:r w:rsidR="00CD74C7" w:rsidRPr="00152FBF">
        <w:rPr>
          <w:rFonts w:ascii="Calibri" w:hAnsi="Calibri" w:cs="Calibri"/>
          <w:sz w:val="24"/>
        </w:rPr>
        <w:t xml:space="preserve">an annual </w:t>
      </w:r>
      <w:r w:rsidR="002401CB" w:rsidRPr="00152FBF">
        <w:rPr>
          <w:rFonts w:ascii="Calibri" w:hAnsi="Calibri" w:cs="Calibri"/>
          <w:sz w:val="24"/>
        </w:rPr>
        <w:t>re</w:t>
      </w:r>
      <w:r w:rsidR="00FB71C2" w:rsidRPr="00152FBF">
        <w:rPr>
          <w:rFonts w:ascii="Calibri" w:hAnsi="Calibri" w:cs="Calibri"/>
          <w:sz w:val="24"/>
        </w:rPr>
        <w:t>view</w:t>
      </w:r>
      <w:r w:rsidR="00CD74C7" w:rsidRPr="00152FBF">
        <w:rPr>
          <w:rFonts w:ascii="Calibri" w:hAnsi="Calibri" w:cs="Calibri"/>
          <w:sz w:val="24"/>
        </w:rPr>
        <w:t>.</w:t>
      </w:r>
    </w:p>
    <w:p w14:paraId="298F97D2" w14:textId="77777777" w:rsidR="00811BA7" w:rsidRPr="006B2EFB" w:rsidRDefault="00811BA7" w:rsidP="006B2EFB">
      <w:pPr>
        <w:pStyle w:val="ListParagraph"/>
        <w:spacing w:after="0" w:line="240" w:lineRule="auto"/>
        <w:ind w:left="824" w:firstLine="0"/>
        <w:rPr>
          <w:rFonts w:ascii="Calibri" w:hAnsi="Calibri" w:cs="Calibri"/>
          <w:sz w:val="24"/>
        </w:rPr>
      </w:pPr>
    </w:p>
    <w:p w14:paraId="092D777B" w14:textId="5AD915DE" w:rsidR="009C64F3" w:rsidRPr="00152FBF" w:rsidRDefault="009C64F3" w:rsidP="00B13644">
      <w:pPr>
        <w:pStyle w:val="ListParagraph"/>
        <w:numPr>
          <w:ilvl w:val="1"/>
          <w:numId w:val="3"/>
        </w:numPr>
        <w:spacing w:after="0" w:line="240" w:lineRule="auto"/>
        <w:rPr>
          <w:rFonts w:ascii="Calibri" w:hAnsi="Calibri" w:cs="Calibri"/>
          <w:sz w:val="24"/>
        </w:rPr>
      </w:pPr>
      <w:r w:rsidRPr="00152FBF">
        <w:rPr>
          <w:rFonts w:ascii="Calibri" w:hAnsi="Calibri" w:cs="Calibri"/>
          <w:sz w:val="24"/>
        </w:rPr>
        <w:t>The policy is restricted to those facilities and services where the College is able to operate some discretion in the levying of charges. Therefore the policy does not relate to the following:</w:t>
      </w:r>
    </w:p>
    <w:p w14:paraId="304D707E" w14:textId="38236158" w:rsidR="009C64F3" w:rsidRPr="006B2EFB" w:rsidRDefault="009C64F3" w:rsidP="00B13644">
      <w:pPr>
        <w:pStyle w:val="ListParagraph"/>
        <w:numPr>
          <w:ilvl w:val="0"/>
          <w:numId w:val="9"/>
        </w:numPr>
        <w:spacing w:after="0" w:line="240" w:lineRule="auto"/>
        <w:rPr>
          <w:rFonts w:ascii="Calibri" w:hAnsi="Calibri" w:cs="Calibri"/>
          <w:sz w:val="24"/>
        </w:rPr>
      </w:pPr>
      <w:r w:rsidRPr="006B2EFB">
        <w:rPr>
          <w:rFonts w:ascii="Calibri" w:hAnsi="Calibri" w:cs="Calibri"/>
          <w:sz w:val="24"/>
        </w:rPr>
        <w:t xml:space="preserve">Any subsidies, bursaries or exemptions as offered by the Department for the </w:t>
      </w:r>
    </w:p>
    <w:p w14:paraId="25E15E34" w14:textId="77777777" w:rsidR="009C64F3" w:rsidRPr="006B2EFB" w:rsidRDefault="009C64F3" w:rsidP="00B13644">
      <w:pPr>
        <w:pStyle w:val="ListParagraph"/>
        <w:numPr>
          <w:ilvl w:val="0"/>
          <w:numId w:val="9"/>
        </w:numPr>
        <w:spacing w:after="0" w:line="240" w:lineRule="auto"/>
        <w:rPr>
          <w:rFonts w:ascii="Calibri" w:hAnsi="Calibri" w:cs="Calibri"/>
          <w:sz w:val="24"/>
        </w:rPr>
      </w:pPr>
      <w:r w:rsidRPr="006B2EFB">
        <w:rPr>
          <w:rFonts w:ascii="Calibri" w:hAnsi="Calibri" w:cs="Calibri"/>
          <w:sz w:val="24"/>
        </w:rPr>
        <w:t>Economy (DfE), any other government agency or private benefactor;</w:t>
      </w:r>
    </w:p>
    <w:p w14:paraId="51E7AEDB" w14:textId="5FA963E8" w:rsidR="009C64F3" w:rsidRPr="006B2EFB" w:rsidRDefault="009C64F3" w:rsidP="00B13644">
      <w:pPr>
        <w:pStyle w:val="ListParagraph"/>
        <w:numPr>
          <w:ilvl w:val="0"/>
          <w:numId w:val="9"/>
        </w:numPr>
        <w:spacing w:after="0" w:line="240" w:lineRule="auto"/>
        <w:rPr>
          <w:rFonts w:ascii="Calibri" w:hAnsi="Calibri" w:cs="Calibri"/>
          <w:sz w:val="24"/>
        </w:rPr>
      </w:pPr>
      <w:r w:rsidRPr="006B2EFB">
        <w:rPr>
          <w:rFonts w:ascii="Calibri" w:hAnsi="Calibri" w:cs="Calibri"/>
          <w:sz w:val="24"/>
        </w:rPr>
        <w:t>Examination fees as charged by Awarding Bodies;</w:t>
      </w:r>
    </w:p>
    <w:p w14:paraId="402BE9B7" w14:textId="185424FB" w:rsidR="009C64F3" w:rsidRPr="006B2EFB" w:rsidRDefault="009C64F3" w:rsidP="00B13644">
      <w:pPr>
        <w:pStyle w:val="ListParagraph"/>
        <w:numPr>
          <w:ilvl w:val="0"/>
          <w:numId w:val="9"/>
        </w:numPr>
        <w:spacing w:after="0" w:line="240" w:lineRule="auto"/>
        <w:rPr>
          <w:rFonts w:ascii="Calibri" w:hAnsi="Calibri" w:cs="Calibri"/>
          <w:sz w:val="24"/>
        </w:rPr>
      </w:pPr>
      <w:r w:rsidRPr="006B2EFB">
        <w:rPr>
          <w:rFonts w:ascii="Calibri" w:hAnsi="Calibri" w:cs="Calibri"/>
          <w:sz w:val="24"/>
        </w:rPr>
        <w:t xml:space="preserve">Financial support packages for students; </w:t>
      </w:r>
    </w:p>
    <w:p w14:paraId="6FB1E95E" w14:textId="0CC2D89A" w:rsidR="009C64F3" w:rsidRPr="006B2EFB" w:rsidRDefault="009C64F3" w:rsidP="00B13644">
      <w:pPr>
        <w:pStyle w:val="ListParagraph"/>
        <w:numPr>
          <w:ilvl w:val="0"/>
          <w:numId w:val="9"/>
        </w:numPr>
        <w:spacing w:after="0" w:line="240" w:lineRule="auto"/>
        <w:rPr>
          <w:rFonts w:ascii="Calibri" w:hAnsi="Calibri" w:cs="Calibri"/>
          <w:sz w:val="24"/>
        </w:rPr>
      </w:pPr>
      <w:r w:rsidRPr="006B2EFB">
        <w:rPr>
          <w:rFonts w:ascii="Calibri" w:hAnsi="Calibri" w:cs="Calibri"/>
          <w:sz w:val="24"/>
        </w:rPr>
        <w:t xml:space="preserve">Loans and grants as made available from the Student Loan Company or </w:t>
      </w:r>
    </w:p>
    <w:p w14:paraId="10EDD36F" w14:textId="77777777" w:rsidR="00811BA7" w:rsidRDefault="006A5633" w:rsidP="00811BA7">
      <w:pPr>
        <w:spacing w:after="0" w:line="240" w:lineRule="auto"/>
        <w:ind w:left="432" w:firstLine="0"/>
        <w:rPr>
          <w:rFonts w:ascii="Calibri" w:hAnsi="Calibri" w:cs="Calibri"/>
          <w:sz w:val="24"/>
        </w:rPr>
      </w:pPr>
      <w:r>
        <w:rPr>
          <w:rFonts w:ascii="Calibri" w:hAnsi="Calibri" w:cs="Calibri"/>
          <w:sz w:val="24"/>
        </w:rPr>
        <w:t xml:space="preserve">   </w:t>
      </w:r>
      <w:r w:rsidR="0035280F">
        <w:rPr>
          <w:rFonts w:ascii="Calibri" w:hAnsi="Calibri" w:cs="Calibri"/>
          <w:sz w:val="24"/>
        </w:rPr>
        <w:t xml:space="preserve">  </w:t>
      </w:r>
      <w:r w:rsidR="00811BA7">
        <w:rPr>
          <w:rFonts w:ascii="Calibri" w:hAnsi="Calibri" w:cs="Calibri"/>
          <w:sz w:val="24"/>
        </w:rPr>
        <w:tab/>
      </w:r>
      <w:r w:rsidR="00811BA7">
        <w:rPr>
          <w:rFonts w:ascii="Calibri" w:hAnsi="Calibri" w:cs="Calibri"/>
          <w:sz w:val="24"/>
        </w:rPr>
        <w:tab/>
      </w:r>
      <w:r w:rsidR="009C64F3" w:rsidRPr="009C64F3">
        <w:rPr>
          <w:rFonts w:ascii="Calibri" w:hAnsi="Calibri" w:cs="Calibri"/>
          <w:sz w:val="24"/>
        </w:rPr>
        <w:t>Education Authorities</w:t>
      </w:r>
    </w:p>
    <w:p w14:paraId="1F293129" w14:textId="77777777" w:rsidR="00811BA7" w:rsidRDefault="00811BA7" w:rsidP="00811BA7">
      <w:pPr>
        <w:spacing w:after="0" w:line="240" w:lineRule="auto"/>
        <w:ind w:left="432" w:firstLine="0"/>
        <w:rPr>
          <w:rFonts w:ascii="Calibri" w:hAnsi="Calibri" w:cs="Calibri"/>
          <w:sz w:val="24"/>
        </w:rPr>
      </w:pPr>
    </w:p>
    <w:p w14:paraId="535956D9" w14:textId="77777777" w:rsidR="0078798D" w:rsidRDefault="0078798D" w:rsidP="0078798D">
      <w:pPr>
        <w:spacing w:after="0" w:line="240" w:lineRule="auto"/>
        <w:ind w:left="432"/>
        <w:rPr>
          <w:rFonts w:cs="Arial"/>
        </w:rPr>
      </w:pPr>
    </w:p>
    <w:p w14:paraId="2565AAD6" w14:textId="5C4C6D04" w:rsidR="0078798D" w:rsidRPr="00884787" w:rsidRDefault="00EF7D16" w:rsidP="00B13644">
      <w:pPr>
        <w:pStyle w:val="Heading1"/>
      </w:pPr>
      <w:bookmarkStart w:id="5" w:name="_Toc2773840"/>
      <w:bookmarkStart w:id="6" w:name="_Toc125453022"/>
      <w:bookmarkStart w:id="7" w:name="_Toc125453151"/>
      <w:r>
        <w:rPr>
          <w:lang w:val="en-GB"/>
        </w:rPr>
        <w:t>Fee Setting</w:t>
      </w:r>
      <w:bookmarkEnd w:id="5"/>
      <w:bookmarkEnd w:id="6"/>
      <w:bookmarkEnd w:id="7"/>
    </w:p>
    <w:p w14:paraId="68593B3F" w14:textId="54997F68" w:rsidR="00845EFE" w:rsidRPr="00DE27C4" w:rsidRDefault="00F0650E" w:rsidP="00B13644">
      <w:pPr>
        <w:pStyle w:val="ListParagraph"/>
        <w:numPr>
          <w:ilvl w:val="1"/>
          <w:numId w:val="13"/>
        </w:numPr>
        <w:spacing w:after="0" w:line="240" w:lineRule="auto"/>
        <w:rPr>
          <w:rFonts w:ascii="Calibri" w:hAnsi="Calibri" w:cs="Calibri"/>
          <w:sz w:val="24"/>
        </w:rPr>
      </w:pPr>
      <w:r w:rsidRPr="00DE27C4">
        <w:rPr>
          <w:rFonts w:ascii="Calibri" w:hAnsi="Calibri" w:cs="Calibri"/>
          <w:sz w:val="24"/>
        </w:rPr>
        <w:t>The College</w:t>
      </w:r>
      <w:r w:rsidR="00AF4C7A" w:rsidRPr="00DE27C4">
        <w:rPr>
          <w:rFonts w:ascii="Calibri" w:hAnsi="Calibri" w:cs="Calibri"/>
          <w:sz w:val="24"/>
        </w:rPr>
        <w:t>’s Governing Body</w:t>
      </w:r>
      <w:r w:rsidRPr="00DE27C4">
        <w:rPr>
          <w:rFonts w:ascii="Calibri" w:hAnsi="Calibri" w:cs="Calibri"/>
          <w:sz w:val="24"/>
        </w:rPr>
        <w:t xml:space="preserve"> has the power to set its own fees </w:t>
      </w:r>
      <w:r w:rsidR="00FF059F" w:rsidRPr="00DE27C4">
        <w:rPr>
          <w:rFonts w:ascii="Calibri" w:hAnsi="Calibri" w:cs="Calibri"/>
          <w:sz w:val="24"/>
        </w:rPr>
        <w:t xml:space="preserve">and charges </w:t>
      </w:r>
      <w:r w:rsidRPr="00DE27C4">
        <w:rPr>
          <w:rFonts w:ascii="Calibri" w:hAnsi="Calibri" w:cs="Calibri"/>
          <w:sz w:val="24"/>
        </w:rPr>
        <w:t>as</w:t>
      </w:r>
      <w:r w:rsidR="004E2A9D" w:rsidRPr="00DE27C4">
        <w:rPr>
          <w:rFonts w:ascii="Calibri" w:hAnsi="Calibri" w:cs="Calibri"/>
          <w:sz w:val="24"/>
        </w:rPr>
        <w:t xml:space="preserve"> set out in </w:t>
      </w:r>
      <w:r w:rsidR="003C3F05" w:rsidRPr="00DE27C4">
        <w:rPr>
          <w:rFonts w:ascii="Calibri" w:hAnsi="Calibri" w:cs="Calibri"/>
          <w:sz w:val="24"/>
        </w:rPr>
        <w:t xml:space="preserve">articles </w:t>
      </w:r>
      <w:hyperlink r:id="rId15" w:history="1">
        <w:r w:rsidR="004E2A9D" w:rsidRPr="00DE27C4">
          <w:rPr>
            <w:rFonts w:ascii="Calibri" w:hAnsi="Calibri" w:cs="Calibri"/>
            <w:sz w:val="24"/>
          </w:rPr>
          <w:t>14(1)(b)(c)(g)</w:t>
        </w:r>
        <w:r w:rsidR="002C45E6" w:rsidRPr="00DE27C4">
          <w:rPr>
            <w:rFonts w:ascii="Calibri" w:hAnsi="Calibri" w:cs="Calibri"/>
            <w:sz w:val="24"/>
          </w:rPr>
          <w:t xml:space="preserve"> &amp; 14(2)</w:t>
        </w:r>
        <w:r w:rsidR="004E2A9D" w:rsidRPr="00DE27C4">
          <w:rPr>
            <w:rFonts w:ascii="Calibri" w:hAnsi="Calibri" w:cs="Calibri"/>
            <w:sz w:val="24"/>
          </w:rPr>
          <w:t xml:space="preserve"> of The Further Education (NI) Order 1997</w:t>
        </w:r>
      </w:hyperlink>
      <w:r w:rsidR="004E2A9D" w:rsidRPr="00DE27C4">
        <w:rPr>
          <w:rFonts w:ascii="Calibri" w:hAnsi="Calibri" w:cs="Calibri"/>
          <w:sz w:val="24"/>
        </w:rPr>
        <w:t xml:space="preserve">. </w:t>
      </w:r>
      <w:r w:rsidRPr="00DE27C4">
        <w:rPr>
          <w:rFonts w:ascii="Calibri" w:hAnsi="Calibri" w:cs="Calibri"/>
          <w:sz w:val="24"/>
        </w:rPr>
        <w:t xml:space="preserve">   </w:t>
      </w:r>
    </w:p>
    <w:p w14:paraId="2B27F2E9" w14:textId="77777777" w:rsidR="00564810" w:rsidRDefault="00564810" w:rsidP="00C47AEC">
      <w:pPr>
        <w:spacing w:after="0" w:line="240" w:lineRule="auto"/>
        <w:ind w:left="432"/>
        <w:rPr>
          <w:rFonts w:ascii="Calibri" w:hAnsi="Calibri" w:cs="Calibri"/>
          <w:sz w:val="24"/>
        </w:rPr>
      </w:pPr>
    </w:p>
    <w:p w14:paraId="5E2DE6DF" w14:textId="41491142" w:rsidR="008975B3" w:rsidRPr="004D09BA" w:rsidRDefault="004B5AD6" w:rsidP="00B13644">
      <w:pPr>
        <w:pStyle w:val="ListParagraph"/>
        <w:numPr>
          <w:ilvl w:val="0"/>
          <w:numId w:val="11"/>
        </w:numPr>
        <w:spacing w:after="0" w:line="240" w:lineRule="auto"/>
        <w:rPr>
          <w:rFonts w:ascii="Calibri" w:hAnsi="Calibri" w:cs="Calibri"/>
          <w:sz w:val="24"/>
        </w:rPr>
      </w:pPr>
      <w:r w:rsidRPr="004D09BA">
        <w:rPr>
          <w:rFonts w:ascii="Calibri" w:hAnsi="Calibri" w:cs="Calibri"/>
          <w:sz w:val="24"/>
        </w:rPr>
        <w:t xml:space="preserve">The fee for each course is set out in </w:t>
      </w:r>
      <w:r w:rsidRPr="004D09BA">
        <w:rPr>
          <w:rFonts w:ascii="Calibri" w:hAnsi="Calibri" w:cs="Calibri"/>
          <w:b/>
          <w:bCs/>
          <w:sz w:val="24"/>
        </w:rPr>
        <w:t>Appendix 1</w:t>
      </w:r>
      <w:r w:rsidRPr="004D09BA">
        <w:rPr>
          <w:rFonts w:ascii="Calibri" w:hAnsi="Calibri" w:cs="Calibri"/>
          <w:sz w:val="24"/>
        </w:rPr>
        <w:t xml:space="preserve">. </w:t>
      </w:r>
      <w:r w:rsidR="00C47AEC" w:rsidRPr="004D09BA">
        <w:rPr>
          <w:rFonts w:ascii="Calibri" w:hAnsi="Calibri" w:cs="Calibri"/>
          <w:sz w:val="24"/>
        </w:rPr>
        <w:t>The process of setting fees and charges take</w:t>
      </w:r>
      <w:r w:rsidR="00FB71C2" w:rsidRPr="004D09BA">
        <w:rPr>
          <w:rFonts w:ascii="Calibri" w:hAnsi="Calibri" w:cs="Calibri"/>
          <w:sz w:val="24"/>
        </w:rPr>
        <w:t>s</w:t>
      </w:r>
      <w:r w:rsidR="00C47AEC" w:rsidRPr="004D09BA">
        <w:rPr>
          <w:rFonts w:ascii="Calibri" w:hAnsi="Calibri" w:cs="Calibri"/>
          <w:sz w:val="24"/>
        </w:rPr>
        <w:t xml:space="preserve"> into account all relevant direct costs and overheads</w:t>
      </w:r>
      <w:r w:rsidR="00FB71C2" w:rsidRPr="004D09BA">
        <w:rPr>
          <w:rFonts w:ascii="Calibri" w:hAnsi="Calibri" w:cs="Calibri"/>
          <w:sz w:val="24"/>
        </w:rPr>
        <w:t xml:space="preserve">, </w:t>
      </w:r>
      <w:r w:rsidR="00C47AEC" w:rsidRPr="004D09BA">
        <w:rPr>
          <w:rFonts w:ascii="Calibri" w:hAnsi="Calibri" w:cs="Calibri"/>
          <w:sz w:val="24"/>
        </w:rPr>
        <w:t>market forces, the College Development Plan, competitor analysis, skill shortages and other relevant factors such as equality issues and the prevailing economic climate.</w:t>
      </w:r>
      <w:r w:rsidR="002401CB" w:rsidRPr="004D09BA">
        <w:rPr>
          <w:rFonts w:ascii="Calibri" w:hAnsi="Calibri" w:cs="Calibri"/>
          <w:sz w:val="24"/>
        </w:rPr>
        <w:t xml:space="preserve"> </w:t>
      </w:r>
    </w:p>
    <w:p w14:paraId="48578BB7" w14:textId="54A3FB7F" w:rsidR="00C47AEC" w:rsidRPr="004D09BA" w:rsidRDefault="00CD74C7" w:rsidP="00B13644">
      <w:pPr>
        <w:pStyle w:val="ListParagraph"/>
        <w:numPr>
          <w:ilvl w:val="0"/>
          <w:numId w:val="11"/>
        </w:numPr>
        <w:spacing w:after="0" w:line="240" w:lineRule="auto"/>
        <w:rPr>
          <w:rFonts w:ascii="Calibri" w:hAnsi="Calibri" w:cs="Calibri"/>
          <w:sz w:val="24"/>
        </w:rPr>
      </w:pPr>
      <w:r w:rsidRPr="004D09BA">
        <w:rPr>
          <w:rFonts w:ascii="Calibri" w:hAnsi="Calibri" w:cs="Calibri"/>
          <w:sz w:val="24"/>
        </w:rPr>
        <w:t>Fees and charges are set annually.</w:t>
      </w:r>
    </w:p>
    <w:p w14:paraId="0F1E36C1" w14:textId="2033742B" w:rsidR="006E6CEA" w:rsidRPr="004D09BA" w:rsidRDefault="006E6CEA" w:rsidP="00B13644">
      <w:pPr>
        <w:pStyle w:val="ListParagraph"/>
        <w:numPr>
          <w:ilvl w:val="0"/>
          <w:numId w:val="11"/>
        </w:numPr>
        <w:spacing w:after="0" w:line="240" w:lineRule="auto"/>
        <w:rPr>
          <w:rFonts w:ascii="Calibri" w:hAnsi="Calibri" w:cs="Calibri"/>
          <w:sz w:val="24"/>
        </w:rPr>
      </w:pPr>
      <w:r w:rsidRPr="004D09BA">
        <w:rPr>
          <w:rFonts w:ascii="Calibri" w:hAnsi="Calibri" w:cs="Calibri"/>
          <w:sz w:val="24"/>
        </w:rPr>
        <w:t>Tuition fees apply to the financial year beginning 1 August and ending on 31 July.</w:t>
      </w:r>
    </w:p>
    <w:p w14:paraId="7E3BB778" w14:textId="77777777" w:rsidR="00AE4FC4" w:rsidRPr="004D09BA" w:rsidRDefault="006E6CEA" w:rsidP="00B13644">
      <w:pPr>
        <w:pStyle w:val="ListParagraph"/>
        <w:numPr>
          <w:ilvl w:val="0"/>
          <w:numId w:val="11"/>
        </w:numPr>
        <w:spacing w:after="0" w:line="240" w:lineRule="auto"/>
        <w:rPr>
          <w:rFonts w:ascii="Calibri" w:hAnsi="Calibri" w:cs="Calibri"/>
          <w:sz w:val="24"/>
        </w:rPr>
      </w:pPr>
      <w:r w:rsidRPr="004D09BA">
        <w:rPr>
          <w:rFonts w:ascii="Calibri" w:hAnsi="Calibri" w:cs="Calibri"/>
          <w:sz w:val="24"/>
        </w:rPr>
        <w:t xml:space="preserve">Fees are chargeable for each year of study. </w:t>
      </w:r>
    </w:p>
    <w:p w14:paraId="0BB4EA47" w14:textId="77777777" w:rsidR="00B57111" w:rsidRPr="004D09BA" w:rsidRDefault="00AE4FC4" w:rsidP="00B13644">
      <w:pPr>
        <w:pStyle w:val="ListParagraph"/>
        <w:numPr>
          <w:ilvl w:val="0"/>
          <w:numId w:val="11"/>
        </w:numPr>
        <w:spacing w:after="0" w:line="240" w:lineRule="auto"/>
        <w:rPr>
          <w:rFonts w:ascii="Calibri" w:hAnsi="Calibri" w:cs="Calibri"/>
          <w:sz w:val="24"/>
        </w:rPr>
      </w:pPr>
      <w:r w:rsidRPr="004D09BA">
        <w:rPr>
          <w:rFonts w:ascii="Calibri" w:hAnsi="Calibri" w:cs="Calibri"/>
          <w:sz w:val="24"/>
        </w:rPr>
        <w:t xml:space="preserve">Fee rates are not reduced for late entry to a course. </w:t>
      </w:r>
    </w:p>
    <w:p w14:paraId="5F58F68A" w14:textId="3F831A86" w:rsidR="00B57111" w:rsidRPr="004D09BA" w:rsidRDefault="009E568D" w:rsidP="00B13644">
      <w:pPr>
        <w:pStyle w:val="ListParagraph"/>
        <w:numPr>
          <w:ilvl w:val="0"/>
          <w:numId w:val="11"/>
        </w:numPr>
        <w:spacing w:after="0" w:line="240" w:lineRule="auto"/>
        <w:rPr>
          <w:rFonts w:ascii="Calibri" w:hAnsi="Calibri" w:cs="Calibri"/>
          <w:sz w:val="24"/>
        </w:rPr>
      </w:pPr>
      <w:r w:rsidRPr="004D09BA">
        <w:rPr>
          <w:rFonts w:ascii="Calibri" w:hAnsi="Calibri" w:cs="Calibri"/>
          <w:sz w:val="24"/>
        </w:rPr>
        <w:t>I</w:t>
      </w:r>
      <w:r w:rsidR="00B57111" w:rsidRPr="004D09BA">
        <w:rPr>
          <w:rFonts w:ascii="Calibri" w:hAnsi="Calibri" w:cs="Calibri"/>
          <w:sz w:val="24"/>
        </w:rPr>
        <w:t xml:space="preserve">n the event a learner is repeating an individual module, fees for the module will be charged at a pro rata rate to the full course fee. </w:t>
      </w:r>
    </w:p>
    <w:p w14:paraId="4061D9FD" w14:textId="77777777" w:rsidR="00B57111" w:rsidRDefault="00B57111" w:rsidP="00AE4FC4">
      <w:pPr>
        <w:spacing w:after="0" w:line="240" w:lineRule="auto"/>
        <w:ind w:left="432"/>
        <w:rPr>
          <w:rFonts w:ascii="Calibri" w:hAnsi="Calibri" w:cs="Calibri"/>
          <w:sz w:val="24"/>
        </w:rPr>
      </w:pPr>
    </w:p>
    <w:p w14:paraId="427C3E21" w14:textId="48091034" w:rsidR="006E6CEA" w:rsidRPr="00DE27C4" w:rsidRDefault="006E6CEA" w:rsidP="00B13644">
      <w:pPr>
        <w:pStyle w:val="ListParagraph"/>
        <w:numPr>
          <w:ilvl w:val="1"/>
          <w:numId w:val="13"/>
        </w:numPr>
        <w:spacing w:after="0" w:line="240" w:lineRule="auto"/>
        <w:rPr>
          <w:rFonts w:ascii="Calibri" w:hAnsi="Calibri" w:cs="Calibri"/>
          <w:sz w:val="24"/>
        </w:rPr>
      </w:pPr>
      <w:r w:rsidRPr="00DE27C4">
        <w:rPr>
          <w:rFonts w:ascii="Calibri" w:hAnsi="Calibri" w:cs="Calibri"/>
          <w:sz w:val="24"/>
        </w:rPr>
        <w:t>The College reserves the right to vary the price charged and the concessions applied from course to course in the financial year.</w:t>
      </w:r>
    </w:p>
    <w:p w14:paraId="2AB268D5" w14:textId="77777777" w:rsidR="005F1105" w:rsidRDefault="005F1105" w:rsidP="006E6CEA">
      <w:pPr>
        <w:spacing w:after="0" w:line="240" w:lineRule="auto"/>
        <w:ind w:left="432"/>
        <w:rPr>
          <w:rFonts w:ascii="Calibri" w:hAnsi="Calibri" w:cs="Calibri"/>
          <w:sz w:val="24"/>
        </w:rPr>
      </w:pPr>
    </w:p>
    <w:p w14:paraId="0F94085B" w14:textId="5517EBDC" w:rsidR="005F1105" w:rsidRPr="00DE27C4" w:rsidRDefault="005F1105" w:rsidP="00B13644">
      <w:pPr>
        <w:pStyle w:val="ListParagraph"/>
        <w:numPr>
          <w:ilvl w:val="1"/>
          <w:numId w:val="13"/>
        </w:numPr>
        <w:spacing w:after="0" w:line="240" w:lineRule="auto"/>
        <w:rPr>
          <w:rFonts w:ascii="Calibri" w:hAnsi="Calibri" w:cs="Calibri"/>
          <w:sz w:val="24"/>
        </w:rPr>
      </w:pPr>
      <w:r w:rsidRPr="00DE27C4">
        <w:rPr>
          <w:rFonts w:ascii="Calibri" w:hAnsi="Calibri" w:cs="Calibri"/>
          <w:sz w:val="24"/>
        </w:rPr>
        <w:t xml:space="preserve">Fees </w:t>
      </w:r>
      <w:r w:rsidR="003D7186" w:rsidRPr="00DE27C4">
        <w:rPr>
          <w:rFonts w:ascii="Calibri" w:hAnsi="Calibri" w:cs="Calibri"/>
          <w:sz w:val="24"/>
        </w:rPr>
        <w:t>may</w:t>
      </w:r>
      <w:r w:rsidRPr="00DE27C4">
        <w:rPr>
          <w:rFonts w:ascii="Calibri" w:hAnsi="Calibri" w:cs="Calibri"/>
          <w:sz w:val="24"/>
        </w:rPr>
        <w:t xml:space="preserve"> be subject to change as a result of changes to Government policy. Some full-time courses are prescribed by NI Statutory rules and Student Support regulations for H</w:t>
      </w:r>
      <w:r w:rsidR="00DA7E1D" w:rsidRPr="00DE27C4">
        <w:rPr>
          <w:rFonts w:ascii="Calibri" w:hAnsi="Calibri" w:cs="Calibri"/>
          <w:sz w:val="24"/>
        </w:rPr>
        <w:t xml:space="preserve">igher </w:t>
      </w:r>
      <w:r w:rsidRPr="00DE27C4">
        <w:rPr>
          <w:rFonts w:ascii="Calibri" w:hAnsi="Calibri" w:cs="Calibri"/>
          <w:sz w:val="24"/>
        </w:rPr>
        <w:t>E</w:t>
      </w:r>
      <w:r w:rsidR="00DA7E1D" w:rsidRPr="00DE27C4">
        <w:rPr>
          <w:rFonts w:ascii="Calibri" w:hAnsi="Calibri" w:cs="Calibri"/>
          <w:sz w:val="24"/>
        </w:rPr>
        <w:t>ducation (HE)</w:t>
      </w:r>
      <w:r w:rsidRPr="00DE27C4">
        <w:rPr>
          <w:rFonts w:ascii="Calibri" w:hAnsi="Calibri" w:cs="Calibri"/>
          <w:sz w:val="24"/>
        </w:rPr>
        <w:t xml:space="preserve"> courses and Awards and Benefit Committee for </w:t>
      </w:r>
      <w:r w:rsidR="00DA7E1D" w:rsidRPr="00DE27C4">
        <w:rPr>
          <w:rFonts w:ascii="Calibri" w:hAnsi="Calibri" w:cs="Calibri"/>
          <w:sz w:val="24"/>
        </w:rPr>
        <w:t>Further Education (</w:t>
      </w:r>
      <w:r w:rsidRPr="00DE27C4">
        <w:rPr>
          <w:rFonts w:ascii="Calibri" w:hAnsi="Calibri" w:cs="Calibri"/>
          <w:sz w:val="24"/>
        </w:rPr>
        <w:t>FE</w:t>
      </w:r>
      <w:r w:rsidR="00DA7E1D" w:rsidRPr="00DE27C4">
        <w:rPr>
          <w:rFonts w:ascii="Calibri" w:hAnsi="Calibri" w:cs="Calibri"/>
          <w:sz w:val="24"/>
        </w:rPr>
        <w:t>)</w:t>
      </w:r>
      <w:r w:rsidRPr="00DE27C4">
        <w:rPr>
          <w:rFonts w:ascii="Calibri" w:hAnsi="Calibri" w:cs="Calibri"/>
          <w:sz w:val="24"/>
        </w:rPr>
        <w:t xml:space="preserve"> courses. Fees may be set as per franchising agreements with external institutions and as such may not attract concessionary rates or staff discount. </w:t>
      </w:r>
    </w:p>
    <w:p w14:paraId="6C54E2F7" w14:textId="7E1BF762" w:rsidR="005F1105" w:rsidRDefault="005F1105" w:rsidP="005F1105">
      <w:pPr>
        <w:spacing w:after="0" w:line="240" w:lineRule="auto"/>
        <w:ind w:left="432"/>
        <w:rPr>
          <w:rFonts w:ascii="Calibri" w:hAnsi="Calibri" w:cs="Calibri"/>
          <w:sz w:val="24"/>
        </w:rPr>
      </w:pPr>
    </w:p>
    <w:p w14:paraId="021D0176" w14:textId="77777777" w:rsidR="002C4BD1" w:rsidRPr="00FB71C2" w:rsidRDefault="002C4BD1" w:rsidP="00C47AEC">
      <w:pPr>
        <w:spacing w:after="0" w:line="240" w:lineRule="auto"/>
        <w:ind w:left="432"/>
        <w:rPr>
          <w:rFonts w:ascii="Calibri" w:hAnsi="Calibri" w:cs="Calibri"/>
          <w:sz w:val="24"/>
        </w:rPr>
      </w:pPr>
    </w:p>
    <w:p w14:paraId="6197B941" w14:textId="77777777" w:rsidR="0078798D" w:rsidRPr="0053638D" w:rsidRDefault="0078798D" w:rsidP="0078798D">
      <w:pPr>
        <w:spacing w:after="0" w:line="240" w:lineRule="auto"/>
        <w:ind w:left="432"/>
        <w:rPr>
          <w:rFonts w:cs="Arial"/>
        </w:rPr>
      </w:pPr>
    </w:p>
    <w:p w14:paraId="14AAE149" w14:textId="77777777" w:rsidR="00357558" w:rsidRDefault="0078798D" w:rsidP="00B13644">
      <w:pPr>
        <w:pStyle w:val="Heading1"/>
        <w:rPr>
          <w:lang w:val="en-GB"/>
        </w:rPr>
      </w:pPr>
      <w:bookmarkStart w:id="8" w:name="_Toc125453023"/>
      <w:bookmarkStart w:id="9" w:name="_Toc125453152"/>
      <w:r>
        <w:rPr>
          <w:lang w:val="en-GB"/>
        </w:rPr>
        <w:lastRenderedPageBreak/>
        <w:t>Definitions</w:t>
      </w:r>
      <w:bookmarkEnd w:id="8"/>
      <w:bookmarkEnd w:id="9"/>
    </w:p>
    <w:tbl>
      <w:tblPr>
        <w:tblStyle w:val="TableGrid"/>
        <w:tblW w:w="9781" w:type="dxa"/>
        <w:tblInd w:w="-5" w:type="dxa"/>
        <w:tblLook w:val="04A0" w:firstRow="1" w:lastRow="0" w:firstColumn="1" w:lastColumn="0" w:noHBand="0" w:noVBand="1"/>
        <w:tblCaption w:val="Table of Definitions"/>
      </w:tblPr>
      <w:tblGrid>
        <w:gridCol w:w="2552"/>
        <w:gridCol w:w="7229"/>
      </w:tblGrid>
      <w:tr w:rsidR="00663687" w14:paraId="7C02A47F" w14:textId="77777777" w:rsidTr="00045263">
        <w:tc>
          <w:tcPr>
            <w:tcW w:w="2552" w:type="dxa"/>
            <w:shd w:val="clear" w:color="auto" w:fill="D0CECE" w:themeFill="background2" w:themeFillShade="E6"/>
          </w:tcPr>
          <w:p w14:paraId="16AE6F72" w14:textId="77777777" w:rsidR="004938D4" w:rsidRPr="006B2EFB" w:rsidRDefault="004938D4" w:rsidP="006B2EFB">
            <w:pPr>
              <w:spacing w:after="0" w:line="240" w:lineRule="auto"/>
              <w:ind w:left="432"/>
              <w:rPr>
                <w:rFonts w:cs="Calibri"/>
                <w:sz w:val="24"/>
              </w:rPr>
            </w:pPr>
            <w:r w:rsidRPr="006B2EFB">
              <w:rPr>
                <w:rFonts w:ascii="Calibri" w:hAnsi="Calibri" w:cs="Calibri"/>
                <w:sz w:val="24"/>
              </w:rPr>
              <w:t>Accredited Course</w:t>
            </w:r>
          </w:p>
          <w:p w14:paraId="335E20DD" w14:textId="222EFD2E" w:rsidR="00663687" w:rsidRPr="006B2EFB" w:rsidRDefault="00663687" w:rsidP="006B2EFB">
            <w:pPr>
              <w:spacing w:after="0" w:line="240" w:lineRule="auto"/>
              <w:ind w:left="432"/>
              <w:rPr>
                <w:rFonts w:ascii="Calibri" w:hAnsi="Calibri" w:cs="Calibri"/>
                <w:sz w:val="24"/>
              </w:rPr>
            </w:pPr>
          </w:p>
        </w:tc>
        <w:tc>
          <w:tcPr>
            <w:tcW w:w="7229" w:type="dxa"/>
            <w:shd w:val="clear" w:color="auto" w:fill="auto"/>
          </w:tcPr>
          <w:p w14:paraId="3D1F7CC7" w14:textId="542A3CB6" w:rsidR="00663687" w:rsidRPr="006B2EFB" w:rsidRDefault="008B5AA4" w:rsidP="002D270B">
            <w:pPr>
              <w:spacing w:after="0" w:line="240" w:lineRule="auto"/>
              <w:ind w:left="432"/>
              <w:rPr>
                <w:rFonts w:ascii="Calibri" w:hAnsi="Calibri" w:cs="Calibri"/>
                <w:sz w:val="24"/>
              </w:rPr>
            </w:pPr>
            <w:r w:rsidRPr="00D0353E">
              <w:rPr>
                <w:rFonts w:ascii="Calibri" w:hAnsi="Calibri" w:cs="Calibri"/>
                <w:sz w:val="24"/>
              </w:rPr>
              <w:t xml:space="preserve">Accredited courses are those courses as defined on the Register of Regulated Qualifications (RRQ) and the </w:t>
            </w:r>
            <w:r w:rsidRPr="001B3232">
              <w:rPr>
                <w:rFonts w:ascii="Calibri" w:hAnsi="Calibri" w:cs="Calibri"/>
                <w:sz w:val="24"/>
              </w:rPr>
              <w:t>Qualifications and Credit Framework (QCF) and the Prescribed List of Accredited Qualifications (PLAQ) as defined by DfE, or other courses approved by DfE including University validated courses.</w:t>
            </w:r>
          </w:p>
        </w:tc>
      </w:tr>
      <w:tr w:rsidR="00663687" w14:paraId="5E014F23" w14:textId="77777777" w:rsidTr="00045263">
        <w:tc>
          <w:tcPr>
            <w:tcW w:w="2552" w:type="dxa"/>
            <w:shd w:val="clear" w:color="auto" w:fill="D0CECE" w:themeFill="background2" w:themeFillShade="E6"/>
          </w:tcPr>
          <w:p w14:paraId="440291D3" w14:textId="47F4FD9E" w:rsidR="004938D4" w:rsidRPr="006B2EFB" w:rsidRDefault="004938D4" w:rsidP="006B2EFB">
            <w:pPr>
              <w:spacing w:after="0" w:line="240" w:lineRule="auto"/>
              <w:ind w:left="432"/>
              <w:rPr>
                <w:rFonts w:cs="Calibri"/>
                <w:sz w:val="24"/>
              </w:rPr>
            </w:pPr>
            <w:r w:rsidRPr="006B2EFB">
              <w:rPr>
                <w:rFonts w:ascii="Calibri" w:hAnsi="Calibri" w:cs="Calibri"/>
                <w:sz w:val="24"/>
              </w:rPr>
              <w:t>Home Student</w:t>
            </w:r>
            <w:r w:rsidR="003973F8">
              <w:rPr>
                <w:rFonts w:ascii="Calibri" w:hAnsi="Calibri" w:cs="Calibri"/>
                <w:sz w:val="24"/>
              </w:rPr>
              <w:t>*</w:t>
            </w:r>
          </w:p>
          <w:p w14:paraId="0C6DA3E9" w14:textId="5A528019" w:rsidR="00663687" w:rsidRPr="006B2EFB" w:rsidRDefault="00663687" w:rsidP="006B2EFB">
            <w:pPr>
              <w:spacing w:after="0" w:line="240" w:lineRule="auto"/>
              <w:ind w:left="432"/>
              <w:rPr>
                <w:rFonts w:ascii="Calibri" w:hAnsi="Calibri" w:cs="Calibri"/>
                <w:sz w:val="24"/>
              </w:rPr>
            </w:pPr>
          </w:p>
        </w:tc>
        <w:tc>
          <w:tcPr>
            <w:tcW w:w="7229" w:type="dxa"/>
            <w:shd w:val="clear" w:color="auto" w:fill="auto"/>
          </w:tcPr>
          <w:p w14:paraId="6535DA37" w14:textId="1C816F5D" w:rsidR="00663687" w:rsidRPr="006B2EFB" w:rsidRDefault="009A1ACA" w:rsidP="006B2EFB">
            <w:pPr>
              <w:spacing w:after="0" w:line="240" w:lineRule="auto"/>
              <w:ind w:left="432"/>
              <w:rPr>
                <w:rFonts w:ascii="Calibri" w:hAnsi="Calibri" w:cs="Calibri"/>
                <w:sz w:val="24"/>
              </w:rPr>
            </w:pPr>
            <w:r w:rsidRPr="006B2EFB">
              <w:rPr>
                <w:rFonts w:ascii="Calibri" w:hAnsi="Calibri" w:cs="Calibri"/>
                <w:sz w:val="24"/>
              </w:rPr>
              <w:t xml:space="preserve">The specific residence requirements applicable to students attending a Further Education College to be eligible for “Home Fee” status are set out in the </w:t>
            </w:r>
            <w:hyperlink r:id="rId16" w:history="1">
              <w:r w:rsidRPr="006B2EFB">
                <w:rPr>
                  <w:rStyle w:val="Hyperlink"/>
                  <w:rFonts w:ascii="Calibri" w:hAnsi="Calibri" w:cs="Calibri"/>
                  <w:sz w:val="24"/>
                </w:rPr>
                <w:t>DfE circular FE 05/22</w:t>
              </w:r>
            </w:hyperlink>
            <w:r w:rsidRPr="006B2EFB">
              <w:rPr>
                <w:rFonts w:ascii="Calibri" w:hAnsi="Calibri" w:cs="Calibri"/>
                <w:sz w:val="24"/>
              </w:rPr>
              <w:t xml:space="preserve"> “Further Education Residency and Funding requirements”.</w:t>
            </w:r>
          </w:p>
        </w:tc>
      </w:tr>
      <w:tr w:rsidR="00663687" w14:paraId="481FFB19" w14:textId="77777777" w:rsidTr="00045263">
        <w:tc>
          <w:tcPr>
            <w:tcW w:w="2552" w:type="dxa"/>
            <w:shd w:val="clear" w:color="auto" w:fill="D0CECE" w:themeFill="background2" w:themeFillShade="E6"/>
          </w:tcPr>
          <w:p w14:paraId="285FDC96" w14:textId="77777777" w:rsidR="004938D4" w:rsidRPr="006B2EFB" w:rsidRDefault="004938D4" w:rsidP="006B2EFB">
            <w:pPr>
              <w:spacing w:after="0" w:line="240" w:lineRule="auto"/>
              <w:ind w:left="432"/>
              <w:rPr>
                <w:rFonts w:cs="Calibri"/>
                <w:sz w:val="24"/>
              </w:rPr>
            </w:pPr>
            <w:r w:rsidRPr="006B2EFB">
              <w:rPr>
                <w:rFonts w:ascii="Calibri" w:hAnsi="Calibri" w:cs="Calibri"/>
                <w:sz w:val="24"/>
              </w:rPr>
              <w:t>International Student</w:t>
            </w:r>
          </w:p>
          <w:p w14:paraId="7345E5C7" w14:textId="77777777" w:rsidR="00663687" w:rsidRPr="006B2EFB" w:rsidRDefault="00663687" w:rsidP="006B2EFB">
            <w:pPr>
              <w:spacing w:after="0" w:line="240" w:lineRule="auto"/>
              <w:ind w:left="432"/>
              <w:rPr>
                <w:rFonts w:ascii="Calibri" w:hAnsi="Calibri" w:cs="Calibri"/>
                <w:sz w:val="24"/>
              </w:rPr>
            </w:pPr>
          </w:p>
        </w:tc>
        <w:tc>
          <w:tcPr>
            <w:tcW w:w="7229" w:type="dxa"/>
            <w:shd w:val="clear" w:color="auto" w:fill="auto"/>
          </w:tcPr>
          <w:p w14:paraId="192E0763" w14:textId="77777777" w:rsidR="00775784" w:rsidRDefault="00775784" w:rsidP="00D0353E">
            <w:pPr>
              <w:spacing w:after="0" w:line="240" w:lineRule="auto"/>
              <w:ind w:left="432"/>
              <w:rPr>
                <w:rFonts w:ascii="Calibri" w:hAnsi="Calibri" w:cs="Calibri"/>
                <w:sz w:val="24"/>
              </w:rPr>
            </w:pPr>
            <w:r>
              <w:rPr>
                <w:rFonts w:ascii="Calibri" w:hAnsi="Calibri" w:cs="Calibri"/>
                <w:sz w:val="24"/>
              </w:rPr>
              <w:t>An international</w:t>
            </w:r>
            <w:r w:rsidRPr="002401CB">
              <w:rPr>
                <w:rFonts w:ascii="Calibri" w:hAnsi="Calibri" w:cs="Calibri"/>
                <w:sz w:val="24"/>
              </w:rPr>
              <w:t xml:space="preserve"> student is a student who does not satisfy the </w:t>
            </w:r>
            <w:r>
              <w:rPr>
                <w:rFonts w:ascii="Calibri" w:hAnsi="Calibri" w:cs="Calibri"/>
                <w:sz w:val="24"/>
              </w:rPr>
              <w:t>“Home Fee” definition.</w:t>
            </w:r>
          </w:p>
          <w:p w14:paraId="15DE309E" w14:textId="77777777" w:rsidR="00775784" w:rsidRPr="002401CB" w:rsidRDefault="00775784" w:rsidP="001B3232">
            <w:pPr>
              <w:spacing w:after="0" w:line="240" w:lineRule="auto"/>
              <w:ind w:left="432"/>
              <w:rPr>
                <w:rFonts w:ascii="Calibri" w:hAnsi="Calibri" w:cs="Calibri"/>
                <w:sz w:val="24"/>
              </w:rPr>
            </w:pPr>
            <w:r>
              <w:rPr>
                <w:rFonts w:ascii="Calibri" w:hAnsi="Calibri" w:cs="Calibri"/>
                <w:sz w:val="24"/>
              </w:rPr>
              <w:t xml:space="preserve">From 1 August 2021, new EU students will pay international tuition fees if they don’t have settled or pre-settled status. </w:t>
            </w:r>
            <w:r w:rsidRPr="002401CB">
              <w:rPr>
                <w:rFonts w:ascii="Calibri" w:hAnsi="Calibri" w:cs="Calibri"/>
                <w:sz w:val="24"/>
              </w:rPr>
              <w:t>Overseas students who do not currently have the right to remain in the country will be liable to pay a minimum deposit of £1,000 before an official letter of acceptance is sent to the student</w:t>
            </w:r>
            <w:r>
              <w:rPr>
                <w:rFonts w:ascii="Calibri" w:hAnsi="Calibri" w:cs="Calibri"/>
                <w:sz w:val="24"/>
              </w:rPr>
              <w:t>,</w:t>
            </w:r>
            <w:r w:rsidRPr="002401CB">
              <w:rPr>
                <w:rFonts w:ascii="Calibri" w:hAnsi="Calibri" w:cs="Calibri"/>
                <w:sz w:val="24"/>
              </w:rPr>
              <w:t xml:space="preserve"> in their home country.  This letter is required by the UK Border Agency for consideration in the student visa application.  Students who are refused a VISA for entry to the </w:t>
            </w:r>
            <w:smartTag w:uri="urn:schemas-microsoft-com:office:smarttags" w:element="country-region">
              <w:r w:rsidRPr="002401CB">
                <w:rPr>
                  <w:rFonts w:ascii="Calibri" w:hAnsi="Calibri" w:cs="Calibri"/>
                  <w:sz w:val="24"/>
                </w:rPr>
                <w:t>UK</w:t>
              </w:r>
            </w:smartTag>
            <w:r w:rsidRPr="002401CB">
              <w:rPr>
                <w:rFonts w:ascii="Calibri" w:hAnsi="Calibri" w:cs="Calibri"/>
                <w:sz w:val="24"/>
              </w:rPr>
              <w:t xml:space="preserve"> to study at </w:t>
            </w:r>
            <w:smartTag w:uri="urn:schemas-microsoft-com:office:smarttags" w:element="place">
              <w:smartTag w:uri="urn:schemas-microsoft-com:office:smarttags" w:element="PlaceName">
                <w:r w:rsidRPr="002401CB">
                  <w:rPr>
                    <w:rFonts w:ascii="Calibri" w:hAnsi="Calibri" w:cs="Calibri"/>
                    <w:sz w:val="24"/>
                  </w:rPr>
                  <w:t>Belfast</w:t>
                </w:r>
              </w:smartTag>
              <w:r w:rsidRPr="002401CB">
                <w:rPr>
                  <w:rFonts w:ascii="Calibri" w:hAnsi="Calibri" w:cs="Calibri"/>
                  <w:sz w:val="24"/>
                </w:rPr>
                <w:t xml:space="preserve"> </w:t>
              </w:r>
              <w:smartTag w:uri="urn:schemas-microsoft-com:office:smarttags" w:element="PlaceName">
                <w:r w:rsidRPr="002401CB">
                  <w:rPr>
                    <w:rFonts w:ascii="Calibri" w:hAnsi="Calibri" w:cs="Calibri"/>
                    <w:sz w:val="24"/>
                  </w:rPr>
                  <w:t>Metropolitan</w:t>
                </w:r>
              </w:smartTag>
              <w:r w:rsidRPr="002401CB">
                <w:rPr>
                  <w:rFonts w:ascii="Calibri" w:hAnsi="Calibri" w:cs="Calibri"/>
                  <w:sz w:val="24"/>
                </w:rPr>
                <w:t xml:space="preserve"> </w:t>
              </w:r>
              <w:smartTag w:uri="urn:schemas-microsoft-com:office:smarttags" w:element="PlaceType">
                <w:r w:rsidRPr="002401CB">
                  <w:rPr>
                    <w:rFonts w:ascii="Calibri" w:hAnsi="Calibri" w:cs="Calibri"/>
                    <w:sz w:val="24"/>
                  </w:rPr>
                  <w:t>College</w:t>
                </w:r>
              </w:smartTag>
            </w:smartTag>
            <w:r w:rsidRPr="002401CB">
              <w:rPr>
                <w:rFonts w:ascii="Calibri" w:hAnsi="Calibri" w:cs="Calibri"/>
                <w:sz w:val="24"/>
              </w:rPr>
              <w:t xml:space="preserve"> must submit appropriate evidence before a refund will be considered.  Deposits shall not be refunded should the applicant decide not to remain on his/her chosen programme of study. </w:t>
            </w:r>
          </w:p>
          <w:p w14:paraId="5B8CEAFE" w14:textId="208E978D" w:rsidR="00663687" w:rsidRPr="006B2EFB" w:rsidRDefault="00775784" w:rsidP="002357E8">
            <w:pPr>
              <w:spacing w:after="0" w:line="240" w:lineRule="auto"/>
              <w:ind w:left="432"/>
              <w:rPr>
                <w:rFonts w:cs="Calibri"/>
                <w:sz w:val="24"/>
              </w:rPr>
            </w:pPr>
            <w:r w:rsidRPr="002401CB">
              <w:rPr>
                <w:rFonts w:ascii="Calibri" w:hAnsi="Calibri" w:cs="Calibri"/>
                <w:sz w:val="24"/>
              </w:rPr>
              <w:t>Part-time fees for international students will be calculated on a pro rata basis.</w:t>
            </w:r>
          </w:p>
        </w:tc>
      </w:tr>
      <w:tr w:rsidR="00F05C46" w14:paraId="5A0C155E" w14:textId="77777777" w:rsidTr="00045263">
        <w:tc>
          <w:tcPr>
            <w:tcW w:w="2552" w:type="dxa"/>
            <w:shd w:val="clear" w:color="auto" w:fill="D0CECE" w:themeFill="background2" w:themeFillShade="E6"/>
          </w:tcPr>
          <w:p w14:paraId="58A51E32" w14:textId="6645B5FA" w:rsidR="00F05C46" w:rsidRPr="006B2EFB" w:rsidRDefault="00F05C46" w:rsidP="006B2EFB">
            <w:pPr>
              <w:spacing w:after="0" w:line="240" w:lineRule="auto"/>
              <w:ind w:left="432"/>
              <w:rPr>
                <w:rFonts w:ascii="Calibri" w:hAnsi="Calibri" w:cs="Calibri"/>
                <w:sz w:val="24"/>
              </w:rPr>
            </w:pPr>
            <w:r>
              <w:rPr>
                <w:rFonts w:ascii="Calibri" w:hAnsi="Calibri" w:cs="Calibri"/>
                <w:sz w:val="24"/>
              </w:rPr>
              <w:t>Asylum Seekers</w:t>
            </w:r>
          </w:p>
        </w:tc>
        <w:tc>
          <w:tcPr>
            <w:tcW w:w="7229" w:type="dxa"/>
            <w:shd w:val="clear" w:color="auto" w:fill="auto"/>
          </w:tcPr>
          <w:p w14:paraId="51844306" w14:textId="5D5E89C6" w:rsidR="00F05C46" w:rsidRDefault="00C01511" w:rsidP="00C01511">
            <w:pPr>
              <w:spacing w:after="0" w:line="240" w:lineRule="auto"/>
              <w:ind w:left="432"/>
              <w:rPr>
                <w:rFonts w:ascii="Calibri" w:hAnsi="Calibri" w:cs="Calibri"/>
                <w:sz w:val="24"/>
              </w:rPr>
            </w:pPr>
            <w:r>
              <w:rPr>
                <w:rFonts w:ascii="Calibri" w:hAnsi="Calibri" w:cs="Calibri"/>
                <w:sz w:val="24"/>
              </w:rPr>
              <w:t xml:space="preserve"> A</w:t>
            </w:r>
            <w:r w:rsidR="00F05C46" w:rsidRPr="00C01511">
              <w:rPr>
                <w:rFonts w:ascii="Calibri" w:hAnsi="Calibri" w:cs="Calibri"/>
                <w:sz w:val="24"/>
              </w:rPr>
              <w:t>sylum seekers are defined as those who have made an</w:t>
            </w:r>
            <w:r>
              <w:rPr>
                <w:rFonts w:ascii="Calibri" w:hAnsi="Calibri" w:cs="Calibri"/>
                <w:sz w:val="24"/>
              </w:rPr>
              <w:t xml:space="preserve"> </w:t>
            </w:r>
            <w:r w:rsidR="00F05C46" w:rsidRPr="00C01511">
              <w:rPr>
                <w:rFonts w:ascii="Calibri" w:hAnsi="Calibri" w:cs="Calibri"/>
                <w:sz w:val="24"/>
              </w:rPr>
              <w:t>application to the UK Border Agency for refugee status.</w:t>
            </w:r>
          </w:p>
        </w:tc>
      </w:tr>
      <w:tr w:rsidR="00663687" w14:paraId="3AC928B8" w14:textId="77777777" w:rsidTr="00045263">
        <w:tc>
          <w:tcPr>
            <w:tcW w:w="2552" w:type="dxa"/>
            <w:shd w:val="clear" w:color="auto" w:fill="D0CECE" w:themeFill="background2" w:themeFillShade="E6"/>
          </w:tcPr>
          <w:p w14:paraId="0DF0CC58" w14:textId="439A5766" w:rsidR="00663687" w:rsidRPr="006B2EFB" w:rsidRDefault="00FE795B" w:rsidP="006B2EFB">
            <w:pPr>
              <w:spacing w:after="0" w:line="240" w:lineRule="auto"/>
              <w:ind w:left="432"/>
              <w:rPr>
                <w:rFonts w:ascii="Calibri" w:hAnsi="Calibri" w:cs="Calibri"/>
                <w:sz w:val="24"/>
              </w:rPr>
            </w:pPr>
            <w:r w:rsidRPr="006B2EFB">
              <w:rPr>
                <w:rFonts w:ascii="Calibri" w:hAnsi="Calibri" w:cs="Calibri"/>
                <w:sz w:val="24"/>
              </w:rPr>
              <w:t>Tuition Fee</w:t>
            </w:r>
          </w:p>
        </w:tc>
        <w:tc>
          <w:tcPr>
            <w:tcW w:w="7229" w:type="dxa"/>
            <w:shd w:val="clear" w:color="auto" w:fill="auto"/>
          </w:tcPr>
          <w:p w14:paraId="69DC12C6" w14:textId="24518439" w:rsidR="00663687" w:rsidRPr="006B2EFB" w:rsidRDefault="00FE795B" w:rsidP="006B2EFB">
            <w:pPr>
              <w:spacing w:after="0" w:line="240" w:lineRule="auto"/>
              <w:ind w:left="432"/>
              <w:rPr>
                <w:rFonts w:ascii="Calibri" w:hAnsi="Calibri" w:cs="Calibri"/>
                <w:sz w:val="24"/>
              </w:rPr>
            </w:pPr>
            <w:r w:rsidRPr="006B2EFB">
              <w:rPr>
                <w:rFonts w:ascii="Calibri" w:hAnsi="Calibri" w:cs="Calibri"/>
                <w:sz w:val="24"/>
              </w:rPr>
              <w:t xml:space="preserve">This refers to the amount due from a student (or their sponsor) as stipulated in the </w:t>
            </w:r>
            <w:r w:rsidR="006B036D" w:rsidRPr="006B2EFB">
              <w:rPr>
                <w:rFonts w:ascii="Calibri" w:hAnsi="Calibri" w:cs="Calibri"/>
                <w:sz w:val="24"/>
              </w:rPr>
              <w:t>Fees and Charges Policy</w:t>
            </w:r>
          </w:p>
        </w:tc>
      </w:tr>
      <w:tr w:rsidR="00663687" w14:paraId="160FC5F9" w14:textId="77777777" w:rsidTr="00045263">
        <w:tc>
          <w:tcPr>
            <w:tcW w:w="2552" w:type="dxa"/>
            <w:shd w:val="clear" w:color="auto" w:fill="D0CECE" w:themeFill="background2" w:themeFillShade="E6"/>
          </w:tcPr>
          <w:p w14:paraId="522BFF2C" w14:textId="2794BFC9" w:rsidR="00663687" w:rsidRPr="006B2EFB" w:rsidRDefault="006B036D" w:rsidP="006B2EFB">
            <w:pPr>
              <w:spacing w:after="0" w:line="240" w:lineRule="auto"/>
              <w:ind w:left="432"/>
              <w:rPr>
                <w:rFonts w:ascii="Calibri" w:hAnsi="Calibri" w:cs="Calibri"/>
                <w:sz w:val="24"/>
              </w:rPr>
            </w:pPr>
            <w:r w:rsidRPr="006B2EFB">
              <w:rPr>
                <w:rFonts w:ascii="Calibri" w:hAnsi="Calibri" w:cs="Calibri"/>
                <w:sz w:val="24"/>
              </w:rPr>
              <w:t>Examination Fee</w:t>
            </w:r>
          </w:p>
        </w:tc>
        <w:tc>
          <w:tcPr>
            <w:tcW w:w="7229" w:type="dxa"/>
            <w:shd w:val="clear" w:color="auto" w:fill="auto"/>
          </w:tcPr>
          <w:p w14:paraId="7CE91D23" w14:textId="0CA14B59" w:rsidR="00663687" w:rsidRPr="006B2EFB" w:rsidRDefault="000E738B" w:rsidP="006B2EFB">
            <w:pPr>
              <w:spacing w:after="0" w:line="240" w:lineRule="auto"/>
              <w:ind w:left="432"/>
              <w:rPr>
                <w:rFonts w:ascii="Calibri" w:hAnsi="Calibri" w:cs="Calibri"/>
                <w:sz w:val="24"/>
              </w:rPr>
            </w:pPr>
            <w:r w:rsidRPr="006B2EFB">
              <w:rPr>
                <w:rFonts w:ascii="Calibri" w:hAnsi="Calibri" w:cs="Calibri"/>
                <w:sz w:val="24"/>
              </w:rPr>
              <w:t>The money collected by the College that is then forwarded to the Awarding Body.</w:t>
            </w:r>
          </w:p>
        </w:tc>
      </w:tr>
      <w:tr w:rsidR="00663687" w14:paraId="7BE2FFCE" w14:textId="77777777" w:rsidTr="00045263">
        <w:tc>
          <w:tcPr>
            <w:tcW w:w="2552" w:type="dxa"/>
            <w:shd w:val="clear" w:color="auto" w:fill="D0CECE" w:themeFill="background2" w:themeFillShade="E6"/>
          </w:tcPr>
          <w:p w14:paraId="762A977A" w14:textId="7BD0A9A7" w:rsidR="00663687" w:rsidRPr="006B2EFB" w:rsidRDefault="001B01DF" w:rsidP="006B2EFB">
            <w:pPr>
              <w:spacing w:after="0" w:line="240" w:lineRule="auto"/>
              <w:ind w:left="432"/>
              <w:rPr>
                <w:rFonts w:ascii="Calibri" w:hAnsi="Calibri" w:cs="Calibri"/>
                <w:sz w:val="24"/>
              </w:rPr>
            </w:pPr>
            <w:r w:rsidRPr="006B2EFB">
              <w:rPr>
                <w:rFonts w:ascii="Calibri" w:hAnsi="Calibri" w:cs="Calibri"/>
                <w:sz w:val="24"/>
              </w:rPr>
              <w:t>Validation Fee</w:t>
            </w:r>
          </w:p>
        </w:tc>
        <w:tc>
          <w:tcPr>
            <w:tcW w:w="7229" w:type="dxa"/>
            <w:shd w:val="clear" w:color="auto" w:fill="auto"/>
          </w:tcPr>
          <w:p w14:paraId="5B022219" w14:textId="640AF1FA" w:rsidR="00663687" w:rsidRPr="006B2EFB" w:rsidRDefault="001B01DF" w:rsidP="006B2EFB">
            <w:pPr>
              <w:spacing w:after="0" w:line="240" w:lineRule="auto"/>
              <w:ind w:left="432"/>
              <w:rPr>
                <w:rFonts w:ascii="Calibri" w:hAnsi="Calibri" w:cs="Calibri"/>
                <w:sz w:val="24"/>
              </w:rPr>
            </w:pPr>
            <w:r w:rsidRPr="006B2EFB">
              <w:rPr>
                <w:rFonts w:ascii="Calibri" w:hAnsi="Calibri" w:cs="Calibri"/>
                <w:sz w:val="24"/>
              </w:rPr>
              <w:t>A sum of money required by a third</w:t>
            </w:r>
            <w:r w:rsidR="00CE02E6" w:rsidRPr="006B2EFB">
              <w:rPr>
                <w:rFonts w:ascii="Calibri" w:hAnsi="Calibri" w:cs="Calibri"/>
                <w:sz w:val="24"/>
              </w:rPr>
              <w:t>-</w:t>
            </w:r>
            <w:r w:rsidRPr="006B2EFB">
              <w:rPr>
                <w:rFonts w:ascii="Calibri" w:hAnsi="Calibri" w:cs="Calibri"/>
                <w:sz w:val="24"/>
              </w:rPr>
              <w:t>party organisation e.</w:t>
            </w:r>
            <w:r w:rsidR="00CE02E6" w:rsidRPr="006B2EFB">
              <w:rPr>
                <w:rFonts w:ascii="Calibri" w:hAnsi="Calibri" w:cs="Calibri"/>
                <w:sz w:val="24"/>
              </w:rPr>
              <w:t xml:space="preserve">g. </w:t>
            </w:r>
            <w:r w:rsidRPr="006B2EFB">
              <w:rPr>
                <w:rFonts w:ascii="Calibri" w:hAnsi="Calibri" w:cs="Calibri"/>
                <w:sz w:val="24"/>
              </w:rPr>
              <w:t>Ulster University</w:t>
            </w:r>
            <w:r w:rsidR="00CE02E6" w:rsidRPr="006B2EFB">
              <w:rPr>
                <w:rFonts w:ascii="Calibri" w:hAnsi="Calibri" w:cs="Calibri"/>
                <w:sz w:val="24"/>
              </w:rPr>
              <w:t xml:space="preserve"> </w:t>
            </w:r>
            <w:r w:rsidR="00A124F4">
              <w:rPr>
                <w:rFonts w:ascii="Calibri" w:hAnsi="Calibri" w:cs="Calibri"/>
                <w:sz w:val="24"/>
              </w:rPr>
              <w:t>for ratifying the issue of qualifications</w:t>
            </w:r>
            <w:r w:rsidR="00616F9F">
              <w:rPr>
                <w:rFonts w:ascii="Calibri" w:hAnsi="Calibri" w:cs="Calibri"/>
                <w:sz w:val="24"/>
              </w:rPr>
              <w:t>.</w:t>
            </w:r>
          </w:p>
        </w:tc>
      </w:tr>
      <w:tr w:rsidR="00663687" w14:paraId="0F33FCD4" w14:textId="77777777" w:rsidTr="00045263">
        <w:tc>
          <w:tcPr>
            <w:tcW w:w="2552" w:type="dxa"/>
            <w:shd w:val="clear" w:color="auto" w:fill="D0CECE" w:themeFill="background2" w:themeFillShade="E6"/>
          </w:tcPr>
          <w:p w14:paraId="4E7C8329" w14:textId="4A5F7E6F" w:rsidR="00663687" w:rsidRPr="006B2EFB" w:rsidRDefault="00E45099" w:rsidP="006B2EFB">
            <w:pPr>
              <w:spacing w:after="0" w:line="240" w:lineRule="auto"/>
              <w:ind w:left="432"/>
              <w:rPr>
                <w:rFonts w:ascii="Calibri" w:hAnsi="Calibri" w:cs="Calibri"/>
                <w:sz w:val="24"/>
              </w:rPr>
            </w:pPr>
            <w:r w:rsidRPr="006B2EFB">
              <w:rPr>
                <w:rFonts w:ascii="Calibri" w:hAnsi="Calibri" w:cs="Calibri"/>
                <w:sz w:val="24"/>
              </w:rPr>
              <w:t>Course Fee</w:t>
            </w:r>
          </w:p>
        </w:tc>
        <w:tc>
          <w:tcPr>
            <w:tcW w:w="7229" w:type="dxa"/>
            <w:shd w:val="clear" w:color="auto" w:fill="auto"/>
          </w:tcPr>
          <w:p w14:paraId="19C0A984" w14:textId="12F1EFA5" w:rsidR="00663687" w:rsidRPr="006B2EFB" w:rsidRDefault="00944C4D" w:rsidP="006B2EFB">
            <w:pPr>
              <w:spacing w:after="0" w:line="240" w:lineRule="auto"/>
              <w:ind w:left="432"/>
              <w:rPr>
                <w:rFonts w:ascii="Calibri" w:hAnsi="Calibri" w:cs="Calibri"/>
                <w:sz w:val="24"/>
              </w:rPr>
            </w:pPr>
            <w:r w:rsidRPr="006B2EFB">
              <w:rPr>
                <w:rFonts w:ascii="Calibri" w:hAnsi="Calibri" w:cs="Calibri"/>
                <w:sz w:val="24"/>
              </w:rPr>
              <w:t>Tuition Fee plus any examination, validation, material fees</w:t>
            </w:r>
            <w:r w:rsidR="00616F9F">
              <w:rPr>
                <w:rFonts w:ascii="Calibri" w:hAnsi="Calibri" w:cs="Calibri"/>
                <w:sz w:val="24"/>
              </w:rPr>
              <w:t>.</w:t>
            </w:r>
          </w:p>
        </w:tc>
      </w:tr>
      <w:tr w:rsidR="00663687" w14:paraId="2E2B4A99" w14:textId="77777777" w:rsidTr="00045263">
        <w:tc>
          <w:tcPr>
            <w:tcW w:w="2552" w:type="dxa"/>
            <w:shd w:val="clear" w:color="auto" w:fill="D0CECE" w:themeFill="background2" w:themeFillShade="E6"/>
          </w:tcPr>
          <w:p w14:paraId="58771C9E" w14:textId="63D71112" w:rsidR="00663687" w:rsidRPr="006B2EFB" w:rsidRDefault="00944C4D" w:rsidP="006B2EFB">
            <w:pPr>
              <w:spacing w:after="0" w:line="240" w:lineRule="auto"/>
              <w:ind w:left="432"/>
              <w:rPr>
                <w:rFonts w:ascii="Calibri" w:hAnsi="Calibri" w:cs="Calibri"/>
                <w:sz w:val="24"/>
              </w:rPr>
            </w:pPr>
            <w:r w:rsidRPr="006B2EFB">
              <w:rPr>
                <w:rFonts w:ascii="Calibri" w:hAnsi="Calibri" w:cs="Calibri"/>
                <w:sz w:val="24"/>
              </w:rPr>
              <w:t>Fee waiver</w:t>
            </w:r>
          </w:p>
        </w:tc>
        <w:tc>
          <w:tcPr>
            <w:tcW w:w="7229" w:type="dxa"/>
            <w:shd w:val="clear" w:color="auto" w:fill="auto"/>
          </w:tcPr>
          <w:p w14:paraId="6C91BDCD" w14:textId="66834F07" w:rsidR="00663687" w:rsidRPr="006B2EFB" w:rsidRDefault="00944C4D" w:rsidP="006B2EFB">
            <w:pPr>
              <w:spacing w:after="0" w:line="240" w:lineRule="auto"/>
              <w:ind w:left="432"/>
              <w:rPr>
                <w:rFonts w:ascii="Calibri" w:hAnsi="Calibri" w:cs="Calibri"/>
                <w:sz w:val="24"/>
              </w:rPr>
            </w:pPr>
            <w:r w:rsidRPr="006B2EFB">
              <w:rPr>
                <w:rFonts w:ascii="Calibri" w:hAnsi="Calibri" w:cs="Calibri"/>
                <w:sz w:val="24"/>
              </w:rPr>
              <w:t xml:space="preserve">This refers to a reduction in the </w:t>
            </w:r>
            <w:r w:rsidR="008D550B" w:rsidRPr="006B2EFB">
              <w:rPr>
                <w:rFonts w:ascii="Calibri" w:hAnsi="Calibri" w:cs="Calibri"/>
                <w:sz w:val="24"/>
              </w:rPr>
              <w:t>tuition fee due as stipulated in the Fees and Charges Policy</w:t>
            </w:r>
            <w:r w:rsidR="00616F9F">
              <w:rPr>
                <w:rFonts w:ascii="Calibri" w:hAnsi="Calibri" w:cs="Calibri"/>
                <w:sz w:val="24"/>
              </w:rPr>
              <w:t>.</w:t>
            </w:r>
          </w:p>
        </w:tc>
      </w:tr>
      <w:tr w:rsidR="006D13E8" w14:paraId="4C500F25" w14:textId="77777777" w:rsidTr="00045263">
        <w:tc>
          <w:tcPr>
            <w:tcW w:w="2552" w:type="dxa"/>
            <w:shd w:val="clear" w:color="auto" w:fill="D0CECE" w:themeFill="background2" w:themeFillShade="E6"/>
          </w:tcPr>
          <w:p w14:paraId="0C07897B" w14:textId="0CBA216E" w:rsidR="006D13E8" w:rsidRPr="006B2EFB" w:rsidRDefault="006D13E8" w:rsidP="006B2EFB">
            <w:pPr>
              <w:spacing w:after="0" w:line="240" w:lineRule="auto"/>
              <w:ind w:left="432"/>
              <w:rPr>
                <w:rFonts w:ascii="Calibri" w:hAnsi="Calibri" w:cs="Calibri"/>
                <w:sz w:val="24"/>
              </w:rPr>
            </w:pPr>
            <w:r w:rsidRPr="006B2EFB">
              <w:rPr>
                <w:rFonts w:ascii="Calibri" w:hAnsi="Calibri" w:cs="Calibri"/>
                <w:sz w:val="24"/>
              </w:rPr>
              <w:t>Refund</w:t>
            </w:r>
          </w:p>
        </w:tc>
        <w:tc>
          <w:tcPr>
            <w:tcW w:w="7229" w:type="dxa"/>
            <w:shd w:val="clear" w:color="auto" w:fill="auto"/>
          </w:tcPr>
          <w:p w14:paraId="1831DF4B" w14:textId="310467A7" w:rsidR="006D13E8" w:rsidRPr="006B2EFB" w:rsidRDefault="006D13E8" w:rsidP="006B2EFB">
            <w:pPr>
              <w:spacing w:after="0" w:line="240" w:lineRule="auto"/>
              <w:ind w:left="432"/>
              <w:rPr>
                <w:rFonts w:ascii="Calibri" w:hAnsi="Calibri" w:cs="Calibri"/>
                <w:sz w:val="24"/>
              </w:rPr>
            </w:pPr>
            <w:r w:rsidRPr="006B2EFB">
              <w:rPr>
                <w:rFonts w:ascii="Calibri" w:hAnsi="Calibri" w:cs="Calibri"/>
                <w:sz w:val="24"/>
              </w:rPr>
              <w:t>This refers to</w:t>
            </w:r>
            <w:r w:rsidR="00BE0F8E" w:rsidRPr="006B2EFB">
              <w:rPr>
                <w:rFonts w:ascii="Calibri" w:hAnsi="Calibri" w:cs="Calibri"/>
                <w:sz w:val="24"/>
              </w:rPr>
              <w:t xml:space="preserve"> the paid fee to be reimbursed to a student or their sponsor.</w:t>
            </w:r>
          </w:p>
        </w:tc>
      </w:tr>
      <w:tr w:rsidR="00213BF6" w14:paraId="7B079663" w14:textId="77777777" w:rsidTr="00045263">
        <w:tc>
          <w:tcPr>
            <w:tcW w:w="2552" w:type="dxa"/>
            <w:shd w:val="clear" w:color="auto" w:fill="D0CECE" w:themeFill="background2" w:themeFillShade="E6"/>
          </w:tcPr>
          <w:p w14:paraId="28DB809D" w14:textId="1D8293F2" w:rsidR="00213BF6" w:rsidRPr="00213BF6" w:rsidRDefault="00213BF6" w:rsidP="00D0353E">
            <w:pPr>
              <w:spacing w:after="0" w:line="240" w:lineRule="auto"/>
              <w:ind w:left="432"/>
              <w:rPr>
                <w:rFonts w:ascii="Calibri" w:hAnsi="Calibri" w:cs="Calibri"/>
                <w:sz w:val="24"/>
              </w:rPr>
            </w:pPr>
            <w:r>
              <w:rPr>
                <w:rFonts w:ascii="Calibri" w:hAnsi="Calibri" w:cs="Calibri"/>
                <w:sz w:val="24"/>
              </w:rPr>
              <w:t>Deferral</w:t>
            </w:r>
          </w:p>
        </w:tc>
        <w:tc>
          <w:tcPr>
            <w:tcW w:w="7229" w:type="dxa"/>
            <w:shd w:val="clear" w:color="auto" w:fill="auto"/>
          </w:tcPr>
          <w:p w14:paraId="07E1C322" w14:textId="2822A257" w:rsidR="00213BF6" w:rsidRPr="00C3285B" w:rsidRDefault="00C3285B" w:rsidP="00D0353E">
            <w:pPr>
              <w:spacing w:after="0" w:line="240" w:lineRule="auto"/>
              <w:ind w:left="432"/>
              <w:rPr>
                <w:rFonts w:ascii="Calibri" w:hAnsi="Calibri" w:cs="Calibri"/>
                <w:sz w:val="24"/>
              </w:rPr>
            </w:pPr>
            <w:r>
              <w:rPr>
                <w:rFonts w:ascii="Calibri" w:hAnsi="Calibri" w:cs="Calibri"/>
                <w:sz w:val="24"/>
              </w:rPr>
              <w:t xml:space="preserve">This refers to </w:t>
            </w:r>
            <w:r w:rsidR="000959D1">
              <w:rPr>
                <w:rFonts w:ascii="Calibri" w:hAnsi="Calibri" w:cs="Calibri"/>
                <w:sz w:val="24"/>
              </w:rPr>
              <w:t>deferred entry to the following academic year and may only be considered where fees have been paid in full</w:t>
            </w:r>
            <w:r w:rsidR="00D05435">
              <w:rPr>
                <w:rFonts w:ascii="Calibri" w:hAnsi="Calibri" w:cs="Calibri"/>
                <w:sz w:val="24"/>
              </w:rPr>
              <w:t>. Additional charges may apply on year of re-entry.</w:t>
            </w:r>
          </w:p>
        </w:tc>
      </w:tr>
    </w:tbl>
    <w:p w14:paraId="32C712EE" w14:textId="77777777" w:rsidR="00E251AF" w:rsidRDefault="00E251AF" w:rsidP="00E251AF">
      <w:pPr>
        <w:rPr>
          <w:lang w:eastAsia="en-US"/>
        </w:rPr>
      </w:pPr>
    </w:p>
    <w:p w14:paraId="67932DEF" w14:textId="77777777" w:rsidR="002D270B" w:rsidRDefault="002D270B" w:rsidP="001C1207">
      <w:pPr>
        <w:spacing w:after="0" w:line="240" w:lineRule="auto"/>
        <w:rPr>
          <w:rFonts w:ascii="Calibri" w:hAnsi="Calibri" w:cs="Calibri"/>
          <w:b/>
          <w:bCs/>
          <w:sz w:val="24"/>
        </w:rPr>
      </w:pPr>
      <w:r>
        <w:rPr>
          <w:rFonts w:ascii="Calibri" w:hAnsi="Calibri" w:cs="Calibri"/>
          <w:sz w:val="24"/>
        </w:rPr>
        <w:t xml:space="preserve">A Glossary of Terms is included at Appendix </w:t>
      </w:r>
      <w:r w:rsidRPr="002D270B">
        <w:rPr>
          <w:rFonts w:ascii="Calibri" w:hAnsi="Calibri" w:cs="Calibri"/>
          <w:b/>
          <w:bCs/>
          <w:sz w:val="24"/>
        </w:rPr>
        <w:t>2</w:t>
      </w:r>
    </w:p>
    <w:p w14:paraId="2C5DF181" w14:textId="77777777" w:rsidR="00950A9A" w:rsidRDefault="00950A9A" w:rsidP="001C1207">
      <w:pPr>
        <w:spacing w:after="0" w:line="240" w:lineRule="auto"/>
        <w:rPr>
          <w:rFonts w:ascii="Calibri" w:hAnsi="Calibri" w:cs="Calibri"/>
          <w:sz w:val="24"/>
        </w:rPr>
      </w:pPr>
    </w:p>
    <w:p w14:paraId="3B7B8427" w14:textId="77777777" w:rsidR="00950A9A" w:rsidRDefault="00950A9A" w:rsidP="001C1207">
      <w:pPr>
        <w:spacing w:after="0" w:line="240" w:lineRule="auto"/>
        <w:rPr>
          <w:rFonts w:ascii="Calibri" w:hAnsi="Calibri" w:cs="Calibri"/>
          <w:sz w:val="24"/>
        </w:rPr>
      </w:pPr>
    </w:p>
    <w:p w14:paraId="140F164E" w14:textId="77777777" w:rsidR="00950A9A" w:rsidRDefault="00950A9A" w:rsidP="001C1207">
      <w:pPr>
        <w:spacing w:after="0" w:line="240" w:lineRule="auto"/>
        <w:rPr>
          <w:rFonts w:ascii="Calibri" w:hAnsi="Calibri" w:cs="Calibri"/>
          <w:sz w:val="24"/>
        </w:rPr>
      </w:pPr>
    </w:p>
    <w:p w14:paraId="200F9DE9" w14:textId="14561A72" w:rsidR="007C09B5" w:rsidRPr="00603621" w:rsidRDefault="001C1207" w:rsidP="001C1207">
      <w:pPr>
        <w:spacing w:after="0" w:line="240" w:lineRule="auto"/>
        <w:rPr>
          <w:rFonts w:ascii="Calibri" w:hAnsi="Calibri" w:cs="Calibri"/>
          <w:sz w:val="24"/>
        </w:rPr>
      </w:pPr>
      <w:r>
        <w:rPr>
          <w:rFonts w:ascii="Calibri" w:hAnsi="Calibri" w:cs="Calibri"/>
          <w:sz w:val="24"/>
        </w:rPr>
        <w:lastRenderedPageBreak/>
        <w:t>*</w:t>
      </w:r>
      <w:r w:rsidR="003973F8">
        <w:rPr>
          <w:rFonts w:ascii="Calibri" w:hAnsi="Calibri" w:cs="Calibri"/>
          <w:sz w:val="24"/>
        </w:rPr>
        <w:t xml:space="preserve"> </w:t>
      </w:r>
      <w:r w:rsidR="003E21B7" w:rsidRPr="003973F8">
        <w:rPr>
          <w:rFonts w:ascii="Calibri" w:hAnsi="Calibri" w:cs="Calibri"/>
          <w:sz w:val="24"/>
        </w:rPr>
        <w:t xml:space="preserve">Home students are </w:t>
      </w:r>
      <w:r w:rsidR="00440513" w:rsidRPr="003973F8">
        <w:rPr>
          <w:rFonts w:ascii="Calibri" w:hAnsi="Calibri" w:cs="Calibri"/>
          <w:sz w:val="24"/>
        </w:rPr>
        <w:t xml:space="preserve">defined in </w:t>
      </w:r>
      <w:hyperlink r:id="rId17" w:history="1">
        <w:r w:rsidR="00440513" w:rsidRPr="003973F8">
          <w:rPr>
            <w:rStyle w:val="Hyperlink"/>
            <w:rFonts w:ascii="Calibri" w:hAnsi="Calibri" w:cs="Calibri"/>
            <w:sz w:val="24"/>
          </w:rPr>
          <w:t>FE Circular 05/22</w:t>
        </w:r>
      </w:hyperlink>
      <w:r w:rsidR="00440513" w:rsidRPr="003973F8">
        <w:rPr>
          <w:rFonts w:ascii="Calibri" w:hAnsi="Calibri" w:cs="Calibri"/>
          <w:sz w:val="24"/>
        </w:rPr>
        <w:t xml:space="preserve"> as follows:</w:t>
      </w:r>
    </w:p>
    <w:p w14:paraId="08816788" w14:textId="10CE608C" w:rsidR="005D35F3" w:rsidRPr="00045263" w:rsidRDefault="0065002E" w:rsidP="00B13644">
      <w:pPr>
        <w:pStyle w:val="ListParagraph"/>
        <w:numPr>
          <w:ilvl w:val="0"/>
          <w:numId w:val="12"/>
        </w:numPr>
        <w:spacing w:after="0" w:line="240" w:lineRule="auto"/>
        <w:rPr>
          <w:rFonts w:ascii="Calibri" w:hAnsi="Calibri" w:cs="Calibri"/>
          <w:sz w:val="24"/>
        </w:rPr>
      </w:pPr>
      <w:r w:rsidRPr="00045263">
        <w:rPr>
          <w:rFonts w:ascii="Calibri" w:hAnsi="Calibri" w:cs="Calibri"/>
          <w:sz w:val="24"/>
        </w:rPr>
        <w:t>UK nationals</w:t>
      </w:r>
      <w:r w:rsidR="0003197C" w:rsidRPr="00045263">
        <w:rPr>
          <w:rFonts w:ascii="Calibri" w:hAnsi="Calibri" w:cs="Calibri"/>
          <w:sz w:val="24"/>
        </w:rPr>
        <w:t>;</w:t>
      </w:r>
      <w:r w:rsidR="00064118" w:rsidRPr="00045263">
        <w:rPr>
          <w:rFonts w:ascii="Calibri" w:hAnsi="Calibri" w:cs="Calibri"/>
          <w:sz w:val="24"/>
        </w:rPr>
        <w:t xml:space="preserve"> </w:t>
      </w:r>
    </w:p>
    <w:p w14:paraId="0B620BD1" w14:textId="585A826C" w:rsidR="0003197C" w:rsidRPr="00045263" w:rsidRDefault="003E21B7" w:rsidP="00B13644">
      <w:pPr>
        <w:pStyle w:val="ListParagraph"/>
        <w:numPr>
          <w:ilvl w:val="0"/>
          <w:numId w:val="12"/>
        </w:numPr>
        <w:spacing w:after="0" w:line="240" w:lineRule="auto"/>
        <w:rPr>
          <w:rFonts w:ascii="Calibri" w:hAnsi="Calibri" w:cs="Calibri"/>
          <w:sz w:val="24"/>
        </w:rPr>
      </w:pPr>
      <w:r w:rsidRPr="00045263">
        <w:rPr>
          <w:rFonts w:ascii="Calibri" w:hAnsi="Calibri" w:cs="Calibri"/>
          <w:sz w:val="24"/>
        </w:rPr>
        <w:t xml:space="preserve">those </w:t>
      </w:r>
      <w:r w:rsidR="005F6E0B" w:rsidRPr="00045263">
        <w:rPr>
          <w:rFonts w:ascii="Calibri" w:hAnsi="Calibri" w:cs="Calibri"/>
          <w:sz w:val="24"/>
        </w:rPr>
        <w:t>settled</w:t>
      </w:r>
      <w:r w:rsidRPr="00045263">
        <w:rPr>
          <w:rFonts w:ascii="Calibri" w:hAnsi="Calibri" w:cs="Calibri"/>
          <w:sz w:val="24"/>
        </w:rPr>
        <w:t xml:space="preserve"> in th</w:t>
      </w:r>
      <w:r w:rsidR="00597C3B" w:rsidRPr="00045263">
        <w:rPr>
          <w:rFonts w:ascii="Calibri" w:hAnsi="Calibri" w:cs="Calibri"/>
          <w:sz w:val="24"/>
        </w:rPr>
        <w:t>e</w:t>
      </w:r>
      <w:r w:rsidRPr="00045263">
        <w:rPr>
          <w:rFonts w:ascii="Calibri" w:hAnsi="Calibri" w:cs="Calibri"/>
          <w:sz w:val="24"/>
        </w:rPr>
        <w:t xml:space="preserve"> UK </w:t>
      </w:r>
      <w:r w:rsidR="005D35F3" w:rsidRPr="00045263">
        <w:rPr>
          <w:rFonts w:ascii="Calibri" w:hAnsi="Calibri" w:cs="Calibri"/>
          <w:sz w:val="24"/>
        </w:rPr>
        <w:t>(subject to the requirements set out in FE Circular 05/22)</w:t>
      </w:r>
      <w:r w:rsidR="0003197C" w:rsidRPr="00045263">
        <w:rPr>
          <w:rFonts w:ascii="Calibri" w:hAnsi="Calibri" w:cs="Calibri"/>
          <w:sz w:val="24"/>
        </w:rPr>
        <w:t>;</w:t>
      </w:r>
    </w:p>
    <w:p w14:paraId="0150F992" w14:textId="1BA1630B" w:rsidR="00062223" w:rsidRPr="00045263" w:rsidRDefault="003E21B7" w:rsidP="00B13644">
      <w:pPr>
        <w:pStyle w:val="ListParagraph"/>
        <w:numPr>
          <w:ilvl w:val="0"/>
          <w:numId w:val="12"/>
        </w:numPr>
        <w:spacing w:after="0" w:line="240" w:lineRule="auto"/>
        <w:rPr>
          <w:rFonts w:ascii="Calibri" w:hAnsi="Calibri" w:cs="Calibri"/>
          <w:sz w:val="24"/>
        </w:rPr>
      </w:pPr>
      <w:r w:rsidRPr="00045263">
        <w:rPr>
          <w:rFonts w:ascii="Calibri" w:hAnsi="Calibri" w:cs="Calibri"/>
          <w:sz w:val="24"/>
        </w:rPr>
        <w:t>Re</w:t>
      </w:r>
      <w:r w:rsidR="00597C3B" w:rsidRPr="00045263">
        <w:rPr>
          <w:rFonts w:ascii="Calibri" w:hAnsi="Calibri" w:cs="Calibri"/>
          <w:sz w:val="24"/>
        </w:rPr>
        <w:t>pub</w:t>
      </w:r>
      <w:r w:rsidRPr="00045263">
        <w:rPr>
          <w:rFonts w:ascii="Calibri" w:hAnsi="Calibri" w:cs="Calibri"/>
          <w:sz w:val="24"/>
        </w:rPr>
        <w:t>lic of Ireland</w:t>
      </w:r>
      <w:r w:rsidR="001E70F3" w:rsidRPr="00045263">
        <w:rPr>
          <w:rFonts w:ascii="Calibri" w:hAnsi="Calibri" w:cs="Calibri"/>
          <w:sz w:val="24"/>
        </w:rPr>
        <w:t xml:space="preserve"> nationals</w:t>
      </w:r>
      <w:r w:rsidR="00746DC0" w:rsidRPr="00045263">
        <w:rPr>
          <w:rFonts w:ascii="Calibri" w:hAnsi="Calibri" w:cs="Calibri"/>
          <w:sz w:val="24"/>
        </w:rPr>
        <w:t xml:space="preserve"> (subject to the requirements set out in FE Circular 05/22)</w:t>
      </w:r>
      <w:r w:rsidR="00062223" w:rsidRPr="00045263">
        <w:rPr>
          <w:rFonts w:ascii="Calibri" w:hAnsi="Calibri" w:cs="Calibri"/>
          <w:sz w:val="24"/>
        </w:rPr>
        <w:t>;</w:t>
      </w:r>
    </w:p>
    <w:p w14:paraId="294D9157" w14:textId="31EAF607" w:rsidR="00C22F66" w:rsidRPr="00045263" w:rsidRDefault="00597C3B" w:rsidP="00B13644">
      <w:pPr>
        <w:pStyle w:val="ListParagraph"/>
        <w:numPr>
          <w:ilvl w:val="0"/>
          <w:numId w:val="12"/>
        </w:numPr>
        <w:spacing w:after="0" w:line="240" w:lineRule="auto"/>
        <w:rPr>
          <w:rFonts w:ascii="Calibri" w:hAnsi="Calibri" w:cs="Calibri"/>
          <w:sz w:val="24"/>
        </w:rPr>
      </w:pPr>
      <w:r w:rsidRPr="00045263">
        <w:rPr>
          <w:rFonts w:ascii="Calibri" w:hAnsi="Calibri" w:cs="Calibri"/>
          <w:sz w:val="24"/>
        </w:rPr>
        <w:t>EU</w:t>
      </w:r>
      <w:r w:rsidR="001E70F3" w:rsidRPr="00045263">
        <w:rPr>
          <w:rFonts w:ascii="Calibri" w:hAnsi="Calibri" w:cs="Calibri"/>
          <w:sz w:val="24"/>
        </w:rPr>
        <w:t xml:space="preserve">, </w:t>
      </w:r>
      <w:r w:rsidR="00076F23" w:rsidRPr="00045263">
        <w:rPr>
          <w:rFonts w:ascii="Calibri" w:hAnsi="Calibri" w:cs="Calibri"/>
          <w:sz w:val="24"/>
        </w:rPr>
        <w:t>other EEA and Swiss nationals</w:t>
      </w:r>
      <w:r w:rsidR="00062223" w:rsidRPr="00045263">
        <w:rPr>
          <w:rFonts w:ascii="Calibri" w:hAnsi="Calibri" w:cs="Calibri"/>
          <w:sz w:val="24"/>
        </w:rPr>
        <w:t xml:space="preserve"> and their family members who are covered by the Withdrawal Agreements </w:t>
      </w:r>
      <w:r w:rsidR="00774E82" w:rsidRPr="00045263">
        <w:rPr>
          <w:rFonts w:ascii="Calibri" w:hAnsi="Calibri" w:cs="Calibri"/>
          <w:sz w:val="24"/>
        </w:rPr>
        <w:t>(subject to residency requirements)</w:t>
      </w:r>
      <w:r w:rsidRPr="00045263">
        <w:rPr>
          <w:rFonts w:ascii="Calibri" w:hAnsi="Calibri" w:cs="Calibri"/>
          <w:sz w:val="24"/>
        </w:rPr>
        <w:t xml:space="preserve"> </w:t>
      </w:r>
    </w:p>
    <w:p w14:paraId="296CA567" w14:textId="77777777" w:rsidR="00E16FDF" w:rsidRPr="00045263" w:rsidRDefault="00C22F66" w:rsidP="00B13644">
      <w:pPr>
        <w:pStyle w:val="ListParagraph"/>
        <w:numPr>
          <w:ilvl w:val="0"/>
          <w:numId w:val="12"/>
        </w:numPr>
        <w:spacing w:after="0" w:line="240" w:lineRule="auto"/>
        <w:rPr>
          <w:rFonts w:ascii="Calibri" w:hAnsi="Calibri" w:cs="Calibri"/>
          <w:sz w:val="24"/>
        </w:rPr>
      </w:pPr>
      <w:r w:rsidRPr="00045263">
        <w:rPr>
          <w:rFonts w:ascii="Calibri" w:hAnsi="Calibri" w:cs="Calibri"/>
          <w:sz w:val="24"/>
        </w:rPr>
        <w:t>UK nationals and their family members living in the EEA, Switzerland and EU Overseas Territories</w:t>
      </w:r>
      <w:r w:rsidR="00E16FDF" w:rsidRPr="00045263">
        <w:rPr>
          <w:rFonts w:ascii="Calibri" w:hAnsi="Calibri" w:cs="Calibri"/>
          <w:sz w:val="24"/>
        </w:rPr>
        <w:t xml:space="preserve"> (subject to the conditions set out in FE Circular 05/22);</w:t>
      </w:r>
    </w:p>
    <w:p w14:paraId="51361FF7" w14:textId="39EFD025" w:rsidR="00E16FDF" w:rsidRPr="00045263" w:rsidRDefault="006A3965" w:rsidP="00B13644">
      <w:pPr>
        <w:pStyle w:val="ListParagraph"/>
        <w:numPr>
          <w:ilvl w:val="0"/>
          <w:numId w:val="12"/>
        </w:numPr>
        <w:spacing w:after="0" w:line="240" w:lineRule="auto"/>
        <w:rPr>
          <w:rFonts w:ascii="Calibri" w:hAnsi="Calibri" w:cs="Calibri"/>
          <w:sz w:val="24"/>
        </w:rPr>
      </w:pPr>
      <w:r w:rsidRPr="00045263">
        <w:rPr>
          <w:rFonts w:ascii="Calibri" w:hAnsi="Calibri" w:cs="Calibri"/>
          <w:sz w:val="24"/>
        </w:rPr>
        <w:t>Frontier workers</w:t>
      </w:r>
      <w:r w:rsidR="00064118" w:rsidRPr="00045263">
        <w:rPr>
          <w:rFonts w:ascii="Calibri" w:hAnsi="Calibri" w:cs="Calibri"/>
          <w:sz w:val="24"/>
        </w:rPr>
        <w:t xml:space="preserve"> </w:t>
      </w:r>
      <w:r w:rsidR="00E16FDF" w:rsidRPr="00045263">
        <w:rPr>
          <w:rFonts w:ascii="Calibri" w:hAnsi="Calibri" w:cs="Calibri"/>
          <w:sz w:val="24"/>
        </w:rPr>
        <w:t>as defined by FE Circular 05/22;</w:t>
      </w:r>
      <w:r w:rsidR="00CD71E9" w:rsidRPr="00045263">
        <w:rPr>
          <w:rFonts w:ascii="Calibri" w:hAnsi="Calibri" w:cs="Calibri"/>
          <w:sz w:val="24"/>
        </w:rPr>
        <w:t xml:space="preserve"> and</w:t>
      </w:r>
    </w:p>
    <w:p w14:paraId="239A2008" w14:textId="2D7AD342" w:rsidR="003E21B7" w:rsidRPr="00045263" w:rsidRDefault="001B0832" w:rsidP="00B13644">
      <w:pPr>
        <w:pStyle w:val="ListParagraph"/>
        <w:numPr>
          <w:ilvl w:val="0"/>
          <w:numId w:val="12"/>
        </w:numPr>
        <w:spacing w:after="0" w:line="240" w:lineRule="auto"/>
        <w:rPr>
          <w:rFonts w:ascii="Calibri" w:hAnsi="Calibri" w:cs="Calibri"/>
          <w:sz w:val="24"/>
        </w:rPr>
      </w:pPr>
      <w:r w:rsidRPr="00045263">
        <w:rPr>
          <w:rFonts w:ascii="Calibri" w:hAnsi="Calibri" w:cs="Calibri"/>
          <w:sz w:val="24"/>
        </w:rPr>
        <w:t>Refugees</w:t>
      </w:r>
      <w:r w:rsidR="009847E0" w:rsidRPr="00045263">
        <w:rPr>
          <w:rFonts w:ascii="Calibri" w:hAnsi="Calibri" w:cs="Calibri"/>
          <w:sz w:val="24"/>
        </w:rPr>
        <w:t xml:space="preserve"> and those </w:t>
      </w:r>
      <w:r w:rsidR="00F34317" w:rsidRPr="00045263">
        <w:rPr>
          <w:rFonts w:ascii="Calibri" w:hAnsi="Calibri" w:cs="Calibri"/>
          <w:sz w:val="24"/>
        </w:rPr>
        <w:t>set out in paragraphs 6, 7 and 8 of FE Circular 05/22</w:t>
      </w:r>
      <w:r w:rsidR="00CD71E9" w:rsidRPr="00045263">
        <w:rPr>
          <w:rFonts w:ascii="Calibri" w:hAnsi="Calibri" w:cs="Calibri"/>
          <w:sz w:val="24"/>
        </w:rPr>
        <w:t>.</w:t>
      </w:r>
      <w:r w:rsidR="00D72C43" w:rsidRPr="00045263">
        <w:rPr>
          <w:rFonts w:ascii="Calibri" w:hAnsi="Calibri" w:cs="Calibri"/>
          <w:sz w:val="24"/>
        </w:rPr>
        <w:t xml:space="preserve"> Refugees are defined as those having been granted leave to remain in the UK by the Home Office</w:t>
      </w:r>
      <w:r w:rsidR="00E10835" w:rsidRPr="00045263">
        <w:rPr>
          <w:rFonts w:ascii="Calibri" w:hAnsi="Calibri" w:cs="Calibri"/>
          <w:sz w:val="24"/>
        </w:rPr>
        <w:t>.</w:t>
      </w:r>
    </w:p>
    <w:p w14:paraId="4FBFC957" w14:textId="6A6E0784" w:rsidR="005444DF" w:rsidRPr="00A61F61" w:rsidRDefault="005444DF" w:rsidP="00A61F61">
      <w:pPr>
        <w:pStyle w:val="ListParagraph"/>
        <w:spacing w:after="0" w:line="240" w:lineRule="auto"/>
        <w:ind w:left="1142" w:firstLine="0"/>
        <w:rPr>
          <w:rFonts w:ascii="Calibri" w:hAnsi="Calibri" w:cs="Calibri"/>
          <w:sz w:val="24"/>
        </w:rPr>
      </w:pPr>
    </w:p>
    <w:p w14:paraId="793A14B8" w14:textId="77777777" w:rsidR="00EB7069" w:rsidRDefault="00EB7069" w:rsidP="002401CB">
      <w:pPr>
        <w:spacing w:after="0" w:line="240" w:lineRule="auto"/>
        <w:ind w:left="432"/>
        <w:rPr>
          <w:rFonts w:ascii="Calibri" w:hAnsi="Calibri" w:cs="Calibri"/>
          <w:sz w:val="24"/>
        </w:rPr>
      </w:pPr>
    </w:p>
    <w:p w14:paraId="5C7C1527" w14:textId="2F520943" w:rsidR="00EB7069" w:rsidRDefault="00EB7069" w:rsidP="001C1207">
      <w:pPr>
        <w:spacing w:after="0" w:line="240" w:lineRule="auto"/>
        <w:rPr>
          <w:rFonts w:ascii="Calibri" w:hAnsi="Calibri" w:cs="Calibri"/>
          <w:sz w:val="24"/>
        </w:rPr>
      </w:pPr>
      <w:r>
        <w:rPr>
          <w:rFonts w:ascii="Calibri" w:hAnsi="Calibri" w:cs="Calibri"/>
          <w:sz w:val="24"/>
        </w:rPr>
        <w:t>The College reserves the right to amend the definition of ‘Home’ or ‘International’ student if new guidance is issued from DfE.</w:t>
      </w:r>
    </w:p>
    <w:p w14:paraId="55209AE5" w14:textId="5EE33575" w:rsidR="004C3D2E" w:rsidRDefault="004C3D2E" w:rsidP="002401CB">
      <w:pPr>
        <w:spacing w:after="0" w:line="240" w:lineRule="auto"/>
        <w:ind w:left="432"/>
        <w:rPr>
          <w:rFonts w:ascii="Calibri" w:hAnsi="Calibri" w:cs="Calibri"/>
          <w:sz w:val="24"/>
        </w:rPr>
      </w:pPr>
    </w:p>
    <w:p w14:paraId="660D4D1D" w14:textId="77777777" w:rsidR="005B51AE" w:rsidRPr="005B51AE" w:rsidRDefault="005B51AE" w:rsidP="005B51AE"/>
    <w:p w14:paraId="3993C2DF" w14:textId="77777777" w:rsidR="006D6FC1" w:rsidRPr="00B31C9E" w:rsidRDefault="006D6FC1" w:rsidP="0091770E">
      <w:pPr>
        <w:rPr>
          <w:rFonts w:ascii="Calibri" w:eastAsia="Calibri" w:hAnsi="Calibri" w:cs="Arial"/>
          <w:b/>
          <w:bCs/>
          <w:color w:val="auto"/>
          <w:sz w:val="24"/>
          <w:lang w:eastAsia="en-US"/>
        </w:rPr>
      </w:pPr>
      <w:r w:rsidRPr="00B31C9E">
        <w:rPr>
          <w:rFonts w:ascii="Calibri" w:eastAsia="Calibri" w:hAnsi="Calibri" w:cs="Arial"/>
          <w:b/>
          <w:bCs/>
          <w:color w:val="auto"/>
          <w:sz w:val="24"/>
          <w:lang w:eastAsia="en-US"/>
        </w:rPr>
        <w:t>Asylum Seekers, Refugees and persons Resettled in Northern Ireland</w:t>
      </w:r>
    </w:p>
    <w:p w14:paraId="74A7B0EA" w14:textId="77777777" w:rsidR="006D6FC1" w:rsidRPr="00DC0486" w:rsidRDefault="006D6FC1" w:rsidP="006D6FC1">
      <w:pPr>
        <w:rPr>
          <w:lang w:eastAsia="en-US"/>
        </w:rPr>
      </w:pPr>
    </w:p>
    <w:p w14:paraId="603AF1EC" w14:textId="77777777" w:rsidR="006D6FC1" w:rsidRDefault="006D6FC1" w:rsidP="009E568D">
      <w:pPr>
        <w:rPr>
          <w:rFonts w:ascii="Calibri" w:eastAsia="Calibri" w:hAnsi="Calibri" w:cs="Arial"/>
          <w:color w:val="auto"/>
          <w:sz w:val="24"/>
          <w:lang w:eastAsia="en-US"/>
        </w:rPr>
      </w:pPr>
      <w:r>
        <w:rPr>
          <w:rFonts w:ascii="Calibri" w:eastAsia="Calibri" w:hAnsi="Calibri" w:cs="Arial"/>
          <w:color w:val="auto"/>
          <w:sz w:val="24"/>
          <w:lang w:eastAsia="en-US"/>
        </w:rPr>
        <w:t xml:space="preserve">Asylum seekers, refugees and persons granted Humanitarian Protection are eligible for free access to ESOL provision. If they wish to access other FE provision, home fees will apply. </w:t>
      </w:r>
    </w:p>
    <w:p w14:paraId="505FE0BF" w14:textId="77777777" w:rsidR="006D6FC1" w:rsidRDefault="006D6FC1" w:rsidP="006D6FC1">
      <w:pPr>
        <w:ind w:left="720" w:firstLine="0"/>
        <w:rPr>
          <w:rFonts w:ascii="Calibri" w:eastAsia="Calibri" w:hAnsi="Calibri" w:cs="Arial"/>
          <w:color w:val="auto"/>
          <w:sz w:val="24"/>
          <w:lang w:eastAsia="en-US"/>
        </w:rPr>
      </w:pPr>
    </w:p>
    <w:p w14:paraId="093DDC74" w14:textId="77777777" w:rsidR="006D6FC1" w:rsidRDefault="006D6FC1" w:rsidP="009E568D">
      <w:pPr>
        <w:spacing w:after="0" w:line="240" w:lineRule="auto"/>
        <w:rPr>
          <w:rFonts w:ascii="Calibri" w:hAnsi="Calibri" w:cs="Calibri"/>
          <w:sz w:val="24"/>
        </w:rPr>
      </w:pPr>
      <w:r>
        <w:rPr>
          <w:rFonts w:ascii="Calibri" w:hAnsi="Calibri" w:cs="Calibri"/>
          <w:sz w:val="24"/>
        </w:rPr>
        <w:t xml:space="preserve">Eligibility requirements for access to English Speakers of Other Languages (ESOL) in Further Education Colleges are as specified in the </w:t>
      </w:r>
      <w:hyperlink r:id="rId18" w:history="1">
        <w:r w:rsidRPr="00413DCB">
          <w:rPr>
            <w:rStyle w:val="Hyperlink"/>
            <w:rFonts w:ascii="Calibri" w:hAnsi="Calibri" w:cs="Calibri"/>
            <w:sz w:val="24"/>
          </w:rPr>
          <w:t>DfE circular FE 10/22</w:t>
        </w:r>
      </w:hyperlink>
      <w:r>
        <w:rPr>
          <w:rFonts w:ascii="Calibri" w:hAnsi="Calibri" w:cs="Calibri"/>
          <w:sz w:val="24"/>
        </w:rPr>
        <w:t>.</w:t>
      </w:r>
    </w:p>
    <w:p w14:paraId="044BCEB9" w14:textId="38FD0334" w:rsidR="00924F55" w:rsidRDefault="00924F55">
      <w:pPr>
        <w:spacing w:after="160" w:line="259" w:lineRule="auto"/>
        <w:ind w:left="0" w:right="0" w:firstLine="0"/>
        <w:jc w:val="left"/>
        <w:rPr>
          <w:rFonts w:ascii="Calibri" w:hAnsi="Calibri" w:cs="Calibri"/>
          <w:sz w:val="24"/>
        </w:rPr>
      </w:pPr>
      <w:r>
        <w:rPr>
          <w:rFonts w:ascii="Calibri" w:hAnsi="Calibri" w:cs="Calibri"/>
          <w:sz w:val="24"/>
        </w:rPr>
        <w:br w:type="page"/>
      </w:r>
    </w:p>
    <w:p w14:paraId="1D5285C5" w14:textId="77777777" w:rsidR="005B51AE" w:rsidRPr="005B51AE" w:rsidRDefault="005B51AE" w:rsidP="005B51AE"/>
    <w:p w14:paraId="122E8DBB" w14:textId="77777777" w:rsidR="00924F55" w:rsidRDefault="00924F55" w:rsidP="00B13644">
      <w:pPr>
        <w:pStyle w:val="Heading1"/>
        <w:rPr>
          <w:lang w:val="en-GB"/>
        </w:rPr>
      </w:pPr>
      <w:bookmarkStart w:id="10" w:name="_Toc125453024"/>
      <w:bookmarkStart w:id="11" w:name="_Toc125453153"/>
      <w:r w:rsidRPr="004B2EDD">
        <w:t>C</w:t>
      </w:r>
      <w:r>
        <w:rPr>
          <w:lang w:val="en-GB"/>
        </w:rPr>
        <w:t>oncessions &amp; Discounts</w:t>
      </w:r>
      <w:bookmarkEnd w:id="10"/>
      <w:bookmarkEnd w:id="11"/>
    </w:p>
    <w:p w14:paraId="52554033" w14:textId="77777777" w:rsidR="00E112AE" w:rsidRPr="00E112AE" w:rsidRDefault="00E112AE" w:rsidP="00E112AE">
      <w:pPr>
        <w:rPr>
          <w:lang w:eastAsia="en-US"/>
        </w:rPr>
      </w:pPr>
    </w:p>
    <w:p w14:paraId="1F000392" w14:textId="5AF4D75F" w:rsidR="00924F55" w:rsidRPr="0000321A" w:rsidRDefault="00924F55" w:rsidP="00B13644">
      <w:pPr>
        <w:pStyle w:val="Heading2"/>
      </w:pPr>
      <w:bookmarkStart w:id="12" w:name="_Toc125453025"/>
      <w:bookmarkStart w:id="13" w:name="_Toc125453154"/>
      <w:r w:rsidRPr="0000321A">
        <w:t>Self-paying students</w:t>
      </w:r>
      <w:bookmarkEnd w:id="12"/>
      <w:bookmarkEnd w:id="13"/>
    </w:p>
    <w:p w14:paraId="5E95BA33" w14:textId="77777777" w:rsidR="00924F55" w:rsidRPr="00F0505B" w:rsidRDefault="00924F55" w:rsidP="00924F55">
      <w:pPr>
        <w:rPr>
          <w:lang w:eastAsia="en-US"/>
        </w:rPr>
      </w:pPr>
    </w:p>
    <w:p w14:paraId="31151F47" w14:textId="77777777" w:rsidR="00924F55" w:rsidRDefault="00924F55" w:rsidP="00924F55">
      <w:pPr>
        <w:spacing w:after="200" w:line="276" w:lineRule="auto"/>
        <w:ind w:left="720" w:right="0" w:firstLine="0"/>
        <w:contextualSpacing/>
        <w:jc w:val="left"/>
        <w:rPr>
          <w:rFonts w:ascii="Calibri" w:eastAsia="Calibri" w:hAnsi="Calibri" w:cs="Arial"/>
          <w:color w:val="auto"/>
          <w:sz w:val="24"/>
          <w:lang w:eastAsia="en-US"/>
        </w:rPr>
      </w:pPr>
      <w:r w:rsidRPr="00F0505B">
        <w:rPr>
          <w:rFonts w:ascii="Calibri" w:eastAsia="Calibri" w:hAnsi="Calibri" w:cs="Arial"/>
          <w:color w:val="auto"/>
          <w:sz w:val="24"/>
          <w:lang w:eastAsia="en-US"/>
        </w:rPr>
        <w:t>A reduction in fees may be applied to tuition fees on part time accredited courses for individual self-paying students. This reduction applies to the tuition fee only and is not applicable to examination or other costs.</w:t>
      </w:r>
    </w:p>
    <w:p w14:paraId="125DBE16" w14:textId="77777777" w:rsidR="00924F55" w:rsidRPr="00F0505B" w:rsidRDefault="00924F55" w:rsidP="00924F55">
      <w:pPr>
        <w:spacing w:after="200" w:line="276" w:lineRule="auto"/>
        <w:ind w:left="720" w:right="0" w:firstLine="0"/>
        <w:contextualSpacing/>
        <w:jc w:val="left"/>
        <w:rPr>
          <w:rFonts w:ascii="Calibri" w:eastAsia="Calibri" w:hAnsi="Calibri" w:cs="Arial"/>
          <w:color w:val="auto"/>
          <w:sz w:val="24"/>
          <w:lang w:eastAsia="en-US"/>
        </w:rPr>
      </w:pP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setting out reduction for self-paying students"/>
      </w:tblPr>
      <w:tblGrid>
        <w:gridCol w:w="1134"/>
        <w:gridCol w:w="5954"/>
        <w:gridCol w:w="1984"/>
      </w:tblGrid>
      <w:tr w:rsidR="00924F55" w:rsidRPr="00357558" w14:paraId="0B43266A" w14:textId="77777777" w:rsidTr="00755850">
        <w:trPr>
          <w:tblHeader/>
        </w:trPr>
        <w:tc>
          <w:tcPr>
            <w:tcW w:w="1134" w:type="dxa"/>
            <w:tcBorders>
              <w:right w:val="nil"/>
            </w:tcBorders>
            <w:shd w:val="clear" w:color="auto" w:fill="D9D9D9"/>
            <w:tcMar>
              <w:top w:w="108" w:type="dxa"/>
              <w:bottom w:w="108" w:type="dxa"/>
            </w:tcMar>
          </w:tcPr>
          <w:p w14:paraId="31521CEC" w14:textId="77777777" w:rsidR="00924F55" w:rsidRPr="00357558" w:rsidRDefault="00924F55" w:rsidP="00C00C81">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sidRPr="00357558">
              <w:rPr>
                <w:rFonts w:ascii="Calibri" w:eastAsia="Calibri" w:hAnsi="Calibri" w:cs="Arial"/>
                <w:b/>
                <w:color w:val="auto"/>
                <w:sz w:val="24"/>
                <w:szCs w:val="24"/>
                <w:lang w:eastAsia="en-US"/>
              </w:rPr>
              <w:t>Type</w:t>
            </w:r>
          </w:p>
        </w:tc>
        <w:tc>
          <w:tcPr>
            <w:tcW w:w="5954" w:type="dxa"/>
            <w:tcBorders>
              <w:left w:val="nil"/>
            </w:tcBorders>
            <w:shd w:val="clear" w:color="auto" w:fill="D9D9D9"/>
            <w:tcMar>
              <w:top w:w="108" w:type="dxa"/>
              <w:bottom w:w="108" w:type="dxa"/>
            </w:tcMar>
          </w:tcPr>
          <w:p w14:paraId="362C55CA" w14:textId="77777777" w:rsidR="00924F55" w:rsidRPr="00357558" w:rsidRDefault="00924F55" w:rsidP="00C00C81">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p>
        </w:tc>
        <w:tc>
          <w:tcPr>
            <w:tcW w:w="1984" w:type="dxa"/>
            <w:shd w:val="clear" w:color="auto" w:fill="D9D9D9"/>
            <w:tcMar>
              <w:top w:w="108" w:type="dxa"/>
              <w:bottom w:w="108" w:type="dxa"/>
            </w:tcMar>
          </w:tcPr>
          <w:p w14:paraId="5DE3E7DE" w14:textId="77777777" w:rsidR="00924F55" w:rsidRPr="00357558" w:rsidRDefault="00924F55" w:rsidP="00C00C81">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sidRPr="00357558">
              <w:rPr>
                <w:rFonts w:ascii="Calibri" w:eastAsia="Calibri" w:hAnsi="Calibri" w:cs="Arial"/>
                <w:b/>
                <w:color w:val="auto"/>
                <w:sz w:val="24"/>
                <w:szCs w:val="24"/>
                <w:lang w:eastAsia="en-US"/>
              </w:rPr>
              <w:t>Discount Rate</w:t>
            </w:r>
          </w:p>
        </w:tc>
      </w:tr>
      <w:tr w:rsidR="00924F55" w:rsidRPr="00357558" w14:paraId="6F851554" w14:textId="77777777" w:rsidTr="00C00C81">
        <w:tc>
          <w:tcPr>
            <w:tcW w:w="1134" w:type="dxa"/>
            <w:tcMar>
              <w:top w:w="108" w:type="dxa"/>
              <w:bottom w:w="108" w:type="dxa"/>
            </w:tcMar>
          </w:tcPr>
          <w:p w14:paraId="2A25602A" w14:textId="77777777" w:rsidR="00924F55" w:rsidRPr="00357558" w:rsidRDefault="00924F55" w:rsidP="00C00C81">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sidRPr="00357558">
              <w:rPr>
                <w:rFonts w:ascii="Calibri" w:eastAsia="Calibri" w:hAnsi="Calibri" w:cs="Arial"/>
                <w:b/>
                <w:color w:val="auto"/>
                <w:sz w:val="24"/>
                <w:szCs w:val="24"/>
                <w:lang w:eastAsia="en-US"/>
              </w:rPr>
              <w:t>Con1</w:t>
            </w:r>
          </w:p>
        </w:tc>
        <w:tc>
          <w:tcPr>
            <w:tcW w:w="5954" w:type="dxa"/>
            <w:tcMar>
              <w:top w:w="108" w:type="dxa"/>
              <w:bottom w:w="108" w:type="dxa"/>
            </w:tcMar>
          </w:tcPr>
          <w:p w14:paraId="76E6F2D0" w14:textId="77777777" w:rsidR="00924F55" w:rsidRPr="00357558" w:rsidRDefault="00924F55" w:rsidP="00C00C81">
            <w:pPr>
              <w:autoSpaceDE w:val="0"/>
              <w:autoSpaceDN w:val="0"/>
              <w:adjustRightInd w:val="0"/>
              <w:spacing w:after="120" w:line="360" w:lineRule="auto"/>
              <w:ind w:left="0" w:right="0" w:firstLine="0"/>
              <w:jc w:val="lef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Accredited Courses</w:t>
            </w:r>
          </w:p>
        </w:tc>
        <w:tc>
          <w:tcPr>
            <w:tcW w:w="1984" w:type="dxa"/>
            <w:tcMar>
              <w:top w:w="108" w:type="dxa"/>
              <w:bottom w:w="108" w:type="dxa"/>
            </w:tcMar>
          </w:tcPr>
          <w:p w14:paraId="14FE0150" w14:textId="77777777" w:rsidR="00924F55" w:rsidRPr="00357558" w:rsidRDefault="00924F55" w:rsidP="00C00C81">
            <w:pPr>
              <w:keepNext/>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40% discount</w:t>
            </w:r>
          </w:p>
        </w:tc>
      </w:tr>
    </w:tbl>
    <w:p w14:paraId="5F902B5A" w14:textId="77777777" w:rsidR="00924F55" w:rsidRPr="00B14E1A" w:rsidRDefault="00924F55" w:rsidP="00924F55">
      <w:pPr>
        <w:pStyle w:val="Caption"/>
        <w:ind w:firstLine="690"/>
        <w:rPr>
          <w:rFonts w:asciiTheme="minorHAnsi" w:hAnsiTheme="minorHAnsi" w:cstheme="minorHAnsi"/>
          <w:sz w:val="16"/>
          <w:szCs w:val="16"/>
        </w:rPr>
      </w:pPr>
      <w:r w:rsidRPr="00B14E1A">
        <w:rPr>
          <w:rFonts w:asciiTheme="minorHAnsi" w:hAnsiTheme="minorHAnsi" w:cstheme="minorHAnsi"/>
          <w:sz w:val="16"/>
          <w:szCs w:val="16"/>
        </w:rPr>
        <w:t>Table setting out reduction for self-paying students</w:t>
      </w:r>
    </w:p>
    <w:p w14:paraId="38DC1501" w14:textId="77777777" w:rsidR="00924F55" w:rsidRPr="00357558" w:rsidRDefault="00924F55" w:rsidP="00924F55">
      <w:pPr>
        <w:spacing w:after="200" w:line="276" w:lineRule="auto"/>
        <w:ind w:left="0" w:right="0" w:firstLine="0"/>
        <w:contextualSpacing/>
        <w:jc w:val="left"/>
        <w:rPr>
          <w:rFonts w:ascii="Calibri" w:eastAsia="Calibri" w:hAnsi="Calibri" w:cs="Arial"/>
          <w:b/>
          <w:color w:val="auto"/>
          <w:sz w:val="24"/>
          <w:szCs w:val="24"/>
          <w:lang w:eastAsia="en-US"/>
        </w:rPr>
      </w:pPr>
      <w:r w:rsidRPr="00357558">
        <w:rPr>
          <w:rFonts w:ascii="Calibri" w:eastAsia="Calibri" w:hAnsi="Calibri" w:cs="Arial"/>
          <w:b/>
          <w:color w:val="auto"/>
          <w:sz w:val="24"/>
          <w:szCs w:val="24"/>
          <w:lang w:eastAsia="en-US"/>
        </w:rPr>
        <w:tab/>
      </w:r>
    </w:p>
    <w:p w14:paraId="6E1EA41F" w14:textId="77777777" w:rsidR="00924F55" w:rsidRDefault="00924F55" w:rsidP="00924F55">
      <w:pPr>
        <w:spacing w:after="200" w:line="276" w:lineRule="auto"/>
        <w:ind w:right="0"/>
        <w:contextualSpacing/>
        <w:jc w:val="lef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 xml:space="preserve">To qualify for the reduced rate, the student must </w:t>
      </w:r>
      <w:r>
        <w:rPr>
          <w:rFonts w:ascii="Calibri" w:eastAsia="Calibri" w:hAnsi="Calibri" w:cs="Arial"/>
          <w:color w:val="auto"/>
          <w:sz w:val="24"/>
          <w:szCs w:val="24"/>
          <w:lang w:eastAsia="en-US"/>
        </w:rPr>
        <w:t>be EITHER:</w:t>
      </w:r>
    </w:p>
    <w:p w14:paraId="288B3485" w14:textId="77777777" w:rsidR="00924F55" w:rsidRPr="003E51FC" w:rsidRDefault="00924F55" w:rsidP="00B13644">
      <w:pPr>
        <w:pStyle w:val="ListParagraph"/>
        <w:numPr>
          <w:ilvl w:val="0"/>
          <w:numId w:val="6"/>
        </w:numPr>
        <w:spacing w:after="200" w:line="276" w:lineRule="auto"/>
        <w:ind w:right="0"/>
        <w:jc w:val="left"/>
        <w:rPr>
          <w:rFonts w:ascii="Calibri" w:eastAsia="Calibri" w:hAnsi="Calibri" w:cs="Arial"/>
          <w:color w:val="auto"/>
          <w:sz w:val="24"/>
          <w:szCs w:val="24"/>
          <w:lang w:eastAsia="en-US"/>
        </w:rPr>
      </w:pPr>
      <w:r w:rsidRPr="003E51FC">
        <w:rPr>
          <w:rFonts w:ascii="Calibri" w:eastAsia="Calibri" w:hAnsi="Calibri" w:cs="Arial"/>
          <w:color w:val="auto"/>
          <w:sz w:val="24"/>
          <w:szCs w:val="24"/>
          <w:lang w:eastAsia="en-US"/>
        </w:rPr>
        <w:t>Aged 16 but under 19 on 1 July 202</w:t>
      </w:r>
      <w:r>
        <w:rPr>
          <w:rFonts w:ascii="Calibri" w:eastAsia="Calibri" w:hAnsi="Calibri" w:cs="Arial"/>
          <w:color w:val="auto"/>
          <w:sz w:val="24"/>
          <w:szCs w:val="24"/>
          <w:lang w:eastAsia="en-US"/>
        </w:rPr>
        <w:t>3</w:t>
      </w:r>
      <w:r w:rsidRPr="003E51FC">
        <w:rPr>
          <w:rFonts w:ascii="Calibri" w:eastAsia="Calibri" w:hAnsi="Calibri" w:cs="Arial"/>
          <w:color w:val="auto"/>
          <w:sz w:val="24"/>
          <w:szCs w:val="24"/>
          <w:lang w:eastAsia="en-US"/>
        </w:rPr>
        <w:t xml:space="preserve"> and in receipt of (or dependent on spouse / partner / parent / guardian in receipt of) </w:t>
      </w:r>
    </w:p>
    <w:p w14:paraId="7F6AA482" w14:textId="77777777" w:rsidR="00924F55" w:rsidRDefault="00924F55" w:rsidP="00924F55">
      <w:pPr>
        <w:spacing w:after="200" w:line="276" w:lineRule="auto"/>
        <w:ind w:right="0"/>
        <w:contextualSpacing/>
        <w:jc w:val="left"/>
        <w:rPr>
          <w:rFonts w:ascii="Calibri" w:eastAsia="Calibri" w:hAnsi="Calibri" w:cs="Arial"/>
          <w:color w:val="auto"/>
          <w:sz w:val="24"/>
          <w:szCs w:val="24"/>
          <w:lang w:eastAsia="en-US"/>
        </w:rPr>
      </w:pPr>
      <w:r>
        <w:rPr>
          <w:rFonts w:ascii="Calibri" w:eastAsia="Calibri" w:hAnsi="Calibri" w:cs="Arial"/>
          <w:color w:val="auto"/>
          <w:sz w:val="24"/>
          <w:szCs w:val="24"/>
          <w:lang w:eastAsia="en-US"/>
        </w:rPr>
        <w:t xml:space="preserve">OR: </w:t>
      </w:r>
    </w:p>
    <w:p w14:paraId="39361965" w14:textId="77777777" w:rsidR="00924F55" w:rsidRPr="003E51FC" w:rsidRDefault="00924F55" w:rsidP="00B13644">
      <w:pPr>
        <w:pStyle w:val="ListParagraph"/>
        <w:numPr>
          <w:ilvl w:val="0"/>
          <w:numId w:val="6"/>
        </w:numPr>
        <w:spacing w:after="200" w:line="276" w:lineRule="auto"/>
        <w:ind w:right="0"/>
        <w:jc w:val="left"/>
        <w:rPr>
          <w:rFonts w:ascii="Calibri" w:eastAsia="Calibri" w:hAnsi="Calibri" w:cs="Arial"/>
          <w:color w:val="auto"/>
          <w:sz w:val="24"/>
          <w:szCs w:val="24"/>
          <w:lang w:eastAsia="en-US"/>
        </w:rPr>
      </w:pPr>
      <w:r w:rsidRPr="003E51FC">
        <w:rPr>
          <w:rFonts w:ascii="Calibri" w:eastAsia="Calibri" w:hAnsi="Calibri" w:cs="Arial"/>
          <w:color w:val="auto"/>
          <w:sz w:val="24"/>
          <w:szCs w:val="24"/>
          <w:lang w:eastAsia="en-US"/>
        </w:rPr>
        <w:t xml:space="preserve">Aged 19 or over on </w:t>
      </w:r>
      <w:r>
        <w:rPr>
          <w:rFonts w:ascii="Calibri" w:eastAsia="Calibri" w:hAnsi="Calibri" w:cs="Arial"/>
          <w:color w:val="auto"/>
          <w:sz w:val="24"/>
          <w:szCs w:val="24"/>
          <w:lang w:eastAsia="en-US"/>
        </w:rPr>
        <w:t>1</w:t>
      </w:r>
      <w:r w:rsidRPr="003E51FC">
        <w:rPr>
          <w:rFonts w:ascii="Calibri" w:eastAsia="Calibri" w:hAnsi="Calibri" w:cs="Arial"/>
          <w:color w:val="auto"/>
          <w:sz w:val="24"/>
          <w:szCs w:val="24"/>
          <w:lang w:eastAsia="en-US"/>
        </w:rPr>
        <w:t xml:space="preserve"> July 202</w:t>
      </w:r>
      <w:r>
        <w:rPr>
          <w:rFonts w:ascii="Calibri" w:eastAsia="Calibri" w:hAnsi="Calibri" w:cs="Arial"/>
          <w:color w:val="auto"/>
          <w:sz w:val="24"/>
          <w:szCs w:val="24"/>
          <w:lang w:eastAsia="en-US"/>
        </w:rPr>
        <w:t>3</w:t>
      </w:r>
      <w:r w:rsidRPr="003E51FC">
        <w:rPr>
          <w:rFonts w:ascii="Calibri" w:eastAsia="Calibri" w:hAnsi="Calibri" w:cs="Arial"/>
          <w:color w:val="auto"/>
          <w:sz w:val="24"/>
          <w:szCs w:val="24"/>
          <w:lang w:eastAsia="en-US"/>
        </w:rPr>
        <w:t xml:space="preserve"> and in receipt of (or dependent on spouse / partner in receipt of)</w:t>
      </w:r>
    </w:p>
    <w:p w14:paraId="6B790F6E" w14:textId="77777777" w:rsidR="00924F55" w:rsidRPr="00357558" w:rsidRDefault="00924F55" w:rsidP="00924F55">
      <w:pPr>
        <w:spacing w:after="200" w:line="276" w:lineRule="auto"/>
        <w:ind w:left="720" w:right="0" w:firstLine="0"/>
        <w:contextualSpacing/>
        <w:jc w:val="left"/>
        <w:rPr>
          <w:rFonts w:ascii="Calibri" w:eastAsia="Calibri" w:hAnsi="Calibri" w:cs="Arial"/>
          <w:b/>
          <w:color w:val="auto"/>
          <w:sz w:val="24"/>
          <w:szCs w:val="24"/>
          <w:lang w:eastAsia="en-US"/>
        </w:rPr>
      </w:pPr>
    </w:p>
    <w:p w14:paraId="1E51E3B4" w14:textId="77777777" w:rsidR="00924F55" w:rsidRPr="00357558" w:rsidRDefault="00924F55" w:rsidP="00B13644">
      <w:pPr>
        <w:numPr>
          <w:ilvl w:val="0"/>
          <w:numId w:val="1"/>
        </w:numPr>
        <w:autoSpaceDE w:val="0"/>
        <w:autoSpaceDN w:val="0"/>
        <w:adjustRightInd w:val="0"/>
        <w:spacing w:after="0" w:line="240" w:lineRule="auto"/>
        <w:ind w:right="0"/>
        <w:contextualSpacing/>
        <w:jc w:val="lef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 xml:space="preserve">Income Support </w:t>
      </w:r>
    </w:p>
    <w:p w14:paraId="469923DE" w14:textId="77777777" w:rsidR="00924F55" w:rsidRDefault="00924F55" w:rsidP="00B13644">
      <w:pPr>
        <w:numPr>
          <w:ilvl w:val="0"/>
          <w:numId w:val="1"/>
        </w:numPr>
        <w:autoSpaceDE w:val="0"/>
        <w:autoSpaceDN w:val="0"/>
        <w:adjustRightInd w:val="0"/>
        <w:spacing w:after="0" w:line="240" w:lineRule="auto"/>
        <w:ind w:right="0"/>
        <w:contextualSpacing/>
        <w:jc w:val="left"/>
        <w:rPr>
          <w:rFonts w:ascii="Calibri" w:eastAsia="Calibri" w:hAnsi="Calibri" w:cs="Arial"/>
          <w:color w:val="auto"/>
          <w:sz w:val="24"/>
          <w:szCs w:val="24"/>
          <w:lang w:eastAsia="en-US"/>
        </w:rPr>
      </w:pPr>
      <w:r>
        <w:rPr>
          <w:rFonts w:ascii="Calibri" w:eastAsia="Calibri" w:hAnsi="Calibri" w:cs="Arial"/>
          <w:color w:val="auto"/>
          <w:sz w:val="24"/>
          <w:szCs w:val="24"/>
          <w:lang w:eastAsia="en-US"/>
        </w:rPr>
        <w:t xml:space="preserve">Income Based </w:t>
      </w:r>
      <w:r w:rsidRPr="009E74B0">
        <w:rPr>
          <w:rFonts w:ascii="Calibri" w:eastAsia="Calibri" w:hAnsi="Calibri" w:cs="Arial"/>
          <w:color w:val="auto"/>
          <w:sz w:val="24"/>
          <w:szCs w:val="24"/>
          <w:lang w:eastAsia="en-US"/>
        </w:rPr>
        <w:t xml:space="preserve">Jobseekers Allowance </w:t>
      </w:r>
    </w:p>
    <w:p w14:paraId="7C01CD51" w14:textId="77777777" w:rsidR="00924F55" w:rsidRPr="009E74B0" w:rsidRDefault="00924F55" w:rsidP="00B13644">
      <w:pPr>
        <w:numPr>
          <w:ilvl w:val="0"/>
          <w:numId w:val="1"/>
        </w:numPr>
        <w:autoSpaceDE w:val="0"/>
        <w:autoSpaceDN w:val="0"/>
        <w:adjustRightInd w:val="0"/>
        <w:spacing w:after="0" w:line="240" w:lineRule="auto"/>
        <w:ind w:right="0"/>
        <w:contextualSpacing/>
        <w:jc w:val="left"/>
        <w:rPr>
          <w:rFonts w:ascii="Calibri" w:eastAsia="Calibri" w:hAnsi="Calibri" w:cs="Arial"/>
          <w:color w:val="auto"/>
          <w:sz w:val="24"/>
          <w:szCs w:val="24"/>
          <w:lang w:eastAsia="en-US"/>
        </w:rPr>
      </w:pPr>
      <w:r w:rsidRPr="009E74B0">
        <w:rPr>
          <w:rFonts w:ascii="Calibri" w:eastAsia="Calibri" w:hAnsi="Calibri" w:cs="Arial"/>
          <w:color w:val="auto"/>
          <w:sz w:val="24"/>
          <w:szCs w:val="24"/>
          <w:lang w:eastAsia="en-US"/>
        </w:rPr>
        <w:t xml:space="preserve">Working Tax Credit (a threshold does apply) </w:t>
      </w:r>
    </w:p>
    <w:p w14:paraId="6C2E9C2D" w14:textId="77777777" w:rsidR="00924F55" w:rsidRPr="00357558" w:rsidRDefault="00924F55" w:rsidP="00B13644">
      <w:pPr>
        <w:numPr>
          <w:ilvl w:val="0"/>
          <w:numId w:val="1"/>
        </w:numPr>
        <w:autoSpaceDE w:val="0"/>
        <w:autoSpaceDN w:val="0"/>
        <w:adjustRightInd w:val="0"/>
        <w:spacing w:after="0" w:line="240" w:lineRule="auto"/>
        <w:ind w:right="0"/>
        <w:contextualSpacing/>
        <w:jc w:val="lef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Child Tax Credit</w:t>
      </w:r>
    </w:p>
    <w:p w14:paraId="532A5F03" w14:textId="77777777" w:rsidR="00924F55" w:rsidRPr="00357558" w:rsidRDefault="00924F55" w:rsidP="00B13644">
      <w:pPr>
        <w:numPr>
          <w:ilvl w:val="0"/>
          <w:numId w:val="1"/>
        </w:numPr>
        <w:autoSpaceDE w:val="0"/>
        <w:autoSpaceDN w:val="0"/>
        <w:adjustRightInd w:val="0"/>
        <w:spacing w:after="0" w:line="240" w:lineRule="auto"/>
        <w:ind w:right="0"/>
        <w:contextualSpacing/>
        <w:jc w:val="lef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Guaranteed Pension Credit</w:t>
      </w:r>
    </w:p>
    <w:p w14:paraId="1B8BC8E3" w14:textId="77777777" w:rsidR="00924F55" w:rsidRPr="00357558" w:rsidRDefault="00924F55" w:rsidP="00B13644">
      <w:pPr>
        <w:numPr>
          <w:ilvl w:val="0"/>
          <w:numId w:val="1"/>
        </w:numPr>
        <w:autoSpaceDE w:val="0"/>
        <w:autoSpaceDN w:val="0"/>
        <w:adjustRightInd w:val="0"/>
        <w:spacing w:after="0" w:line="240" w:lineRule="auto"/>
        <w:ind w:right="0"/>
        <w:contextualSpacing/>
        <w:jc w:val="lef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 xml:space="preserve">Housing Benefit (Rates Relief) or Rate Rebate </w:t>
      </w:r>
    </w:p>
    <w:p w14:paraId="5CA67B4A" w14:textId="77777777" w:rsidR="00924F55" w:rsidRPr="00357558" w:rsidRDefault="00924F55" w:rsidP="00B13644">
      <w:pPr>
        <w:numPr>
          <w:ilvl w:val="0"/>
          <w:numId w:val="1"/>
        </w:numPr>
        <w:autoSpaceDE w:val="0"/>
        <w:autoSpaceDN w:val="0"/>
        <w:adjustRightInd w:val="0"/>
        <w:spacing w:after="0" w:line="240" w:lineRule="auto"/>
        <w:ind w:right="0"/>
        <w:contextualSpacing/>
        <w:jc w:val="lef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Income Related Employment and Support Allowance</w:t>
      </w:r>
    </w:p>
    <w:p w14:paraId="79D4A304" w14:textId="77777777" w:rsidR="00924F55" w:rsidRDefault="00924F55" w:rsidP="00B13644">
      <w:pPr>
        <w:numPr>
          <w:ilvl w:val="0"/>
          <w:numId w:val="1"/>
        </w:numPr>
        <w:autoSpaceDE w:val="0"/>
        <w:autoSpaceDN w:val="0"/>
        <w:adjustRightInd w:val="0"/>
        <w:spacing w:after="0" w:line="240" w:lineRule="auto"/>
        <w:ind w:right="0"/>
        <w:contextualSpacing/>
        <w:jc w:val="lef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Universal Credit</w:t>
      </w:r>
    </w:p>
    <w:p w14:paraId="6D7EC830" w14:textId="77777777" w:rsidR="00924F55" w:rsidRPr="00357558" w:rsidRDefault="00924F55" w:rsidP="00924F55">
      <w:pPr>
        <w:autoSpaceDE w:val="0"/>
        <w:autoSpaceDN w:val="0"/>
        <w:adjustRightInd w:val="0"/>
        <w:spacing w:after="0" w:line="240" w:lineRule="auto"/>
        <w:ind w:left="1800" w:right="0" w:firstLine="0"/>
        <w:contextualSpacing/>
        <w:jc w:val="left"/>
        <w:rPr>
          <w:rFonts w:ascii="Calibri" w:eastAsia="Calibri" w:hAnsi="Calibri" w:cs="Arial"/>
          <w:color w:val="auto"/>
          <w:sz w:val="24"/>
          <w:szCs w:val="24"/>
          <w:lang w:eastAsia="en-US"/>
        </w:rPr>
      </w:pPr>
    </w:p>
    <w:p w14:paraId="33D2BD78" w14:textId="77777777" w:rsidR="00924F55" w:rsidRPr="003E51FC" w:rsidRDefault="00924F55" w:rsidP="00B13644">
      <w:pPr>
        <w:pStyle w:val="ListParagraph"/>
        <w:numPr>
          <w:ilvl w:val="0"/>
          <w:numId w:val="6"/>
        </w:numPr>
        <w:spacing w:after="200" w:line="276" w:lineRule="auto"/>
        <w:ind w:right="0"/>
        <w:jc w:val="left"/>
        <w:rPr>
          <w:rFonts w:ascii="Calibri" w:eastAsia="Calibri" w:hAnsi="Calibri" w:cs="Arial"/>
          <w:color w:val="auto"/>
          <w:sz w:val="24"/>
          <w:szCs w:val="24"/>
          <w:lang w:eastAsia="en-US"/>
        </w:rPr>
      </w:pPr>
      <w:r w:rsidRPr="003E51FC">
        <w:rPr>
          <w:rFonts w:ascii="Calibri" w:eastAsia="Calibri" w:hAnsi="Calibri" w:cs="Arial"/>
          <w:color w:val="auto"/>
          <w:sz w:val="24"/>
          <w:szCs w:val="24"/>
          <w:lang w:eastAsia="en-US"/>
        </w:rPr>
        <w:t>Any part time student sponsored by a Charitable or Community organisation where the student would have been eligible for a concession without the charity support, (e.g. Prince’s Trust, Victims &amp; Survivors Commission).</w:t>
      </w:r>
    </w:p>
    <w:p w14:paraId="36BB6AF4" w14:textId="77777777" w:rsidR="00924F55" w:rsidRDefault="00924F55" w:rsidP="00924F55">
      <w:pPr>
        <w:autoSpaceDE w:val="0"/>
        <w:autoSpaceDN w:val="0"/>
        <w:adjustRightInd w:val="0"/>
        <w:spacing w:after="120" w:line="360" w:lineRule="auto"/>
        <w:ind w:right="0" w:firstLine="350"/>
        <w:jc w:val="left"/>
        <w:rPr>
          <w:rFonts w:ascii="Calibri" w:eastAsia="Calibri" w:hAnsi="Calibri" w:cs="Arial"/>
          <w:color w:val="auto"/>
          <w:sz w:val="24"/>
          <w:szCs w:val="24"/>
          <w:lang w:eastAsia="en-US"/>
        </w:rPr>
      </w:pPr>
      <w:r>
        <w:rPr>
          <w:rFonts w:ascii="Calibri" w:eastAsia="Calibri" w:hAnsi="Calibri" w:cs="Arial"/>
          <w:color w:val="auto"/>
          <w:sz w:val="24"/>
          <w:szCs w:val="24"/>
          <w:lang w:eastAsia="en-US"/>
        </w:rPr>
        <w:t>Documentary evidence is required at the time of enrolment to prove entitlement.</w:t>
      </w:r>
    </w:p>
    <w:p w14:paraId="4F02DB9F" w14:textId="77777777" w:rsidR="00924F55" w:rsidRDefault="00924F55" w:rsidP="00924F55">
      <w:pPr>
        <w:autoSpaceDE w:val="0"/>
        <w:autoSpaceDN w:val="0"/>
        <w:adjustRightInd w:val="0"/>
        <w:spacing w:after="120" w:line="360" w:lineRule="auto"/>
        <w:ind w:right="0"/>
        <w:jc w:val="left"/>
        <w:rPr>
          <w:rFonts w:ascii="Arial" w:eastAsia="Calibri" w:hAnsi="Arial" w:cs="Arial"/>
          <w:color w:val="FF0000"/>
          <w:sz w:val="24"/>
          <w:szCs w:val="24"/>
          <w:lang w:eastAsia="en-US"/>
        </w:rPr>
      </w:pPr>
    </w:p>
    <w:p w14:paraId="550AA44E" w14:textId="77777777" w:rsidR="00E112AE" w:rsidRPr="00357558" w:rsidRDefault="00E112AE" w:rsidP="00924F55">
      <w:pPr>
        <w:autoSpaceDE w:val="0"/>
        <w:autoSpaceDN w:val="0"/>
        <w:adjustRightInd w:val="0"/>
        <w:spacing w:after="120" w:line="360" w:lineRule="auto"/>
        <w:ind w:right="0"/>
        <w:jc w:val="left"/>
        <w:rPr>
          <w:rFonts w:ascii="Arial" w:eastAsia="Calibri" w:hAnsi="Arial" w:cs="Arial"/>
          <w:color w:val="FF0000"/>
          <w:sz w:val="24"/>
          <w:szCs w:val="24"/>
          <w:lang w:eastAsia="en-US"/>
        </w:rPr>
      </w:pPr>
    </w:p>
    <w:p w14:paraId="3BB03974" w14:textId="09D18591" w:rsidR="00924F55" w:rsidRPr="00785497" w:rsidRDefault="00924F55" w:rsidP="00B13644">
      <w:pPr>
        <w:pStyle w:val="Heading2"/>
      </w:pPr>
      <w:bookmarkStart w:id="14" w:name="_Toc125453026"/>
      <w:bookmarkStart w:id="15" w:name="_Toc125453155"/>
      <w:r w:rsidRPr="00785497">
        <w:lastRenderedPageBreak/>
        <w:t>Staff Discounts</w:t>
      </w:r>
      <w:bookmarkEnd w:id="14"/>
      <w:bookmarkEnd w:id="15"/>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taff discount"/>
      </w:tblPr>
      <w:tblGrid>
        <w:gridCol w:w="1443"/>
        <w:gridCol w:w="5928"/>
        <w:gridCol w:w="1843"/>
      </w:tblGrid>
      <w:tr w:rsidR="00924F55" w:rsidRPr="00357558" w14:paraId="7D7748DE" w14:textId="77777777" w:rsidTr="00755850">
        <w:trPr>
          <w:tblHeader/>
        </w:trPr>
        <w:tc>
          <w:tcPr>
            <w:tcW w:w="1443" w:type="dxa"/>
            <w:tcBorders>
              <w:right w:val="nil"/>
            </w:tcBorders>
            <w:shd w:val="clear" w:color="auto" w:fill="D9D9D9"/>
            <w:tcMar>
              <w:top w:w="108" w:type="dxa"/>
              <w:bottom w:w="108" w:type="dxa"/>
            </w:tcMar>
          </w:tcPr>
          <w:p w14:paraId="7298F70C" w14:textId="77777777" w:rsidR="00924F55" w:rsidRPr="00357558" w:rsidRDefault="00924F55" w:rsidP="00C00C81">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sidRPr="00357558">
              <w:rPr>
                <w:rFonts w:ascii="Calibri" w:eastAsia="Calibri" w:hAnsi="Calibri" w:cs="Arial"/>
                <w:b/>
                <w:color w:val="auto"/>
                <w:sz w:val="24"/>
                <w:szCs w:val="24"/>
                <w:lang w:eastAsia="en-US"/>
              </w:rPr>
              <w:t>Type</w:t>
            </w:r>
          </w:p>
        </w:tc>
        <w:tc>
          <w:tcPr>
            <w:tcW w:w="5928" w:type="dxa"/>
            <w:tcBorders>
              <w:left w:val="nil"/>
            </w:tcBorders>
            <w:shd w:val="clear" w:color="auto" w:fill="D9D9D9"/>
            <w:tcMar>
              <w:top w:w="108" w:type="dxa"/>
              <w:bottom w:w="108" w:type="dxa"/>
            </w:tcMar>
          </w:tcPr>
          <w:p w14:paraId="714A7461" w14:textId="77777777" w:rsidR="00924F55" w:rsidRPr="00357558" w:rsidRDefault="00924F55" w:rsidP="00C00C81">
            <w:pPr>
              <w:autoSpaceDE w:val="0"/>
              <w:autoSpaceDN w:val="0"/>
              <w:adjustRightInd w:val="0"/>
              <w:spacing w:after="120" w:line="360" w:lineRule="auto"/>
              <w:ind w:left="0" w:right="0" w:firstLine="0"/>
              <w:jc w:val="left"/>
              <w:rPr>
                <w:rFonts w:ascii="Calibri" w:eastAsia="Calibri" w:hAnsi="Calibri" w:cs="Arial"/>
                <w:color w:val="auto"/>
                <w:sz w:val="24"/>
                <w:szCs w:val="24"/>
                <w:lang w:eastAsia="en-US"/>
              </w:rPr>
            </w:pPr>
          </w:p>
        </w:tc>
        <w:tc>
          <w:tcPr>
            <w:tcW w:w="1843" w:type="dxa"/>
            <w:shd w:val="clear" w:color="auto" w:fill="D9D9D9"/>
            <w:tcMar>
              <w:top w:w="108" w:type="dxa"/>
              <w:bottom w:w="108" w:type="dxa"/>
            </w:tcMar>
          </w:tcPr>
          <w:p w14:paraId="505F922B" w14:textId="77777777" w:rsidR="00924F55" w:rsidRPr="00357558" w:rsidRDefault="00924F55" w:rsidP="00C00C81">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sidRPr="00357558">
              <w:rPr>
                <w:rFonts w:ascii="Calibri" w:eastAsia="Calibri" w:hAnsi="Calibri" w:cs="Arial"/>
                <w:b/>
                <w:color w:val="auto"/>
                <w:sz w:val="24"/>
                <w:szCs w:val="24"/>
                <w:lang w:eastAsia="en-US"/>
              </w:rPr>
              <w:t>Discount Rate</w:t>
            </w:r>
          </w:p>
        </w:tc>
      </w:tr>
      <w:tr w:rsidR="00924F55" w:rsidRPr="00357558" w14:paraId="0EE30BD4" w14:textId="77777777" w:rsidTr="00C00C81">
        <w:tc>
          <w:tcPr>
            <w:tcW w:w="1443" w:type="dxa"/>
            <w:tcMar>
              <w:top w:w="108" w:type="dxa"/>
              <w:bottom w:w="108" w:type="dxa"/>
            </w:tcMar>
          </w:tcPr>
          <w:p w14:paraId="64337744" w14:textId="77777777" w:rsidR="00924F55" w:rsidRPr="00357558" w:rsidRDefault="00924F55" w:rsidP="00C00C81">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StaffCon1</w:t>
            </w:r>
            <w:r>
              <w:rPr>
                <w:rStyle w:val="FootnoteReference"/>
                <w:rFonts w:ascii="Calibri" w:eastAsia="Calibri" w:hAnsi="Calibri" w:cs="Arial"/>
                <w:b/>
                <w:color w:val="auto"/>
                <w:sz w:val="24"/>
                <w:szCs w:val="24"/>
                <w:lang w:eastAsia="en-US"/>
              </w:rPr>
              <w:footnoteReference w:id="1"/>
            </w:r>
          </w:p>
        </w:tc>
        <w:tc>
          <w:tcPr>
            <w:tcW w:w="5928" w:type="dxa"/>
            <w:tcMar>
              <w:top w:w="108" w:type="dxa"/>
              <w:bottom w:w="108" w:type="dxa"/>
            </w:tcMar>
          </w:tcPr>
          <w:p w14:paraId="2573470B" w14:textId="77777777" w:rsidR="00924F55" w:rsidRPr="00357558" w:rsidRDefault="00924F55" w:rsidP="00C00C81">
            <w:pPr>
              <w:autoSpaceDE w:val="0"/>
              <w:autoSpaceDN w:val="0"/>
              <w:adjustRightInd w:val="0"/>
              <w:spacing w:after="120" w:line="360" w:lineRule="auto"/>
              <w:ind w:left="0" w:right="0" w:firstLine="0"/>
              <w:jc w:val="lef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Accredited Courses at all levels</w:t>
            </w:r>
          </w:p>
        </w:tc>
        <w:tc>
          <w:tcPr>
            <w:tcW w:w="1843" w:type="dxa"/>
            <w:tcMar>
              <w:top w:w="108" w:type="dxa"/>
              <w:bottom w:w="108" w:type="dxa"/>
            </w:tcMar>
          </w:tcPr>
          <w:p w14:paraId="52793495" w14:textId="77777777" w:rsidR="00924F55" w:rsidRPr="00357558" w:rsidRDefault="00924F55" w:rsidP="00C00C81">
            <w:pPr>
              <w:keepNext/>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 xml:space="preserve">40% discount </w:t>
            </w:r>
          </w:p>
        </w:tc>
      </w:tr>
    </w:tbl>
    <w:p w14:paraId="3749735F" w14:textId="77777777" w:rsidR="00924F55" w:rsidRPr="00B14E1A" w:rsidRDefault="00924F55" w:rsidP="00924F55">
      <w:pPr>
        <w:pStyle w:val="Caption"/>
        <w:ind w:firstLine="548"/>
        <w:rPr>
          <w:rFonts w:asciiTheme="minorHAnsi" w:hAnsiTheme="minorHAnsi" w:cstheme="minorHAnsi"/>
        </w:rPr>
      </w:pPr>
      <w:r w:rsidRPr="00B14E1A">
        <w:rPr>
          <w:rFonts w:asciiTheme="minorHAnsi" w:hAnsiTheme="minorHAnsi" w:cstheme="minorHAnsi"/>
        </w:rPr>
        <w:t>Staff discount</w:t>
      </w:r>
    </w:p>
    <w:p w14:paraId="17DBD590" w14:textId="77777777" w:rsidR="00924F55" w:rsidRPr="00357558" w:rsidRDefault="00924F55" w:rsidP="00924F55">
      <w:pPr>
        <w:spacing w:before="120" w:after="200" w:line="276" w:lineRule="auto"/>
        <w:ind w:left="709" w:right="0" w:hanging="709"/>
        <w:contextualSpacing/>
        <w:jc w:val="lef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ab/>
      </w:r>
    </w:p>
    <w:p w14:paraId="679CA4D1" w14:textId="77777777" w:rsidR="00924F55" w:rsidRDefault="00924F55" w:rsidP="00924F55">
      <w:pPr>
        <w:spacing w:before="120" w:after="200" w:line="276" w:lineRule="auto"/>
        <w:ind w:left="709" w:right="0" w:hanging="131"/>
        <w:contextualSpacing/>
        <w:jc w:val="left"/>
        <w:rPr>
          <w:rFonts w:ascii="Calibri" w:eastAsia="Calibri" w:hAnsi="Calibri" w:cs="Arial"/>
          <w:i/>
          <w:color w:val="auto"/>
          <w:sz w:val="24"/>
          <w:szCs w:val="24"/>
          <w:lang w:eastAsia="en-US"/>
        </w:rPr>
      </w:pPr>
      <w:r w:rsidRPr="00F0505B">
        <w:rPr>
          <w:rFonts w:ascii="Calibri" w:eastAsia="Calibri" w:hAnsi="Calibri" w:cs="Arial"/>
          <w:i/>
          <w:color w:val="auto"/>
          <w:sz w:val="24"/>
          <w:szCs w:val="24"/>
          <w:lang w:eastAsia="en-US"/>
        </w:rPr>
        <w:t>NB: Approved staff development is payable at 100%.</w:t>
      </w:r>
    </w:p>
    <w:p w14:paraId="4171E6AB" w14:textId="77777777" w:rsidR="007056E1" w:rsidRDefault="007056E1" w:rsidP="00924F55">
      <w:pPr>
        <w:spacing w:before="120" w:after="200" w:line="276" w:lineRule="auto"/>
        <w:ind w:left="709" w:right="0" w:hanging="131"/>
        <w:contextualSpacing/>
        <w:jc w:val="left"/>
        <w:rPr>
          <w:rFonts w:ascii="Calibri" w:eastAsia="Calibri" w:hAnsi="Calibri" w:cs="Arial"/>
          <w:i/>
          <w:color w:val="auto"/>
          <w:sz w:val="24"/>
          <w:szCs w:val="24"/>
          <w:lang w:eastAsia="en-US"/>
        </w:rPr>
      </w:pPr>
    </w:p>
    <w:p w14:paraId="10BA905F" w14:textId="443B78EF" w:rsidR="000946E0" w:rsidRPr="00785497" w:rsidRDefault="000946E0" w:rsidP="00B13644">
      <w:pPr>
        <w:pStyle w:val="Heading2"/>
      </w:pPr>
      <w:bookmarkStart w:id="16" w:name="_Toc125453027"/>
      <w:bookmarkStart w:id="17" w:name="_Toc125453156"/>
      <w:r>
        <w:t>Exceptions</w:t>
      </w:r>
      <w:bookmarkEnd w:id="16"/>
      <w:bookmarkEnd w:id="17"/>
    </w:p>
    <w:p w14:paraId="210D27BF" w14:textId="77777777" w:rsidR="000946E0" w:rsidRDefault="000946E0" w:rsidP="007056E1">
      <w:pPr>
        <w:spacing w:after="200" w:line="276" w:lineRule="auto"/>
        <w:ind w:left="720" w:right="0" w:firstLine="0"/>
        <w:contextualSpacing/>
        <w:jc w:val="left"/>
        <w:rPr>
          <w:rFonts w:ascii="Calibri" w:eastAsia="Calibri" w:hAnsi="Calibri" w:cs="Arial"/>
          <w:color w:val="auto"/>
          <w:sz w:val="24"/>
          <w:lang w:eastAsia="en-US"/>
        </w:rPr>
      </w:pPr>
    </w:p>
    <w:p w14:paraId="0D91B33C" w14:textId="44E50567" w:rsidR="007056E1" w:rsidRPr="00F0505B" w:rsidRDefault="007056E1" w:rsidP="007056E1">
      <w:pPr>
        <w:spacing w:after="200" w:line="276" w:lineRule="auto"/>
        <w:ind w:left="720" w:right="0" w:firstLine="0"/>
        <w:contextualSpacing/>
        <w:jc w:val="left"/>
        <w:rPr>
          <w:rFonts w:ascii="Calibri" w:eastAsia="Calibri" w:hAnsi="Calibri" w:cs="Arial"/>
          <w:color w:val="auto"/>
          <w:sz w:val="24"/>
          <w:lang w:eastAsia="en-US"/>
        </w:rPr>
      </w:pPr>
      <w:r w:rsidRPr="00F0505B">
        <w:rPr>
          <w:rFonts w:ascii="Calibri" w:eastAsia="Calibri" w:hAnsi="Calibri" w:cs="Arial"/>
          <w:color w:val="auto"/>
          <w:sz w:val="24"/>
          <w:lang w:eastAsia="en-US"/>
        </w:rPr>
        <w:t>Concession fees do not apply to the following courses:</w:t>
      </w:r>
    </w:p>
    <w:p w14:paraId="2995BF18" w14:textId="77777777" w:rsidR="007056E1" w:rsidRPr="00357558" w:rsidRDefault="007056E1" w:rsidP="00B13644">
      <w:pPr>
        <w:numPr>
          <w:ilvl w:val="0"/>
          <w:numId w:val="2"/>
        </w:numPr>
        <w:autoSpaceDE w:val="0"/>
        <w:autoSpaceDN w:val="0"/>
        <w:adjustRightInd w:val="0"/>
        <w:spacing w:after="0" w:line="240" w:lineRule="auto"/>
        <w:ind w:right="0"/>
        <w:contextualSpacing/>
        <w:jc w:val="lef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Professional Courses</w:t>
      </w:r>
    </w:p>
    <w:p w14:paraId="70D0BB55" w14:textId="77777777" w:rsidR="007056E1" w:rsidRPr="00357558" w:rsidRDefault="007056E1" w:rsidP="00B13644">
      <w:pPr>
        <w:numPr>
          <w:ilvl w:val="0"/>
          <w:numId w:val="2"/>
        </w:numPr>
        <w:autoSpaceDE w:val="0"/>
        <w:autoSpaceDN w:val="0"/>
        <w:adjustRightInd w:val="0"/>
        <w:spacing w:after="0" w:line="240" w:lineRule="auto"/>
        <w:ind w:right="0"/>
        <w:contextualSpacing/>
        <w:jc w:val="lef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Bespoke Training (FCR)</w:t>
      </w:r>
    </w:p>
    <w:p w14:paraId="12AF8DE3" w14:textId="77777777" w:rsidR="007056E1" w:rsidRPr="00357558" w:rsidRDefault="007056E1" w:rsidP="00B13644">
      <w:pPr>
        <w:numPr>
          <w:ilvl w:val="0"/>
          <w:numId w:val="2"/>
        </w:numPr>
        <w:autoSpaceDE w:val="0"/>
        <w:autoSpaceDN w:val="0"/>
        <w:adjustRightInd w:val="0"/>
        <w:spacing w:after="0" w:line="240" w:lineRule="auto"/>
        <w:ind w:right="0"/>
        <w:contextualSpacing/>
        <w:jc w:val="lef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Non DfE funded courses</w:t>
      </w:r>
    </w:p>
    <w:p w14:paraId="73E3076B" w14:textId="77777777" w:rsidR="007056E1" w:rsidRPr="00357558" w:rsidRDefault="007056E1" w:rsidP="00B13644">
      <w:pPr>
        <w:numPr>
          <w:ilvl w:val="0"/>
          <w:numId w:val="2"/>
        </w:numPr>
        <w:autoSpaceDE w:val="0"/>
        <w:autoSpaceDN w:val="0"/>
        <w:adjustRightInd w:val="0"/>
        <w:spacing w:after="0" w:line="240" w:lineRule="auto"/>
        <w:ind w:right="0"/>
        <w:contextualSpacing/>
        <w:jc w:val="lef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Non accredited courses</w:t>
      </w:r>
    </w:p>
    <w:p w14:paraId="3E779B68" w14:textId="77777777" w:rsidR="007056E1" w:rsidRPr="007056E1" w:rsidRDefault="007056E1" w:rsidP="00924F55">
      <w:pPr>
        <w:spacing w:before="120" w:after="200" w:line="276" w:lineRule="auto"/>
        <w:ind w:left="709" w:right="0" w:hanging="131"/>
        <w:contextualSpacing/>
        <w:jc w:val="left"/>
        <w:rPr>
          <w:rFonts w:ascii="Calibri" w:eastAsia="Calibri" w:hAnsi="Calibri" w:cs="Arial"/>
          <w:iCs/>
          <w:color w:val="auto"/>
          <w:sz w:val="24"/>
          <w:szCs w:val="24"/>
          <w:lang w:eastAsia="en-US"/>
        </w:rPr>
      </w:pPr>
    </w:p>
    <w:p w14:paraId="59173C47" w14:textId="77777777" w:rsidR="00924F55" w:rsidRPr="00F0505B" w:rsidRDefault="00924F55" w:rsidP="00924F55">
      <w:pPr>
        <w:spacing w:before="120" w:after="200" w:line="276" w:lineRule="auto"/>
        <w:ind w:left="709" w:right="0" w:hanging="131"/>
        <w:contextualSpacing/>
        <w:jc w:val="left"/>
        <w:rPr>
          <w:rFonts w:ascii="Calibri" w:eastAsia="Calibri" w:hAnsi="Calibri" w:cs="Arial"/>
          <w:i/>
          <w:color w:val="auto"/>
          <w:sz w:val="24"/>
          <w:szCs w:val="24"/>
          <w:lang w:eastAsia="en-US"/>
        </w:rPr>
      </w:pPr>
    </w:p>
    <w:p w14:paraId="09BCB543" w14:textId="77777777" w:rsidR="00924F55" w:rsidRPr="00715C0E" w:rsidRDefault="00924F55" w:rsidP="00B13644">
      <w:pPr>
        <w:pStyle w:val="Heading1"/>
      </w:pPr>
      <w:bookmarkStart w:id="18" w:name="_Toc125453028"/>
      <w:bookmarkStart w:id="19" w:name="_Toc125453157"/>
      <w:r w:rsidRPr="00715C0E">
        <w:t>Payment of Tuition Fees and Charges</w:t>
      </w:r>
      <w:bookmarkEnd w:id="18"/>
      <w:bookmarkEnd w:id="19"/>
    </w:p>
    <w:p w14:paraId="27827F44" w14:textId="77777777" w:rsidR="00924F55" w:rsidRDefault="00924F55" w:rsidP="00D56C2E">
      <w:pPr>
        <w:spacing w:after="200" w:line="276" w:lineRule="auto"/>
        <w:ind w:right="0"/>
        <w:contextualSpacing/>
        <w:jc w:val="left"/>
        <w:rPr>
          <w:rFonts w:ascii="Calibri" w:eastAsia="Calibri" w:hAnsi="Calibri" w:cs="Arial"/>
          <w:color w:val="auto"/>
          <w:sz w:val="24"/>
          <w:lang w:eastAsia="en-US"/>
        </w:rPr>
      </w:pPr>
      <w:r w:rsidRPr="003823DE">
        <w:rPr>
          <w:rFonts w:ascii="Calibri" w:eastAsia="Calibri" w:hAnsi="Calibri" w:cs="Arial"/>
          <w:b/>
          <w:bCs/>
          <w:color w:val="auto"/>
          <w:sz w:val="24"/>
          <w:lang w:eastAsia="en-US"/>
        </w:rPr>
        <w:t>Tuition fees are payable in full at the time of enrolment.</w:t>
      </w:r>
      <w:r w:rsidRPr="00F0505B">
        <w:rPr>
          <w:rFonts w:ascii="Calibri" w:eastAsia="Calibri" w:hAnsi="Calibri" w:cs="Arial"/>
          <w:color w:val="auto"/>
          <w:sz w:val="24"/>
          <w:lang w:eastAsia="en-US"/>
        </w:rPr>
        <w:t xml:space="preserve"> Tuition fees can comprise course fees, registration fees or any other charge relating to the course. Payment is </w:t>
      </w:r>
      <w:r w:rsidRPr="009A631D">
        <w:rPr>
          <w:rFonts w:ascii="Calibri" w:eastAsia="Calibri" w:hAnsi="Calibri" w:cs="Arial"/>
          <w:color w:val="auto"/>
          <w:sz w:val="24"/>
          <w:lang w:eastAsia="en-US"/>
        </w:rPr>
        <w:t>accepted online via Worldpay or by cash, direct debit or credit card (Visa, MasterCard).</w:t>
      </w:r>
    </w:p>
    <w:p w14:paraId="545928D2" w14:textId="77777777" w:rsidR="00924F55" w:rsidRPr="00F0505B" w:rsidRDefault="00924F55" w:rsidP="00924F55">
      <w:pPr>
        <w:spacing w:after="200" w:line="276" w:lineRule="auto"/>
        <w:ind w:left="720" w:right="0" w:firstLine="0"/>
        <w:contextualSpacing/>
        <w:jc w:val="left"/>
        <w:rPr>
          <w:rFonts w:ascii="Calibri" w:eastAsia="Calibri" w:hAnsi="Calibri" w:cs="Arial"/>
          <w:color w:val="auto"/>
          <w:sz w:val="24"/>
          <w:lang w:eastAsia="en-US"/>
        </w:rPr>
      </w:pPr>
    </w:p>
    <w:p w14:paraId="5C9067B8" w14:textId="260BC6BC" w:rsidR="00102485" w:rsidRDefault="00102485" w:rsidP="00B13644">
      <w:pPr>
        <w:pStyle w:val="Heading2"/>
      </w:pPr>
      <w:bookmarkStart w:id="20" w:name="_Toc125453158"/>
      <w:r w:rsidRPr="00EC7B29">
        <w:t>Payment of Fees by</w:t>
      </w:r>
      <w:r>
        <w:t xml:space="preserve"> Direct Debit</w:t>
      </w:r>
      <w:bookmarkEnd w:id="20"/>
    </w:p>
    <w:p w14:paraId="00306B48" w14:textId="77777777" w:rsidR="00102485" w:rsidRDefault="00102485" w:rsidP="000A5695">
      <w:pPr>
        <w:autoSpaceDE w:val="0"/>
        <w:autoSpaceDN w:val="0"/>
        <w:adjustRightInd w:val="0"/>
        <w:spacing w:after="120" w:line="360" w:lineRule="auto"/>
        <w:ind w:right="0"/>
        <w:jc w:val="left"/>
        <w:rPr>
          <w:rFonts w:ascii="Calibri" w:eastAsia="Calibri" w:hAnsi="Calibri" w:cs="Arial"/>
          <w:b/>
          <w:bCs/>
          <w:color w:val="auto"/>
          <w:sz w:val="24"/>
          <w:lang w:eastAsia="en-US"/>
        </w:rPr>
      </w:pPr>
    </w:p>
    <w:p w14:paraId="7B7FE750" w14:textId="5D732873" w:rsidR="00924F55" w:rsidRPr="000A5695" w:rsidRDefault="00924F55" w:rsidP="00102485">
      <w:pPr>
        <w:autoSpaceDE w:val="0"/>
        <w:autoSpaceDN w:val="0"/>
        <w:adjustRightInd w:val="0"/>
        <w:spacing w:after="120" w:line="360" w:lineRule="auto"/>
        <w:ind w:left="576" w:right="0" w:firstLine="0"/>
        <w:jc w:val="left"/>
        <w:rPr>
          <w:rFonts w:ascii="Calibri" w:eastAsia="Calibri" w:hAnsi="Calibri" w:cs="Arial"/>
          <w:color w:val="auto"/>
          <w:sz w:val="24"/>
          <w:lang w:eastAsia="en-US"/>
        </w:rPr>
      </w:pPr>
      <w:r w:rsidRPr="000A5695">
        <w:rPr>
          <w:rFonts w:ascii="Calibri" w:eastAsia="Calibri" w:hAnsi="Calibri" w:cs="Arial"/>
          <w:color w:val="auto"/>
          <w:sz w:val="24"/>
          <w:lang w:eastAsia="en-US"/>
        </w:rPr>
        <w:t>Students with a UK bank account that facilitates direct debit can arrange for fees to be paid in instalments if they are enrolling on a course(s) of 16 weeks duration or more and the total cost is greater than £200. Students will have to pay a minimum of 25% of the total fee at the time of enrolment, followed by three consecutive monthly equal payments by direct debit. Fully completed Direct Debit Forms must be provided at time of enrolment.</w:t>
      </w:r>
    </w:p>
    <w:p w14:paraId="74D9DEE5" w14:textId="77777777" w:rsidR="00924F55" w:rsidRPr="00F0505B" w:rsidRDefault="00924F55" w:rsidP="00924F55">
      <w:pPr>
        <w:pStyle w:val="ListParagraph"/>
        <w:autoSpaceDE w:val="0"/>
        <w:autoSpaceDN w:val="0"/>
        <w:adjustRightInd w:val="0"/>
        <w:spacing w:after="120" w:line="360" w:lineRule="auto"/>
        <w:ind w:right="0" w:firstLine="0"/>
        <w:jc w:val="left"/>
        <w:rPr>
          <w:rFonts w:ascii="Calibri" w:eastAsia="Calibri" w:hAnsi="Calibri" w:cs="Arial"/>
          <w:color w:val="auto"/>
          <w:sz w:val="24"/>
          <w:lang w:eastAsia="en-US"/>
        </w:rPr>
      </w:pPr>
    </w:p>
    <w:p w14:paraId="6548FAB0" w14:textId="30B1736D" w:rsidR="00924F55" w:rsidRPr="00EC7B29" w:rsidRDefault="00924F55" w:rsidP="00B13644">
      <w:pPr>
        <w:pStyle w:val="ListParagraph"/>
        <w:numPr>
          <w:ilvl w:val="1"/>
          <w:numId w:val="14"/>
        </w:numPr>
        <w:autoSpaceDE w:val="0"/>
        <w:autoSpaceDN w:val="0"/>
        <w:adjustRightInd w:val="0"/>
        <w:spacing w:after="120" w:line="360" w:lineRule="auto"/>
        <w:ind w:right="0"/>
        <w:jc w:val="left"/>
        <w:rPr>
          <w:rFonts w:ascii="Calibri" w:eastAsia="Calibri" w:hAnsi="Calibri" w:cs="Arial"/>
          <w:color w:val="auto"/>
          <w:sz w:val="24"/>
          <w:lang w:eastAsia="en-US"/>
        </w:rPr>
      </w:pPr>
      <w:bookmarkStart w:id="21" w:name="_Toc125453029"/>
      <w:bookmarkStart w:id="22" w:name="_Toc125453159"/>
      <w:r w:rsidRPr="006C123F">
        <w:rPr>
          <w:rStyle w:val="Heading2Char"/>
          <w:lang w:eastAsia="en-US"/>
        </w:rPr>
        <w:lastRenderedPageBreak/>
        <w:t>Payment by Sponsor or Employer</w:t>
      </w:r>
      <w:bookmarkEnd w:id="21"/>
      <w:bookmarkEnd w:id="22"/>
      <w:r w:rsidRPr="00EC7B29">
        <w:rPr>
          <w:rFonts w:ascii="Calibri" w:eastAsia="Calibri" w:hAnsi="Calibri" w:cs="Arial"/>
          <w:b/>
          <w:bCs/>
          <w:color w:val="auto"/>
          <w:sz w:val="24"/>
          <w:lang w:eastAsia="en-US"/>
        </w:rPr>
        <w:br/>
      </w:r>
      <w:r w:rsidRPr="00EC7B29">
        <w:rPr>
          <w:rFonts w:ascii="Calibri" w:eastAsia="Calibri" w:hAnsi="Calibri" w:cs="Arial"/>
          <w:color w:val="auto"/>
          <w:sz w:val="24"/>
          <w:lang w:eastAsia="en-US"/>
        </w:rPr>
        <w:t>Where fees are payable by a third party e.g. employer, students must produce evidence and all available information to allow College staff to raise an invoice to the fee payer. A letter must be provided at time of enrolment confirming the sponsor will pay the fees. It is the personal responsibility of the student to ensure the fees are paid.</w:t>
      </w:r>
    </w:p>
    <w:p w14:paraId="3BC629C0" w14:textId="77777777" w:rsidR="00924F55" w:rsidRDefault="00924F55" w:rsidP="00924F55">
      <w:pPr>
        <w:pStyle w:val="ListParagraph"/>
        <w:autoSpaceDE w:val="0"/>
        <w:autoSpaceDN w:val="0"/>
        <w:adjustRightInd w:val="0"/>
        <w:spacing w:after="120" w:line="360" w:lineRule="auto"/>
        <w:ind w:right="0" w:firstLine="0"/>
        <w:jc w:val="left"/>
        <w:rPr>
          <w:rFonts w:ascii="Calibri" w:eastAsia="Calibri" w:hAnsi="Calibri" w:cs="Times New Roman"/>
          <w:color w:val="auto"/>
          <w:sz w:val="24"/>
          <w:lang w:eastAsia="en-US"/>
        </w:rPr>
      </w:pPr>
    </w:p>
    <w:p w14:paraId="3C3C6F3C" w14:textId="538C43E4" w:rsidR="00924F55" w:rsidRDefault="00924F55" w:rsidP="00B13644">
      <w:pPr>
        <w:pStyle w:val="Heading2"/>
      </w:pPr>
      <w:bookmarkStart w:id="23" w:name="_Toc125453030"/>
      <w:bookmarkStart w:id="24" w:name="_Toc125453160"/>
      <w:r w:rsidRPr="00EC7B29">
        <w:t>Payment of Tuition Fees by Student Loan Company (SLC)</w:t>
      </w:r>
      <w:bookmarkEnd w:id="23"/>
      <w:bookmarkEnd w:id="24"/>
    </w:p>
    <w:p w14:paraId="6C5560D3" w14:textId="77777777" w:rsidR="00B107BB" w:rsidRPr="00B107BB" w:rsidRDefault="00B107BB" w:rsidP="00B107BB">
      <w:pPr>
        <w:rPr>
          <w:lang w:eastAsia="en-US"/>
        </w:rPr>
      </w:pPr>
    </w:p>
    <w:p w14:paraId="75842B62" w14:textId="5B55ECE4" w:rsidR="00924F55" w:rsidRPr="002C3614" w:rsidRDefault="00924F55" w:rsidP="00924F55">
      <w:pPr>
        <w:autoSpaceDE w:val="0"/>
        <w:autoSpaceDN w:val="0"/>
        <w:adjustRightInd w:val="0"/>
        <w:spacing w:after="120" w:line="360" w:lineRule="auto"/>
        <w:ind w:left="720" w:right="0" w:firstLine="0"/>
        <w:jc w:val="left"/>
        <w:rPr>
          <w:rFonts w:ascii="Calibri" w:eastAsia="Calibri" w:hAnsi="Calibri" w:cs="Times New Roman"/>
          <w:color w:val="auto"/>
          <w:sz w:val="24"/>
          <w:lang w:eastAsia="en-US"/>
        </w:rPr>
      </w:pPr>
      <w:r w:rsidRPr="002C3614">
        <w:rPr>
          <w:rFonts w:ascii="Calibri" w:eastAsia="Calibri" w:hAnsi="Calibri" w:cs="Times New Roman"/>
          <w:color w:val="auto"/>
          <w:sz w:val="24"/>
          <w:lang w:eastAsia="en-US"/>
        </w:rPr>
        <w:t xml:space="preserve">If fees are to be paid by </w:t>
      </w:r>
      <w:r>
        <w:rPr>
          <w:rFonts w:ascii="Calibri" w:eastAsia="Calibri" w:hAnsi="Calibri" w:cs="Times New Roman"/>
          <w:color w:val="auto"/>
          <w:sz w:val="24"/>
          <w:lang w:eastAsia="en-US"/>
        </w:rPr>
        <w:t xml:space="preserve">the </w:t>
      </w:r>
      <w:r w:rsidRPr="002C3614">
        <w:rPr>
          <w:rFonts w:ascii="Calibri" w:eastAsia="Calibri" w:hAnsi="Calibri" w:cs="Times New Roman"/>
          <w:color w:val="auto"/>
          <w:sz w:val="24"/>
          <w:lang w:eastAsia="en-US"/>
        </w:rPr>
        <w:t>Student Loan Company the</w:t>
      </w:r>
      <w:r>
        <w:rPr>
          <w:rFonts w:ascii="Calibri" w:eastAsia="Calibri" w:hAnsi="Calibri" w:cs="Times New Roman"/>
          <w:color w:val="auto"/>
          <w:sz w:val="24"/>
          <w:lang w:eastAsia="en-US"/>
        </w:rPr>
        <w:t xml:space="preserve"> student</w:t>
      </w:r>
      <w:r w:rsidRPr="002C3614">
        <w:rPr>
          <w:rFonts w:ascii="Calibri" w:eastAsia="Calibri" w:hAnsi="Calibri" w:cs="Times New Roman"/>
          <w:color w:val="auto"/>
          <w:sz w:val="24"/>
          <w:lang w:eastAsia="en-US"/>
        </w:rPr>
        <w:t xml:space="preserve"> must</w:t>
      </w:r>
      <w:r>
        <w:rPr>
          <w:rFonts w:ascii="Calibri" w:eastAsia="Calibri" w:hAnsi="Calibri" w:cs="Times New Roman"/>
          <w:color w:val="auto"/>
          <w:sz w:val="24"/>
          <w:lang w:eastAsia="en-US"/>
        </w:rPr>
        <w:t>,</w:t>
      </w:r>
      <w:r w:rsidRPr="002C3614">
        <w:rPr>
          <w:rFonts w:ascii="Calibri" w:eastAsia="Calibri" w:hAnsi="Calibri" w:cs="Times New Roman"/>
          <w:color w:val="auto"/>
          <w:sz w:val="24"/>
          <w:lang w:eastAsia="en-US"/>
        </w:rPr>
        <w:t xml:space="preserve"> </w:t>
      </w:r>
      <w:r>
        <w:rPr>
          <w:rFonts w:ascii="Calibri" w:eastAsia="Calibri" w:hAnsi="Calibri" w:cs="Times New Roman"/>
          <w:color w:val="auto"/>
          <w:sz w:val="24"/>
          <w:lang w:eastAsia="en-US"/>
        </w:rPr>
        <w:t xml:space="preserve">at </w:t>
      </w:r>
      <w:r w:rsidRPr="002C3614">
        <w:rPr>
          <w:rFonts w:ascii="Calibri" w:eastAsia="Calibri" w:hAnsi="Calibri" w:cs="Times New Roman"/>
          <w:color w:val="auto"/>
          <w:sz w:val="24"/>
          <w:lang w:eastAsia="en-US"/>
        </w:rPr>
        <w:t>time of enrolment</w:t>
      </w:r>
      <w:r>
        <w:rPr>
          <w:rFonts w:ascii="Calibri" w:eastAsia="Calibri" w:hAnsi="Calibri" w:cs="Times New Roman"/>
          <w:color w:val="auto"/>
          <w:sz w:val="24"/>
          <w:lang w:eastAsia="en-US"/>
        </w:rPr>
        <w:t>,</w:t>
      </w:r>
      <w:r w:rsidRPr="002C3614">
        <w:rPr>
          <w:rFonts w:ascii="Calibri" w:eastAsia="Calibri" w:hAnsi="Calibri" w:cs="Times New Roman"/>
          <w:color w:val="auto"/>
          <w:sz w:val="24"/>
          <w:lang w:eastAsia="en-US"/>
        </w:rPr>
        <w:t xml:space="preserve"> present a letter from SLC confirming they will pay the fees or provide evidence </w:t>
      </w:r>
      <w:r>
        <w:rPr>
          <w:rFonts w:ascii="Calibri" w:eastAsia="Calibri" w:hAnsi="Calibri" w:cs="Times New Roman"/>
          <w:color w:val="auto"/>
          <w:sz w:val="24"/>
          <w:lang w:eastAsia="en-US"/>
        </w:rPr>
        <w:t xml:space="preserve">of application to SLC </w:t>
      </w:r>
      <w:r w:rsidRPr="002C3614">
        <w:rPr>
          <w:rFonts w:ascii="Calibri" w:eastAsia="Calibri" w:hAnsi="Calibri" w:cs="Times New Roman"/>
          <w:color w:val="auto"/>
          <w:sz w:val="24"/>
          <w:lang w:eastAsia="en-US"/>
        </w:rPr>
        <w:t xml:space="preserve">for funding. If </w:t>
      </w:r>
      <w:r>
        <w:rPr>
          <w:rFonts w:ascii="Calibri" w:eastAsia="Calibri" w:hAnsi="Calibri" w:cs="Times New Roman"/>
          <w:color w:val="auto"/>
          <w:sz w:val="24"/>
          <w:lang w:eastAsia="en-US"/>
        </w:rPr>
        <w:t>students</w:t>
      </w:r>
      <w:r w:rsidRPr="002C3614">
        <w:rPr>
          <w:rFonts w:ascii="Calibri" w:eastAsia="Calibri" w:hAnsi="Calibri" w:cs="Times New Roman"/>
          <w:color w:val="auto"/>
          <w:sz w:val="24"/>
          <w:lang w:eastAsia="en-US"/>
        </w:rPr>
        <w:t xml:space="preserve"> do not have either of these, </w:t>
      </w:r>
      <w:r>
        <w:rPr>
          <w:rFonts w:ascii="Calibri" w:eastAsia="Calibri" w:hAnsi="Calibri" w:cs="Times New Roman"/>
          <w:color w:val="auto"/>
          <w:sz w:val="24"/>
          <w:lang w:eastAsia="en-US"/>
        </w:rPr>
        <w:t xml:space="preserve">at the time of enrolment, the student </w:t>
      </w:r>
      <w:r w:rsidRPr="002C3614">
        <w:rPr>
          <w:rFonts w:ascii="Calibri" w:eastAsia="Calibri" w:hAnsi="Calibri" w:cs="Times New Roman"/>
          <w:color w:val="auto"/>
          <w:sz w:val="24"/>
          <w:lang w:eastAsia="en-US"/>
        </w:rPr>
        <w:t xml:space="preserve">will have to pay </w:t>
      </w:r>
      <w:r>
        <w:rPr>
          <w:rFonts w:ascii="Calibri" w:eastAsia="Calibri" w:hAnsi="Calibri" w:cs="Times New Roman"/>
          <w:color w:val="auto"/>
          <w:sz w:val="24"/>
          <w:lang w:eastAsia="en-US"/>
        </w:rPr>
        <w:t xml:space="preserve">the </w:t>
      </w:r>
      <w:r w:rsidRPr="002C3614">
        <w:rPr>
          <w:rFonts w:ascii="Calibri" w:eastAsia="Calibri" w:hAnsi="Calibri" w:cs="Times New Roman"/>
          <w:color w:val="auto"/>
          <w:sz w:val="24"/>
          <w:lang w:eastAsia="en-US"/>
        </w:rPr>
        <w:t xml:space="preserve">fees </w:t>
      </w:r>
      <w:r>
        <w:rPr>
          <w:rFonts w:ascii="Calibri" w:eastAsia="Calibri" w:hAnsi="Calibri" w:cs="Times New Roman"/>
          <w:color w:val="auto"/>
          <w:sz w:val="24"/>
          <w:lang w:eastAsia="en-US"/>
        </w:rPr>
        <w:t xml:space="preserve">and will be reimbursed once the College receives payment from SLC. </w:t>
      </w:r>
      <w:r w:rsidRPr="002C3614">
        <w:rPr>
          <w:rFonts w:ascii="Calibri" w:eastAsia="Calibri" w:hAnsi="Calibri" w:cs="Times New Roman"/>
          <w:color w:val="auto"/>
          <w:sz w:val="24"/>
          <w:lang w:eastAsia="en-US"/>
        </w:rPr>
        <w:t xml:space="preserve">Please note that if you </w:t>
      </w:r>
      <w:r>
        <w:rPr>
          <w:rFonts w:ascii="Calibri" w:eastAsia="Calibri" w:hAnsi="Calibri" w:cs="Times New Roman"/>
          <w:color w:val="auto"/>
          <w:sz w:val="24"/>
          <w:lang w:eastAsia="en-US"/>
        </w:rPr>
        <w:t>are</w:t>
      </w:r>
      <w:r w:rsidRPr="002C3614">
        <w:rPr>
          <w:rFonts w:ascii="Calibri" w:eastAsia="Calibri" w:hAnsi="Calibri" w:cs="Times New Roman"/>
          <w:color w:val="auto"/>
          <w:sz w:val="24"/>
          <w:lang w:eastAsia="en-US"/>
        </w:rPr>
        <w:t xml:space="preserve"> </w:t>
      </w:r>
      <w:r>
        <w:rPr>
          <w:rFonts w:ascii="Calibri" w:eastAsia="Calibri" w:hAnsi="Calibri" w:cs="Times New Roman"/>
          <w:color w:val="auto"/>
          <w:sz w:val="24"/>
          <w:lang w:eastAsia="en-US"/>
        </w:rPr>
        <w:t>awarded</w:t>
      </w:r>
      <w:r w:rsidRPr="002C3614">
        <w:rPr>
          <w:rFonts w:ascii="Calibri" w:eastAsia="Calibri" w:hAnsi="Calibri" w:cs="Times New Roman"/>
          <w:color w:val="auto"/>
          <w:sz w:val="24"/>
          <w:lang w:eastAsia="en-US"/>
        </w:rPr>
        <w:t xml:space="preserve"> a tuition fee loan from the S</w:t>
      </w:r>
      <w:r>
        <w:rPr>
          <w:rFonts w:ascii="Calibri" w:eastAsia="Calibri" w:hAnsi="Calibri" w:cs="Times New Roman"/>
          <w:color w:val="auto"/>
          <w:sz w:val="24"/>
          <w:lang w:eastAsia="en-US"/>
        </w:rPr>
        <w:t>LC</w:t>
      </w:r>
      <w:r w:rsidRPr="002C3614">
        <w:rPr>
          <w:rFonts w:ascii="Calibri" w:eastAsia="Calibri" w:hAnsi="Calibri" w:cs="Times New Roman"/>
          <w:color w:val="auto"/>
          <w:sz w:val="24"/>
          <w:lang w:eastAsia="en-US"/>
        </w:rPr>
        <w:t>, but withdraw before completing your course, the S</w:t>
      </w:r>
      <w:r>
        <w:rPr>
          <w:rFonts w:ascii="Calibri" w:eastAsia="Calibri" w:hAnsi="Calibri" w:cs="Times New Roman"/>
          <w:color w:val="auto"/>
          <w:sz w:val="24"/>
          <w:lang w:eastAsia="en-US"/>
        </w:rPr>
        <w:t>LC</w:t>
      </w:r>
      <w:r w:rsidRPr="002C3614">
        <w:rPr>
          <w:rFonts w:ascii="Calibri" w:eastAsia="Calibri" w:hAnsi="Calibri" w:cs="Times New Roman"/>
          <w:color w:val="auto"/>
          <w:sz w:val="24"/>
          <w:lang w:eastAsia="en-US"/>
        </w:rPr>
        <w:t xml:space="preserve"> will not pay your tuition fees in full. In these circumstances, you will be liable for any unpaid amount and expected to repay this outstanding balance to the College</w:t>
      </w:r>
      <w:r w:rsidR="00451E31" w:rsidRPr="00451E31">
        <w:rPr>
          <w:rFonts w:ascii="Calibri" w:eastAsia="Calibri" w:hAnsi="Calibri" w:cs="Times New Roman"/>
          <w:color w:val="auto"/>
          <w:sz w:val="24"/>
          <w:lang w:eastAsia="en-US"/>
        </w:rPr>
        <w:t xml:space="preserve"> </w:t>
      </w:r>
      <w:r w:rsidR="00451E31" w:rsidRPr="00372A16">
        <w:rPr>
          <w:rFonts w:ascii="Calibri" w:eastAsia="Calibri" w:hAnsi="Calibri" w:cs="Times New Roman"/>
          <w:color w:val="auto"/>
          <w:sz w:val="24"/>
          <w:lang w:eastAsia="en-US"/>
        </w:rPr>
        <w:t>in addition to any outstanding fees.</w:t>
      </w:r>
      <w:r w:rsidR="00451E31" w:rsidRPr="002C3614">
        <w:rPr>
          <w:rFonts w:ascii="Calibri" w:eastAsia="Calibri" w:hAnsi="Calibri" w:cs="Times New Roman"/>
          <w:color w:val="auto"/>
          <w:sz w:val="24"/>
          <w:lang w:eastAsia="en-US"/>
        </w:rPr>
        <w:br/>
      </w:r>
      <w:r w:rsidR="00372A16" w:rsidRPr="00372A16">
        <w:rPr>
          <w:rFonts w:ascii="Calibri" w:eastAsia="Calibri" w:hAnsi="Calibri" w:cs="Times New Roman"/>
          <w:color w:val="auto"/>
          <w:sz w:val="24"/>
          <w:lang w:eastAsia="en-US"/>
        </w:rPr>
        <w:t xml:space="preserve"> </w:t>
      </w:r>
    </w:p>
    <w:p w14:paraId="6A813F97" w14:textId="77777777" w:rsidR="00924F55" w:rsidRPr="00785497" w:rsidRDefault="00924F55" w:rsidP="00B13644">
      <w:pPr>
        <w:pStyle w:val="Heading2"/>
      </w:pPr>
      <w:bookmarkStart w:id="25" w:name="_Toc125453031"/>
      <w:bookmarkStart w:id="26" w:name="_Toc125453161"/>
      <w:r w:rsidRPr="00785497">
        <w:t>Late Payment</w:t>
      </w:r>
      <w:bookmarkEnd w:id="25"/>
      <w:bookmarkEnd w:id="26"/>
    </w:p>
    <w:p w14:paraId="7B7180C2" w14:textId="77777777" w:rsidR="00924F55" w:rsidRPr="00F0505B" w:rsidRDefault="00924F55" w:rsidP="00924F55">
      <w:pPr>
        <w:rPr>
          <w:lang w:eastAsia="en-US"/>
        </w:rPr>
      </w:pPr>
    </w:p>
    <w:p w14:paraId="4C658AD0" w14:textId="3A214089" w:rsidR="00924F55" w:rsidRDefault="00924F55" w:rsidP="00924F55">
      <w:pPr>
        <w:pStyle w:val="ListParagraph"/>
        <w:autoSpaceDE w:val="0"/>
        <w:autoSpaceDN w:val="0"/>
        <w:adjustRightInd w:val="0"/>
        <w:spacing w:after="120" w:line="360" w:lineRule="auto"/>
        <w:ind w:right="0" w:firstLine="0"/>
        <w:jc w:val="left"/>
        <w:rPr>
          <w:rFonts w:ascii="Calibri" w:eastAsia="Calibri" w:hAnsi="Calibri" w:cs="Times New Roman"/>
          <w:color w:val="auto"/>
          <w:sz w:val="24"/>
          <w:lang w:eastAsia="en-US"/>
        </w:rPr>
      </w:pPr>
      <w:r w:rsidRPr="002C3614">
        <w:rPr>
          <w:rFonts w:ascii="Calibri" w:eastAsia="Calibri" w:hAnsi="Calibri" w:cs="Times New Roman"/>
          <w:color w:val="auto"/>
          <w:sz w:val="24"/>
          <w:lang w:eastAsia="en-US"/>
        </w:rPr>
        <w:t xml:space="preserve">If </w:t>
      </w:r>
      <w:r>
        <w:rPr>
          <w:rFonts w:ascii="Calibri" w:eastAsia="Calibri" w:hAnsi="Calibri" w:cs="Times New Roman"/>
          <w:color w:val="auto"/>
          <w:sz w:val="24"/>
          <w:lang w:eastAsia="en-US"/>
        </w:rPr>
        <w:t>students</w:t>
      </w:r>
      <w:r w:rsidRPr="002C3614">
        <w:rPr>
          <w:rFonts w:ascii="Calibri" w:eastAsia="Calibri" w:hAnsi="Calibri" w:cs="Times New Roman"/>
          <w:color w:val="auto"/>
          <w:sz w:val="24"/>
          <w:lang w:eastAsia="en-US"/>
        </w:rPr>
        <w:t xml:space="preserve"> become aware that payment will be late, </w:t>
      </w:r>
      <w:r>
        <w:rPr>
          <w:rFonts w:ascii="Calibri" w:eastAsia="Calibri" w:hAnsi="Calibri" w:cs="Times New Roman"/>
          <w:color w:val="auto"/>
          <w:sz w:val="24"/>
          <w:lang w:eastAsia="en-US"/>
        </w:rPr>
        <w:t>they</w:t>
      </w:r>
      <w:r w:rsidRPr="002C3614">
        <w:rPr>
          <w:rFonts w:ascii="Calibri" w:eastAsia="Calibri" w:hAnsi="Calibri" w:cs="Times New Roman"/>
          <w:color w:val="auto"/>
          <w:sz w:val="24"/>
          <w:lang w:eastAsia="en-US"/>
        </w:rPr>
        <w:t xml:space="preserve"> must contact the Finance Department </w:t>
      </w:r>
      <w:r>
        <w:rPr>
          <w:rFonts w:ascii="Calibri" w:eastAsia="Calibri" w:hAnsi="Calibri" w:cs="Times New Roman"/>
          <w:color w:val="auto"/>
          <w:sz w:val="24"/>
          <w:lang w:eastAsia="en-US"/>
        </w:rPr>
        <w:t xml:space="preserve">by post to </w:t>
      </w:r>
      <w:r w:rsidRPr="002C3614">
        <w:rPr>
          <w:rFonts w:ascii="Calibri" w:eastAsia="Calibri" w:hAnsi="Calibri" w:cs="Times New Roman"/>
          <w:color w:val="auto"/>
          <w:sz w:val="24"/>
          <w:lang w:eastAsia="en-US"/>
        </w:rPr>
        <w:t>Building 1, Level 2</w:t>
      </w:r>
      <w:r>
        <w:rPr>
          <w:rFonts w:ascii="Calibri" w:eastAsia="Calibri" w:hAnsi="Calibri" w:cs="Times New Roman"/>
          <w:color w:val="auto"/>
          <w:sz w:val="24"/>
          <w:lang w:eastAsia="en-US"/>
        </w:rPr>
        <w:t xml:space="preserve">, 125-153 Millfield, Belfast BT1 1HS or by email to </w:t>
      </w:r>
      <w:r w:rsidRPr="001B6390">
        <w:rPr>
          <w:rFonts w:ascii="Calibri" w:eastAsia="Calibri" w:hAnsi="Calibri" w:cs="Times New Roman"/>
          <w:b/>
          <w:bCs/>
          <w:color w:val="auto"/>
          <w:sz w:val="24"/>
          <w:lang w:eastAsia="en-US"/>
        </w:rPr>
        <w:t>accountsreceivable@belfastmet.ac.uk</w:t>
      </w:r>
      <w:r w:rsidRPr="002C3614">
        <w:rPr>
          <w:rFonts w:ascii="Calibri" w:eastAsia="Calibri" w:hAnsi="Calibri" w:cs="Times New Roman"/>
          <w:color w:val="auto"/>
          <w:sz w:val="24"/>
          <w:lang w:eastAsia="en-US"/>
        </w:rPr>
        <w:t xml:space="preserve"> to explain </w:t>
      </w:r>
      <w:r>
        <w:rPr>
          <w:rFonts w:ascii="Calibri" w:eastAsia="Calibri" w:hAnsi="Calibri" w:cs="Times New Roman"/>
          <w:color w:val="auto"/>
          <w:sz w:val="24"/>
          <w:lang w:eastAsia="en-US"/>
        </w:rPr>
        <w:t xml:space="preserve">the </w:t>
      </w:r>
      <w:r w:rsidRPr="002C3614">
        <w:rPr>
          <w:rFonts w:ascii="Calibri" w:eastAsia="Calibri" w:hAnsi="Calibri" w:cs="Times New Roman"/>
          <w:color w:val="auto"/>
          <w:sz w:val="24"/>
          <w:lang w:eastAsia="en-US"/>
        </w:rPr>
        <w:t>situa</w:t>
      </w:r>
      <w:r>
        <w:rPr>
          <w:rFonts w:ascii="Calibri" w:eastAsia="Calibri" w:hAnsi="Calibri" w:cs="Times New Roman"/>
          <w:color w:val="auto"/>
          <w:sz w:val="24"/>
          <w:lang w:eastAsia="en-US"/>
        </w:rPr>
        <w:t>tion. If there is</w:t>
      </w:r>
      <w:r w:rsidRPr="002C3614">
        <w:rPr>
          <w:rFonts w:ascii="Calibri" w:eastAsia="Calibri" w:hAnsi="Calibri" w:cs="Times New Roman"/>
          <w:color w:val="auto"/>
          <w:sz w:val="24"/>
          <w:lang w:eastAsia="en-US"/>
        </w:rPr>
        <w:t xml:space="preserve"> genuine difficulty with payment, an authorised member of the </w:t>
      </w:r>
      <w:r>
        <w:rPr>
          <w:rFonts w:ascii="Calibri" w:eastAsia="Calibri" w:hAnsi="Calibri" w:cs="Times New Roman"/>
          <w:color w:val="auto"/>
          <w:sz w:val="24"/>
          <w:lang w:eastAsia="en-US"/>
        </w:rPr>
        <w:t>Finance Department will a</w:t>
      </w:r>
      <w:r w:rsidRPr="002C3614">
        <w:rPr>
          <w:rFonts w:ascii="Calibri" w:eastAsia="Calibri" w:hAnsi="Calibri" w:cs="Times New Roman"/>
          <w:color w:val="auto"/>
          <w:sz w:val="24"/>
          <w:lang w:eastAsia="en-US"/>
        </w:rPr>
        <w:t xml:space="preserve">gree a </w:t>
      </w:r>
      <w:r>
        <w:rPr>
          <w:rFonts w:ascii="Calibri" w:eastAsia="Calibri" w:hAnsi="Calibri" w:cs="Times New Roman"/>
          <w:color w:val="auto"/>
          <w:sz w:val="24"/>
          <w:lang w:eastAsia="en-US"/>
        </w:rPr>
        <w:t xml:space="preserve">student </w:t>
      </w:r>
      <w:r w:rsidRPr="002C3614">
        <w:rPr>
          <w:rFonts w:ascii="Calibri" w:eastAsia="Calibri" w:hAnsi="Calibri" w:cs="Times New Roman"/>
          <w:color w:val="auto"/>
          <w:sz w:val="24"/>
          <w:lang w:eastAsia="en-US"/>
        </w:rPr>
        <w:t>payment plan. I</w:t>
      </w:r>
      <w:r>
        <w:rPr>
          <w:rFonts w:ascii="Calibri" w:eastAsia="Calibri" w:hAnsi="Calibri" w:cs="Times New Roman"/>
          <w:color w:val="auto"/>
          <w:sz w:val="24"/>
          <w:lang w:eastAsia="en-US"/>
        </w:rPr>
        <w:t xml:space="preserve">n the event of </w:t>
      </w:r>
      <w:r w:rsidRPr="002C3614">
        <w:rPr>
          <w:rFonts w:ascii="Calibri" w:eastAsia="Calibri" w:hAnsi="Calibri" w:cs="Times New Roman"/>
          <w:color w:val="auto"/>
          <w:sz w:val="24"/>
          <w:lang w:eastAsia="en-US"/>
        </w:rPr>
        <w:t>default</w:t>
      </w:r>
      <w:r>
        <w:rPr>
          <w:rFonts w:ascii="Calibri" w:eastAsia="Calibri" w:hAnsi="Calibri" w:cs="Times New Roman"/>
          <w:color w:val="auto"/>
          <w:sz w:val="24"/>
          <w:lang w:eastAsia="en-US"/>
        </w:rPr>
        <w:t xml:space="preserve"> of payment</w:t>
      </w:r>
      <w:r w:rsidRPr="002C3614">
        <w:rPr>
          <w:rFonts w:ascii="Calibri" w:eastAsia="Calibri" w:hAnsi="Calibri" w:cs="Times New Roman"/>
          <w:color w:val="auto"/>
          <w:sz w:val="24"/>
          <w:lang w:eastAsia="en-US"/>
        </w:rPr>
        <w:t xml:space="preserve">, </w:t>
      </w:r>
      <w:r>
        <w:rPr>
          <w:rFonts w:ascii="Calibri" w:eastAsia="Calibri" w:hAnsi="Calibri" w:cs="Times New Roman"/>
          <w:color w:val="auto"/>
          <w:sz w:val="24"/>
          <w:lang w:eastAsia="en-US"/>
        </w:rPr>
        <w:t>the student w</w:t>
      </w:r>
      <w:r w:rsidRPr="002C3614">
        <w:rPr>
          <w:rFonts w:ascii="Calibri" w:eastAsia="Calibri" w:hAnsi="Calibri" w:cs="Times New Roman"/>
          <w:color w:val="auto"/>
          <w:sz w:val="24"/>
          <w:lang w:eastAsia="en-US"/>
        </w:rPr>
        <w:t xml:space="preserve">ill be contacted within two weeks and asked to make an immediate payment. If this payment fails, sanctions listed in </w:t>
      </w:r>
      <w:r>
        <w:rPr>
          <w:rFonts w:ascii="Calibri" w:eastAsia="Calibri" w:hAnsi="Calibri" w:cs="Times New Roman"/>
          <w:color w:val="auto"/>
          <w:sz w:val="24"/>
          <w:lang w:eastAsia="en-US"/>
        </w:rPr>
        <w:t xml:space="preserve">paragraph </w:t>
      </w:r>
      <w:r w:rsidR="002C0D8F">
        <w:rPr>
          <w:rFonts w:ascii="Calibri" w:eastAsia="Calibri" w:hAnsi="Calibri" w:cs="Times New Roman"/>
          <w:color w:val="auto"/>
          <w:sz w:val="24"/>
          <w:lang w:eastAsia="en-US"/>
        </w:rPr>
        <w:t xml:space="preserve">5.9 </w:t>
      </w:r>
      <w:r w:rsidRPr="002C3614">
        <w:rPr>
          <w:rFonts w:ascii="Calibri" w:eastAsia="Calibri" w:hAnsi="Calibri" w:cs="Times New Roman"/>
          <w:color w:val="auto"/>
          <w:sz w:val="24"/>
          <w:lang w:eastAsia="en-US"/>
        </w:rPr>
        <w:t>will be applied.</w:t>
      </w:r>
    </w:p>
    <w:p w14:paraId="6E8B1C9C" w14:textId="77777777" w:rsidR="00924F55" w:rsidRPr="002C3614" w:rsidRDefault="00924F55" w:rsidP="00924F55">
      <w:pPr>
        <w:pStyle w:val="ListParagraph"/>
        <w:autoSpaceDE w:val="0"/>
        <w:autoSpaceDN w:val="0"/>
        <w:adjustRightInd w:val="0"/>
        <w:spacing w:after="120" w:line="360" w:lineRule="auto"/>
        <w:ind w:right="0" w:firstLine="0"/>
        <w:jc w:val="left"/>
        <w:rPr>
          <w:rFonts w:ascii="Calibri" w:eastAsia="Calibri" w:hAnsi="Calibri" w:cs="Times New Roman"/>
          <w:color w:val="auto"/>
          <w:sz w:val="24"/>
          <w:lang w:eastAsia="en-US"/>
        </w:rPr>
      </w:pPr>
    </w:p>
    <w:p w14:paraId="69D57EB6" w14:textId="77777777" w:rsidR="00924F55" w:rsidRPr="00785497" w:rsidRDefault="00924F55" w:rsidP="00B13644">
      <w:pPr>
        <w:pStyle w:val="Heading2"/>
      </w:pPr>
      <w:bookmarkStart w:id="27" w:name="_Toc125453032"/>
      <w:bookmarkStart w:id="28" w:name="_Toc125453162"/>
      <w:r w:rsidRPr="00785497">
        <w:t>Difficulty with Payment</w:t>
      </w:r>
      <w:bookmarkEnd w:id="27"/>
      <w:bookmarkEnd w:id="28"/>
    </w:p>
    <w:p w14:paraId="3E6AF7A4" w14:textId="77777777" w:rsidR="00924F55" w:rsidRPr="00F0505B" w:rsidRDefault="00924F55" w:rsidP="00924F55">
      <w:pPr>
        <w:rPr>
          <w:lang w:eastAsia="en-US"/>
        </w:rPr>
      </w:pPr>
    </w:p>
    <w:p w14:paraId="28AB1B28" w14:textId="77777777" w:rsidR="00924F55" w:rsidRPr="002C3614" w:rsidRDefault="00924F55" w:rsidP="00924F55">
      <w:pPr>
        <w:pStyle w:val="ListParagraph"/>
        <w:autoSpaceDE w:val="0"/>
        <w:autoSpaceDN w:val="0"/>
        <w:adjustRightInd w:val="0"/>
        <w:spacing w:after="120" w:line="360" w:lineRule="auto"/>
        <w:ind w:right="0" w:firstLine="0"/>
        <w:jc w:val="left"/>
        <w:rPr>
          <w:rFonts w:ascii="Calibri" w:eastAsia="Calibri" w:hAnsi="Calibri" w:cs="Times New Roman"/>
          <w:color w:val="auto"/>
          <w:sz w:val="24"/>
          <w:lang w:eastAsia="en-US"/>
        </w:rPr>
      </w:pPr>
      <w:r>
        <w:rPr>
          <w:rFonts w:ascii="Calibri" w:eastAsia="Calibri" w:hAnsi="Calibri" w:cs="Times New Roman"/>
          <w:color w:val="auto"/>
          <w:sz w:val="24"/>
          <w:lang w:eastAsia="en-US"/>
        </w:rPr>
        <w:t>Students who experience difficulty</w:t>
      </w:r>
      <w:r w:rsidRPr="002C3614">
        <w:rPr>
          <w:rFonts w:ascii="Calibri" w:eastAsia="Calibri" w:hAnsi="Calibri" w:cs="Times New Roman"/>
          <w:color w:val="auto"/>
          <w:sz w:val="24"/>
          <w:lang w:eastAsia="en-US"/>
        </w:rPr>
        <w:t xml:space="preserve"> in paying tuition fees should seek help at the earliest</w:t>
      </w:r>
      <w:r>
        <w:rPr>
          <w:rFonts w:ascii="Calibri" w:eastAsia="Calibri" w:hAnsi="Calibri" w:cs="Times New Roman"/>
          <w:color w:val="auto"/>
          <w:sz w:val="24"/>
          <w:lang w:eastAsia="en-US"/>
        </w:rPr>
        <w:t xml:space="preserve"> possible opportunity. Student Funding</w:t>
      </w:r>
      <w:r w:rsidRPr="002C3614">
        <w:rPr>
          <w:rFonts w:ascii="Calibri" w:eastAsia="Calibri" w:hAnsi="Calibri" w:cs="Times New Roman"/>
          <w:color w:val="auto"/>
          <w:sz w:val="24"/>
          <w:lang w:eastAsia="en-US"/>
        </w:rPr>
        <w:t xml:space="preserve"> Office or Students’ Union </w:t>
      </w:r>
      <w:r>
        <w:rPr>
          <w:rFonts w:ascii="Calibri" w:eastAsia="Calibri" w:hAnsi="Calibri" w:cs="Times New Roman"/>
          <w:color w:val="auto"/>
          <w:sz w:val="24"/>
          <w:lang w:eastAsia="en-US"/>
        </w:rPr>
        <w:t xml:space="preserve">staff may </w:t>
      </w:r>
      <w:r>
        <w:rPr>
          <w:rFonts w:ascii="Calibri" w:eastAsia="Calibri" w:hAnsi="Calibri" w:cs="Times New Roman"/>
          <w:color w:val="auto"/>
          <w:sz w:val="24"/>
          <w:lang w:eastAsia="en-US"/>
        </w:rPr>
        <w:lastRenderedPageBreak/>
        <w:t>provide</w:t>
      </w:r>
      <w:r w:rsidRPr="002C3614">
        <w:rPr>
          <w:rFonts w:ascii="Calibri" w:eastAsia="Calibri" w:hAnsi="Calibri" w:cs="Times New Roman"/>
          <w:color w:val="auto"/>
          <w:sz w:val="24"/>
          <w:lang w:eastAsia="en-US"/>
        </w:rPr>
        <w:t xml:space="preserve"> information about support available</w:t>
      </w:r>
      <w:r>
        <w:rPr>
          <w:rFonts w:ascii="Calibri" w:eastAsia="Calibri" w:hAnsi="Calibri" w:cs="Times New Roman"/>
          <w:color w:val="auto"/>
          <w:sz w:val="24"/>
          <w:lang w:eastAsia="en-US"/>
        </w:rPr>
        <w:t>,</w:t>
      </w:r>
      <w:r w:rsidRPr="002C3614">
        <w:rPr>
          <w:rFonts w:ascii="Calibri" w:eastAsia="Calibri" w:hAnsi="Calibri" w:cs="Times New Roman"/>
          <w:color w:val="auto"/>
          <w:sz w:val="24"/>
          <w:lang w:eastAsia="en-US"/>
        </w:rPr>
        <w:t xml:space="preserve"> including the possibility of Hardship Funding, the eligibility criteria regarding this and how to apply.</w:t>
      </w:r>
    </w:p>
    <w:p w14:paraId="473D996F" w14:textId="77777777" w:rsidR="00924F55" w:rsidRDefault="00924F55" w:rsidP="00924F55">
      <w:pPr>
        <w:pStyle w:val="ListParagraph"/>
        <w:autoSpaceDE w:val="0"/>
        <w:autoSpaceDN w:val="0"/>
        <w:adjustRightInd w:val="0"/>
        <w:spacing w:after="120" w:line="360" w:lineRule="auto"/>
        <w:ind w:right="0" w:firstLine="0"/>
        <w:jc w:val="left"/>
        <w:rPr>
          <w:rFonts w:ascii="Calibri" w:eastAsia="Calibri" w:hAnsi="Calibri" w:cs="Times New Roman"/>
          <w:color w:val="auto"/>
          <w:sz w:val="24"/>
          <w:lang w:eastAsia="en-US"/>
        </w:rPr>
      </w:pPr>
      <w:r>
        <w:rPr>
          <w:rFonts w:ascii="Calibri" w:eastAsia="Calibri" w:hAnsi="Calibri" w:cs="Times New Roman"/>
          <w:color w:val="auto"/>
          <w:sz w:val="24"/>
          <w:lang w:eastAsia="en-US"/>
        </w:rPr>
        <w:t>The College</w:t>
      </w:r>
      <w:r w:rsidRPr="002C3614">
        <w:rPr>
          <w:rFonts w:ascii="Calibri" w:eastAsia="Calibri" w:hAnsi="Calibri" w:cs="Times New Roman"/>
          <w:color w:val="auto"/>
          <w:sz w:val="24"/>
          <w:lang w:eastAsia="en-US"/>
        </w:rPr>
        <w:t xml:space="preserve"> will be sympathetic and assist where possib</w:t>
      </w:r>
      <w:r>
        <w:rPr>
          <w:rFonts w:ascii="Calibri" w:eastAsia="Calibri" w:hAnsi="Calibri" w:cs="Times New Roman"/>
          <w:color w:val="auto"/>
          <w:sz w:val="24"/>
          <w:lang w:eastAsia="en-US"/>
        </w:rPr>
        <w:t>le, h</w:t>
      </w:r>
      <w:r w:rsidRPr="002C3614">
        <w:rPr>
          <w:rFonts w:ascii="Calibri" w:eastAsia="Calibri" w:hAnsi="Calibri" w:cs="Times New Roman"/>
          <w:color w:val="auto"/>
          <w:sz w:val="24"/>
          <w:lang w:eastAsia="en-US"/>
        </w:rPr>
        <w:t>owever, in order to maintain the quality of teaching and activities for all of our students, the College must act to recover all outstanding debt.</w:t>
      </w:r>
    </w:p>
    <w:p w14:paraId="2134113E" w14:textId="77777777" w:rsidR="00924F55" w:rsidRPr="00010895" w:rsidRDefault="00924F55" w:rsidP="00924F55">
      <w:pPr>
        <w:pStyle w:val="ListParagraph"/>
        <w:autoSpaceDE w:val="0"/>
        <w:autoSpaceDN w:val="0"/>
        <w:adjustRightInd w:val="0"/>
        <w:spacing w:after="120" w:line="360" w:lineRule="auto"/>
        <w:ind w:right="0" w:firstLine="0"/>
        <w:jc w:val="left"/>
        <w:rPr>
          <w:rFonts w:ascii="Calibri" w:eastAsia="Calibri" w:hAnsi="Calibri" w:cs="Times New Roman"/>
          <w:color w:val="auto"/>
          <w:sz w:val="24"/>
          <w:lang w:eastAsia="en-US"/>
        </w:rPr>
      </w:pPr>
    </w:p>
    <w:p w14:paraId="658629CC" w14:textId="77777777" w:rsidR="00924F55" w:rsidRPr="00EC7B29" w:rsidRDefault="00924F55" w:rsidP="00B13644">
      <w:pPr>
        <w:pStyle w:val="Heading2"/>
      </w:pPr>
      <w:bookmarkStart w:id="29" w:name="_Toc125453033"/>
      <w:bookmarkStart w:id="30" w:name="_Toc125453163"/>
      <w:r w:rsidRPr="00785497">
        <w:t>Fee Refund</w:t>
      </w:r>
      <w:bookmarkEnd w:id="29"/>
      <w:bookmarkEnd w:id="30"/>
      <w:r w:rsidRPr="00785497">
        <w:t xml:space="preserve"> </w:t>
      </w:r>
    </w:p>
    <w:p w14:paraId="66FE72BD" w14:textId="77777777" w:rsidR="00924F55" w:rsidRDefault="00924F55" w:rsidP="00924F55">
      <w:pPr>
        <w:ind w:left="720" w:firstLine="0"/>
        <w:rPr>
          <w:rFonts w:ascii="Calibri" w:eastAsia="Calibri" w:hAnsi="Calibri" w:cs="Times New Roman"/>
          <w:color w:val="auto"/>
          <w:sz w:val="24"/>
          <w:lang w:eastAsia="en-US"/>
        </w:rPr>
      </w:pPr>
    </w:p>
    <w:p w14:paraId="4A84B19F" w14:textId="77777777" w:rsidR="00924F55" w:rsidRDefault="00924F55" w:rsidP="00924F55">
      <w:pPr>
        <w:ind w:left="720" w:firstLine="0"/>
        <w:rPr>
          <w:rFonts w:ascii="Calibri" w:eastAsia="Calibri" w:hAnsi="Calibri" w:cs="Times New Roman"/>
          <w:color w:val="auto"/>
          <w:sz w:val="24"/>
          <w:lang w:eastAsia="en-US"/>
        </w:rPr>
      </w:pPr>
      <w:r w:rsidRPr="002C3614">
        <w:rPr>
          <w:rFonts w:ascii="Calibri" w:eastAsia="Calibri" w:hAnsi="Calibri" w:cs="Times New Roman"/>
          <w:color w:val="auto"/>
          <w:sz w:val="24"/>
          <w:lang w:eastAsia="en-US"/>
        </w:rPr>
        <w:t xml:space="preserve">The College policy is that all tuition fees are paid in full and are not refundable. The exceptions to this are as follows: </w:t>
      </w:r>
    </w:p>
    <w:p w14:paraId="5F9F0F5B" w14:textId="77777777" w:rsidR="00924F55" w:rsidRPr="002C3614" w:rsidRDefault="00924F55" w:rsidP="00924F55">
      <w:pPr>
        <w:ind w:left="720" w:firstLine="0"/>
        <w:rPr>
          <w:rFonts w:ascii="Calibri" w:eastAsia="Calibri" w:hAnsi="Calibri" w:cs="Times New Roman"/>
          <w:color w:val="auto"/>
          <w:sz w:val="24"/>
          <w:lang w:eastAsia="en-US"/>
        </w:rPr>
      </w:pPr>
    </w:p>
    <w:p w14:paraId="741CF3CB" w14:textId="77777777" w:rsidR="00924F55" w:rsidRPr="00715C0E" w:rsidRDefault="00924F55" w:rsidP="00B13644">
      <w:pPr>
        <w:numPr>
          <w:ilvl w:val="1"/>
          <w:numId w:val="7"/>
        </w:numPr>
        <w:autoSpaceDE w:val="0"/>
        <w:autoSpaceDN w:val="0"/>
        <w:adjustRightInd w:val="0"/>
        <w:spacing w:after="120" w:line="360" w:lineRule="auto"/>
        <w:ind w:right="0"/>
        <w:jc w:val="left"/>
        <w:rPr>
          <w:rFonts w:ascii="Calibri" w:eastAsia="Calibri" w:hAnsi="Calibri" w:cs="Times New Roman"/>
          <w:color w:val="auto"/>
          <w:sz w:val="24"/>
          <w:lang w:eastAsia="en-US"/>
        </w:rPr>
      </w:pPr>
      <w:r w:rsidRPr="00715C0E">
        <w:rPr>
          <w:rFonts w:ascii="Calibri" w:eastAsia="Calibri" w:hAnsi="Calibri" w:cs="Times New Roman"/>
          <w:color w:val="auto"/>
          <w:sz w:val="24"/>
          <w:lang w:eastAsia="en-US"/>
        </w:rPr>
        <w:t>A course/session is cancelled by the College. Where the cancellation of a course takes place, students will be offered either a place on a suitable alternative course or a full refund.</w:t>
      </w:r>
    </w:p>
    <w:p w14:paraId="15C19581" w14:textId="77777777" w:rsidR="00924F55" w:rsidRPr="00715C0E" w:rsidRDefault="00924F55" w:rsidP="00B13644">
      <w:pPr>
        <w:numPr>
          <w:ilvl w:val="1"/>
          <w:numId w:val="7"/>
        </w:numPr>
        <w:autoSpaceDE w:val="0"/>
        <w:autoSpaceDN w:val="0"/>
        <w:adjustRightInd w:val="0"/>
        <w:spacing w:after="120" w:line="360" w:lineRule="auto"/>
        <w:ind w:right="0"/>
        <w:jc w:val="left"/>
        <w:rPr>
          <w:rFonts w:ascii="Calibri" w:eastAsia="Calibri" w:hAnsi="Calibri" w:cs="Times New Roman"/>
          <w:color w:val="auto"/>
          <w:sz w:val="24"/>
          <w:lang w:eastAsia="en-US"/>
        </w:rPr>
      </w:pPr>
      <w:r w:rsidRPr="00715C0E">
        <w:rPr>
          <w:rFonts w:ascii="Calibri" w:eastAsia="Calibri" w:hAnsi="Calibri" w:cs="Times New Roman"/>
          <w:color w:val="auto"/>
          <w:sz w:val="24"/>
          <w:lang w:eastAsia="en-US"/>
        </w:rPr>
        <w:t>Where a student has not attended a course and has provided written notification to the College at least 5 working days before the course commences.</w:t>
      </w:r>
    </w:p>
    <w:p w14:paraId="3E9138ED" w14:textId="77777777" w:rsidR="00924F55" w:rsidRPr="00715C0E" w:rsidRDefault="00924F55" w:rsidP="00B13644">
      <w:pPr>
        <w:numPr>
          <w:ilvl w:val="1"/>
          <w:numId w:val="7"/>
        </w:numPr>
        <w:autoSpaceDE w:val="0"/>
        <w:autoSpaceDN w:val="0"/>
        <w:adjustRightInd w:val="0"/>
        <w:spacing w:after="120" w:line="360" w:lineRule="auto"/>
        <w:ind w:right="0"/>
        <w:jc w:val="left"/>
        <w:rPr>
          <w:rFonts w:ascii="Calibri" w:eastAsia="Calibri" w:hAnsi="Calibri" w:cs="Times New Roman"/>
          <w:color w:val="auto"/>
          <w:sz w:val="24"/>
          <w:lang w:eastAsia="en-US"/>
        </w:rPr>
      </w:pPr>
      <w:r w:rsidRPr="00715C0E">
        <w:rPr>
          <w:rFonts w:ascii="Calibri" w:eastAsia="Calibri" w:hAnsi="Calibri" w:cs="Times New Roman"/>
          <w:color w:val="auto"/>
          <w:sz w:val="24"/>
          <w:lang w:eastAsia="en-US"/>
        </w:rPr>
        <w:t>If the time, day or evening meeting of the class has been changed and the student is unable to continue attending because of these changes</w:t>
      </w:r>
      <w:r>
        <w:rPr>
          <w:rFonts w:ascii="Calibri" w:eastAsia="Calibri" w:hAnsi="Calibri" w:cs="Times New Roman"/>
          <w:color w:val="auto"/>
          <w:sz w:val="24"/>
          <w:lang w:eastAsia="en-US"/>
        </w:rPr>
        <w:t xml:space="preserve">. </w:t>
      </w:r>
    </w:p>
    <w:p w14:paraId="6441A560" w14:textId="060EB0F7" w:rsidR="00924F55" w:rsidRDefault="00924F55" w:rsidP="00B13644">
      <w:pPr>
        <w:numPr>
          <w:ilvl w:val="1"/>
          <w:numId w:val="7"/>
        </w:numPr>
        <w:autoSpaceDE w:val="0"/>
        <w:autoSpaceDN w:val="0"/>
        <w:adjustRightInd w:val="0"/>
        <w:spacing w:after="120" w:line="360" w:lineRule="auto"/>
        <w:ind w:right="0"/>
        <w:jc w:val="left"/>
        <w:rPr>
          <w:rFonts w:ascii="Calibri" w:eastAsia="Calibri" w:hAnsi="Calibri" w:cs="Times New Roman"/>
          <w:color w:val="auto"/>
          <w:sz w:val="24"/>
          <w:lang w:eastAsia="en-US"/>
        </w:rPr>
      </w:pPr>
      <w:r>
        <w:rPr>
          <w:rFonts w:ascii="Calibri" w:eastAsia="Calibri" w:hAnsi="Calibri" w:cs="Times New Roman"/>
          <w:color w:val="auto"/>
          <w:sz w:val="24"/>
          <w:lang w:eastAsia="en-US"/>
        </w:rPr>
        <w:t>Students on specified</w:t>
      </w:r>
      <w:r>
        <w:rPr>
          <w:rStyle w:val="FootnoteReference"/>
          <w:rFonts w:ascii="Calibri" w:eastAsia="Calibri" w:hAnsi="Calibri" w:cs="Times New Roman"/>
          <w:color w:val="auto"/>
          <w:sz w:val="24"/>
          <w:lang w:eastAsia="en-US"/>
        </w:rPr>
        <w:footnoteReference w:id="2"/>
      </w:r>
      <w:r>
        <w:rPr>
          <w:rFonts w:ascii="Calibri" w:eastAsia="Calibri" w:hAnsi="Calibri" w:cs="Times New Roman"/>
          <w:color w:val="auto"/>
          <w:sz w:val="24"/>
          <w:lang w:eastAsia="en-US"/>
        </w:rPr>
        <w:t xml:space="preserve"> Higher Education Courses (year 1) and International students on Full Time Further Education courses </w:t>
      </w:r>
      <w:r w:rsidR="00744AEA" w:rsidRPr="00744AEA">
        <w:rPr>
          <w:rFonts w:ascii="Calibri" w:eastAsia="Calibri" w:hAnsi="Calibri" w:cs="Times New Roman"/>
          <w:color w:val="auto"/>
          <w:sz w:val="24"/>
          <w:lang w:eastAsia="en-US"/>
        </w:rPr>
        <w:t>who withdraw from a course, or go on a leave of absence, will be charged a percentage of the full annual tuition fee</w:t>
      </w:r>
      <w:r w:rsidR="007D4F4B">
        <w:rPr>
          <w:rFonts w:ascii="Calibri" w:eastAsia="Calibri" w:hAnsi="Calibri" w:cs="Times New Roman"/>
          <w:color w:val="auto"/>
          <w:sz w:val="24"/>
          <w:lang w:eastAsia="en-US"/>
        </w:rPr>
        <w:t xml:space="preserve"> as set out in Appendix 1.</w:t>
      </w:r>
    </w:p>
    <w:p w14:paraId="45724671" w14:textId="5ADC37C4" w:rsidR="00924F55" w:rsidRPr="00715C0E" w:rsidRDefault="00924F55" w:rsidP="003C2071">
      <w:pPr>
        <w:autoSpaceDE w:val="0"/>
        <w:autoSpaceDN w:val="0"/>
        <w:adjustRightInd w:val="0"/>
        <w:spacing w:after="120" w:line="360" w:lineRule="auto"/>
        <w:ind w:left="720" w:right="0" w:firstLine="0"/>
        <w:jc w:val="left"/>
        <w:rPr>
          <w:rFonts w:ascii="Calibri" w:eastAsia="Calibri" w:hAnsi="Calibri" w:cs="Times New Roman"/>
          <w:color w:val="auto"/>
          <w:sz w:val="24"/>
          <w:lang w:eastAsia="en-US"/>
        </w:rPr>
      </w:pPr>
      <w:r w:rsidRPr="00715C0E">
        <w:rPr>
          <w:rFonts w:ascii="Calibri" w:eastAsia="Calibri" w:hAnsi="Calibri" w:cs="Times New Roman"/>
          <w:color w:val="auto"/>
          <w:sz w:val="24"/>
          <w:lang w:eastAsia="en-US"/>
        </w:rPr>
        <w:t xml:space="preserve">Other refund applications shall be considered only in exceptional circumstances </w:t>
      </w:r>
      <w:r>
        <w:rPr>
          <w:rFonts w:ascii="Calibri" w:eastAsia="Calibri" w:hAnsi="Calibri" w:cs="Times New Roman"/>
          <w:color w:val="auto"/>
          <w:sz w:val="24"/>
          <w:lang w:eastAsia="en-US"/>
        </w:rPr>
        <w:t xml:space="preserve">such as medical reasons. In such circumstance medical evidence from your GP/Doctor will </w:t>
      </w:r>
      <w:r w:rsidR="007D4F4B">
        <w:rPr>
          <w:rFonts w:ascii="Calibri" w:eastAsia="Calibri" w:hAnsi="Calibri" w:cs="Times New Roman"/>
          <w:color w:val="auto"/>
          <w:sz w:val="24"/>
          <w:lang w:eastAsia="en-US"/>
        </w:rPr>
        <w:t xml:space="preserve">be </w:t>
      </w:r>
      <w:r>
        <w:rPr>
          <w:rFonts w:ascii="Calibri" w:eastAsia="Calibri" w:hAnsi="Calibri" w:cs="Times New Roman"/>
          <w:color w:val="auto"/>
          <w:sz w:val="24"/>
          <w:lang w:eastAsia="en-US"/>
        </w:rPr>
        <w:t xml:space="preserve">required to support your application which will be considered </w:t>
      </w:r>
      <w:r w:rsidRPr="00715C0E">
        <w:rPr>
          <w:rFonts w:ascii="Calibri" w:eastAsia="Calibri" w:hAnsi="Calibri" w:cs="Times New Roman"/>
          <w:color w:val="auto"/>
          <w:sz w:val="24"/>
          <w:lang w:eastAsia="en-US"/>
        </w:rPr>
        <w:t xml:space="preserve">by </w:t>
      </w:r>
      <w:r>
        <w:rPr>
          <w:rFonts w:ascii="Calibri" w:eastAsia="Calibri" w:hAnsi="Calibri" w:cs="Times New Roman"/>
          <w:color w:val="auto"/>
          <w:sz w:val="24"/>
          <w:lang w:eastAsia="en-US"/>
        </w:rPr>
        <w:t xml:space="preserve">a member of the College </w:t>
      </w:r>
      <w:r w:rsidRPr="00715C0E">
        <w:rPr>
          <w:rFonts w:ascii="Calibri" w:eastAsia="Calibri" w:hAnsi="Calibri" w:cs="Times New Roman"/>
          <w:color w:val="auto"/>
          <w:sz w:val="24"/>
          <w:lang w:eastAsia="en-US"/>
        </w:rPr>
        <w:t>Director</w:t>
      </w:r>
      <w:r>
        <w:rPr>
          <w:rFonts w:ascii="Calibri" w:eastAsia="Calibri" w:hAnsi="Calibri" w:cs="Times New Roman"/>
          <w:color w:val="auto"/>
          <w:sz w:val="24"/>
          <w:lang w:eastAsia="en-US"/>
        </w:rPr>
        <w:t>ate</w:t>
      </w:r>
      <w:r w:rsidRPr="00715C0E">
        <w:rPr>
          <w:rFonts w:ascii="Calibri" w:eastAsia="Calibri" w:hAnsi="Calibri" w:cs="Times New Roman"/>
          <w:color w:val="auto"/>
          <w:sz w:val="24"/>
          <w:lang w:eastAsia="en-US"/>
        </w:rPr>
        <w:t xml:space="preserve"> or designated authority (Head of Finance).</w:t>
      </w:r>
      <w:r w:rsidRPr="00D6403D">
        <w:rPr>
          <w:rFonts w:ascii="Calibri" w:eastAsia="Calibri" w:hAnsi="Calibri" w:cs="Times New Roman"/>
          <w:color w:val="auto"/>
          <w:sz w:val="24"/>
          <w:lang w:eastAsia="en-US"/>
        </w:rPr>
        <w:t xml:space="preserve"> </w:t>
      </w:r>
      <w:r>
        <w:rPr>
          <w:rFonts w:ascii="Calibri" w:eastAsia="Calibri" w:hAnsi="Calibri" w:cs="Times New Roman"/>
          <w:color w:val="auto"/>
          <w:sz w:val="24"/>
          <w:lang w:eastAsia="en-US"/>
        </w:rPr>
        <w:t xml:space="preserve"> </w:t>
      </w:r>
      <w:r w:rsidRPr="00267164">
        <w:rPr>
          <w:rFonts w:ascii="Calibri" w:eastAsia="Calibri" w:hAnsi="Calibri" w:cs="Times New Roman"/>
          <w:color w:val="auto"/>
          <w:sz w:val="24"/>
          <w:lang w:eastAsia="en-US"/>
        </w:rPr>
        <w:t>Where a refund has been authorised, the student will be refunded within 20 working days.</w:t>
      </w:r>
    </w:p>
    <w:p w14:paraId="4C052C79" w14:textId="77777777" w:rsidR="00924F55" w:rsidRDefault="00924F55" w:rsidP="003C2071">
      <w:pPr>
        <w:autoSpaceDE w:val="0"/>
        <w:autoSpaceDN w:val="0"/>
        <w:adjustRightInd w:val="0"/>
        <w:spacing w:after="120" w:line="360" w:lineRule="auto"/>
        <w:ind w:left="576" w:right="0" w:firstLine="0"/>
        <w:jc w:val="left"/>
        <w:rPr>
          <w:rFonts w:ascii="Calibri" w:eastAsia="Calibri" w:hAnsi="Calibri" w:cs="Times New Roman"/>
          <w:color w:val="auto"/>
          <w:sz w:val="24"/>
          <w:lang w:eastAsia="en-US"/>
        </w:rPr>
      </w:pPr>
      <w:r w:rsidRPr="00FA7F2E">
        <w:rPr>
          <w:rFonts w:ascii="Calibri" w:eastAsia="Calibri" w:hAnsi="Calibri" w:cs="Times New Roman"/>
          <w:color w:val="auto"/>
          <w:sz w:val="24"/>
          <w:lang w:eastAsia="en-US"/>
        </w:rPr>
        <w:lastRenderedPageBreak/>
        <w:t>If an applicant has made one or more attendances, no refund or reduction in fee may be given, except in circumstance 3 above. However, where a refund has been refused it may be possible to transfer the tuition fee paid to another programme.</w:t>
      </w:r>
    </w:p>
    <w:p w14:paraId="3F2D86A6" w14:textId="77777777" w:rsidR="00E22961" w:rsidRPr="00FA7F2E" w:rsidRDefault="00E22961" w:rsidP="00FA7F2E">
      <w:pPr>
        <w:ind w:left="360" w:firstLine="0"/>
        <w:rPr>
          <w:rFonts w:ascii="Calibri" w:eastAsia="Calibri" w:hAnsi="Calibri" w:cs="Times New Roman"/>
          <w:color w:val="auto"/>
          <w:sz w:val="24"/>
          <w:lang w:eastAsia="en-US"/>
        </w:rPr>
      </w:pPr>
    </w:p>
    <w:p w14:paraId="35AB5AC6" w14:textId="7D7B1D3B" w:rsidR="00E22961" w:rsidRPr="00EC7B29" w:rsidRDefault="00E22961" w:rsidP="00B13644">
      <w:pPr>
        <w:pStyle w:val="Heading2"/>
      </w:pPr>
      <w:bookmarkStart w:id="31" w:name="_Toc125453034"/>
      <w:bookmarkStart w:id="32" w:name="_Toc125453164"/>
      <w:r w:rsidRPr="00EC7B29">
        <w:t>Fee Waiver</w:t>
      </w:r>
      <w:bookmarkEnd w:id="31"/>
      <w:bookmarkEnd w:id="32"/>
      <w:r w:rsidRPr="00EC7B29">
        <w:t xml:space="preserve"> </w:t>
      </w:r>
    </w:p>
    <w:p w14:paraId="44B67CE4" w14:textId="77777777" w:rsidR="00E22961" w:rsidRPr="002D1306" w:rsidRDefault="00E22961" w:rsidP="00E22961">
      <w:pPr>
        <w:rPr>
          <w:rFonts w:ascii="Calibri" w:eastAsia="Calibri" w:hAnsi="Calibri" w:cs="Times New Roman"/>
          <w:b/>
          <w:bCs/>
          <w:color w:val="auto"/>
          <w:sz w:val="24"/>
          <w:lang w:eastAsia="en-US"/>
        </w:rPr>
      </w:pPr>
    </w:p>
    <w:p w14:paraId="67537B16" w14:textId="77777777" w:rsidR="00924F55" w:rsidRDefault="00924F55" w:rsidP="003C2071">
      <w:pPr>
        <w:autoSpaceDE w:val="0"/>
        <w:autoSpaceDN w:val="0"/>
        <w:adjustRightInd w:val="0"/>
        <w:spacing w:after="120" w:line="360" w:lineRule="auto"/>
        <w:ind w:left="576" w:right="0" w:firstLine="0"/>
        <w:jc w:val="left"/>
        <w:rPr>
          <w:rFonts w:ascii="Calibri" w:eastAsia="Calibri" w:hAnsi="Calibri" w:cs="Times New Roman"/>
          <w:color w:val="auto"/>
          <w:sz w:val="24"/>
          <w:lang w:eastAsia="en-US"/>
        </w:rPr>
      </w:pPr>
      <w:r w:rsidRPr="00A466F2">
        <w:rPr>
          <w:rFonts w:ascii="Calibri" w:eastAsia="Calibri" w:hAnsi="Calibri" w:cs="Times New Roman"/>
          <w:color w:val="auto"/>
          <w:sz w:val="24"/>
          <w:lang w:eastAsia="en-US"/>
        </w:rPr>
        <w:t xml:space="preserve">The College policy is that fees are not waived except in the circumstances outlined </w:t>
      </w:r>
      <w:r>
        <w:rPr>
          <w:rFonts w:ascii="Calibri" w:eastAsia="Calibri" w:hAnsi="Calibri" w:cs="Times New Roman"/>
          <w:color w:val="auto"/>
          <w:sz w:val="24"/>
          <w:lang w:eastAsia="en-US"/>
        </w:rPr>
        <w:t>under Fee Refund points 1 to 4</w:t>
      </w:r>
      <w:r w:rsidRPr="00A466F2">
        <w:rPr>
          <w:rFonts w:ascii="Calibri" w:eastAsia="Calibri" w:hAnsi="Calibri" w:cs="Times New Roman"/>
          <w:color w:val="auto"/>
          <w:sz w:val="24"/>
          <w:lang w:eastAsia="en-US"/>
        </w:rPr>
        <w:t xml:space="preserve">. </w:t>
      </w:r>
      <w:r>
        <w:rPr>
          <w:rFonts w:ascii="Calibri" w:eastAsia="Calibri" w:hAnsi="Calibri" w:cs="Times New Roman"/>
          <w:color w:val="auto"/>
          <w:sz w:val="24"/>
          <w:lang w:eastAsia="en-US"/>
        </w:rPr>
        <w:t xml:space="preserve"> </w:t>
      </w:r>
      <w:r w:rsidRPr="00A466F2">
        <w:rPr>
          <w:rFonts w:ascii="Calibri" w:eastAsia="Calibri" w:hAnsi="Calibri" w:cs="Times New Roman"/>
          <w:color w:val="auto"/>
          <w:sz w:val="24"/>
          <w:lang w:eastAsia="en-US"/>
        </w:rPr>
        <w:t xml:space="preserve">Applications for fee waiver shall be made in writing by an individual or organisation or by College staff on behalf of the applicant. </w:t>
      </w:r>
      <w:r>
        <w:rPr>
          <w:rFonts w:ascii="Calibri" w:eastAsia="Calibri" w:hAnsi="Calibri" w:cs="Times New Roman"/>
          <w:color w:val="auto"/>
          <w:sz w:val="24"/>
          <w:lang w:eastAsia="en-US"/>
        </w:rPr>
        <w:t>A</w:t>
      </w:r>
      <w:r w:rsidRPr="0051254E">
        <w:rPr>
          <w:rFonts w:ascii="Calibri" w:eastAsia="Calibri" w:hAnsi="Calibri" w:cs="Times New Roman"/>
          <w:color w:val="auto"/>
          <w:sz w:val="24"/>
          <w:lang w:eastAsia="en-US"/>
        </w:rPr>
        <w:t>pplications shall be considered only in exceptional circumstances by a member of the College Directorate or designated authority (Head of Finance).</w:t>
      </w:r>
    </w:p>
    <w:p w14:paraId="466537B5" w14:textId="04F4B0D2" w:rsidR="004338EB" w:rsidRDefault="004338EB" w:rsidP="00B13644">
      <w:pPr>
        <w:pStyle w:val="Heading2"/>
      </w:pPr>
      <w:bookmarkStart w:id="33" w:name="_Toc125453035"/>
      <w:bookmarkStart w:id="34" w:name="_Toc125453165"/>
      <w:r>
        <w:t xml:space="preserve">Deferral of </w:t>
      </w:r>
      <w:r w:rsidRPr="00EC7B29">
        <w:t>Fee</w:t>
      </w:r>
      <w:bookmarkEnd w:id="33"/>
      <w:bookmarkEnd w:id="34"/>
      <w:r w:rsidRPr="00EC7B29">
        <w:t xml:space="preserve">  </w:t>
      </w:r>
    </w:p>
    <w:p w14:paraId="505ACDC2" w14:textId="77777777" w:rsidR="00B107BB" w:rsidRPr="00B107BB" w:rsidRDefault="00B107BB" w:rsidP="00B107BB">
      <w:pPr>
        <w:rPr>
          <w:lang w:eastAsia="en-US"/>
        </w:rPr>
      </w:pPr>
    </w:p>
    <w:p w14:paraId="527DB5DE" w14:textId="61BC9202" w:rsidR="00924F55" w:rsidRPr="006B2EFB" w:rsidRDefault="00924F55" w:rsidP="003C2071">
      <w:pPr>
        <w:autoSpaceDE w:val="0"/>
        <w:autoSpaceDN w:val="0"/>
        <w:adjustRightInd w:val="0"/>
        <w:spacing w:after="120" w:line="360" w:lineRule="auto"/>
        <w:ind w:left="576" w:right="0" w:firstLine="0"/>
        <w:jc w:val="left"/>
        <w:rPr>
          <w:rFonts w:ascii="Calibri" w:eastAsia="Calibri" w:hAnsi="Calibri" w:cs="Times New Roman"/>
          <w:color w:val="auto"/>
          <w:sz w:val="24"/>
          <w:lang w:eastAsia="en-US"/>
        </w:rPr>
      </w:pPr>
      <w:r w:rsidRPr="006B2EFB">
        <w:rPr>
          <w:rFonts w:ascii="Calibri" w:eastAsia="Calibri" w:hAnsi="Calibri" w:cs="Times New Roman"/>
          <w:color w:val="auto"/>
          <w:sz w:val="24"/>
          <w:lang w:eastAsia="en-US"/>
        </w:rPr>
        <w:t xml:space="preserve">All applications for deferrals must be </w:t>
      </w:r>
      <w:r>
        <w:rPr>
          <w:rFonts w:ascii="Calibri" w:eastAsia="Calibri" w:hAnsi="Calibri" w:cs="Times New Roman"/>
          <w:color w:val="auto"/>
          <w:sz w:val="24"/>
          <w:lang w:eastAsia="en-US"/>
        </w:rPr>
        <w:t xml:space="preserve">made </w:t>
      </w:r>
      <w:r w:rsidRPr="006B2EFB">
        <w:rPr>
          <w:rFonts w:ascii="Calibri" w:eastAsia="Calibri" w:hAnsi="Calibri" w:cs="Times New Roman"/>
          <w:color w:val="auto"/>
          <w:sz w:val="24"/>
          <w:lang w:eastAsia="en-US"/>
        </w:rPr>
        <w:t>in writing to the Finance department. Applications may be supported by the Business Services Unit Manager or Curriculum Area Manager but only a member of the College Directorate or Head of Finance have the authority to authorise a deferral of fees.</w:t>
      </w:r>
      <w:r w:rsidRPr="006B2EFB">
        <w:rPr>
          <w:rFonts w:ascii="Calibri" w:eastAsia="Calibri" w:hAnsi="Calibri" w:cs="Times New Roman"/>
          <w:color w:val="auto"/>
          <w:sz w:val="24"/>
          <w:lang w:eastAsia="en-US"/>
        </w:rPr>
        <w:br/>
        <w:t>Where a deferral has been authorised, the student will be issued with a letter to bring with them to enrolment at an agreed future date.</w:t>
      </w:r>
      <w:r>
        <w:rPr>
          <w:rFonts w:ascii="Calibri" w:eastAsia="Calibri" w:hAnsi="Calibri" w:cs="Times New Roman"/>
          <w:color w:val="auto"/>
          <w:sz w:val="24"/>
          <w:lang w:eastAsia="en-US"/>
        </w:rPr>
        <w:t xml:space="preserve"> Please note deferral of fees to a later year of entry is only possible when fees have been paid in full.</w:t>
      </w:r>
    </w:p>
    <w:p w14:paraId="52863A00" w14:textId="594A69A4" w:rsidR="004338EB" w:rsidRDefault="004338EB" w:rsidP="00B13644">
      <w:pPr>
        <w:pStyle w:val="Heading2"/>
      </w:pPr>
      <w:bookmarkStart w:id="35" w:name="_Toc125453036"/>
      <w:bookmarkStart w:id="36" w:name="_Toc125453166"/>
      <w:r w:rsidRPr="004338EB">
        <w:t>Sanctions against debtors</w:t>
      </w:r>
      <w:bookmarkEnd w:id="35"/>
      <w:bookmarkEnd w:id="36"/>
      <w:r>
        <w:t xml:space="preserve"> </w:t>
      </w:r>
      <w:r w:rsidRPr="00EC7B29">
        <w:t xml:space="preserve">  </w:t>
      </w:r>
    </w:p>
    <w:p w14:paraId="448CD6C8" w14:textId="77777777" w:rsidR="00B107BB" w:rsidRPr="00B107BB" w:rsidRDefault="00B107BB" w:rsidP="00B107BB">
      <w:pPr>
        <w:rPr>
          <w:lang w:eastAsia="en-US"/>
        </w:rPr>
      </w:pPr>
    </w:p>
    <w:p w14:paraId="740CD488" w14:textId="14284737" w:rsidR="00924F55" w:rsidRPr="004338EB" w:rsidRDefault="00924F55" w:rsidP="003C2071">
      <w:pPr>
        <w:autoSpaceDE w:val="0"/>
        <w:autoSpaceDN w:val="0"/>
        <w:adjustRightInd w:val="0"/>
        <w:spacing w:after="120" w:line="360" w:lineRule="auto"/>
        <w:ind w:left="576" w:right="0" w:firstLine="0"/>
        <w:jc w:val="left"/>
        <w:rPr>
          <w:rFonts w:ascii="Calibri" w:eastAsia="Calibri" w:hAnsi="Calibri" w:cs="Times New Roman"/>
          <w:color w:val="auto"/>
          <w:sz w:val="24"/>
          <w:lang w:eastAsia="en-US"/>
        </w:rPr>
      </w:pPr>
      <w:r w:rsidRPr="004338EB">
        <w:rPr>
          <w:rFonts w:ascii="Calibri" w:eastAsia="Calibri" w:hAnsi="Calibri" w:cs="Times New Roman"/>
          <w:bCs/>
          <w:color w:val="auto"/>
          <w:sz w:val="24"/>
          <w:lang w:eastAsia="en-US"/>
        </w:rPr>
        <w:t xml:space="preserve">If a student owes outstanding tuition fees or other miscellaneous charges i.e. is a debtor to the College, any or all of the following sanctions may be applied, as authorised by the Head of Finance: </w:t>
      </w:r>
    </w:p>
    <w:p w14:paraId="2B4269BB" w14:textId="77777777" w:rsidR="00924F55" w:rsidRPr="00996426" w:rsidRDefault="00924F55" w:rsidP="00B13644">
      <w:pPr>
        <w:pStyle w:val="ListParagraph"/>
        <w:numPr>
          <w:ilvl w:val="0"/>
          <w:numId w:val="8"/>
        </w:numPr>
        <w:autoSpaceDE w:val="0"/>
        <w:autoSpaceDN w:val="0"/>
        <w:adjustRightInd w:val="0"/>
        <w:spacing w:after="120" w:line="360" w:lineRule="auto"/>
        <w:ind w:right="0"/>
        <w:jc w:val="left"/>
        <w:rPr>
          <w:rFonts w:ascii="Calibri" w:eastAsia="Calibri" w:hAnsi="Calibri" w:cs="Times New Roman"/>
          <w:color w:val="auto"/>
          <w:sz w:val="24"/>
          <w:lang w:eastAsia="en-US"/>
        </w:rPr>
      </w:pPr>
      <w:r w:rsidRPr="00996426">
        <w:rPr>
          <w:rFonts w:ascii="Calibri" w:eastAsia="Calibri" w:hAnsi="Calibri" w:cs="Times New Roman"/>
          <w:color w:val="auto"/>
          <w:sz w:val="24"/>
          <w:lang w:eastAsia="en-US"/>
        </w:rPr>
        <w:t xml:space="preserve">Immediate withdrawal of </w:t>
      </w:r>
      <w:r>
        <w:rPr>
          <w:rFonts w:ascii="Calibri" w:eastAsia="Calibri" w:hAnsi="Calibri" w:cs="Times New Roman"/>
          <w:color w:val="auto"/>
          <w:sz w:val="24"/>
          <w:lang w:eastAsia="en-US"/>
        </w:rPr>
        <w:t xml:space="preserve">IT, </w:t>
      </w:r>
      <w:r w:rsidRPr="00996426">
        <w:rPr>
          <w:rFonts w:ascii="Calibri" w:eastAsia="Calibri" w:hAnsi="Calibri" w:cs="Times New Roman"/>
          <w:color w:val="auto"/>
          <w:sz w:val="24"/>
          <w:lang w:eastAsia="en-US"/>
        </w:rPr>
        <w:t>library and reprographics privileges.</w:t>
      </w:r>
    </w:p>
    <w:p w14:paraId="2DDEFC62" w14:textId="77777777" w:rsidR="00924F55" w:rsidRPr="00996426" w:rsidRDefault="00924F55" w:rsidP="00B13644">
      <w:pPr>
        <w:pStyle w:val="ListParagraph"/>
        <w:numPr>
          <w:ilvl w:val="0"/>
          <w:numId w:val="8"/>
        </w:numPr>
        <w:autoSpaceDE w:val="0"/>
        <w:autoSpaceDN w:val="0"/>
        <w:adjustRightInd w:val="0"/>
        <w:spacing w:after="120" w:line="360" w:lineRule="auto"/>
        <w:ind w:right="0"/>
        <w:jc w:val="left"/>
        <w:rPr>
          <w:rFonts w:ascii="Calibri" w:eastAsia="Calibri" w:hAnsi="Calibri" w:cs="Times New Roman"/>
          <w:color w:val="auto"/>
          <w:sz w:val="24"/>
          <w:lang w:eastAsia="en-US"/>
        </w:rPr>
      </w:pPr>
      <w:r w:rsidRPr="00996426">
        <w:rPr>
          <w:rFonts w:ascii="Calibri" w:eastAsia="Calibri" w:hAnsi="Calibri" w:cs="Times New Roman"/>
          <w:color w:val="auto"/>
          <w:sz w:val="24"/>
          <w:lang w:eastAsia="en-US"/>
        </w:rPr>
        <w:t xml:space="preserve">You will not be entitled to receive tuition i.e. you will be </w:t>
      </w:r>
      <w:r>
        <w:rPr>
          <w:rFonts w:ascii="Calibri" w:eastAsia="Calibri" w:hAnsi="Calibri" w:cs="Times New Roman"/>
          <w:color w:val="auto"/>
          <w:sz w:val="24"/>
          <w:lang w:eastAsia="en-US"/>
        </w:rPr>
        <w:t>withdrawn</w:t>
      </w:r>
      <w:r w:rsidRPr="00996426">
        <w:rPr>
          <w:rFonts w:ascii="Calibri" w:eastAsia="Calibri" w:hAnsi="Calibri" w:cs="Times New Roman"/>
          <w:color w:val="auto"/>
          <w:sz w:val="24"/>
          <w:lang w:eastAsia="en-US"/>
        </w:rPr>
        <w:t xml:space="preserve"> from the course with immediate effect.</w:t>
      </w:r>
    </w:p>
    <w:p w14:paraId="5E850016" w14:textId="77777777" w:rsidR="00924F55" w:rsidRPr="00996426" w:rsidRDefault="00924F55" w:rsidP="00B13644">
      <w:pPr>
        <w:pStyle w:val="ListParagraph"/>
        <w:numPr>
          <w:ilvl w:val="0"/>
          <w:numId w:val="8"/>
        </w:numPr>
        <w:autoSpaceDE w:val="0"/>
        <w:autoSpaceDN w:val="0"/>
        <w:adjustRightInd w:val="0"/>
        <w:spacing w:after="120" w:line="360" w:lineRule="auto"/>
        <w:ind w:right="0"/>
        <w:jc w:val="left"/>
        <w:rPr>
          <w:rFonts w:ascii="Calibri" w:eastAsia="Calibri" w:hAnsi="Calibri" w:cs="Times New Roman"/>
          <w:color w:val="auto"/>
          <w:sz w:val="24"/>
          <w:lang w:eastAsia="en-US"/>
        </w:rPr>
      </w:pPr>
      <w:r w:rsidRPr="00996426">
        <w:rPr>
          <w:rFonts w:ascii="Calibri" w:eastAsia="Calibri" w:hAnsi="Calibri" w:cs="Times New Roman"/>
          <w:color w:val="auto"/>
          <w:sz w:val="24"/>
          <w:lang w:eastAsia="en-US"/>
        </w:rPr>
        <w:t>You will not be entered for examinations.</w:t>
      </w:r>
    </w:p>
    <w:p w14:paraId="2F612695" w14:textId="77777777" w:rsidR="00924F55" w:rsidRPr="00996426" w:rsidRDefault="00924F55" w:rsidP="00B13644">
      <w:pPr>
        <w:pStyle w:val="ListParagraph"/>
        <w:numPr>
          <w:ilvl w:val="0"/>
          <w:numId w:val="8"/>
        </w:numPr>
        <w:autoSpaceDE w:val="0"/>
        <w:autoSpaceDN w:val="0"/>
        <w:adjustRightInd w:val="0"/>
        <w:spacing w:after="120" w:line="360" w:lineRule="auto"/>
        <w:ind w:right="0"/>
        <w:jc w:val="left"/>
        <w:rPr>
          <w:rFonts w:ascii="Calibri" w:eastAsia="Calibri" w:hAnsi="Calibri" w:cs="Times New Roman"/>
          <w:color w:val="auto"/>
          <w:sz w:val="24"/>
          <w:lang w:eastAsia="en-US"/>
        </w:rPr>
      </w:pPr>
      <w:r w:rsidRPr="00996426">
        <w:rPr>
          <w:rFonts w:ascii="Calibri" w:eastAsia="Calibri" w:hAnsi="Calibri" w:cs="Times New Roman"/>
          <w:color w:val="auto"/>
          <w:sz w:val="24"/>
          <w:lang w:eastAsia="en-US"/>
        </w:rPr>
        <w:t>You will not have your assessment marks forwarded to the examining body.</w:t>
      </w:r>
    </w:p>
    <w:p w14:paraId="3D11ECC2" w14:textId="77777777" w:rsidR="00924F55" w:rsidRPr="00996426" w:rsidRDefault="00924F55" w:rsidP="00B13644">
      <w:pPr>
        <w:pStyle w:val="ListParagraph"/>
        <w:numPr>
          <w:ilvl w:val="0"/>
          <w:numId w:val="8"/>
        </w:numPr>
        <w:autoSpaceDE w:val="0"/>
        <w:autoSpaceDN w:val="0"/>
        <w:adjustRightInd w:val="0"/>
        <w:spacing w:after="120" w:line="360" w:lineRule="auto"/>
        <w:ind w:right="0"/>
        <w:jc w:val="left"/>
        <w:rPr>
          <w:rFonts w:ascii="Calibri" w:eastAsia="Calibri" w:hAnsi="Calibri" w:cs="Times New Roman"/>
          <w:color w:val="auto"/>
          <w:sz w:val="24"/>
          <w:lang w:eastAsia="en-US"/>
        </w:rPr>
      </w:pPr>
      <w:r w:rsidRPr="00996426">
        <w:rPr>
          <w:rFonts w:ascii="Calibri" w:eastAsia="Calibri" w:hAnsi="Calibri" w:cs="Times New Roman"/>
          <w:color w:val="auto"/>
          <w:sz w:val="24"/>
          <w:lang w:eastAsia="en-US"/>
        </w:rPr>
        <w:t>You will not be allowed to enter the examination room to sit your examinations.</w:t>
      </w:r>
    </w:p>
    <w:p w14:paraId="73B4A504" w14:textId="77777777" w:rsidR="00924F55" w:rsidRPr="00996426" w:rsidRDefault="00924F55" w:rsidP="00B13644">
      <w:pPr>
        <w:pStyle w:val="ListParagraph"/>
        <w:numPr>
          <w:ilvl w:val="0"/>
          <w:numId w:val="8"/>
        </w:numPr>
        <w:autoSpaceDE w:val="0"/>
        <w:autoSpaceDN w:val="0"/>
        <w:adjustRightInd w:val="0"/>
        <w:spacing w:after="120" w:line="360" w:lineRule="auto"/>
        <w:ind w:right="0"/>
        <w:jc w:val="left"/>
        <w:rPr>
          <w:rFonts w:ascii="Calibri" w:eastAsia="Calibri" w:hAnsi="Calibri" w:cs="Times New Roman"/>
          <w:color w:val="auto"/>
          <w:sz w:val="24"/>
          <w:lang w:eastAsia="en-US"/>
        </w:rPr>
      </w:pPr>
      <w:r w:rsidRPr="00996426">
        <w:rPr>
          <w:rFonts w:ascii="Calibri" w:eastAsia="Calibri" w:hAnsi="Calibri" w:cs="Times New Roman"/>
          <w:color w:val="auto"/>
          <w:sz w:val="24"/>
          <w:lang w:eastAsia="en-US"/>
        </w:rPr>
        <w:lastRenderedPageBreak/>
        <w:t>Your examination results will be withheld.</w:t>
      </w:r>
    </w:p>
    <w:p w14:paraId="742B82C9" w14:textId="77777777" w:rsidR="00924F55" w:rsidRPr="00996426" w:rsidRDefault="00924F55" w:rsidP="00B13644">
      <w:pPr>
        <w:pStyle w:val="ListParagraph"/>
        <w:numPr>
          <w:ilvl w:val="0"/>
          <w:numId w:val="8"/>
        </w:numPr>
        <w:autoSpaceDE w:val="0"/>
        <w:autoSpaceDN w:val="0"/>
        <w:adjustRightInd w:val="0"/>
        <w:spacing w:after="120" w:line="360" w:lineRule="auto"/>
        <w:ind w:right="0"/>
        <w:jc w:val="left"/>
        <w:rPr>
          <w:rFonts w:ascii="Calibri" w:eastAsia="Calibri" w:hAnsi="Calibri" w:cs="Times New Roman"/>
          <w:color w:val="auto"/>
          <w:sz w:val="24"/>
          <w:lang w:eastAsia="en-US"/>
        </w:rPr>
      </w:pPr>
      <w:r w:rsidRPr="00996426">
        <w:rPr>
          <w:rFonts w:ascii="Calibri" w:eastAsia="Calibri" w:hAnsi="Calibri" w:cs="Times New Roman"/>
          <w:color w:val="auto"/>
          <w:sz w:val="24"/>
          <w:lang w:eastAsia="en-US"/>
        </w:rPr>
        <w:t>Your examination certificates will be withheld.</w:t>
      </w:r>
    </w:p>
    <w:p w14:paraId="44454E6F" w14:textId="77777777" w:rsidR="00924F55" w:rsidRPr="00996426" w:rsidRDefault="00924F55" w:rsidP="00B13644">
      <w:pPr>
        <w:pStyle w:val="ListParagraph"/>
        <w:numPr>
          <w:ilvl w:val="0"/>
          <w:numId w:val="8"/>
        </w:numPr>
        <w:autoSpaceDE w:val="0"/>
        <w:autoSpaceDN w:val="0"/>
        <w:adjustRightInd w:val="0"/>
        <w:spacing w:after="120" w:line="360" w:lineRule="auto"/>
        <w:ind w:right="0"/>
        <w:jc w:val="left"/>
        <w:rPr>
          <w:rFonts w:ascii="Calibri" w:eastAsia="Calibri" w:hAnsi="Calibri" w:cs="Times New Roman"/>
          <w:color w:val="auto"/>
          <w:sz w:val="24"/>
          <w:lang w:eastAsia="en-US"/>
        </w:rPr>
      </w:pPr>
      <w:r w:rsidRPr="00996426">
        <w:rPr>
          <w:rFonts w:ascii="Calibri" w:eastAsia="Calibri" w:hAnsi="Calibri" w:cs="Times New Roman"/>
          <w:color w:val="auto"/>
          <w:sz w:val="24"/>
          <w:lang w:eastAsia="en-US"/>
        </w:rPr>
        <w:t>You will not be eligible to attend the College’s Graduation Ceremony.</w:t>
      </w:r>
    </w:p>
    <w:p w14:paraId="31DEC414" w14:textId="77777777" w:rsidR="00924F55" w:rsidRPr="00996426" w:rsidRDefault="00924F55" w:rsidP="00B13644">
      <w:pPr>
        <w:pStyle w:val="ListParagraph"/>
        <w:numPr>
          <w:ilvl w:val="0"/>
          <w:numId w:val="8"/>
        </w:numPr>
        <w:autoSpaceDE w:val="0"/>
        <w:autoSpaceDN w:val="0"/>
        <w:adjustRightInd w:val="0"/>
        <w:spacing w:after="120" w:line="360" w:lineRule="auto"/>
        <w:ind w:right="0"/>
        <w:jc w:val="left"/>
        <w:rPr>
          <w:rFonts w:ascii="Calibri" w:eastAsia="Calibri" w:hAnsi="Calibri" w:cs="Times New Roman"/>
          <w:color w:val="auto"/>
          <w:sz w:val="24"/>
          <w:lang w:eastAsia="en-US"/>
        </w:rPr>
      </w:pPr>
      <w:r w:rsidRPr="00996426">
        <w:rPr>
          <w:rFonts w:ascii="Calibri" w:eastAsia="Calibri" w:hAnsi="Calibri" w:cs="Times New Roman"/>
          <w:color w:val="auto"/>
          <w:sz w:val="24"/>
          <w:lang w:eastAsia="en-US"/>
        </w:rPr>
        <w:t>You will not be able to progress to second or third year of your course</w:t>
      </w:r>
      <w:r>
        <w:rPr>
          <w:rFonts w:ascii="Calibri" w:eastAsia="Calibri" w:hAnsi="Calibri" w:cs="Times New Roman"/>
          <w:color w:val="auto"/>
          <w:sz w:val="24"/>
          <w:lang w:eastAsia="en-US"/>
        </w:rPr>
        <w:t xml:space="preserve"> or to enrol on another course</w:t>
      </w:r>
      <w:r w:rsidRPr="00996426">
        <w:rPr>
          <w:rFonts w:ascii="Calibri" w:eastAsia="Calibri" w:hAnsi="Calibri" w:cs="Times New Roman"/>
          <w:color w:val="auto"/>
          <w:sz w:val="24"/>
          <w:lang w:eastAsia="en-US"/>
        </w:rPr>
        <w:t>.</w:t>
      </w:r>
    </w:p>
    <w:p w14:paraId="4A14FF3E" w14:textId="77777777" w:rsidR="00924F55" w:rsidRDefault="00924F55" w:rsidP="003C2071">
      <w:pPr>
        <w:autoSpaceDE w:val="0"/>
        <w:autoSpaceDN w:val="0"/>
        <w:adjustRightInd w:val="0"/>
        <w:spacing w:after="120" w:line="360" w:lineRule="auto"/>
        <w:ind w:left="644" w:right="0" w:firstLine="0"/>
        <w:jc w:val="left"/>
        <w:rPr>
          <w:rFonts w:ascii="Calibri" w:eastAsia="Calibri" w:hAnsi="Calibri" w:cs="Times New Roman"/>
          <w:color w:val="auto"/>
          <w:sz w:val="24"/>
          <w:lang w:eastAsia="en-US"/>
        </w:rPr>
      </w:pPr>
      <w:r w:rsidRPr="00715C0E">
        <w:rPr>
          <w:rFonts w:ascii="Calibri" w:eastAsia="Calibri" w:hAnsi="Calibri" w:cs="Times New Roman"/>
          <w:color w:val="auto"/>
          <w:sz w:val="24"/>
          <w:lang w:eastAsia="en-US"/>
        </w:rPr>
        <w:t xml:space="preserve">Outstanding student fees will either be referred to a Debt Recovery Agency for recovery or placed with the Small Claims Court for judgement and payment. Costs associated with either procedure will be added to </w:t>
      </w:r>
      <w:r>
        <w:rPr>
          <w:rFonts w:ascii="Calibri" w:eastAsia="Calibri" w:hAnsi="Calibri" w:cs="Times New Roman"/>
          <w:color w:val="auto"/>
          <w:sz w:val="24"/>
          <w:lang w:eastAsia="en-US"/>
        </w:rPr>
        <w:t>the student</w:t>
      </w:r>
      <w:r w:rsidRPr="00715C0E">
        <w:rPr>
          <w:rFonts w:ascii="Calibri" w:eastAsia="Calibri" w:hAnsi="Calibri" w:cs="Times New Roman"/>
          <w:color w:val="auto"/>
          <w:sz w:val="24"/>
          <w:lang w:eastAsia="en-US"/>
        </w:rPr>
        <w:t xml:space="preserve"> account. </w:t>
      </w:r>
      <w:r>
        <w:rPr>
          <w:rFonts w:ascii="Calibri" w:eastAsia="Calibri" w:hAnsi="Calibri" w:cs="Times New Roman"/>
          <w:color w:val="auto"/>
          <w:sz w:val="24"/>
          <w:lang w:eastAsia="en-US"/>
        </w:rPr>
        <w:t>If a student cancels their</w:t>
      </w:r>
      <w:r w:rsidRPr="00715C0E">
        <w:rPr>
          <w:rFonts w:ascii="Calibri" w:eastAsia="Calibri" w:hAnsi="Calibri" w:cs="Times New Roman"/>
          <w:color w:val="auto"/>
          <w:sz w:val="24"/>
          <w:lang w:eastAsia="en-US"/>
        </w:rPr>
        <w:t xml:space="preserve"> Direct Debit agreement at any time after </w:t>
      </w:r>
      <w:r>
        <w:rPr>
          <w:rFonts w:ascii="Calibri" w:eastAsia="Calibri" w:hAnsi="Calibri" w:cs="Times New Roman"/>
          <w:color w:val="auto"/>
          <w:sz w:val="24"/>
          <w:lang w:eastAsia="en-US"/>
        </w:rPr>
        <w:t>their</w:t>
      </w:r>
      <w:r w:rsidRPr="00715C0E">
        <w:rPr>
          <w:rFonts w:ascii="Calibri" w:eastAsia="Calibri" w:hAnsi="Calibri" w:cs="Times New Roman"/>
          <w:color w:val="auto"/>
          <w:sz w:val="24"/>
          <w:lang w:eastAsia="en-US"/>
        </w:rPr>
        <w:t xml:space="preserve"> course has begun, </w:t>
      </w:r>
      <w:r>
        <w:rPr>
          <w:rFonts w:ascii="Calibri" w:eastAsia="Calibri" w:hAnsi="Calibri" w:cs="Times New Roman"/>
          <w:color w:val="auto"/>
          <w:sz w:val="24"/>
          <w:lang w:eastAsia="en-US"/>
        </w:rPr>
        <w:t xml:space="preserve">they </w:t>
      </w:r>
      <w:r w:rsidRPr="00715C0E">
        <w:rPr>
          <w:rFonts w:ascii="Calibri" w:eastAsia="Calibri" w:hAnsi="Calibri" w:cs="Times New Roman"/>
          <w:color w:val="auto"/>
          <w:sz w:val="24"/>
          <w:lang w:eastAsia="en-US"/>
        </w:rPr>
        <w:t>will continue to</w:t>
      </w:r>
      <w:r>
        <w:rPr>
          <w:rFonts w:ascii="Calibri" w:eastAsia="Calibri" w:hAnsi="Calibri" w:cs="Times New Roman"/>
          <w:color w:val="auto"/>
          <w:sz w:val="24"/>
          <w:lang w:eastAsia="en-US"/>
        </w:rPr>
        <w:t xml:space="preserve"> be regarded as a debtor until </w:t>
      </w:r>
      <w:r w:rsidRPr="00715C0E">
        <w:rPr>
          <w:rFonts w:ascii="Calibri" w:eastAsia="Calibri" w:hAnsi="Calibri" w:cs="Times New Roman"/>
          <w:color w:val="auto"/>
          <w:sz w:val="24"/>
          <w:lang w:eastAsia="en-US"/>
        </w:rPr>
        <w:t>outstanding fees have been recovered.</w:t>
      </w:r>
    </w:p>
    <w:p w14:paraId="5E438A03" w14:textId="77777777" w:rsidR="003C2071" w:rsidRDefault="003C2071" w:rsidP="003C2071">
      <w:pPr>
        <w:autoSpaceDE w:val="0"/>
        <w:autoSpaceDN w:val="0"/>
        <w:adjustRightInd w:val="0"/>
        <w:spacing w:after="120" w:line="360" w:lineRule="auto"/>
        <w:ind w:left="644" w:right="0" w:firstLine="0"/>
        <w:jc w:val="left"/>
        <w:rPr>
          <w:rFonts w:ascii="Calibri" w:eastAsia="Calibri" w:hAnsi="Calibri" w:cs="Times New Roman"/>
          <w:color w:val="auto"/>
          <w:sz w:val="24"/>
          <w:lang w:eastAsia="en-US"/>
        </w:rPr>
      </w:pPr>
    </w:p>
    <w:p w14:paraId="3E6AFE8B" w14:textId="60E0BC4A" w:rsidR="003C2071" w:rsidRDefault="008C663D" w:rsidP="00B13644">
      <w:pPr>
        <w:pStyle w:val="Heading2"/>
      </w:pPr>
      <w:bookmarkStart w:id="37" w:name="_Toc125453037"/>
      <w:bookmarkStart w:id="38" w:name="_Toc125453167"/>
      <w:r>
        <w:t>Reinstatement</w:t>
      </w:r>
      <w:r w:rsidR="003C2071" w:rsidRPr="00EC7B29">
        <w:t xml:space="preserve"> </w:t>
      </w:r>
      <w:r w:rsidRPr="008C663D">
        <w:t>on payment of Full Tuition Fees</w:t>
      </w:r>
      <w:bookmarkEnd w:id="37"/>
      <w:bookmarkEnd w:id="38"/>
    </w:p>
    <w:p w14:paraId="4A891406" w14:textId="77777777" w:rsidR="00B107BB" w:rsidRPr="00B107BB" w:rsidRDefault="00B107BB" w:rsidP="00B107BB">
      <w:pPr>
        <w:rPr>
          <w:lang w:eastAsia="en-US"/>
        </w:rPr>
      </w:pPr>
    </w:p>
    <w:p w14:paraId="69EE9F9D" w14:textId="77777777" w:rsidR="00924F55" w:rsidRDefault="00924F55" w:rsidP="00D623D3">
      <w:pPr>
        <w:pStyle w:val="ListParagraph"/>
        <w:autoSpaceDE w:val="0"/>
        <w:autoSpaceDN w:val="0"/>
        <w:adjustRightInd w:val="0"/>
        <w:spacing w:after="120" w:line="360" w:lineRule="auto"/>
        <w:ind w:left="576" w:right="0" w:firstLine="0"/>
        <w:jc w:val="left"/>
        <w:rPr>
          <w:rFonts w:ascii="Calibri" w:eastAsia="Calibri" w:hAnsi="Calibri" w:cs="Times New Roman"/>
          <w:color w:val="auto"/>
          <w:sz w:val="24"/>
          <w:lang w:eastAsia="en-US"/>
        </w:rPr>
      </w:pPr>
      <w:r>
        <w:rPr>
          <w:rFonts w:ascii="Calibri" w:eastAsia="Calibri" w:hAnsi="Calibri" w:cs="Times New Roman"/>
          <w:color w:val="auto"/>
          <w:sz w:val="24"/>
          <w:lang w:eastAsia="en-US"/>
        </w:rPr>
        <w:t>Students</w:t>
      </w:r>
      <w:r w:rsidRPr="00D30ABF">
        <w:rPr>
          <w:rFonts w:ascii="Calibri" w:eastAsia="Calibri" w:hAnsi="Calibri" w:cs="Times New Roman"/>
          <w:color w:val="auto"/>
          <w:sz w:val="24"/>
          <w:lang w:eastAsia="en-US"/>
        </w:rPr>
        <w:t xml:space="preserve"> excluded from the College </w:t>
      </w:r>
      <w:r>
        <w:rPr>
          <w:rFonts w:ascii="Calibri" w:eastAsia="Calibri" w:hAnsi="Calibri" w:cs="Times New Roman"/>
          <w:color w:val="auto"/>
          <w:sz w:val="24"/>
          <w:lang w:eastAsia="en-US"/>
        </w:rPr>
        <w:t>due to non-payment of fees may</w:t>
      </w:r>
      <w:r w:rsidRPr="00D30ABF">
        <w:rPr>
          <w:rFonts w:ascii="Calibri" w:eastAsia="Calibri" w:hAnsi="Calibri" w:cs="Times New Roman"/>
          <w:color w:val="auto"/>
          <w:sz w:val="24"/>
          <w:lang w:eastAsia="en-US"/>
        </w:rPr>
        <w:t xml:space="preserve"> be reinstated if </w:t>
      </w:r>
      <w:r>
        <w:rPr>
          <w:rFonts w:ascii="Calibri" w:eastAsia="Calibri" w:hAnsi="Calibri" w:cs="Times New Roman"/>
          <w:color w:val="auto"/>
          <w:sz w:val="24"/>
          <w:lang w:eastAsia="en-US"/>
        </w:rPr>
        <w:t>the debt is paid in full before</w:t>
      </w:r>
      <w:r w:rsidRPr="00D30ABF">
        <w:rPr>
          <w:rFonts w:ascii="Calibri" w:eastAsia="Calibri" w:hAnsi="Calibri" w:cs="Times New Roman"/>
          <w:color w:val="auto"/>
          <w:sz w:val="24"/>
          <w:lang w:eastAsia="en-US"/>
        </w:rPr>
        <w:t xml:space="preserve"> the end of the academic year. However, if </w:t>
      </w:r>
      <w:r>
        <w:rPr>
          <w:rFonts w:ascii="Calibri" w:eastAsia="Calibri" w:hAnsi="Calibri" w:cs="Times New Roman"/>
          <w:color w:val="auto"/>
          <w:sz w:val="24"/>
          <w:lang w:eastAsia="en-US"/>
        </w:rPr>
        <w:t xml:space="preserve">they </w:t>
      </w:r>
      <w:r w:rsidRPr="00D30ABF">
        <w:rPr>
          <w:rFonts w:ascii="Calibri" w:eastAsia="Calibri" w:hAnsi="Calibri" w:cs="Times New Roman"/>
          <w:color w:val="auto"/>
          <w:sz w:val="24"/>
          <w:lang w:eastAsia="en-US"/>
        </w:rPr>
        <w:t xml:space="preserve">are consequently behind with studies, </w:t>
      </w:r>
      <w:r>
        <w:rPr>
          <w:rFonts w:ascii="Calibri" w:eastAsia="Calibri" w:hAnsi="Calibri" w:cs="Times New Roman"/>
          <w:color w:val="auto"/>
          <w:sz w:val="24"/>
          <w:lang w:eastAsia="en-US"/>
        </w:rPr>
        <w:t>and need</w:t>
      </w:r>
      <w:r w:rsidRPr="00D30ABF">
        <w:rPr>
          <w:rFonts w:ascii="Calibri" w:eastAsia="Calibri" w:hAnsi="Calibri" w:cs="Times New Roman"/>
          <w:color w:val="auto"/>
          <w:sz w:val="24"/>
          <w:lang w:eastAsia="en-US"/>
        </w:rPr>
        <w:t xml:space="preserve"> to repeat parts of the programme, there</w:t>
      </w:r>
      <w:r>
        <w:rPr>
          <w:rFonts w:ascii="Calibri" w:eastAsia="Calibri" w:hAnsi="Calibri" w:cs="Times New Roman"/>
          <w:color w:val="auto"/>
          <w:sz w:val="24"/>
          <w:lang w:eastAsia="en-US"/>
        </w:rPr>
        <w:t xml:space="preserve"> may be additional fees incurred</w:t>
      </w:r>
      <w:r w:rsidRPr="00D30ABF">
        <w:rPr>
          <w:rFonts w:ascii="Calibri" w:eastAsia="Calibri" w:hAnsi="Calibri" w:cs="Times New Roman"/>
          <w:color w:val="auto"/>
          <w:sz w:val="24"/>
          <w:lang w:eastAsia="en-US"/>
        </w:rPr>
        <w:t xml:space="preserve">. These fees will be payable by </w:t>
      </w:r>
      <w:r>
        <w:rPr>
          <w:rFonts w:ascii="Calibri" w:eastAsia="Calibri" w:hAnsi="Calibri" w:cs="Times New Roman"/>
          <w:color w:val="auto"/>
          <w:sz w:val="24"/>
          <w:lang w:eastAsia="en-US"/>
        </w:rPr>
        <w:t>the student</w:t>
      </w:r>
      <w:r w:rsidRPr="00D30ABF">
        <w:rPr>
          <w:rFonts w:ascii="Calibri" w:eastAsia="Calibri" w:hAnsi="Calibri" w:cs="Times New Roman"/>
          <w:color w:val="auto"/>
          <w:sz w:val="24"/>
          <w:lang w:eastAsia="en-US"/>
        </w:rPr>
        <w:t>.</w:t>
      </w:r>
    </w:p>
    <w:p w14:paraId="026E3B7B" w14:textId="77777777" w:rsidR="00924F55" w:rsidRDefault="00924F55" w:rsidP="00924F55">
      <w:pPr>
        <w:pStyle w:val="ListParagraph"/>
        <w:autoSpaceDE w:val="0"/>
        <w:autoSpaceDN w:val="0"/>
        <w:adjustRightInd w:val="0"/>
        <w:spacing w:after="120" w:line="360" w:lineRule="auto"/>
        <w:ind w:left="360" w:right="0" w:firstLine="0"/>
        <w:jc w:val="left"/>
        <w:rPr>
          <w:rFonts w:ascii="Calibri" w:eastAsia="Calibri" w:hAnsi="Calibri" w:cs="Times New Roman"/>
          <w:color w:val="auto"/>
          <w:sz w:val="24"/>
          <w:lang w:eastAsia="en-US"/>
        </w:rPr>
      </w:pPr>
    </w:p>
    <w:p w14:paraId="765F43DB" w14:textId="535FE5C4" w:rsidR="00D623D3" w:rsidRDefault="00D623D3" w:rsidP="00B13644">
      <w:pPr>
        <w:pStyle w:val="Heading2"/>
      </w:pPr>
      <w:bookmarkStart w:id="39" w:name="_Toc125453038"/>
      <w:bookmarkStart w:id="40" w:name="_Toc125453168"/>
      <w:r>
        <w:t>Student Debt from previous years</w:t>
      </w:r>
      <w:bookmarkEnd w:id="39"/>
      <w:bookmarkEnd w:id="40"/>
    </w:p>
    <w:p w14:paraId="21AB8610" w14:textId="77777777" w:rsidR="00B107BB" w:rsidRPr="00B107BB" w:rsidRDefault="00B107BB" w:rsidP="00B107BB">
      <w:pPr>
        <w:rPr>
          <w:lang w:eastAsia="en-US"/>
        </w:rPr>
      </w:pPr>
    </w:p>
    <w:p w14:paraId="0EE1B5DA" w14:textId="0236BD8F" w:rsidR="00924F55" w:rsidRDefault="00924F55" w:rsidP="00D623D3">
      <w:pPr>
        <w:autoSpaceDE w:val="0"/>
        <w:autoSpaceDN w:val="0"/>
        <w:adjustRightInd w:val="0"/>
        <w:spacing w:after="120" w:line="360" w:lineRule="auto"/>
        <w:ind w:left="576" w:right="0" w:firstLine="0"/>
        <w:jc w:val="left"/>
        <w:rPr>
          <w:rFonts w:ascii="Calibri" w:eastAsia="Calibri" w:hAnsi="Calibri" w:cs="Times New Roman"/>
          <w:color w:val="auto"/>
          <w:sz w:val="24"/>
          <w:lang w:eastAsia="en-US"/>
        </w:rPr>
      </w:pPr>
      <w:r>
        <w:rPr>
          <w:rFonts w:ascii="Calibri" w:eastAsia="Calibri" w:hAnsi="Calibri" w:cs="Times New Roman"/>
          <w:color w:val="auto"/>
          <w:sz w:val="24"/>
          <w:lang w:eastAsia="en-US"/>
        </w:rPr>
        <w:t xml:space="preserve">Students with </w:t>
      </w:r>
      <w:r w:rsidRPr="00715C0E">
        <w:rPr>
          <w:rFonts w:ascii="Calibri" w:eastAsia="Calibri" w:hAnsi="Calibri" w:cs="Times New Roman"/>
          <w:color w:val="auto"/>
          <w:sz w:val="24"/>
          <w:lang w:eastAsia="en-US"/>
        </w:rPr>
        <w:t xml:space="preserve">debt outstanding from a previous year </w:t>
      </w:r>
      <w:r>
        <w:rPr>
          <w:rFonts w:ascii="Calibri" w:eastAsia="Calibri" w:hAnsi="Calibri" w:cs="Times New Roman"/>
          <w:color w:val="auto"/>
          <w:sz w:val="24"/>
          <w:lang w:eastAsia="en-US"/>
        </w:rPr>
        <w:t>are</w:t>
      </w:r>
      <w:r w:rsidRPr="00715C0E">
        <w:rPr>
          <w:rFonts w:ascii="Calibri" w:eastAsia="Calibri" w:hAnsi="Calibri" w:cs="Times New Roman"/>
          <w:color w:val="auto"/>
          <w:sz w:val="24"/>
          <w:lang w:eastAsia="en-US"/>
        </w:rPr>
        <w:t xml:space="preserve"> not allowed to enrol for a course</w:t>
      </w:r>
      <w:r>
        <w:rPr>
          <w:rFonts w:ascii="Calibri" w:eastAsia="Calibri" w:hAnsi="Calibri" w:cs="Times New Roman"/>
          <w:color w:val="auto"/>
          <w:sz w:val="24"/>
          <w:lang w:eastAsia="en-US"/>
        </w:rPr>
        <w:t>.</w:t>
      </w:r>
      <w:r w:rsidRPr="00715C0E">
        <w:rPr>
          <w:rFonts w:ascii="Calibri" w:eastAsia="Calibri" w:hAnsi="Calibri" w:cs="Times New Roman"/>
          <w:color w:val="auto"/>
          <w:sz w:val="24"/>
          <w:lang w:eastAsia="en-US"/>
        </w:rPr>
        <w:t xml:space="preserve"> I</w:t>
      </w:r>
      <w:r>
        <w:rPr>
          <w:rFonts w:ascii="Calibri" w:eastAsia="Calibri" w:hAnsi="Calibri" w:cs="Times New Roman"/>
          <w:color w:val="auto"/>
          <w:sz w:val="24"/>
          <w:lang w:eastAsia="en-US"/>
        </w:rPr>
        <w:t xml:space="preserve">f the student agrees either, to pay the outstanding debt in full or, agree </w:t>
      </w:r>
      <w:r w:rsidRPr="00715C0E">
        <w:rPr>
          <w:rFonts w:ascii="Calibri" w:eastAsia="Calibri" w:hAnsi="Calibri" w:cs="Times New Roman"/>
          <w:color w:val="auto"/>
          <w:sz w:val="24"/>
          <w:lang w:eastAsia="en-US"/>
        </w:rPr>
        <w:t xml:space="preserve">an arrangement with the College </w:t>
      </w:r>
      <w:r>
        <w:rPr>
          <w:rFonts w:ascii="Calibri" w:eastAsia="Calibri" w:hAnsi="Calibri" w:cs="Times New Roman"/>
          <w:color w:val="auto"/>
          <w:sz w:val="24"/>
          <w:lang w:eastAsia="en-US"/>
        </w:rPr>
        <w:t xml:space="preserve">to pay both the </w:t>
      </w:r>
      <w:r w:rsidRPr="00715C0E">
        <w:rPr>
          <w:rFonts w:ascii="Calibri" w:eastAsia="Calibri" w:hAnsi="Calibri" w:cs="Times New Roman"/>
          <w:color w:val="auto"/>
          <w:sz w:val="24"/>
          <w:lang w:eastAsia="en-US"/>
        </w:rPr>
        <w:t>outstanding balance a</w:t>
      </w:r>
      <w:r>
        <w:rPr>
          <w:rFonts w:ascii="Calibri" w:eastAsia="Calibri" w:hAnsi="Calibri" w:cs="Times New Roman"/>
          <w:color w:val="auto"/>
          <w:sz w:val="24"/>
          <w:lang w:eastAsia="en-US"/>
        </w:rPr>
        <w:t>nd the current year tuition fee, they may be enrolled. Please note the Colle</w:t>
      </w:r>
      <w:r w:rsidRPr="00715C0E">
        <w:rPr>
          <w:rFonts w:ascii="Calibri" w:eastAsia="Calibri" w:hAnsi="Calibri" w:cs="Times New Roman"/>
          <w:color w:val="auto"/>
          <w:sz w:val="24"/>
          <w:lang w:eastAsia="en-US"/>
        </w:rPr>
        <w:t xml:space="preserve">ge will set off payments received against </w:t>
      </w:r>
      <w:r>
        <w:rPr>
          <w:rFonts w:ascii="Calibri" w:eastAsia="Calibri" w:hAnsi="Calibri" w:cs="Times New Roman"/>
          <w:color w:val="auto"/>
          <w:sz w:val="24"/>
          <w:lang w:eastAsia="en-US"/>
        </w:rPr>
        <w:t>the</w:t>
      </w:r>
      <w:r w:rsidRPr="00715C0E">
        <w:rPr>
          <w:rFonts w:ascii="Calibri" w:eastAsia="Calibri" w:hAnsi="Calibri" w:cs="Times New Roman"/>
          <w:color w:val="auto"/>
          <w:sz w:val="24"/>
          <w:lang w:eastAsia="en-US"/>
        </w:rPr>
        <w:t xml:space="preserve"> outstanding debt </w:t>
      </w:r>
      <w:r>
        <w:rPr>
          <w:rFonts w:ascii="Calibri" w:eastAsia="Calibri" w:hAnsi="Calibri" w:cs="Times New Roman"/>
          <w:color w:val="auto"/>
          <w:sz w:val="24"/>
          <w:lang w:eastAsia="en-US"/>
        </w:rPr>
        <w:t xml:space="preserve">first, </w:t>
      </w:r>
      <w:r w:rsidRPr="00715C0E">
        <w:rPr>
          <w:rFonts w:ascii="Calibri" w:eastAsia="Calibri" w:hAnsi="Calibri" w:cs="Times New Roman"/>
          <w:color w:val="auto"/>
          <w:sz w:val="24"/>
          <w:lang w:eastAsia="en-US"/>
        </w:rPr>
        <w:t xml:space="preserve">i.e. payments </w:t>
      </w:r>
      <w:r>
        <w:rPr>
          <w:rFonts w:ascii="Calibri" w:eastAsia="Calibri" w:hAnsi="Calibri" w:cs="Times New Roman"/>
          <w:color w:val="auto"/>
          <w:sz w:val="24"/>
          <w:lang w:eastAsia="en-US"/>
        </w:rPr>
        <w:t xml:space="preserve">received </w:t>
      </w:r>
      <w:r w:rsidRPr="00715C0E">
        <w:rPr>
          <w:rFonts w:ascii="Calibri" w:eastAsia="Calibri" w:hAnsi="Calibri" w:cs="Times New Roman"/>
          <w:color w:val="auto"/>
          <w:sz w:val="24"/>
          <w:lang w:eastAsia="en-US"/>
        </w:rPr>
        <w:t xml:space="preserve">will </w:t>
      </w:r>
      <w:r>
        <w:rPr>
          <w:rFonts w:ascii="Calibri" w:eastAsia="Calibri" w:hAnsi="Calibri" w:cs="Times New Roman"/>
          <w:color w:val="auto"/>
          <w:sz w:val="24"/>
          <w:lang w:eastAsia="en-US"/>
        </w:rPr>
        <w:t>be used to settle the old</w:t>
      </w:r>
      <w:r w:rsidRPr="00715C0E">
        <w:rPr>
          <w:rFonts w:ascii="Calibri" w:eastAsia="Calibri" w:hAnsi="Calibri" w:cs="Times New Roman"/>
          <w:color w:val="auto"/>
          <w:sz w:val="24"/>
          <w:lang w:eastAsia="en-US"/>
        </w:rPr>
        <w:t xml:space="preserve"> debt</w:t>
      </w:r>
      <w:r>
        <w:rPr>
          <w:rFonts w:ascii="Calibri" w:eastAsia="Calibri" w:hAnsi="Calibri" w:cs="Times New Roman"/>
          <w:color w:val="auto"/>
          <w:sz w:val="24"/>
          <w:lang w:eastAsia="en-US"/>
        </w:rPr>
        <w:t xml:space="preserve"> before the current year fees. If a student fails to honour the agreed arrangement</w:t>
      </w:r>
      <w:r w:rsidRPr="00715C0E">
        <w:rPr>
          <w:rFonts w:ascii="Calibri" w:eastAsia="Calibri" w:hAnsi="Calibri" w:cs="Times New Roman"/>
          <w:color w:val="auto"/>
          <w:sz w:val="24"/>
          <w:lang w:eastAsia="en-US"/>
        </w:rPr>
        <w:t xml:space="preserve">, the sanctions outlined in section </w:t>
      </w:r>
      <w:r w:rsidR="00B13644">
        <w:rPr>
          <w:rFonts w:ascii="Calibri" w:eastAsia="Calibri" w:hAnsi="Calibri" w:cs="Times New Roman"/>
          <w:color w:val="auto"/>
          <w:sz w:val="24"/>
          <w:lang w:eastAsia="en-US"/>
        </w:rPr>
        <w:t>5.9</w:t>
      </w:r>
      <w:r w:rsidRPr="00715C0E">
        <w:rPr>
          <w:rFonts w:ascii="Calibri" w:eastAsia="Calibri" w:hAnsi="Calibri" w:cs="Times New Roman"/>
          <w:color w:val="auto"/>
          <w:sz w:val="24"/>
          <w:lang w:eastAsia="en-US"/>
        </w:rPr>
        <w:t xml:space="preserve"> above will be applied.</w:t>
      </w:r>
    </w:p>
    <w:p w14:paraId="7F7CF46D" w14:textId="62AF04AE" w:rsidR="00D623D3" w:rsidRDefault="00D623D3" w:rsidP="00B13644">
      <w:pPr>
        <w:pStyle w:val="Heading2"/>
      </w:pPr>
      <w:bookmarkStart w:id="41" w:name="_Toc125453039"/>
      <w:bookmarkStart w:id="42" w:name="_Toc125453169"/>
      <w:r>
        <w:t>Appeals Process</w:t>
      </w:r>
      <w:bookmarkEnd w:id="41"/>
      <w:bookmarkEnd w:id="42"/>
    </w:p>
    <w:p w14:paraId="3DFA58F8" w14:textId="77777777" w:rsidR="00B107BB" w:rsidRPr="00B107BB" w:rsidRDefault="00B107BB" w:rsidP="00B107BB">
      <w:pPr>
        <w:rPr>
          <w:lang w:eastAsia="en-US"/>
        </w:rPr>
      </w:pPr>
    </w:p>
    <w:p w14:paraId="29374BD7" w14:textId="694198E3" w:rsidR="00E112AE" w:rsidRDefault="00924F55" w:rsidP="00D623D3">
      <w:pPr>
        <w:autoSpaceDE w:val="0"/>
        <w:autoSpaceDN w:val="0"/>
        <w:adjustRightInd w:val="0"/>
        <w:spacing w:after="120" w:line="360" w:lineRule="auto"/>
        <w:ind w:left="576" w:right="0" w:firstLine="0"/>
        <w:jc w:val="left"/>
        <w:rPr>
          <w:rFonts w:ascii="Calibri" w:eastAsia="Calibri" w:hAnsi="Calibri" w:cs="Times New Roman"/>
          <w:color w:val="auto"/>
          <w:sz w:val="24"/>
          <w:lang w:eastAsia="en-US"/>
        </w:rPr>
      </w:pPr>
      <w:r w:rsidRPr="00B63E2A">
        <w:rPr>
          <w:rFonts w:ascii="Calibri" w:eastAsia="Calibri" w:hAnsi="Calibri" w:cs="Times New Roman"/>
          <w:color w:val="auto"/>
          <w:sz w:val="24"/>
          <w:lang w:eastAsia="en-US"/>
        </w:rPr>
        <w:t xml:space="preserve">If </w:t>
      </w:r>
      <w:r>
        <w:rPr>
          <w:rFonts w:ascii="Calibri" w:eastAsia="Calibri" w:hAnsi="Calibri" w:cs="Times New Roman"/>
          <w:color w:val="auto"/>
          <w:sz w:val="24"/>
          <w:lang w:eastAsia="en-US"/>
        </w:rPr>
        <w:t>a student is</w:t>
      </w:r>
      <w:r w:rsidRPr="00B63E2A">
        <w:rPr>
          <w:rFonts w:ascii="Calibri" w:eastAsia="Calibri" w:hAnsi="Calibri" w:cs="Times New Roman"/>
          <w:color w:val="auto"/>
          <w:sz w:val="24"/>
          <w:lang w:eastAsia="en-US"/>
        </w:rPr>
        <w:t xml:space="preserve"> unhappy about any matter relating to fee payments</w:t>
      </w:r>
      <w:r>
        <w:rPr>
          <w:rFonts w:ascii="Calibri" w:eastAsia="Calibri" w:hAnsi="Calibri" w:cs="Times New Roman"/>
          <w:color w:val="auto"/>
          <w:sz w:val="24"/>
          <w:lang w:eastAsia="en-US"/>
        </w:rPr>
        <w:t>, they</w:t>
      </w:r>
      <w:r w:rsidRPr="00B63E2A">
        <w:rPr>
          <w:rFonts w:ascii="Calibri" w:eastAsia="Calibri" w:hAnsi="Calibri" w:cs="Times New Roman"/>
          <w:color w:val="auto"/>
          <w:sz w:val="24"/>
          <w:lang w:eastAsia="en-US"/>
        </w:rPr>
        <w:t xml:space="preserve"> should contact the Finance Department. If the matter remains unresolved a complaint</w:t>
      </w:r>
      <w:r>
        <w:rPr>
          <w:rFonts w:ascii="Calibri" w:eastAsia="Calibri" w:hAnsi="Calibri" w:cs="Times New Roman"/>
          <w:color w:val="auto"/>
          <w:sz w:val="24"/>
          <w:lang w:eastAsia="en-US"/>
        </w:rPr>
        <w:t xml:space="preserve"> may be brought</w:t>
      </w:r>
      <w:r w:rsidRPr="00B63E2A">
        <w:rPr>
          <w:rFonts w:ascii="Calibri" w:eastAsia="Calibri" w:hAnsi="Calibri" w:cs="Times New Roman"/>
          <w:color w:val="auto"/>
          <w:sz w:val="24"/>
          <w:lang w:eastAsia="en-US"/>
        </w:rPr>
        <w:t xml:space="preserve"> forward under the College’s </w:t>
      </w:r>
      <w:hyperlink r:id="rId19" w:history="1">
        <w:r w:rsidRPr="00B63E2A">
          <w:rPr>
            <w:rStyle w:val="Hyperlink"/>
            <w:rFonts w:ascii="Calibri" w:eastAsia="Calibri" w:hAnsi="Calibri" w:cs="Times New Roman"/>
            <w:sz w:val="24"/>
            <w:lang w:eastAsia="en-US"/>
          </w:rPr>
          <w:t>Complaints Procedure</w:t>
        </w:r>
      </w:hyperlink>
      <w:r w:rsidRPr="00B63E2A">
        <w:rPr>
          <w:rFonts w:ascii="Calibri" w:eastAsia="Calibri" w:hAnsi="Calibri" w:cs="Times New Roman"/>
          <w:color w:val="auto"/>
          <w:sz w:val="24"/>
          <w:lang w:eastAsia="en-US"/>
        </w:rPr>
        <w:t>.</w:t>
      </w:r>
    </w:p>
    <w:p w14:paraId="509F0989" w14:textId="77777777" w:rsidR="007B67D2" w:rsidRDefault="007B67D2">
      <w:pPr>
        <w:spacing w:after="160" w:line="259" w:lineRule="auto"/>
        <w:ind w:left="0" w:right="0" w:firstLine="0"/>
        <w:jc w:val="left"/>
        <w:rPr>
          <w:rFonts w:ascii="Calibri" w:eastAsia="Calibri" w:hAnsi="Calibri" w:cs="Times New Roman"/>
          <w:color w:val="auto"/>
          <w:sz w:val="24"/>
          <w:lang w:eastAsia="en-US"/>
        </w:rPr>
      </w:pPr>
    </w:p>
    <w:p w14:paraId="5952B327" w14:textId="77777777" w:rsidR="007B67D2" w:rsidRDefault="007B67D2">
      <w:pPr>
        <w:spacing w:after="160" w:line="259" w:lineRule="auto"/>
        <w:ind w:left="0" w:right="0" w:firstLine="0"/>
        <w:jc w:val="left"/>
        <w:rPr>
          <w:rFonts w:ascii="Calibri" w:eastAsia="Calibri" w:hAnsi="Calibri" w:cs="Times New Roman"/>
          <w:color w:val="auto"/>
          <w:sz w:val="24"/>
          <w:lang w:eastAsia="en-US"/>
        </w:rPr>
      </w:pPr>
    </w:p>
    <w:p w14:paraId="14931F00" w14:textId="74875FB6" w:rsidR="00E112AE" w:rsidRDefault="007B67D2">
      <w:pPr>
        <w:spacing w:after="160" w:line="259" w:lineRule="auto"/>
        <w:ind w:left="0" w:right="0" w:firstLine="0"/>
        <w:jc w:val="left"/>
        <w:rPr>
          <w:rFonts w:ascii="Calibri" w:eastAsia="Calibri" w:hAnsi="Calibri" w:cs="Times New Roman"/>
          <w:color w:val="auto"/>
          <w:sz w:val="24"/>
          <w:lang w:eastAsia="en-US"/>
        </w:rPr>
      </w:pPr>
      <w:r>
        <w:rPr>
          <w:rFonts w:ascii="Calibri" w:eastAsia="Calibri" w:hAnsi="Calibri" w:cs="Times New Roman"/>
          <w:color w:val="auto"/>
          <w:sz w:val="24"/>
          <w:lang w:eastAsia="en-US"/>
        </w:rPr>
        <w:tab/>
      </w:r>
      <w:bookmarkStart w:id="43" w:name="_Toc20409996"/>
      <w:r>
        <w:rPr>
          <w:noProof/>
        </w:rPr>
        <w:drawing>
          <wp:inline distT="0" distB="0" distL="0" distR="0" wp14:anchorId="086FCEDE" wp14:editId="2710FADD">
            <wp:extent cx="5508727" cy="2143680"/>
            <wp:effectExtent l="0" t="0" r="0" b="9525"/>
            <wp:docPr id="2" name="Picture 2" descr="This image states the following:-&#10;The College reserves the right to introduce bursaries, offer concessions and vary fees within this schedule during the financial year to ensure optimal participation.&#10;The College reserves the right to vary fees within this schedule during the financial year in line with amendments to Government policy.&#10;Students will be informed, at the earliest opportunity of any rate change.&#10;All course fees must be paid, or payment terms agreed with the College in advance of course comme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states the following:-&#10;The College reserves the right to introduce bursaries, offer concessions and vary fees within this schedule during the financial year to ensure optimal participation.&#10;The College reserves the right to vary fees within this schedule during the financial year in line with amendments to Government policy.&#10;Students will be informed, at the earliest opportunity of any rate change.&#10;All course fees must be paid, or payment terms agreed with the College in advance of course commenc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4978" cy="2157787"/>
                    </a:xfrm>
                    <a:prstGeom prst="rect">
                      <a:avLst/>
                    </a:prstGeom>
                    <a:noFill/>
                  </pic:spPr>
                </pic:pic>
              </a:graphicData>
            </a:graphic>
          </wp:inline>
        </w:drawing>
      </w:r>
      <w:bookmarkEnd w:id="43"/>
      <w:r w:rsidR="00E112AE">
        <w:rPr>
          <w:rFonts w:ascii="Calibri" w:eastAsia="Calibri" w:hAnsi="Calibri" w:cs="Times New Roman"/>
          <w:color w:val="auto"/>
          <w:sz w:val="24"/>
          <w:lang w:eastAsia="en-US"/>
        </w:rPr>
        <w:br w:type="page"/>
      </w:r>
    </w:p>
    <w:p w14:paraId="77D4457E" w14:textId="77777777" w:rsidR="0095127D" w:rsidRDefault="00951643" w:rsidP="00735C78">
      <w:pPr>
        <w:pStyle w:val="Heading1"/>
        <w:numPr>
          <w:ilvl w:val="0"/>
          <w:numId w:val="0"/>
        </w:numPr>
      </w:pPr>
      <w:bookmarkStart w:id="44" w:name="_Toc125453040"/>
      <w:bookmarkStart w:id="45" w:name="_Toc125453170"/>
      <w:r w:rsidRPr="00357558">
        <w:lastRenderedPageBreak/>
        <w:t xml:space="preserve">APPENDIX </w:t>
      </w:r>
      <w:r w:rsidR="0051595D">
        <w:rPr>
          <w:lang w:val="en-GB"/>
        </w:rPr>
        <w:t>1</w:t>
      </w:r>
      <w:r w:rsidRPr="00357558">
        <w:t xml:space="preserve"> </w:t>
      </w:r>
      <w:r>
        <w:t>–</w:t>
      </w:r>
      <w:r w:rsidRPr="00357558">
        <w:t xml:space="preserve"> </w:t>
      </w:r>
      <w:r>
        <w:rPr>
          <w:lang w:val="en-GB"/>
        </w:rPr>
        <w:t>Fees Schedule 2023/24</w:t>
      </w:r>
      <w:bookmarkEnd w:id="44"/>
      <w:bookmarkEnd w:id="45"/>
      <w:r w:rsidR="00357558" w:rsidRPr="004B2EDD">
        <w:t xml:space="preserve">       </w:t>
      </w:r>
    </w:p>
    <w:p w14:paraId="648AF3EB" w14:textId="782622E8" w:rsidR="00357558" w:rsidRPr="004B2EDD" w:rsidRDefault="00357558" w:rsidP="0000321A">
      <w:pPr>
        <w:pStyle w:val="Heading2"/>
        <w:numPr>
          <w:ilvl w:val="0"/>
          <w:numId w:val="0"/>
        </w:numPr>
        <w:ind w:left="720"/>
        <w:rPr>
          <w:rStyle w:val="Heading2Char"/>
          <w:b/>
        </w:rPr>
      </w:pPr>
    </w:p>
    <w:p w14:paraId="78DF4345" w14:textId="28E35F2A" w:rsidR="00B91841" w:rsidRPr="00C85EA3" w:rsidRDefault="00357558" w:rsidP="0050082F">
      <w:pPr>
        <w:rPr>
          <w:rFonts w:ascii="Calibri" w:eastAsia="Calibri" w:hAnsi="Calibri" w:cs="Arial"/>
          <w:b/>
          <w:color w:val="auto"/>
          <w:sz w:val="24"/>
          <w:szCs w:val="24"/>
          <w:lang w:eastAsia="en-US"/>
        </w:rPr>
      </w:pPr>
      <w:r w:rsidRPr="00C85EA3">
        <w:rPr>
          <w:rFonts w:ascii="Calibri" w:eastAsia="Calibri" w:hAnsi="Calibri" w:cs="Arial"/>
          <w:b/>
          <w:color w:val="auto"/>
          <w:sz w:val="28"/>
          <w:szCs w:val="28"/>
          <w:lang w:eastAsia="en-US"/>
        </w:rPr>
        <w:t>Full-time Courses</w:t>
      </w:r>
      <w:r w:rsidR="00F92F40" w:rsidRPr="00C85EA3">
        <w:rPr>
          <w:rFonts w:ascii="Calibri" w:eastAsia="Calibri" w:hAnsi="Calibri" w:cs="Arial"/>
          <w:b/>
          <w:color w:val="auto"/>
          <w:sz w:val="28"/>
          <w:szCs w:val="28"/>
          <w:lang w:eastAsia="en-US"/>
        </w:rPr>
        <w:t xml:space="preserve"> (Home Students)</w:t>
      </w:r>
      <w:r w:rsidRPr="00C85EA3">
        <w:rPr>
          <w:rFonts w:ascii="Calibri" w:eastAsia="Calibri" w:hAnsi="Calibri" w:cs="Arial"/>
          <w:b/>
          <w:color w:val="auto"/>
          <w:sz w:val="28"/>
          <w:szCs w:val="28"/>
          <w:lang w:eastAsia="en-US"/>
        </w:rPr>
        <w:t xml:space="preserve"> </w:t>
      </w:r>
    </w:p>
    <w:p w14:paraId="5A0057BC" w14:textId="31C1A14C" w:rsidR="001641B9" w:rsidRPr="001641B9" w:rsidRDefault="001641B9" w:rsidP="001641B9">
      <w:pPr>
        <w:pStyle w:val="Caption"/>
        <w:keepNext/>
        <w:ind w:firstLine="330"/>
        <w:rPr>
          <w:rFonts w:asciiTheme="minorHAnsi" w:hAnsiTheme="minorHAnsi" w:cstheme="minorHAnsi"/>
          <w:sz w:val="16"/>
          <w:szCs w:val="16"/>
        </w:rPr>
      </w:pPr>
      <w:r w:rsidRPr="001641B9">
        <w:rPr>
          <w:rFonts w:asciiTheme="minorHAnsi" w:hAnsiTheme="minorHAnsi" w:cstheme="minorHAnsi"/>
          <w:sz w:val="16"/>
          <w:szCs w:val="16"/>
        </w:rPr>
        <w:t>Table setting out costs for full time courses</w:t>
      </w:r>
    </w:p>
    <w:tbl>
      <w:tblPr>
        <w:tblW w:w="94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setting out costs for full time courses"/>
      </w:tblPr>
      <w:tblGrid>
        <w:gridCol w:w="7371"/>
        <w:gridCol w:w="2097"/>
      </w:tblGrid>
      <w:tr w:rsidR="00357558" w:rsidRPr="00357558" w14:paraId="5B94E2CB" w14:textId="77777777" w:rsidTr="00755850">
        <w:trPr>
          <w:tblHeader/>
        </w:trPr>
        <w:tc>
          <w:tcPr>
            <w:tcW w:w="7371" w:type="dxa"/>
            <w:tcBorders>
              <w:bottom w:val="single" w:sz="4" w:space="0" w:color="000000"/>
            </w:tcBorders>
            <w:shd w:val="clear" w:color="auto" w:fill="D9D9D9"/>
            <w:tcMar>
              <w:top w:w="108" w:type="dxa"/>
              <w:bottom w:w="108" w:type="dxa"/>
            </w:tcMar>
          </w:tcPr>
          <w:p w14:paraId="2824ADAC" w14:textId="0FEAD0FB" w:rsidR="00357558" w:rsidRPr="00357558" w:rsidRDefault="000B51F7" w:rsidP="003575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Higher Education</w:t>
            </w:r>
          </w:p>
        </w:tc>
        <w:tc>
          <w:tcPr>
            <w:tcW w:w="2097" w:type="dxa"/>
            <w:tcBorders>
              <w:bottom w:val="single" w:sz="4" w:space="0" w:color="000000"/>
            </w:tcBorders>
            <w:shd w:val="clear" w:color="auto" w:fill="D9D9D9"/>
            <w:tcMar>
              <w:top w:w="108" w:type="dxa"/>
              <w:bottom w:w="108" w:type="dxa"/>
            </w:tcMar>
          </w:tcPr>
          <w:p w14:paraId="22275FDA" w14:textId="17C0D1A3" w:rsidR="00357558" w:rsidRPr="00357558" w:rsidRDefault="00357558" w:rsidP="00427A22">
            <w:pPr>
              <w:autoSpaceDE w:val="0"/>
              <w:autoSpaceDN w:val="0"/>
              <w:adjustRightInd w:val="0"/>
              <w:spacing w:after="120" w:line="360" w:lineRule="auto"/>
              <w:ind w:left="0" w:right="0" w:firstLine="0"/>
              <w:jc w:val="center"/>
              <w:rPr>
                <w:rFonts w:ascii="Calibri" w:eastAsia="Calibri" w:hAnsi="Calibri" w:cs="Arial"/>
                <w:b/>
                <w:color w:val="auto"/>
                <w:sz w:val="24"/>
                <w:szCs w:val="24"/>
                <w:lang w:eastAsia="en-US"/>
              </w:rPr>
            </w:pPr>
            <w:r w:rsidRPr="00357558">
              <w:rPr>
                <w:rFonts w:ascii="Calibri" w:eastAsia="Calibri" w:hAnsi="Calibri" w:cs="Arial"/>
                <w:b/>
                <w:color w:val="auto"/>
                <w:sz w:val="24"/>
                <w:szCs w:val="24"/>
                <w:lang w:eastAsia="en-US"/>
              </w:rPr>
              <w:t>Fee</w:t>
            </w:r>
            <w:r w:rsidR="00735C78">
              <w:rPr>
                <w:rFonts w:ascii="Calibri" w:eastAsia="Calibri" w:hAnsi="Calibri" w:cs="Arial"/>
                <w:b/>
                <w:color w:val="auto"/>
                <w:sz w:val="24"/>
                <w:szCs w:val="24"/>
                <w:lang w:eastAsia="en-US"/>
              </w:rPr>
              <w:t>/Charge</w:t>
            </w:r>
          </w:p>
        </w:tc>
      </w:tr>
      <w:tr w:rsidR="00024E8D" w:rsidRPr="00357558" w14:paraId="5CB0556A" w14:textId="77777777" w:rsidTr="00EF1E1F">
        <w:trPr>
          <w:trHeight w:val="426"/>
        </w:trPr>
        <w:tc>
          <w:tcPr>
            <w:tcW w:w="7371" w:type="dxa"/>
            <w:tcBorders>
              <w:bottom w:val="nil"/>
            </w:tcBorders>
            <w:tcMar>
              <w:top w:w="108" w:type="dxa"/>
              <w:bottom w:w="108" w:type="dxa"/>
            </w:tcMar>
          </w:tcPr>
          <w:p w14:paraId="1AA73F5F" w14:textId="26F76FF5" w:rsidR="00024E8D" w:rsidRPr="00357558" w:rsidRDefault="000D50DE" w:rsidP="00357558">
            <w:pPr>
              <w:spacing w:after="200" w:line="276" w:lineRule="auto"/>
              <w:ind w:left="34" w:right="0" w:firstLine="0"/>
              <w:contextualSpacing/>
              <w:jc w:val="left"/>
              <w:rPr>
                <w:rFonts w:ascii="Calibri" w:eastAsia="Calibri" w:hAnsi="Calibri" w:cs="Arial"/>
                <w:b/>
                <w:color w:val="auto"/>
                <w:sz w:val="24"/>
                <w:szCs w:val="24"/>
                <w:lang w:eastAsia="en-US"/>
              </w:rPr>
            </w:pPr>
            <w:r w:rsidRPr="00357558">
              <w:rPr>
                <w:rFonts w:ascii="Calibri" w:eastAsia="Calibri" w:hAnsi="Calibri" w:cs="Arial"/>
                <w:b/>
                <w:color w:val="auto"/>
                <w:sz w:val="24"/>
                <w:szCs w:val="24"/>
                <w:lang w:eastAsia="en-US"/>
              </w:rPr>
              <w:t>B</w:t>
            </w:r>
            <w:r>
              <w:rPr>
                <w:rFonts w:ascii="Calibri" w:eastAsia="Calibri" w:hAnsi="Calibri" w:cs="Arial"/>
                <w:b/>
                <w:color w:val="auto"/>
                <w:sz w:val="24"/>
                <w:szCs w:val="24"/>
                <w:lang w:eastAsia="en-US"/>
              </w:rPr>
              <w:t xml:space="preserve">Sc (Hons) Degree in Social Work  </w:t>
            </w:r>
          </w:p>
        </w:tc>
        <w:tc>
          <w:tcPr>
            <w:tcW w:w="2097" w:type="dxa"/>
            <w:tcBorders>
              <w:bottom w:val="nil"/>
            </w:tcBorders>
            <w:tcMar>
              <w:top w:w="108" w:type="dxa"/>
              <w:bottom w:w="108" w:type="dxa"/>
            </w:tcMar>
          </w:tcPr>
          <w:p w14:paraId="1D36DC5B" w14:textId="30BBD3B3" w:rsidR="00024E8D" w:rsidRPr="00357558" w:rsidRDefault="000D50DE" w:rsidP="00427A22">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£4,710</w:t>
            </w:r>
          </w:p>
        </w:tc>
      </w:tr>
      <w:tr w:rsidR="00C85EA3" w:rsidRPr="00357558" w14:paraId="7AAF97D2" w14:textId="77777777" w:rsidTr="00EF1E1F">
        <w:tc>
          <w:tcPr>
            <w:tcW w:w="7371" w:type="dxa"/>
            <w:tcMar>
              <w:top w:w="108" w:type="dxa"/>
              <w:bottom w:w="108" w:type="dxa"/>
            </w:tcMar>
          </w:tcPr>
          <w:p w14:paraId="362C6AAC" w14:textId="77777777" w:rsidR="00C85EA3" w:rsidRDefault="009A0440" w:rsidP="003575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Foundation Degree</w:t>
            </w:r>
          </w:p>
          <w:p w14:paraId="7B2DA6CF" w14:textId="77777777" w:rsidR="00AC6170" w:rsidRPr="00AC6170" w:rsidRDefault="00AC6170" w:rsidP="00B13644">
            <w:pPr>
              <w:pStyle w:val="ListParagraph"/>
              <w:numPr>
                <w:ilvl w:val="0"/>
                <w:numId w:val="10"/>
              </w:numPr>
              <w:autoSpaceDE w:val="0"/>
              <w:autoSpaceDN w:val="0"/>
              <w:adjustRightInd w:val="0"/>
              <w:spacing w:after="120" w:line="360" w:lineRule="auto"/>
              <w:ind w:right="0"/>
              <w:jc w:val="left"/>
              <w:rPr>
                <w:rFonts w:ascii="Calibri" w:eastAsia="Calibri" w:hAnsi="Calibri" w:cs="Arial"/>
                <w:bCs/>
                <w:color w:val="auto"/>
                <w:sz w:val="24"/>
                <w:szCs w:val="24"/>
                <w:lang w:eastAsia="en-US"/>
              </w:rPr>
            </w:pPr>
            <w:r w:rsidRPr="00AC6170">
              <w:rPr>
                <w:rFonts w:ascii="Calibri" w:eastAsia="Calibri" w:hAnsi="Calibri" w:cs="Arial"/>
                <w:bCs/>
                <w:color w:val="auto"/>
                <w:sz w:val="24"/>
                <w:szCs w:val="24"/>
                <w:lang w:eastAsia="en-US"/>
              </w:rPr>
              <w:t>Queen’s University Belfast</w:t>
            </w:r>
          </w:p>
          <w:p w14:paraId="5879418D" w14:textId="77777777" w:rsidR="00AC6170" w:rsidRPr="00AC6170" w:rsidRDefault="00AC6170" w:rsidP="00B13644">
            <w:pPr>
              <w:pStyle w:val="ListParagraph"/>
              <w:numPr>
                <w:ilvl w:val="0"/>
                <w:numId w:val="10"/>
              </w:numPr>
              <w:autoSpaceDE w:val="0"/>
              <w:autoSpaceDN w:val="0"/>
              <w:adjustRightInd w:val="0"/>
              <w:spacing w:after="120" w:line="360" w:lineRule="auto"/>
              <w:ind w:right="0"/>
              <w:jc w:val="left"/>
              <w:rPr>
                <w:rFonts w:ascii="Calibri" w:eastAsia="Calibri" w:hAnsi="Calibri" w:cs="Arial"/>
                <w:bCs/>
                <w:color w:val="auto"/>
                <w:sz w:val="24"/>
                <w:szCs w:val="24"/>
                <w:lang w:eastAsia="en-US"/>
              </w:rPr>
            </w:pPr>
            <w:r w:rsidRPr="00AC6170">
              <w:rPr>
                <w:rFonts w:ascii="Calibri" w:eastAsia="Calibri" w:hAnsi="Calibri" w:cs="Arial"/>
                <w:bCs/>
                <w:color w:val="auto"/>
                <w:sz w:val="24"/>
                <w:szCs w:val="24"/>
                <w:lang w:eastAsia="en-US"/>
              </w:rPr>
              <w:t>University of Ulster</w:t>
            </w:r>
          </w:p>
          <w:p w14:paraId="4E321747" w14:textId="1D025DE2" w:rsidR="00AC6170" w:rsidRPr="00AC6170" w:rsidRDefault="00AC6170" w:rsidP="00B13644">
            <w:pPr>
              <w:pStyle w:val="ListParagraph"/>
              <w:numPr>
                <w:ilvl w:val="0"/>
                <w:numId w:val="10"/>
              </w:numPr>
              <w:autoSpaceDE w:val="0"/>
              <w:autoSpaceDN w:val="0"/>
              <w:adjustRightInd w:val="0"/>
              <w:spacing w:after="120" w:line="360" w:lineRule="auto"/>
              <w:ind w:right="0"/>
              <w:jc w:val="left"/>
              <w:rPr>
                <w:rFonts w:ascii="Calibri" w:eastAsia="Calibri" w:hAnsi="Calibri" w:cs="Arial"/>
                <w:b/>
                <w:color w:val="auto"/>
                <w:sz w:val="24"/>
                <w:szCs w:val="24"/>
                <w:lang w:eastAsia="en-US"/>
              </w:rPr>
            </w:pPr>
            <w:r w:rsidRPr="00AC6170">
              <w:rPr>
                <w:rFonts w:ascii="Calibri" w:eastAsia="Calibri" w:hAnsi="Calibri" w:cs="Arial"/>
                <w:bCs/>
                <w:color w:val="auto"/>
                <w:sz w:val="24"/>
                <w:szCs w:val="24"/>
                <w:lang w:eastAsia="en-US"/>
              </w:rPr>
              <w:t>Open University</w:t>
            </w:r>
          </w:p>
        </w:tc>
        <w:tc>
          <w:tcPr>
            <w:tcW w:w="2097" w:type="dxa"/>
            <w:tcMar>
              <w:top w:w="108" w:type="dxa"/>
              <w:bottom w:w="108" w:type="dxa"/>
            </w:tcMar>
          </w:tcPr>
          <w:p w14:paraId="33B9BD22" w14:textId="77777777" w:rsidR="00AC6170" w:rsidRDefault="00AC6170" w:rsidP="00427A22">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p>
          <w:p w14:paraId="56EFA5FF" w14:textId="0761A50F" w:rsidR="00C85EA3" w:rsidRDefault="009A0440" w:rsidP="00427A22">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w:t>
            </w:r>
            <w:r w:rsidR="00434306">
              <w:rPr>
                <w:rFonts w:ascii="Calibri" w:eastAsia="Calibri" w:hAnsi="Calibri" w:cs="Arial"/>
                <w:color w:val="auto"/>
                <w:sz w:val="24"/>
                <w:szCs w:val="24"/>
                <w:lang w:eastAsia="en-US"/>
              </w:rPr>
              <w:t>3</w:t>
            </w:r>
            <w:r>
              <w:rPr>
                <w:rFonts w:ascii="Calibri" w:eastAsia="Calibri" w:hAnsi="Calibri" w:cs="Arial"/>
                <w:color w:val="auto"/>
                <w:sz w:val="24"/>
                <w:szCs w:val="24"/>
                <w:lang w:eastAsia="en-US"/>
              </w:rPr>
              <w:t>,</w:t>
            </w:r>
            <w:r w:rsidR="00434306">
              <w:rPr>
                <w:rFonts w:ascii="Calibri" w:eastAsia="Calibri" w:hAnsi="Calibri" w:cs="Arial"/>
                <w:color w:val="auto"/>
                <w:sz w:val="24"/>
                <w:szCs w:val="24"/>
                <w:lang w:eastAsia="en-US"/>
              </w:rPr>
              <w:t>155</w:t>
            </w:r>
          </w:p>
          <w:p w14:paraId="0905661B" w14:textId="77777777" w:rsidR="00AC6170" w:rsidRDefault="00AC6170" w:rsidP="00427A22">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£2,905</w:t>
            </w:r>
          </w:p>
          <w:p w14:paraId="72B3E6F1" w14:textId="026F3442" w:rsidR="00AC6170" w:rsidRPr="00357558" w:rsidRDefault="00AC6170" w:rsidP="00427A22">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£2,905</w:t>
            </w:r>
          </w:p>
        </w:tc>
      </w:tr>
      <w:tr w:rsidR="009A0440" w:rsidRPr="00357558" w14:paraId="27DF6A6C" w14:textId="77777777" w:rsidTr="00EF1E1F">
        <w:tc>
          <w:tcPr>
            <w:tcW w:w="7371" w:type="dxa"/>
            <w:tcMar>
              <w:top w:w="108" w:type="dxa"/>
              <w:bottom w:w="108" w:type="dxa"/>
            </w:tcMar>
          </w:tcPr>
          <w:p w14:paraId="1FECFC92" w14:textId="77CB224E" w:rsidR="009A0440" w:rsidRDefault="009A0440" w:rsidP="009A0440">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Higher National Diploma</w:t>
            </w:r>
          </w:p>
        </w:tc>
        <w:tc>
          <w:tcPr>
            <w:tcW w:w="2097" w:type="dxa"/>
            <w:tcMar>
              <w:top w:w="108" w:type="dxa"/>
              <w:bottom w:w="108" w:type="dxa"/>
            </w:tcMar>
          </w:tcPr>
          <w:p w14:paraId="61A23BDD" w14:textId="46F001C6" w:rsidR="009A0440" w:rsidRPr="00357558" w:rsidRDefault="009A0440" w:rsidP="00427A22">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£2,905</w:t>
            </w:r>
          </w:p>
        </w:tc>
      </w:tr>
      <w:tr w:rsidR="009D5B75" w:rsidRPr="00357558" w14:paraId="17DD9D0F" w14:textId="77777777" w:rsidTr="00EF1E1F">
        <w:tc>
          <w:tcPr>
            <w:tcW w:w="7371" w:type="dxa"/>
            <w:tcMar>
              <w:top w:w="108" w:type="dxa"/>
              <w:bottom w:w="108" w:type="dxa"/>
            </w:tcMar>
          </w:tcPr>
          <w:p w14:paraId="05A5921E" w14:textId="26CB5717" w:rsidR="009D5B75" w:rsidRDefault="009D5B75" w:rsidP="009A0440">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Higher National Certificate</w:t>
            </w:r>
          </w:p>
        </w:tc>
        <w:tc>
          <w:tcPr>
            <w:tcW w:w="2097" w:type="dxa"/>
            <w:tcMar>
              <w:top w:w="108" w:type="dxa"/>
              <w:bottom w:w="108" w:type="dxa"/>
            </w:tcMar>
          </w:tcPr>
          <w:p w14:paraId="3BE33E66" w14:textId="0B5D64D1" w:rsidR="009D5B75" w:rsidRDefault="009D5B75" w:rsidP="00427A22">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£2,905</w:t>
            </w:r>
          </w:p>
        </w:tc>
      </w:tr>
      <w:tr w:rsidR="0063774B" w:rsidRPr="00357558" w14:paraId="6082B37B" w14:textId="77777777" w:rsidTr="00EF1E1F">
        <w:tc>
          <w:tcPr>
            <w:tcW w:w="7371" w:type="dxa"/>
            <w:tcMar>
              <w:top w:w="108" w:type="dxa"/>
              <w:bottom w:w="108" w:type="dxa"/>
            </w:tcMar>
          </w:tcPr>
          <w:p w14:paraId="0578A98A" w14:textId="4472C5DC" w:rsidR="0063774B" w:rsidRDefault="00B431AF" w:rsidP="009A0440">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Placement Year</w:t>
            </w:r>
          </w:p>
        </w:tc>
        <w:tc>
          <w:tcPr>
            <w:tcW w:w="2097" w:type="dxa"/>
            <w:tcMar>
              <w:top w:w="108" w:type="dxa"/>
              <w:bottom w:w="108" w:type="dxa"/>
            </w:tcMar>
          </w:tcPr>
          <w:p w14:paraId="010CBB86" w14:textId="41F2E0DA" w:rsidR="0063774B" w:rsidRDefault="007C3D9B" w:rsidP="00427A22">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TBC</w:t>
            </w:r>
          </w:p>
        </w:tc>
      </w:tr>
      <w:tr w:rsidR="000B51F7" w:rsidRPr="00357558" w14:paraId="595EB55A" w14:textId="77777777" w:rsidTr="000B51F7">
        <w:trPr>
          <w:trHeight w:val="524"/>
        </w:trPr>
        <w:tc>
          <w:tcPr>
            <w:tcW w:w="7371" w:type="dxa"/>
            <w:tcBorders>
              <w:bottom w:val="single" w:sz="4" w:space="0" w:color="auto"/>
            </w:tcBorders>
            <w:shd w:val="clear" w:color="auto" w:fill="D0CECE" w:themeFill="background2" w:themeFillShade="E6"/>
            <w:tcMar>
              <w:top w:w="108" w:type="dxa"/>
              <w:bottom w:w="108" w:type="dxa"/>
            </w:tcMar>
          </w:tcPr>
          <w:p w14:paraId="3FF72642" w14:textId="74538346" w:rsidR="000B51F7" w:rsidRPr="00357558" w:rsidRDefault="000B51F7" w:rsidP="000B51F7">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Further Education</w:t>
            </w:r>
          </w:p>
        </w:tc>
        <w:tc>
          <w:tcPr>
            <w:tcW w:w="2097" w:type="dxa"/>
            <w:tcBorders>
              <w:bottom w:val="single" w:sz="4" w:space="0" w:color="auto"/>
            </w:tcBorders>
            <w:shd w:val="clear" w:color="auto" w:fill="D0CECE" w:themeFill="background2" w:themeFillShade="E6"/>
            <w:tcMar>
              <w:top w:w="108" w:type="dxa"/>
              <w:bottom w:w="108" w:type="dxa"/>
            </w:tcMar>
          </w:tcPr>
          <w:p w14:paraId="07837651" w14:textId="095620D2" w:rsidR="000B51F7" w:rsidRDefault="000B51F7" w:rsidP="000B51F7">
            <w:pPr>
              <w:tabs>
                <w:tab w:val="left" w:pos="1877"/>
              </w:tabs>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sidRPr="00357558">
              <w:rPr>
                <w:rFonts w:ascii="Calibri" w:eastAsia="Calibri" w:hAnsi="Calibri" w:cs="Arial"/>
                <w:b/>
                <w:color w:val="auto"/>
                <w:sz w:val="24"/>
                <w:szCs w:val="24"/>
                <w:lang w:eastAsia="en-US"/>
              </w:rPr>
              <w:t>Fee</w:t>
            </w:r>
            <w:r>
              <w:rPr>
                <w:rFonts w:ascii="Calibri" w:eastAsia="Calibri" w:hAnsi="Calibri" w:cs="Arial"/>
                <w:b/>
                <w:color w:val="auto"/>
                <w:sz w:val="24"/>
                <w:szCs w:val="24"/>
                <w:lang w:eastAsia="en-US"/>
              </w:rPr>
              <w:t>/Charge</w:t>
            </w:r>
          </w:p>
        </w:tc>
      </w:tr>
      <w:tr w:rsidR="000B51F7" w:rsidRPr="00357558" w14:paraId="6BB729EC" w14:textId="77777777" w:rsidTr="00EF1E1F">
        <w:trPr>
          <w:trHeight w:val="524"/>
        </w:trPr>
        <w:tc>
          <w:tcPr>
            <w:tcW w:w="7371" w:type="dxa"/>
            <w:tcBorders>
              <w:bottom w:val="single" w:sz="4" w:space="0" w:color="auto"/>
            </w:tcBorders>
            <w:tcMar>
              <w:top w:w="108" w:type="dxa"/>
              <w:bottom w:w="108" w:type="dxa"/>
            </w:tcMar>
          </w:tcPr>
          <w:p w14:paraId="74DFCF96" w14:textId="4ECC180C" w:rsidR="000B51F7" w:rsidRDefault="000B51F7" w:rsidP="001814C9">
            <w:pPr>
              <w:autoSpaceDE w:val="0"/>
              <w:autoSpaceDN w:val="0"/>
              <w:adjustRightInd w:val="0"/>
              <w:spacing w:after="120" w:line="276" w:lineRule="auto"/>
              <w:ind w:left="0" w:right="0" w:firstLine="0"/>
              <w:jc w:val="left"/>
              <w:rPr>
                <w:rFonts w:ascii="Calibri" w:eastAsia="Calibri" w:hAnsi="Calibri" w:cs="Arial"/>
                <w:b/>
                <w:color w:val="auto"/>
                <w:sz w:val="24"/>
                <w:szCs w:val="24"/>
                <w:lang w:eastAsia="en-US"/>
              </w:rPr>
            </w:pPr>
            <w:r w:rsidRPr="00357558">
              <w:rPr>
                <w:rFonts w:ascii="Calibri" w:eastAsia="Calibri" w:hAnsi="Calibri" w:cs="Arial"/>
                <w:b/>
                <w:color w:val="auto"/>
                <w:sz w:val="24"/>
                <w:szCs w:val="24"/>
                <w:lang w:eastAsia="en-US"/>
              </w:rPr>
              <w:t>Furthe</w:t>
            </w:r>
            <w:r>
              <w:rPr>
                <w:rFonts w:ascii="Calibri" w:eastAsia="Calibri" w:hAnsi="Calibri" w:cs="Arial"/>
                <w:b/>
                <w:color w:val="auto"/>
                <w:sz w:val="24"/>
                <w:szCs w:val="24"/>
                <w:lang w:eastAsia="en-US"/>
              </w:rPr>
              <w:t>r Education (including Applied A Levels)</w:t>
            </w:r>
          </w:p>
          <w:p w14:paraId="48D188B7" w14:textId="77777777" w:rsidR="001814C9" w:rsidRDefault="000B51F7" w:rsidP="001814C9">
            <w:pPr>
              <w:autoSpaceDE w:val="0"/>
              <w:autoSpaceDN w:val="0"/>
              <w:adjustRightInd w:val="0"/>
              <w:spacing w:after="120" w:line="276" w:lineRule="auto"/>
              <w:ind w:left="0" w:right="0" w:firstLine="0"/>
              <w:jc w:val="left"/>
              <w:rPr>
                <w:rFonts w:ascii="Calibri" w:eastAsia="Calibri" w:hAnsi="Calibri" w:cs="Arial"/>
                <w:b/>
                <w:color w:val="auto"/>
                <w:sz w:val="24"/>
                <w:szCs w:val="24"/>
                <w:lang w:eastAsia="en-US"/>
              </w:rPr>
            </w:pPr>
            <w:r w:rsidRPr="00F0650E">
              <w:rPr>
                <w:rFonts w:ascii="Calibri" w:eastAsia="Calibri" w:hAnsi="Calibri" w:cs="Times New Roman"/>
                <w:i/>
                <w:color w:val="auto"/>
                <w:sz w:val="24"/>
                <w:lang w:eastAsia="en-US"/>
              </w:rPr>
              <w:t>(Exam fee may be payable in some circumstances)</w:t>
            </w:r>
            <w:r w:rsidRPr="00F0650E">
              <w:rPr>
                <w:rStyle w:val="FootnoteReference"/>
                <w:rFonts w:ascii="Calibri" w:eastAsia="Calibri" w:hAnsi="Calibri" w:cs="Times New Roman"/>
                <w:i/>
                <w:color w:val="auto"/>
                <w:sz w:val="24"/>
                <w:lang w:eastAsia="en-US"/>
              </w:rPr>
              <w:footnoteReference w:id="3"/>
            </w:r>
            <w:r>
              <w:rPr>
                <w:rFonts w:ascii="Calibri" w:eastAsia="Calibri" w:hAnsi="Calibri" w:cs="Arial"/>
                <w:b/>
                <w:color w:val="auto"/>
                <w:sz w:val="24"/>
                <w:szCs w:val="24"/>
                <w:lang w:eastAsia="en-US"/>
              </w:rPr>
              <w:t xml:space="preserve"> </w:t>
            </w:r>
          </w:p>
          <w:p w14:paraId="1F4421B8" w14:textId="25EB2405" w:rsidR="000B51F7" w:rsidRPr="00F0650E" w:rsidRDefault="000B51F7" w:rsidP="001814C9">
            <w:pPr>
              <w:autoSpaceDE w:val="0"/>
              <w:autoSpaceDN w:val="0"/>
              <w:adjustRightInd w:val="0"/>
              <w:spacing w:after="120" w:line="276" w:lineRule="auto"/>
              <w:ind w:left="0" w:right="0" w:firstLine="0"/>
              <w:jc w:val="left"/>
              <w:rPr>
                <w:rFonts w:ascii="Calibri" w:eastAsia="Calibri" w:hAnsi="Calibri" w:cs="Times New Roman"/>
                <w:i/>
                <w:color w:val="auto"/>
                <w:sz w:val="24"/>
                <w:lang w:eastAsia="en-US"/>
              </w:rPr>
            </w:pPr>
            <w:r>
              <w:rPr>
                <w:rFonts w:ascii="Calibri" w:eastAsia="Calibri" w:hAnsi="Calibri" w:cs="Arial"/>
                <w:b/>
                <w:color w:val="auto"/>
                <w:sz w:val="24"/>
                <w:szCs w:val="24"/>
                <w:lang w:eastAsia="en-US"/>
              </w:rPr>
              <w:t xml:space="preserve">(excludes Dental Nursing) </w:t>
            </w:r>
          </w:p>
        </w:tc>
        <w:tc>
          <w:tcPr>
            <w:tcW w:w="2097" w:type="dxa"/>
            <w:tcBorders>
              <w:bottom w:val="single" w:sz="4" w:space="0" w:color="auto"/>
            </w:tcBorders>
            <w:tcMar>
              <w:top w:w="108" w:type="dxa"/>
              <w:bottom w:w="108" w:type="dxa"/>
            </w:tcMar>
          </w:tcPr>
          <w:p w14:paraId="13CE4845" w14:textId="092F0245" w:rsidR="000B51F7" w:rsidRPr="00357558" w:rsidRDefault="000B51F7" w:rsidP="000B51F7">
            <w:pPr>
              <w:tabs>
                <w:tab w:val="left" w:pos="1877"/>
              </w:tabs>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w:t>
            </w:r>
            <w:r w:rsidRPr="00357558">
              <w:rPr>
                <w:rFonts w:ascii="Calibri" w:eastAsia="Calibri" w:hAnsi="Calibri" w:cs="Arial"/>
                <w:color w:val="auto"/>
                <w:sz w:val="24"/>
                <w:szCs w:val="24"/>
                <w:lang w:eastAsia="en-US"/>
              </w:rPr>
              <w:t>Nil</w:t>
            </w:r>
          </w:p>
        </w:tc>
      </w:tr>
      <w:tr w:rsidR="009802C5" w:rsidRPr="00357558" w14:paraId="46D30558" w14:textId="77777777" w:rsidTr="00EF1E1F">
        <w:trPr>
          <w:trHeight w:val="524"/>
        </w:trPr>
        <w:tc>
          <w:tcPr>
            <w:tcW w:w="7371" w:type="dxa"/>
            <w:tcBorders>
              <w:bottom w:val="single" w:sz="4" w:space="0" w:color="auto"/>
            </w:tcBorders>
            <w:tcMar>
              <w:top w:w="108" w:type="dxa"/>
              <w:bottom w:w="108" w:type="dxa"/>
            </w:tcMar>
          </w:tcPr>
          <w:p w14:paraId="09BE681D" w14:textId="7A558CBA" w:rsidR="009802C5" w:rsidRPr="00357558" w:rsidRDefault="009802C5" w:rsidP="009802C5">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Access to Higher Education</w:t>
            </w:r>
          </w:p>
        </w:tc>
        <w:tc>
          <w:tcPr>
            <w:tcW w:w="2097" w:type="dxa"/>
            <w:tcBorders>
              <w:bottom w:val="single" w:sz="4" w:space="0" w:color="auto"/>
            </w:tcBorders>
            <w:tcMar>
              <w:top w:w="108" w:type="dxa"/>
              <w:bottom w:w="108" w:type="dxa"/>
            </w:tcMar>
          </w:tcPr>
          <w:p w14:paraId="68ACC373" w14:textId="3F04C4C4" w:rsidR="009802C5" w:rsidRDefault="009802C5" w:rsidP="009802C5">
            <w:pPr>
              <w:tabs>
                <w:tab w:val="left" w:pos="1877"/>
              </w:tabs>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£Nil</w:t>
            </w:r>
          </w:p>
        </w:tc>
      </w:tr>
      <w:tr w:rsidR="009802C5" w:rsidRPr="00357558" w14:paraId="30307F8B" w14:textId="77777777" w:rsidTr="00EF1E1F">
        <w:trPr>
          <w:trHeight w:val="524"/>
        </w:trPr>
        <w:tc>
          <w:tcPr>
            <w:tcW w:w="7371" w:type="dxa"/>
            <w:tcBorders>
              <w:top w:val="single" w:sz="4" w:space="0" w:color="000000"/>
              <w:left w:val="single" w:sz="4" w:space="0" w:color="000000"/>
              <w:bottom w:val="single" w:sz="4" w:space="0" w:color="auto"/>
              <w:right w:val="single" w:sz="4" w:space="0" w:color="000000"/>
            </w:tcBorders>
            <w:tcMar>
              <w:top w:w="108" w:type="dxa"/>
              <w:bottom w:w="108" w:type="dxa"/>
            </w:tcMar>
          </w:tcPr>
          <w:p w14:paraId="277FABD4" w14:textId="70B36C7A" w:rsidR="009802C5" w:rsidRDefault="009802C5" w:rsidP="001814C9">
            <w:pPr>
              <w:autoSpaceDE w:val="0"/>
              <w:autoSpaceDN w:val="0"/>
              <w:adjustRightInd w:val="0"/>
              <w:spacing w:after="120" w:line="276"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 xml:space="preserve">Non-Applied </w:t>
            </w:r>
            <w:r w:rsidRPr="00357558">
              <w:rPr>
                <w:rFonts w:ascii="Calibri" w:eastAsia="Calibri" w:hAnsi="Calibri" w:cs="Arial"/>
                <w:b/>
                <w:color w:val="auto"/>
                <w:sz w:val="24"/>
                <w:szCs w:val="24"/>
                <w:lang w:eastAsia="en-US"/>
              </w:rPr>
              <w:t xml:space="preserve">A-Levels </w:t>
            </w:r>
            <w:r>
              <w:rPr>
                <w:rFonts w:ascii="Calibri" w:eastAsia="Calibri" w:hAnsi="Calibri" w:cs="Arial"/>
                <w:b/>
                <w:color w:val="auto"/>
                <w:sz w:val="24"/>
                <w:szCs w:val="24"/>
                <w:lang w:eastAsia="en-US"/>
              </w:rPr>
              <w:t>per subject</w:t>
            </w:r>
          </w:p>
          <w:p w14:paraId="0479C1CA" w14:textId="77777777" w:rsidR="009802C5" w:rsidRDefault="009802C5" w:rsidP="001814C9">
            <w:pPr>
              <w:autoSpaceDE w:val="0"/>
              <w:autoSpaceDN w:val="0"/>
              <w:adjustRightInd w:val="0"/>
              <w:spacing w:after="120" w:line="276" w:lineRule="auto"/>
              <w:ind w:left="0" w:right="0" w:firstLine="0"/>
              <w:jc w:val="left"/>
              <w:rPr>
                <w:rFonts w:ascii="Calibri" w:eastAsia="Calibri" w:hAnsi="Calibri" w:cs="Arial"/>
                <w:b/>
                <w:color w:val="auto"/>
                <w:sz w:val="24"/>
                <w:szCs w:val="24"/>
                <w:lang w:eastAsia="en-US"/>
              </w:rPr>
            </w:pPr>
            <w:r w:rsidRPr="00357558">
              <w:rPr>
                <w:rFonts w:ascii="Calibri" w:eastAsia="Calibri" w:hAnsi="Calibri" w:cs="Arial"/>
                <w:b/>
                <w:color w:val="auto"/>
                <w:sz w:val="24"/>
                <w:szCs w:val="24"/>
                <w:lang w:eastAsia="en-US"/>
              </w:rPr>
              <w:t>(</w:t>
            </w:r>
            <w:r>
              <w:rPr>
                <w:rFonts w:ascii="Calibri" w:eastAsia="Calibri" w:hAnsi="Calibri" w:cs="Arial"/>
                <w:b/>
                <w:color w:val="auto"/>
                <w:sz w:val="24"/>
                <w:szCs w:val="24"/>
                <w:lang w:eastAsia="en-US"/>
              </w:rPr>
              <w:t>If aged</w:t>
            </w:r>
            <w:r w:rsidRPr="00357558">
              <w:rPr>
                <w:rFonts w:ascii="Calibri" w:eastAsia="Calibri" w:hAnsi="Calibri" w:cs="Arial"/>
                <w:b/>
                <w:color w:val="auto"/>
                <w:sz w:val="24"/>
                <w:szCs w:val="24"/>
                <w:lang w:eastAsia="en-US"/>
              </w:rPr>
              <w:t xml:space="preserve"> 19 </w:t>
            </w:r>
            <w:r>
              <w:rPr>
                <w:rFonts w:ascii="Calibri" w:eastAsia="Calibri" w:hAnsi="Calibri" w:cs="Arial"/>
                <w:b/>
                <w:color w:val="auto"/>
                <w:sz w:val="24"/>
                <w:szCs w:val="24"/>
                <w:lang w:eastAsia="en-US"/>
              </w:rPr>
              <w:t xml:space="preserve">or over </w:t>
            </w:r>
            <w:r w:rsidRPr="00357558">
              <w:rPr>
                <w:rFonts w:ascii="Calibri" w:eastAsia="Calibri" w:hAnsi="Calibri" w:cs="Arial"/>
                <w:b/>
                <w:color w:val="auto"/>
                <w:sz w:val="24"/>
                <w:szCs w:val="24"/>
                <w:lang w:eastAsia="en-US"/>
              </w:rPr>
              <w:t>on 1 July prior to the start of your course)</w:t>
            </w:r>
          </w:p>
          <w:p w14:paraId="0C0F49AA" w14:textId="61368ADA" w:rsidR="009802C5" w:rsidRPr="00F0650E" w:rsidRDefault="009802C5" w:rsidP="001814C9">
            <w:pPr>
              <w:autoSpaceDE w:val="0"/>
              <w:autoSpaceDN w:val="0"/>
              <w:adjustRightInd w:val="0"/>
              <w:spacing w:after="120" w:line="276" w:lineRule="auto"/>
              <w:ind w:left="0" w:right="0" w:firstLine="0"/>
              <w:jc w:val="left"/>
              <w:rPr>
                <w:rFonts w:ascii="Calibri" w:eastAsia="Calibri" w:hAnsi="Calibri" w:cs="Arial"/>
                <w:i/>
                <w:color w:val="auto"/>
                <w:sz w:val="24"/>
                <w:szCs w:val="24"/>
                <w:lang w:eastAsia="en-US"/>
              </w:rPr>
            </w:pPr>
            <w:r w:rsidRPr="00F0650E">
              <w:rPr>
                <w:rFonts w:ascii="Calibri" w:eastAsia="Calibri" w:hAnsi="Calibri" w:cs="Arial"/>
                <w:i/>
                <w:color w:val="auto"/>
                <w:sz w:val="24"/>
                <w:szCs w:val="24"/>
                <w:lang w:eastAsia="en-US"/>
              </w:rPr>
              <w:t xml:space="preserve">Note: concession rates </w:t>
            </w:r>
            <w:r w:rsidRPr="00F0650E">
              <w:rPr>
                <w:rFonts w:ascii="Calibri" w:eastAsia="Calibri" w:hAnsi="Calibri" w:cs="Arial"/>
                <w:b/>
                <w:i/>
                <w:color w:val="auto"/>
                <w:sz w:val="24"/>
                <w:szCs w:val="24"/>
                <w:lang w:eastAsia="en-US"/>
              </w:rPr>
              <w:t>do</w:t>
            </w:r>
            <w:r>
              <w:rPr>
                <w:rFonts w:ascii="Calibri" w:eastAsia="Calibri" w:hAnsi="Calibri" w:cs="Arial"/>
                <w:i/>
                <w:color w:val="auto"/>
                <w:sz w:val="24"/>
                <w:szCs w:val="24"/>
                <w:lang w:eastAsia="en-US"/>
              </w:rPr>
              <w:t xml:space="preserve"> </w:t>
            </w:r>
            <w:r w:rsidRPr="00F0650E">
              <w:rPr>
                <w:rFonts w:ascii="Calibri" w:eastAsia="Calibri" w:hAnsi="Calibri" w:cs="Arial"/>
                <w:i/>
                <w:color w:val="auto"/>
                <w:sz w:val="24"/>
                <w:szCs w:val="24"/>
                <w:lang w:eastAsia="en-US"/>
              </w:rPr>
              <w:t>apply under certain circumstances.</w:t>
            </w:r>
          </w:p>
        </w:tc>
        <w:tc>
          <w:tcPr>
            <w:tcW w:w="2097" w:type="dxa"/>
            <w:tcBorders>
              <w:top w:val="single" w:sz="4" w:space="0" w:color="000000"/>
              <w:left w:val="single" w:sz="4" w:space="0" w:color="000000"/>
              <w:bottom w:val="single" w:sz="4" w:space="0" w:color="auto"/>
              <w:right w:val="single" w:sz="4" w:space="0" w:color="000000"/>
            </w:tcBorders>
            <w:tcMar>
              <w:top w:w="108" w:type="dxa"/>
              <w:bottom w:w="108" w:type="dxa"/>
            </w:tcMar>
          </w:tcPr>
          <w:p w14:paraId="6F4F4AB2" w14:textId="77777777" w:rsidR="009802C5" w:rsidRDefault="009802C5" w:rsidP="009802C5">
            <w:pPr>
              <w:tabs>
                <w:tab w:val="left" w:pos="1877"/>
              </w:tabs>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w:t>
            </w:r>
            <w:r>
              <w:rPr>
                <w:rFonts w:ascii="Calibri" w:eastAsia="Calibri" w:hAnsi="Calibri" w:cs="Arial"/>
                <w:color w:val="auto"/>
                <w:sz w:val="24"/>
                <w:szCs w:val="24"/>
                <w:lang w:eastAsia="en-US"/>
              </w:rPr>
              <w:t>515</w:t>
            </w:r>
          </w:p>
          <w:p w14:paraId="59230981" w14:textId="6DF51C65" w:rsidR="009802C5" w:rsidRPr="00F0650E" w:rsidRDefault="009802C5" w:rsidP="009802C5">
            <w:pPr>
              <w:tabs>
                <w:tab w:val="left" w:pos="1877"/>
              </w:tabs>
              <w:autoSpaceDE w:val="0"/>
              <w:autoSpaceDN w:val="0"/>
              <w:adjustRightInd w:val="0"/>
              <w:spacing w:after="120" w:line="360" w:lineRule="auto"/>
              <w:ind w:left="0" w:right="0" w:firstLine="0"/>
              <w:jc w:val="center"/>
              <w:rPr>
                <w:rFonts w:ascii="Calibri" w:eastAsia="Calibri" w:hAnsi="Calibri" w:cs="Arial"/>
                <w:b/>
                <w:i/>
                <w:color w:val="auto"/>
                <w:sz w:val="24"/>
                <w:szCs w:val="24"/>
                <w:lang w:eastAsia="en-US"/>
              </w:rPr>
            </w:pPr>
            <w:r w:rsidRPr="00F0650E">
              <w:rPr>
                <w:rFonts w:ascii="Calibri" w:eastAsia="Calibri" w:hAnsi="Calibri" w:cs="Arial"/>
                <w:b/>
                <w:i/>
                <w:color w:val="auto"/>
                <w:sz w:val="24"/>
                <w:szCs w:val="24"/>
                <w:lang w:eastAsia="en-US"/>
              </w:rPr>
              <w:t>Plus exam fee</w:t>
            </w:r>
          </w:p>
        </w:tc>
      </w:tr>
    </w:tbl>
    <w:p w14:paraId="18916BBD" w14:textId="77777777" w:rsidR="00863F24" w:rsidRDefault="00863F24" w:rsidP="00A074C0">
      <w:pPr>
        <w:rPr>
          <w:rFonts w:ascii="Calibri" w:eastAsia="Calibri" w:hAnsi="Calibri" w:cs="Arial"/>
          <w:b/>
          <w:color w:val="auto"/>
          <w:sz w:val="28"/>
          <w:szCs w:val="28"/>
          <w:lang w:eastAsia="en-US"/>
        </w:rPr>
      </w:pPr>
    </w:p>
    <w:p w14:paraId="5BD60F1F" w14:textId="3F48EF7E" w:rsidR="00A074C0" w:rsidRDefault="00A074C0" w:rsidP="00A074C0">
      <w:pPr>
        <w:rPr>
          <w:rFonts w:ascii="Calibri" w:eastAsia="Calibri" w:hAnsi="Calibri" w:cs="Arial"/>
          <w:b/>
          <w:color w:val="auto"/>
          <w:sz w:val="28"/>
          <w:szCs w:val="28"/>
          <w:lang w:eastAsia="en-US"/>
        </w:rPr>
      </w:pPr>
      <w:r>
        <w:rPr>
          <w:rFonts w:ascii="Calibri" w:eastAsia="Calibri" w:hAnsi="Calibri" w:cs="Arial"/>
          <w:b/>
          <w:color w:val="auto"/>
          <w:sz w:val="28"/>
          <w:szCs w:val="28"/>
          <w:lang w:eastAsia="en-US"/>
        </w:rPr>
        <w:lastRenderedPageBreak/>
        <w:t xml:space="preserve">Higher Education </w:t>
      </w:r>
      <w:r w:rsidR="002455CC">
        <w:rPr>
          <w:rFonts w:ascii="Calibri" w:eastAsia="Calibri" w:hAnsi="Calibri" w:cs="Arial"/>
          <w:b/>
          <w:color w:val="auto"/>
          <w:sz w:val="28"/>
          <w:szCs w:val="28"/>
          <w:lang w:eastAsia="en-US"/>
        </w:rPr>
        <w:t>T</w:t>
      </w:r>
      <w:r>
        <w:rPr>
          <w:rFonts w:ascii="Calibri" w:eastAsia="Calibri" w:hAnsi="Calibri" w:cs="Arial"/>
          <w:b/>
          <w:color w:val="auto"/>
          <w:sz w:val="28"/>
          <w:szCs w:val="28"/>
          <w:lang w:eastAsia="en-US"/>
        </w:rPr>
        <w:t>uition Fee Liability</w:t>
      </w:r>
    </w:p>
    <w:p w14:paraId="4F99BDA1" w14:textId="77777777" w:rsidR="00357558" w:rsidRPr="00357558" w:rsidRDefault="00357558" w:rsidP="00357558">
      <w:pPr>
        <w:spacing w:after="200" w:line="276" w:lineRule="auto"/>
        <w:ind w:left="720" w:right="0" w:firstLine="0"/>
        <w:contextualSpacing/>
        <w:jc w:val="left"/>
        <w:rPr>
          <w:rFonts w:ascii="Calibri" w:eastAsia="Calibri" w:hAnsi="Calibri" w:cs="Arial"/>
          <w:b/>
          <w:color w:val="auto"/>
          <w:sz w:val="24"/>
          <w:lang w:eastAsia="en-US"/>
        </w:rPr>
      </w:pPr>
    </w:p>
    <w:p w14:paraId="774DCD8A" w14:textId="4D97D2F1" w:rsidR="00357558" w:rsidRPr="00357558" w:rsidRDefault="00B574F8" w:rsidP="00503A92">
      <w:pPr>
        <w:spacing w:after="200" w:line="276" w:lineRule="auto"/>
        <w:ind w:right="0"/>
        <w:contextualSpacing/>
        <w:jc w:val="left"/>
        <w:rPr>
          <w:rFonts w:ascii="Calibri" w:eastAsia="Calibri" w:hAnsi="Calibri" w:cs="Arial"/>
          <w:b/>
          <w:color w:val="auto"/>
          <w:sz w:val="24"/>
          <w:lang w:eastAsia="en-US"/>
        </w:rPr>
      </w:pPr>
      <w:r>
        <w:rPr>
          <w:rFonts w:ascii="Calibri" w:eastAsia="Calibri" w:hAnsi="Calibri" w:cs="Arial"/>
          <w:color w:val="auto"/>
          <w:sz w:val="24"/>
          <w:lang w:eastAsia="en-US"/>
        </w:rPr>
        <w:t xml:space="preserve">Full time and Part time </w:t>
      </w:r>
      <w:r w:rsidR="00D62B42" w:rsidRPr="00D62B42">
        <w:rPr>
          <w:rFonts w:ascii="Calibri" w:eastAsia="Calibri" w:hAnsi="Calibri" w:cs="Arial"/>
          <w:color w:val="auto"/>
          <w:sz w:val="24"/>
          <w:lang w:eastAsia="en-US"/>
        </w:rPr>
        <w:t>Higher Education students</w:t>
      </w:r>
      <w:r w:rsidR="00912DCB">
        <w:rPr>
          <w:rFonts w:ascii="Calibri" w:eastAsia="Calibri" w:hAnsi="Calibri" w:cs="Arial"/>
          <w:color w:val="auto"/>
          <w:sz w:val="24"/>
          <w:lang w:eastAsia="en-US"/>
        </w:rPr>
        <w:t xml:space="preserve">, </w:t>
      </w:r>
      <w:r w:rsidR="002D6B67">
        <w:rPr>
          <w:rFonts w:ascii="Calibri" w:eastAsia="Calibri" w:hAnsi="Calibri" w:cs="Arial"/>
          <w:color w:val="auto"/>
          <w:sz w:val="24"/>
          <w:lang w:eastAsia="en-US"/>
        </w:rPr>
        <w:t xml:space="preserve">and International students on Full Time </w:t>
      </w:r>
      <w:r w:rsidR="002D1903">
        <w:rPr>
          <w:rFonts w:ascii="Calibri" w:eastAsia="Calibri" w:hAnsi="Calibri" w:cs="Arial"/>
          <w:color w:val="auto"/>
          <w:sz w:val="24"/>
          <w:lang w:eastAsia="en-US"/>
        </w:rPr>
        <w:t xml:space="preserve">Further </w:t>
      </w:r>
      <w:r w:rsidR="002D6B67">
        <w:rPr>
          <w:rFonts w:ascii="Calibri" w:eastAsia="Calibri" w:hAnsi="Calibri" w:cs="Arial"/>
          <w:color w:val="auto"/>
          <w:sz w:val="24"/>
          <w:lang w:eastAsia="en-US"/>
        </w:rPr>
        <w:t>Education Course</w:t>
      </w:r>
      <w:r w:rsidR="002D1903">
        <w:rPr>
          <w:rFonts w:ascii="Calibri" w:eastAsia="Calibri" w:hAnsi="Calibri" w:cs="Arial"/>
          <w:color w:val="auto"/>
          <w:sz w:val="24"/>
          <w:lang w:eastAsia="en-US"/>
        </w:rPr>
        <w:t xml:space="preserve">s </w:t>
      </w:r>
      <w:r w:rsidR="00D62B42" w:rsidRPr="00D62B42">
        <w:rPr>
          <w:rFonts w:ascii="Calibri" w:eastAsia="Calibri" w:hAnsi="Calibri" w:cs="Arial"/>
          <w:color w:val="auto"/>
          <w:sz w:val="24"/>
          <w:lang w:eastAsia="en-US"/>
        </w:rPr>
        <w:t xml:space="preserve">who withdraw from </w:t>
      </w:r>
      <w:r w:rsidR="00912DCB">
        <w:rPr>
          <w:rFonts w:ascii="Calibri" w:eastAsia="Calibri" w:hAnsi="Calibri" w:cs="Arial"/>
          <w:color w:val="auto"/>
          <w:sz w:val="24"/>
          <w:lang w:eastAsia="en-US"/>
        </w:rPr>
        <w:t>a course</w:t>
      </w:r>
      <w:r w:rsidR="00271096">
        <w:rPr>
          <w:rFonts w:ascii="Calibri" w:eastAsia="Calibri" w:hAnsi="Calibri" w:cs="Arial"/>
          <w:color w:val="auto"/>
          <w:sz w:val="24"/>
          <w:lang w:eastAsia="en-US"/>
        </w:rPr>
        <w:t xml:space="preserve">, or go on a leave of absence, </w:t>
      </w:r>
      <w:r w:rsidR="00D62B42" w:rsidRPr="00D62B42">
        <w:rPr>
          <w:rFonts w:ascii="Calibri" w:eastAsia="Calibri" w:hAnsi="Calibri" w:cs="Arial"/>
          <w:color w:val="auto"/>
          <w:sz w:val="24"/>
          <w:lang w:eastAsia="en-US"/>
        </w:rPr>
        <w:t xml:space="preserve">will be charged a </w:t>
      </w:r>
      <w:r w:rsidR="003D0A8F">
        <w:rPr>
          <w:rFonts w:ascii="Calibri" w:eastAsia="Calibri" w:hAnsi="Calibri" w:cs="Arial"/>
          <w:color w:val="auto"/>
          <w:sz w:val="24"/>
          <w:lang w:eastAsia="en-US"/>
        </w:rPr>
        <w:t xml:space="preserve">percentage of the full annual </w:t>
      </w:r>
      <w:r w:rsidR="00D62B42" w:rsidRPr="00D62B42">
        <w:rPr>
          <w:rFonts w:ascii="Calibri" w:eastAsia="Calibri" w:hAnsi="Calibri" w:cs="Arial"/>
          <w:color w:val="auto"/>
          <w:sz w:val="24"/>
          <w:lang w:eastAsia="en-US"/>
        </w:rPr>
        <w:t>tuition fee as detailed below.</w:t>
      </w:r>
    </w:p>
    <w:p w14:paraId="6CED35EB" w14:textId="54843387" w:rsidR="001641B9" w:rsidRPr="001641B9" w:rsidRDefault="001641B9" w:rsidP="001641B9">
      <w:pPr>
        <w:pStyle w:val="Caption"/>
        <w:keepNext/>
        <w:ind w:firstLine="690"/>
        <w:rPr>
          <w:rFonts w:asciiTheme="minorHAnsi" w:hAnsiTheme="minorHAnsi" w:cstheme="minorHAnsi"/>
        </w:rPr>
      </w:pPr>
      <w:r w:rsidRPr="001641B9">
        <w:rPr>
          <w:rFonts w:asciiTheme="minorHAnsi" w:hAnsiTheme="minorHAnsi" w:cstheme="minorHAnsi"/>
        </w:rPr>
        <w:t xml:space="preserve">Table setting out </w:t>
      </w:r>
      <w:r w:rsidR="00914B4B">
        <w:rPr>
          <w:rFonts w:asciiTheme="minorHAnsi" w:hAnsiTheme="minorHAnsi" w:cstheme="minorHAnsi"/>
        </w:rPr>
        <w:t>withdrawal</w:t>
      </w:r>
      <w:r w:rsidRPr="001641B9">
        <w:rPr>
          <w:rFonts w:asciiTheme="minorHAnsi" w:hAnsiTheme="minorHAnsi" w:cstheme="minorHAnsi"/>
        </w:rPr>
        <w:t xml:space="preserve"> fees</w:t>
      </w:r>
    </w:p>
    <w:tbl>
      <w:tblPr>
        <w:tblStyle w:val="TableGrid"/>
        <w:tblW w:w="9072" w:type="dxa"/>
        <w:tblInd w:w="704" w:type="dxa"/>
        <w:tblLook w:val="04A0" w:firstRow="1" w:lastRow="0" w:firstColumn="1" w:lastColumn="0" w:noHBand="0" w:noVBand="1"/>
        <w:tblCaption w:val="Table setting out withdrawal fees"/>
      </w:tblPr>
      <w:tblGrid>
        <w:gridCol w:w="5528"/>
        <w:gridCol w:w="3544"/>
      </w:tblGrid>
      <w:tr w:rsidR="00D62B42" w14:paraId="66ECBAC5" w14:textId="77777777" w:rsidTr="00755850">
        <w:trPr>
          <w:trHeight w:val="751"/>
          <w:tblHeader/>
        </w:trPr>
        <w:tc>
          <w:tcPr>
            <w:tcW w:w="5528" w:type="dxa"/>
            <w:shd w:val="clear" w:color="auto" w:fill="D0CECE" w:themeFill="background2" w:themeFillShade="E6"/>
          </w:tcPr>
          <w:p w14:paraId="7ED318A5" w14:textId="62AC329D" w:rsidR="002D1903" w:rsidRDefault="002D1903">
            <w:pPr>
              <w:spacing w:after="160" w:line="259" w:lineRule="auto"/>
              <w:ind w:left="0" w:right="0" w:firstLine="0"/>
              <w:jc w:val="left"/>
              <w:rPr>
                <w:rFonts w:ascii="Calibri" w:eastAsia="Calibri" w:hAnsi="Calibri" w:cs="Arial"/>
                <w:b/>
                <w:color w:val="auto"/>
                <w:sz w:val="24"/>
                <w:lang w:eastAsia="en-US"/>
              </w:rPr>
            </w:pPr>
            <w:r>
              <w:rPr>
                <w:rFonts w:ascii="Calibri" w:eastAsia="Calibri" w:hAnsi="Calibri" w:cs="Arial"/>
                <w:b/>
                <w:color w:val="auto"/>
                <w:sz w:val="24"/>
                <w:lang w:eastAsia="en-US"/>
              </w:rPr>
              <w:t>Withdrawal Dates</w:t>
            </w:r>
          </w:p>
        </w:tc>
        <w:tc>
          <w:tcPr>
            <w:tcW w:w="3544" w:type="dxa"/>
            <w:shd w:val="clear" w:color="auto" w:fill="D0CECE" w:themeFill="background2" w:themeFillShade="E6"/>
          </w:tcPr>
          <w:p w14:paraId="03657957" w14:textId="4AE14A13" w:rsidR="00D62B42" w:rsidRDefault="00D62B42">
            <w:pPr>
              <w:spacing w:after="160" w:line="259" w:lineRule="auto"/>
              <w:ind w:left="0" w:right="0" w:firstLine="0"/>
              <w:jc w:val="left"/>
              <w:rPr>
                <w:rFonts w:ascii="Calibri" w:eastAsia="Calibri" w:hAnsi="Calibri" w:cs="Arial"/>
                <w:b/>
                <w:color w:val="auto"/>
                <w:sz w:val="24"/>
                <w:lang w:eastAsia="en-US"/>
              </w:rPr>
            </w:pPr>
            <w:r>
              <w:rPr>
                <w:rFonts w:ascii="Calibri" w:eastAsia="Calibri" w:hAnsi="Calibri" w:cs="Arial"/>
                <w:b/>
                <w:color w:val="auto"/>
                <w:sz w:val="24"/>
                <w:lang w:eastAsia="en-US"/>
              </w:rPr>
              <w:t xml:space="preserve">Fee </w:t>
            </w:r>
            <w:r w:rsidR="00D2730D">
              <w:rPr>
                <w:rFonts w:ascii="Calibri" w:eastAsia="Calibri" w:hAnsi="Calibri" w:cs="Arial"/>
                <w:b/>
                <w:color w:val="auto"/>
                <w:sz w:val="24"/>
                <w:lang w:eastAsia="en-US"/>
              </w:rPr>
              <w:t>Liability</w:t>
            </w:r>
          </w:p>
        </w:tc>
      </w:tr>
      <w:tr w:rsidR="00D62B42" w:rsidRPr="00D62B42" w14:paraId="0FF18E37" w14:textId="77777777" w:rsidTr="004A763A">
        <w:tc>
          <w:tcPr>
            <w:tcW w:w="5528" w:type="dxa"/>
          </w:tcPr>
          <w:p w14:paraId="2939BBA6" w14:textId="0C9CB8F6" w:rsidR="00D62B42" w:rsidRPr="00A262BB" w:rsidRDefault="000817DA" w:rsidP="00D9223D">
            <w:pPr>
              <w:spacing w:after="160" w:line="259" w:lineRule="auto"/>
              <w:ind w:left="0" w:right="0" w:firstLine="0"/>
              <w:jc w:val="left"/>
              <w:rPr>
                <w:rFonts w:ascii="Calibri" w:eastAsia="Calibri" w:hAnsi="Calibri" w:cs="Arial"/>
                <w:color w:val="auto"/>
                <w:sz w:val="24"/>
                <w:lang w:eastAsia="en-US"/>
              </w:rPr>
            </w:pPr>
            <w:r>
              <w:rPr>
                <w:rFonts w:ascii="Calibri" w:eastAsia="Calibri" w:hAnsi="Calibri" w:cs="Arial"/>
                <w:color w:val="auto"/>
                <w:sz w:val="24"/>
                <w:lang w:eastAsia="en-US"/>
              </w:rPr>
              <w:t xml:space="preserve">From </w:t>
            </w:r>
            <w:r w:rsidR="00044EB0">
              <w:rPr>
                <w:rFonts w:ascii="Calibri" w:eastAsia="Calibri" w:hAnsi="Calibri" w:cs="Arial"/>
                <w:color w:val="auto"/>
                <w:sz w:val="24"/>
                <w:lang w:eastAsia="en-US"/>
              </w:rPr>
              <w:t xml:space="preserve">the </w:t>
            </w:r>
            <w:r w:rsidR="00620BEB">
              <w:rPr>
                <w:rFonts w:ascii="Calibri" w:eastAsia="Calibri" w:hAnsi="Calibri" w:cs="Arial"/>
                <w:color w:val="auto"/>
                <w:sz w:val="24"/>
                <w:lang w:eastAsia="en-US"/>
              </w:rPr>
              <w:t xml:space="preserve">first day of </w:t>
            </w:r>
            <w:r w:rsidR="00044EB0">
              <w:rPr>
                <w:rFonts w:ascii="Calibri" w:eastAsia="Calibri" w:hAnsi="Calibri" w:cs="Arial"/>
                <w:color w:val="auto"/>
                <w:sz w:val="24"/>
                <w:lang w:eastAsia="en-US"/>
              </w:rPr>
              <w:t xml:space="preserve">the first </w:t>
            </w:r>
            <w:r w:rsidR="00620BEB">
              <w:rPr>
                <w:rFonts w:ascii="Calibri" w:eastAsia="Calibri" w:hAnsi="Calibri" w:cs="Arial"/>
                <w:color w:val="auto"/>
                <w:sz w:val="24"/>
                <w:lang w:eastAsia="en-US"/>
              </w:rPr>
              <w:t xml:space="preserve">term </w:t>
            </w:r>
          </w:p>
        </w:tc>
        <w:tc>
          <w:tcPr>
            <w:tcW w:w="3544" w:type="dxa"/>
          </w:tcPr>
          <w:p w14:paraId="26E08F98" w14:textId="056EB0D3" w:rsidR="00D62B42" w:rsidRPr="00D62B42" w:rsidRDefault="00D62B42" w:rsidP="003D0A8F">
            <w:pPr>
              <w:spacing w:after="160" w:line="259" w:lineRule="auto"/>
              <w:ind w:left="0" w:right="0" w:firstLine="0"/>
              <w:jc w:val="center"/>
              <w:rPr>
                <w:rFonts w:ascii="Calibri" w:eastAsia="Calibri" w:hAnsi="Calibri" w:cs="Arial"/>
                <w:color w:val="auto"/>
                <w:sz w:val="24"/>
                <w:lang w:eastAsia="en-US"/>
              </w:rPr>
            </w:pPr>
            <w:r w:rsidRPr="006B2EFB">
              <w:rPr>
                <w:rFonts w:ascii="Calibri" w:eastAsia="Calibri" w:hAnsi="Calibri" w:cs="Arial"/>
                <w:b/>
                <w:bCs/>
                <w:color w:val="auto"/>
                <w:sz w:val="24"/>
                <w:lang w:eastAsia="en-US"/>
              </w:rPr>
              <w:t>25%</w:t>
            </w:r>
            <w:r w:rsidR="003D0A8F">
              <w:rPr>
                <w:rFonts w:ascii="Calibri" w:eastAsia="Calibri" w:hAnsi="Calibri" w:cs="Arial"/>
                <w:color w:val="auto"/>
                <w:sz w:val="24"/>
                <w:lang w:eastAsia="en-US"/>
              </w:rPr>
              <w:t xml:space="preserve"> </w:t>
            </w:r>
            <w:r w:rsidR="00D2730D">
              <w:rPr>
                <w:rFonts w:ascii="Calibri" w:eastAsia="Calibri" w:hAnsi="Calibri" w:cs="Arial"/>
                <w:color w:val="auto"/>
                <w:sz w:val="24"/>
                <w:lang w:eastAsia="en-US"/>
              </w:rPr>
              <w:t>of the full annual tuition fee</w:t>
            </w:r>
          </w:p>
        </w:tc>
      </w:tr>
      <w:tr w:rsidR="00D62B42" w:rsidRPr="00D62B42" w14:paraId="1CAD6814" w14:textId="77777777" w:rsidTr="004A763A">
        <w:tc>
          <w:tcPr>
            <w:tcW w:w="5528" w:type="dxa"/>
          </w:tcPr>
          <w:p w14:paraId="40E99F35" w14:textId="69B6DBB4" w:rsidR="00D62B42" w:rsidRPr="00A262BB" w:rsidRDefault="00D04627" w:rsidP="00D9223D">
            <w:pPr>
              <w:spacing w:after="160" w:line="259" w:lineRule="auto"/>
              <w:ind w:left="0" w:right="0" w:firstLine="0"/>
              <w:jc w:val="left"/>
              <w:rPr>
                <w:rFonts w:ascii="Calibri" w:eastAsia="Calibri" w:hAnsi="Calibri" w:cs="Arial"/>
                <w:color w:val="auto"/>
                <w:sz w:val="24"/>
                <w:lang w:eastAsia="en-US"/>
              </w:rPr>
            </w:pPr>
            <w:r>
              <w:rPr>
                <w:rFonts w:ascii="Calibri" w:eastAsia="Calibri" w:hAnsi="Calibri" w:cs="Arial"/>
                <w:color w:val="auto"/>
                <w:sz w:val="24"/>
                <w:lang w:eastAsia="en-US"/>
              </w:rPr>
              <w:t xml:space="preserve">From </w:t>
            </w:r>
            <w:r w:rsidR="00044EB0">
              <w:rPr>
                <w:rFonts w:ascii="Calibri" w:eastAsia="Calibri" w:hAnsi="Calibri" w:cs="Arial"/>
                <w:color w:val="auto"/>
                <w:sz w:val="24"/>
                <w:lang w:eastAsia="en-US"/>
              </w:rPr>
              <w:t>the first day of the second term</w:t>
            </w:r>
          </w:p>
        </w:tc>
        <w:tc>
          <w:tcPr>
            <w:tcW w:w="3544" w:type="dxa"/>
          </w:tcPr>
          <w:p w14:paraId="5D8D9C2E" w14:textId="1D6BE449" w:rsidR="00D62B42" w:rsidRPr="00D62B42" w:rsidRDefault="00D62B42" w:rsidP="00D62B42">
            <w:pPr>
              <w:spacing w:after="160" w:line="259" w:lineRule="auto"/>
              <w:ind w:left="0" w:right="0" w:firstLine="0"/>
              <w:jc w:val="center"/>
              <w:rPr>
                <w:rFonts w:ascii="Calibri" w:eastAsia="Calibri" w:hAnsi="Calibri" w:cs="Arial"/>
                <w:color w:val="auto"/>
                <w:sz w:val="24"/>
                <w:lang w:eastAsia="en-US"/>
              </w:rPr>
            </w:pPr>
            <w:r w:rsidRPr="006B2EFB">
              <w:rPr>
                <w:rFonts w:ascii="Calibri" w:eastAsia="Calibri" w:hAnsi="Calibri" w:cs="Arial"/>
                <w:b/>
                <w:bCs/>
                <w:color w:val="auto"/>
                <w:sz w:val="24"/>
                <w:lang w:eastAsia="en-US"/>
              </w:rPr>
              <w:t>50%</w:t>
            </w:r>
            <w:r w:rsidR="00D2730D">
              <w:rPr>
                <w:rFonts w:ascii="Calibri" w:eastAsia="Calibri" w:hAnsi="Calibri" w:cs="Arial"/>
                <w:color w:val="auto"/>
                <w:sz w:val="24"/>
                <w:lang w:eastAsia="en-US"/>
              </w:rPr>
              <w:t xml:space="preserve"> of the full annual tuition fee</w:t>
            </w:r>
          </w:p>
        </w:tc>
      </w:tr>
      <w:tr w:rsidR="00D62B42" w:rsidRPr="00D62B42" w14:paraId="622F21A9" w14:textId="77777777" w:rsidTr="004A763A">
        <w:tc>
          <w:tcPr>
            <w:tcW w:w="5528" w:type="dxa"/>
          </w:tcPr>
          <w:p w14:paraId="437E992A" w14:textId="0FDBDBD3" w:rsidR="00D62B42" w:rsidRPr="00A262BB" w:rsidRDefault="00FC2091" w:rsidP="00A262BB">
            <w:pPr>
              <w:spacing w:after="160" w:line="259" w:lineRule="auto"/>
              <w:ind w:left="0" w:right="0" w:firstLine="0"/>
              <w:jc w:val="left"/>
              <w:rPr>
                <w:rFonts w:ascii="Calibri" w:eastAsia="Calibri" w:hAnsi="Calibri" w:cs="Arial"/>
                <w:color w:val="auto"/>
                <w:sz w:val="24"/>
                <w:lang w:eastAsia="en-US"/>
              </w:rPr>
            </w:pPr>
            <w:r>
              <w:rPr>
                <w:rFonts w:ascii="Calibri" w:eastAsia="Calibri" w:hAnsi="Calibri" w:cs="Arial"/>
                <w:color w:val="auto"/>
                <w:sz w:val="24"/>
                <w:lang w:eastAsia="en-US"/>
              </w:rPr>
              <w:t>From the first day of the third term</w:t>
            </w:r>
          </w:p>
        </w:tc>
        <w:tc>
          <w:tcPr>
            <w:tcW w:w="3544" w:type="dxa"/>
          </w:tcPr>
          <w:p w14:paraId="6AC6A830" w14:textId="53F0E9CA" w:rsidR="00D62B42" w:rsidRPr="00D62B42" w:rsidRDefault="00D62B42" w:rsidP="00D62B42">
            <w:pPr>
              <w:spacing w:after="160" w:line="259" w:lineRule="auto"/>
              <w:ind w:left="0" w:right="0" w:firstLine="0"/>
              <w:jc w:val="center"/>
              <w:rPr>
                <w:rFonts w:ascii="Calibri" w:eastAsia="Calibri" w:hAnsi="Calibri" w:cs="Arial"/>
                <w:color w:val="auto"/>
                <w:sz w:val="24"/>
                <w:lang w:eastAsia="en-US"/>
              </w:rPr>
            </w:pPr>
            <w:r w:rsidRPr="006B2EFB">
              <w:rPr>
                <w:rFonts w:ascii="Calibri" w:eastAsia="Calibri" w:hAnsi="Calibri" w:cs="Arial"/>
                <w:b/>
                <w:bCs/>
                <w:color w:val="auto"/>
                <w:sz w:val="24"/>
                <w:lang w:eastAsia="en-US"/>
              </w:rPr>
              <w:t>100%</w:t>
            </w:r>
            <w:r w:rsidR="00D2730D">
              <w:rPr>
                <w:rFonts w:ascii="Calibri" w:eastAsia="Calibri" w:hAnsi="Calibri" w:cs="Arial"/>
                <w:color w:val="auto"/>
                <w:sz w:val="24"/>
                <w:lang w:eastAsia="en-US"/>
              </w:rPr>
              <w:t xml:space="preserve"> of the full annual tuition fee</w:t>
            </w:r>
          </w:p>
        </w:tc>
      </w:tr>
    </w:tbl>
    <w:p w14:paraId="2810276C" w14:textId="77777777" w:rsidR="00357558" w:rsidRPr="00357558" w:rsidRDefault="00357558" w:rsidP="00357558">
      <w:pPr>
        <w:spacing w:after="200" w:line="276" w:lineRule="auto"/>
        <w:ind w:left="720" w:right="0" w:firstLine="0"/>
        <w:contextualSpacing/>
        <w:jc w:val="left"/>
        <w:rPr>
          <w:rFonts w:ascii="Calibri" w:eastAsia="Calibri" w:hAnsi="Calibri" w:cs="Arial"/>
          <w:b/>
          <w:color w:val="auto"/>
          <w:sz w:val="24"/>
          <w:lang w:eastAsia="en-US"/>
        </w:rPr>
      </w:pPr>
    </w:p>
    <w:p w14:paraId="349DED65" w14:textId="77777777" w:rsidR="00503A92" w:rsidRDefault="00503A92" w:rsidP="0075321D">
      <w:pPr>
        <w:rPr>
          <w:rFonts w:ascii="Calibri" w:eastAsia="Calibri" w:hAnsi="Calibri" w:cs="Arial"/>
          <w:b/>
          <w:color w:val="auto"/>
          <w:sz w:val="28"/>
          <w:szCs w:val="28"/>
          <w:lang w:eastAsia="en-US"/>
        </w:rPr>
      </w:pPr>
    </w:p>
    <w:p w14:paraId="0EC5259E" w14:textId="0FE3E391" w:rsidR="00357558" w:rsidRPr="0075321D" w:rsidRDefault="00357558" w:rsidP="0075321D">
      <w:pPr>
        <w:rPr>
          <w:rFonts w:ascii="Calibri" w:eastAsia="Calibri" w:hAnsi="Calibri" w:cs="Arial"/>
          <w:b/>
          <w:color w:val="auto"/>
          <w:sz w:val="28"/>
          <w:szCs w:val="28"/>
          <w:lang w:eastAsia="en-US"/>
        </w:rPr>
      </w:pPr>
      <w:r w:rsidRPr="0075321D">
        <w:rPr>
          <w:rFonts w:ascii="Calibri" w:eastAsia="Calibri" w:hAnsi="Calibri" w:cs="Arial"/>
          <w:b/>
          <w:color w:val="auto"/>
          <w:sz w:val="28"/>
          <w:szCs w:val="28"/>
          <w:lang w:eastAsia="en-US"/>
        </w:rPr>
        <w:t xml:space="preserve">Part-Time Courses </w:t>
      </w:r>
      <w:r w:rsidR="00F92F40" w:rsidRPr="0075321D">
        <w:rPr>
          <w:rFonts w:ascii="Calibri" w:eastAsia="Calibri" w:hAnsi="Calibri" w:cs="Arial"/>
          <w:b/>
          <w:color w:val="auto"/>
          <w:sz w:val="28"/>
          <w:szCs w:val="28"/>
          <w:lang w:eastAsia="en-US"/>
        </w:rPr>
        <w:t>(Home Students)</w:t>
      </w:r>
    </w:p>
    <w:p w14:paraId="3C40C789" w14:textId="77777777" w:rsidR="00F0650E" w:rsidRPr="00F0650E" w:rsidRDefault="00F0650E" w:rsidP="00F0650E"/>
    <w:p w14:paraId="12F43A69" w14:textId="2A6F6022" w:rsidR="001641B9" w:rsidRPr="001641B9" w:rsidRDefault="001641B9" w:rsidP="001641B9">
      <w:pPr>
        <w:pStyle w:val="Caption"/>
        <w:keepNext/>
        <w:ind w:firstLine="690"/>
        <w:rPr>
          <w:rFonts w:asciiTheme="minorHAnsi" w:hAnsiTheme="minorHAnsi" w:cstheme="minorHAnsi"/>
          <w:sz w:val="16"/>
          <w:szCs w:val="16"/>
        </w:rPr>
      </w:pPr>
      <w:r w:rsidRPr="001641B9">
        <w:rPr>
          <w:rFonts w:asciiTheme="minorHAnsi" w:hAnsiTheme="minorHAnsi" w:cstheme="minorHAnsi"/>
          <w:sz w:val="16"/>
          <w:szCs w:val="16"/>
        </w:rPr>
        <w:t>Table setting out part time course fees</w:t>
      </w:r>
    </w:p>
    <w:tbl>
      <w:tblPr>
        <w:tblW w:w="904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setting out part time course fees"/>
      </w:tblPr>
      <w:tblGrid>
        <w:gridCol w:w="7201"/>
        <w:gridCol w:w="1842"/>
      </w:tblGrid>
      <w:tr w:rsidR="00357558" w:rsidRPr="00357558" w14:paraId="5BE518FE" w14:textId="77777777" w:rsidTr="003C710F">
        <w:trPr>
          <w:tblHeader/>
        </w:trPr>
        <w:tc>
          <w:tcPr>
            <w:tcW w:w="7201" w:type="dxa"/>
            <w:shd w:val="clear" w:color="auto" w:fill="D9D9D9"/>
          </w:tcPr>
          <w:p w14:paraId="1C33A1E5" w14:textId="2095DE87" w:rsidR="00357558" w:rsidRPr="00357558" w:rsidRDefault="00232ADC" w:rsidP="003575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Higher Education</w:t>
            </w:r>
          </w:p>
        </w:tc>
        <w:tc>
          <w:tcPr>
            <w:tcW w:w="1842" w:type="dxa"/>
            <w:shd w:val="clear" w:color="auto" w:fill="D9D9D9"/>
            <w:tcMar>
              <w:top w:w="108" w:type="dxa"/>
              <w:bottom w:w="108" w:type="dxa"/>
            </w:tcMar>
          </w:tcPr>
          <w:p w14:paraId="03D6A0D7" w14:textId="4D491C0C" w:rsidR="00357558" w:rsidRPr="00357558" w:rsidRDefault="00E02325" w:rsidP="00357558">
            <w:pPr>
              <w:autoSpaceDE w:val="0"/>
              <w:autoSpaceDN w:val="0"/>
              <w:adjustRightInd w:val="0"/>
              <w:spacing w:after="120" w:line="360" w:lineRule="auto"/>
              <w:ind w:left="0" w:right="0" w:firstLine="0"/>
              <w:jc w:val="righ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Fee / Charge</w:t>
            </w:r>
          </w:p>
        </w:tc>
      </w:tr>
      <w:tr w:rsidR="00E02325" w:rsidRPr="00357558" w14:paraId="4FE975A7" w14:textId="77777777" w:rsidTr="00755850">
        <w:trPr>
          <w:trHeight w:val="20"/>
        </w:trPr>
        <w:tc>
          <w:tcPr>
            <w:tcW w:w="7201" w:type="dxa"/>
            <w:vAlign w:val="center"/>
          </w:tcPr>
          <w:p w14:paraId="68EB721C" w14:textId="199F9BA8" w:rsidR="00E02325" w:rsidRPr="00357558" w:rsidRDefault="00406558" w:rsidP="00E02325">
            <w:pPr>
              <w:autoSpaceDE w:val="0"/>
              <w:autoSpaceDN w:val="0"/>
              <w:adjustRightInd w:val="0"/>
              <w:spacing w:after="120" w:line="360" w:lineRule="auto"/>
              <w:ind w:left="0" w:right="0" w:firstLine="0"/>
              <w:jc w:val="left"/>
              <w:rPr>
                <w:rFonts w:ascii="Calibri" w:eastAsia="Calibri" w:hAnsi="Calibri" w:cs="Arial"/>
                <w:color w:val="auto"/>
                <w:sz w:val="24"/>
                <w:szCs w:val="24"/>
                <w:lang w:eastAsia="en-US"/>
              </w:rPr>
            </w:pPr>
            <w:r>
              <w:rPr>
                <w:rFonts w:ascii="Calibri" w:eastAsia="Calibri" w:hAnsi="Calibri" w:cs="Arial"/>
                <w:b/>
                <w:color w:val="auto"/>
                <w:sz w:val="24"/>
                <w:szCs w:val="24"/>
                <w:lang w:eastAsia="en-US"/>
              </w:rPr>
              <w:t>Honours Degree</w:t>
            </w:r>
            <w:r w:rsidR="00E02325" w:rsidRPr="00357558">
              <w:rPr>
                <w:rFonts w:ascii="Calibri" w:eastAsia="Calibri" w:hAnsi="Calibri" w:cs="Arial"/>
                <w:b/>
                <w:color w:val="auto"/>
                <w:sz w:val="24"/>
                <w:szCs w:val="24"/>
                <w:lang w:eastAsia="en-US"/>
              </w:rPr>
              <w:t xml:space="preserve"> </w:t>
            </w:r>
            <w:r w:rsidR="00E02325" w:rsidRPr="00357558">
              <w:rPr>
                <w:rFonts w:ascii="Calibri" w:eastAsia="Calibri" w:hAnsi="Calibri" w:cs="Arial"/>
                <w:color w:val="auto"/>
                <w:sz w:val="24"/>
                <w:szCs w:val="24"/>
                <w:lang w:eastAsia="en-US"/>
              </w:rPr>
              <w:t xml:space="preserve">– Per </w:t>
            </w:r>
            <w:r w:rsidR="00246FAF">
              <w:rPr>
                <w:rFonts w:ascii="Calibri" w:eastAsia="Calibri" w:hAnsi="Calibri" w:cs="Arial"/>
                <w:color w:val="auto"/>
                <w:sz w:val="24"/>
                <w:szCs w:val="24"/>
                <w:lang w:eastAsia="en-US"/>
              </w:rPr>
              <w:t>module (</w:t>
            </w:r>
            <w:r w:rsidR="00E02325" w:rsidRPr="00357558">
              <w:rPr>
                <w:rFonts w:ascii="Calibri" w:eastAsia="Calibri" w:hAnsi="Calibri" w:cs="Arial"/>
                <w:color w:val="auto"/>
                <w:sz w:val="24"/>
                <w:szCs w:val="24"/>
                <w:lang w:eastAsia="en-US"/>
              </w:rPr>
              <w:t>20 credit points</w:t>
            </w:r>
            <w:r w:rsidR="00246FAF">
              <w:rPr>
                <w:rFonts w:ascii="Calibri" w:eastAsia="Calibri" w:hAnsi="Calibri" w:cs="Arial"/>
                <w:color w:val="auto"/>
                <w:sz w:val="24"/>
                <w:szCs w:val="24"/>
                <w:lang w:eastAsia="en-US"/>
              </w:rPr>
              <w:t>)</w:t>
            </w:r>
          </w:p>
          <w:p w14:paraId="575971F8" w14:textId="77777777" w:rsidR="003853FA" w:rsidRPr="00AC6170" w:rsidRDefault="003853FA" w:rsidP="003853FA">
            <w:pPr>
              <w:pStyle w:val="ListParagraph"/>
              <w:numPr>
                <w:ilvl w:val="0"/>
                <w:numId w:val="10"/>
              </w:numPr>
              <w:autoSpaceDE w:val="0"/>
              <w:autoSpaceDN w:val="0"/>
              <w:adjustRightInd w:val="0"/>
              <w:spacing w:after="120" w:line="360" w:lineRule="auto"/>
              <w:ind w:right="0"/>
              <w:jc w:val="left"/>
              <w:rPr>
                <w:rFonts w:ascii="Calibri" w:eastAsia="Calibri" w:hAnsi="Calibri" w:cs="Arial"/>
                <w:bCs/>
                <w:color w:val="auto"/>
                <w:sz w:val="24"/>
                <w:szCs w:val="24"/>
                <w:lang w:eastAsia="en-US"/>
              </w:rPr>
            </w:pPr>
            <w:r w:rsidRPr="00AC6170">
              <w:rPr>
                <w:rFonts w:ascii="Calibri" w:eastAsia="Calibri" w:hAnsi="Calibri" w:cs="Arial"/>
                <w:bCs/>
                <w:color w:val="auto"/>
                <w:sz w:val="24"/>
                <w:szCs w:val="24"/>
                <w:lang w:eastAsia="en-US"/>
              </w:rPr>
              <w:t>Queen’s University Belfast</w:t>
            </w:r>
          </w:p>
          <w:p w14:paraId="1D7625EA" w14:textId="77777777" w:rsidR="003853FA" w:rsidRPr="00AC6170" w:rsidRDefault="003853FA" w:rsidP="003853FA">
            <w:pPr>
              <w:pStyle w:val="ListParagraph"/>
              <w:numPr>
                <w:ilvl w:val="0"/>
                <w:numId w:val="10"/>
              </w:numPr>
              <w:autoSpaceDE w:val="0"/>
              <w:autoSpaceDN w:val="0"/>
              <w:adjustRightInd w:val="0"/>
              <w:spacing w:after="120" w:line="360" w:lineRule="auto"/>
              <w:ind w:right="0"/>
              <w:jc w:val="left"/>
              <w:rPr>
                <w:rFonts w:ascii="Calibri" w:eastAsia="Calibri" w:hAnsi="Calibri" w:cs="Arial"/>
                <w:bCs/>
                <w:color w:val="auto"/>
                <w:sz w:val="24"/>
                <w:szCs w:val="24"/>
                <w:lang w:eastAsia="en-US"/>
              </w:rPr>
            </w:pPr>
            <w:r w:rsidRPr="00AC6170">
              <w:rPr>
                <w:rFonts w:ascii="Calibri" w:eastAsia="Calibri" w:hAnsi="Calibri" w:cs="Arial"/>
                <w:bCs/>
                <w:color w:val="auto"/>
                <w:sz w:val="24"/>
                <w:szCs w:val="24"/>
                <w:lang w:eastAsia="en-US"/>
              </w:rPr>
              <w:t>University of Ulster</w:t>
            </w:r>
          </w:p>
          <w:p w14:paraId="26760C1E" w14:textId="107F0B66" w:rsidR="00DE06E9" w:rsidRPr="005B50AA" w:rsidRDefault="003853FA" w:rsidP="00A045F2">
            <w:pPr>
              <w:pStyle w:val="ListParagraph"/>
              <w:numPr>
                <w:ilvl w:val="0"/>
                <w:numId w:val="10"/>
              </w:numPr>
              <w:autoSpaceDE w:val="0"/>
              <w:autoSpaceDN w:val="0"/>
              <w:adjustRightInd w:val="0"/>
              <w:spacing w:after="120" w:line="360" w:lineRule="auto"/>
              <w:ind w:right="0"/>
              <w:jc w:val="left"/>
              <w:rPr>
                <w:rFonts w:ascii="Calibri" w:eastAsia="Calibri" w:hAnsi="Calibri" w:cs="Arial"/>
                <w:bCs/>
                <w:color w:val="auto"/>
                <w:sz w:val="24"/>
                <w:szCs w:val="24"/>
                <w:lang w:eastAsia="en-US"/>
              </w:rPr>
            </w:pPr>
            <w:r w:rsidRPr="003853FA">
              <w:rPr>
                <w:rFonts w:ascii="Calibri" w:eastAsia="Calibri" w:hAnsi="Calibri" w:cs="Arial"/>
                <w:bCs/>
                <w:color w:val="auto"/>
                <w:sz w:val="24"/>
                <w:szCs w:val="24"/>
                <w:lang w:eastAsia="en-US"/>
              </w:rPr>
              <w:t>Open University</w:t>
            </w:r>
          </w:p>
        </w:tc>
        <w:tc>
          <w:tcPr>
            <w:tcW w:w="1842" w:type="dxa"/>
            <w:tcMar>
              <w:top w:w="108" w:type="dxa"/>
              <w:bottom w:w="108" w:type="dxa"/>
            </w:tcMar>
          </w:tcPr>
          <w:p w14:paraId="34D7D2FC" w14:textId="77777777" w:rsidR="00030DDA" w:rsidRDefault="00030DDA" w:rsidP="00A045F2">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p>
          <w:p w14:paraId="11270A27" w14:textId="06E907AB" w:rsidR="002B2B94" w:rsidRDefault="00DE06E9" w:rsidP="00A045F2">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£7</w:t>
            </w:r>
            <w:r w:rsidR="005B50AA">
              <w:rPr>
                <w:rFonts w:ascii="Calibri" w:eastAsia="Calibri" w:hAnsi="Calibri" w:cs="Arial"/>
                <w:color w:val="auto"/>
                <w:sz w:val="24"/>
                <w:szCs w:val="24"/>
                <w:lang w:eastAsia="en-US"/>
              </w:rPr>
              <w:t>85</w:t>
            </w:r>
          </w:p>
          <w:p w14:paraId="736A96B8" w14:textId="5415441F" w:rsidR="00DE06E9" w:rsidRDefault="00DE06E9" w:rsidP="00A045F2">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£7</w:t>
            </w:r>
            <w:r w:rsidR="005B50AA">
              <w:rPr>
                <w:rFonts w:ascii="Calibri" w:eastAsia="Calibri" w:hAnsi="Calibri" w:cs="Arial"/>
                <w:color w:val="auto"/>
                <w:sz w:val="24"/>
                <w:szCs w:val="24"/>
                <w:lang w:eastAsia="en-US"/>
              </w:rPr>
              <w:t>85</w:t>
            </w:r>
          </w:p>
          <w:p w14:paraId="19BBAD06" w14:textId="240FBEB0" w:rsidR="00DE06E9" w:rsidRPr="00357558" w:rsidRDefault="00DE06E9" w:rsidP="00A045F2">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£7</w:t>
            </w:r>
            <w:r w:rsidR="005B50AA">
              <w:rPr>
                <w:rFonts w:ascii="Calibri" w:eastAsia="Calibri" w:hAnsi="Calibri" w:cs="Arial"/>
                <w:color w:val="auto"/>
                <w:sz w:val="24"/>
                <w:szCs w:val="24"/>
                <w:lang w:eastAsia="en-US"/>
              </w:rPr>
              <w:t>85</w:t>
            </w:r>
          </w:p>
        </w:tc>
      </w:tr>
      <w:tr w:rsidR="0030000F" w:rsidRPr="00357558" w14:paraId="25C0E5D3" w14:textId="77777777" w:rsidTr="00755850">
        <w:trPr>
          <w:trHeight w:val="20"/>
        </w:trPr>
        <w:tc>
          <w:tcPr>
            <w:tcW w:w="7201" w:type="dxa"/>
            <w:vAlign w:val="center"/>
          </w:tcPr>
          <w:p w14:paraId="210117F2" w14:textId="035D1112" w:rsidR="0030000F" w:rsidRPr="00357558" w:rsidRDefault="0030000F" w:rsidP="003575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H</w:t>
            </w:r>
            <w:r w:rsidR="00E12BE9">
              <w:rPr>
                <w:rFonts w:ascii="Calibri" w:eastAsia="Calibri" w:hAnsi="Calibri" w:cs="Arial"/>
                <w:b/>
                <w:color w:val="auto"/>
                <w:sz w:val="24"/>
                <w:szCs w:val="24"/>
                <w:lang w:eastAsia="en-US"/>
              </w:rPr>
              <w:t>ND / HNC / Other HE programmes</w:t>
            </w:r>
          </w:p>
        </w:tc>
        <w:tc>
          <w:tcPr>
            <w:tcW w:w="1842" w:type="dxa"/>
            <w:tcMar>
              <w:top w:w="108" w:type="dxa"/>
              <w:bottom w:w="108" w:type="dxa"/>
            </w:tcMar>
          </w:tcPr>
          <w:p w14:paraId="42006F76" w14:textId="0258DA55" w:rsidR="0030000F" w:rsidRPr="00357558" w:rsidRDefault="00E12BE9" w:rsidP="00295E41">
            <w:pPr>
              <w:autoSpaceDE w:val="0"/>
              <w:autoSpaceDN w:val="0"/>
              <w:adjustRightInd w:val="0"/>
              <w:spacing w:after="120" w:line="360" w:lineRule="auto"/>
              <w:ind w:left="0" w:right="0" w:firstLine="0"/>
              <w:jc w:val="righ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£3.</w:t>
            </w:r>
            <w:r>
              <w:rPr>
                <w:rFonts w:ascii="Calibri" w:eastAsia="Calibri" w:hAnsi="Calibri" w:cs="Arial"/>
                <w:color w:val="auto"/>
                <w:sz w:val="24"/>
                <w:szCs w:val="24"/>
                <w:lang w:eastAsia="en-US"/>
              </w:rPr>
              <w:t>30 per hour</w:t>
            </w:r>
          </w:p>
        </w:tc>
      </w:tr>
      <w:tr w:rsidR="00357558" w:rsidRPr="00357558" w14:paraId="78AFE232" w14:textId="77777777" w:rsidTr="00755850">
        <w:trPr>
          <w:trHeight w:val="467"/>
        </w:trPr>
        <w:tc>
          <w:tcPr>
            <w:tcW w:w="9043" w:type="dxa"/>
            <w:gridSpan w:val="2"/>
            <w:tcBorders>
              <w:bottom w:val="single" w:sz="4" w:space="0" w:color="000000"/>
            </w:tcBorders>
            <w:vAlign w:val="center"/>
          </w:tcPr>
          <w:p w14:paraId="25924D65" w14:textId="17BD086E" w:rsidR="00232ADC" w:rsidRPr="00357558" w:rsidRDefault="00357558" w:rsidP="00EC407D">
            <w:pPr>
              <w:autoSpaceDE w:val="0"/>
              <w:autoSpaceDN w:val="0"/>
              <w:adjustRightInd w:val="0"/>
              <w:spacing w:after="120" w:line="360" w:lineRule="auto"/>
              <w:ind w:left="0" w:right="0" w:firstLine="0"/>
              <w:jc w:val="left"/>
              <w:rPr>
                <w:rFonts w:ascii="Calibri" w:eastAsia="Calibri" w:hAnsi="Calibri" w:cs="Arial"/>
                <w:i/>
                <w:color w:val="auto"/>
                <w:sz w:val="24"/>
                <w:szCs w:val="24"/>
                <w:lang w:eastAsia="en-US"/>
              </w:rPr>
            </w:pPr>
            <w:r w:rsidRPr="00357558">
              <w:rPr>
                <w:rFonts w:ascii="Calibri" w:eastAsia="Calibri" w:hAnsi="Calibri" w:cs="Arial"/>
                <w:i/>
                <w:color w:val="auto"/>
                <w:sz w:val="24"/>
                <w:szCs w:val="24"/>
                <w:lang w:eastAsia="en-US"/>
              </w:rPr>
              <w:t xml:space="preserve">Note: concession rates do </w:t>
            </w:r>
            <w:r w:rsidRPr="00357558">
              <w:rPr>
                <w:rFonts w:ascii="Calibri" w:eastAsia="Calibri" w:hAnsi="Calibri" w:cs="Arial"/>
                <w:b/>
                <w:i/>
                <w:color w:val="auto"/>
                <w:sz w:val="24"/>
                <w:szCs w:val="24"/>
                <w:lang w:eastAsia="en-US"/>
              </w:rPr>
              <w:t>not</w:t>
            </w:r>
            <w:r w:rsidRPr="00357558">
              <w:rPr>
                <w:rFonts w:ascii="Calibri" w:eastAsia="Calibri" w:hAnsi="Calibri" w:cs="Arial"/>
                <w:i/>
                <w:color w:val="auto"/>
                <w:sz w:val="24"/>
                <w:szCs w:val="24"/>
                <w:lang w:eastAsia="en-US"/>
              </w:rPr>
              <w:t xml:space="preserve"> apply to any part-time HE course</w:t>
            </w:r>
            <w:r w:rsidR="00F63DD4">
              <w:rPr>
                <w:rFonts w:ascii="Calibri" w:eastAsia="Calibri" w:hAnsi="Calibri" w:cs="Arial"/>
                <w:i/>
                <w:color w:val="auto"/>
                <w:sz w:val="24"/>
                <w:szCs w:val="24"/>
                <w:lang w:eastAsia="en-US"/>
              </w:rPr>
              <w:t xml:space="preserve">; </w:t>
            </w:r>
            <w:r w:rsidR="00EC407D">
              <w:rPr>
                <w:rFonts w:ascii="Calibri" w:eastAsia="Calibri" w:hAnsi="Calibri" w:cs="Arial"/>
                <w:i/>
                <w:color w:val="auto"/>
                <w:sz w:val="24"/>
                <w:szCs w:val="24"/>
                <w:lang w:eastAsia="en-US"/>
              </w:rPr>
              <w:t>Registration fees will apply and are set by the awarding organisation</w:t>
            </w:r>
          </w:p>
        </w:tc>
      </w:tr>
    </w:tbl>
    <w:p w14:paraId="7BD0544F" w14:textId="77777777" w:rsidR="00F92F40" w:rsidRDefault="00F92F40" w:rsidP="00A61F61">
      <w:pPr>
        <w:pStyle w:val="Heading3"/>
        <w:numPr>
          <w:ilvl w:val="0"/>
          <w:numId w:val="0"/>
        </w:numPr>
        <w:ind w:left="720"/>
        <w:rPr>
          <w:rFonts w:eastAsia="Calibri"/>
          <w:lang w:eastAsia="en-US"/>
        </w:rPr>
      </w:pPr>
    </w:p>
    <w:tbl>
      <w:tblPr>
        <w:tblW w:w="904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setting out part time course fees"/>
      </w:tblPr>
      <w:tblGrid>
        <w:gridCol w:w="7201"/>
        <w:gridCol w:w="1842"/>
      </w:tblGrid>
      <w:tr w:rsidR="003C710F" w:rsidRPr="00357558" w14:paraId="35BDF3B0" w14:textId="77777777" w:rsidTr="003C710F">
        <w:trPr>
          <w:trHeight w:val="24"/>
          <w:tblHeader/>
        </w:trPr>
        <w:tc>
          <w:tcPr>
            <w:tcW w:w="7201" w:type="dxa"/>
            <w:shd w:val="clear" w:color="auto" w:fill="D0CECE" w:themeFill="background2" w:themeFillShade="E6"/>
          </w:tcPr>
          <w:p w14:paraId="6C38A662" w14:textId="77777777" w:rsidR="003C710F" w:rsidRDefault="003C710F" w:rsidP="001C62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Further Education</w:t>
            </w:r>
          </w:p>
        </w:tc>
        <w:tc>
          <w:tcPr>
            <w:tcW w:w="1842" w:type="dxa"/>
            <w:shd w:val="clear" w:color="auto" w:fill="D0CECE" w:themeFill="background2" w:themeFillShade="E6"/>
            <w:tcMar>
              <w:top w:w="108" w:type="dxa"/>
              <w:bottom w:w="108" w:type="dxa"/>
            </w:tcMar>
          </w:tcPr>
          <w:p w14:paraId="5454012D" w14:textId="77777777" w:rsidR="003C710F" w:rsidRDefault="003C710F" w:rsidP="001C6258">
            <w:pPr>
              <w:autoSpaceDE w:val="0"/>
              <w:autoSpaceDN w:val="0"/>
              <w:adjustRightInd w:val="0"/>
              <w:spacing w:after="120" w:line="360" w:lineRule="auto"/>
              <w:ind w:left="0" w:right="0" w:firstLine="0"/>
              <w:jc w:val="right"/>
              <w:rPr>
                <w:rFonts w:ascii="Calibri" w:eastAsia="Calibri" w:hAnsi="Calibri" w:cs="Arial"/>
                <w:color w:val="auto"/>
                <w:sz w:val="24"/>
                <w:szCs w:val="24"/>
                <w:lang w:eastAsia="en-US"/>
              </w:rPr>
            </w:pPr>
            <w:r>
              <w:rPr>
                <w:rFonts w:ascii="Calibri" w:eastAsia="Calibri" w:hAnsi="Calibri" w:cs="Arial"/>
                <w:b/>
                <w:color w:val="auto"/>
                <w:sz w:val="24"/>
                <w:szCs w:val="24"/>
                <w:lang w:eastAsia="en-US"/>
              </w:rPr>
              <w:t>Fee / Charge</w:t>
            </w:r>
          </w:p>
        </w:tc>
      </w:tr>
      <w:tr w:rsidR="003C710F" w:rsidRPr="00357558" w14:paraId="5F0A417B" w14:textId="77777777" w:rsidTr="001C6258">
        <w:trPr>
          <w:trHeight w:val="24"/>
        </w:trPr>
        <w:tc>
          <w:tcPr>
            <w:tcW w:w="7201" w:type="dxa"/>
            <w:vAlign w:val="center"/>
          </w:tcPr>
          <w:p w14:paraId="533A86B2" w14:textId="77777777" w:rsidR="003C710F" w:rsidRPr="00357558" w:rsidRDefault="003C710F" w:rsidP="001C6258">
            <w:pPr>
              <w:autoSpaceDE w:val="0"/>
              <w:autoSpaceDN w:val="0"/>
              <w:adjustRightInd w:val="0"/>
              <w:spacing w:after="120" w:line="360" w:lineRule="auto"/>
              <w:ind w:left="0" w:right="0" w:firstLine="0"/>
              <w:jc w:val="left"/>
              <w:rPr>
                <w:rFonts w:ascii="Calibri" w:eastAsia="Calibri" w:hAnsi="Calibri" w:cs="Arial"/>
                <w:color w:val="auto"/>
                <w:sz w:val="24"/>
                <w:szCs w:val="24"/>
                <w:lang w:eastAsia="en-US"/>
              </w:rPr>
            </w:pPr>
            <w:r>
              <w:rPr>
                <w:rFonts w:ascii="Calibri" w:eastAsia="Calibri" w:hAnsi="Calibri" w:cs="Arial"/>
                <w:b/>
                <w:color w:val="auto"/>
                <w:sz w:val="24"/>
                <w:szCs w:val="24"/>
                <w:lang w:eastAsia="en-US"/>
              </w:rPr>
              <w:t xml:space="preserve">Vocational (Accredited) </w:t>
            </w:r>
            <w:r w:rsidRPr="00357558">
              <w:rPr>
                <w:rFonts w:ascii="Calibri" w:eastAsia="Calibri" w:hAnsi="Calibri" w:cs="Arial"/>
                <w:b/>
                <w:color w:val="auto"/>
                <w:sz w:val="24"/>
                <w:szCs w:val="24"/>
                <w:lang w:eastAsia="en-US"/>
              </w:rPr>
              <w:t>Further Education</w:t>
            </w:r>
          </w:p>
        </w:tc>
        <w:tc>
          <w:tcPr>
            <w:tcW w:w="1842" w:type="dxa"/>
            <w:tcMar>
              <w:top w:w="108" w:type="dxa"/>
              <w:bottom w:w="108" w:type="dxa"/>
            </w:tcMar>
          </w:tcPr>
          <w:p w14:paraId="074E39C0" w14:textId="77777777" w:rsidR="003C710F" w:rsidRPr="00357558" w:rsidRDefault="003C710F" w:rsidP="001C6258">
            <w:pPr>
              <w:autoSpaceDE w:val="0"/>
              <w:autoSpaceDN w:val="0"/>
              <w:adjustRightInd w:val="0"/>
              <w:spacing w:after="120" w:line="360" w:lineRule="auto"/>
              <w:ind w:left="0" w:right="0" w:firstLine="0"/>
              <w:jc w:val="right"/>
              <w:rPr>
                <w:rFonts w:ascii="Calibri" w:eastAsia="Calibri" w:hAnsi="Calibri" w:cs="Arial"/>
                <w:color w:val="auto"/>
                <w:sz w:val="24"/>
                <w:szCs w:val="24"/>
                <w:lang w:eastAsia="en-US"/>
              </w:rPr>
            </w:pPr>
            <w:r>
              <w:rPr>
                <w:rFonts w:ascii="Calibri" w:eastAsia="Calibri" w:hAnsi="Calibri" w:cs="Arial"/>
                <w:color w:val="auto"/>
                <w:sz w:val="24"/>
                <w:szCs w:val="24"/>
                <w:lang w:eastAsia="en-US"/>
              </w:rPr>
              <w:t>£2.40 per hour</w:t>
            </w:r>
          </w:p>
        </w:tc>
      </w:tr>
      <w:tr w:rsidR="003C710F" w:rsidRPr="00357558" w14:paraId="46E7F6D8" w14:textId="77777777" w:rsidTr="001C6258">
        <w:trPr>
          <w:trHeight w:val="524"/>
        </w:trPr>
        <w:tc>
          <w:tcPr>
            <w:tcW w:w="7201" w:type="dxa"/>
            <w:vAlign w:val="center"/>
          </w:tcPr>
          <w:p w14:paraId="277EF782" w14:textId="77777777" w:rsidR="003C710F" w:rsidRDefault="003C710F" w:rsidP="001C62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lastRenderedPageBreak/>
              <w:t>Access to Higher Education</w:t>
            </w:r>
          </w:p>
        </w:tc>
        <w:tc>
          <w:tcPr>
            <w:tcW w:w="1842" w:type="dxa"/>
            <w:tcMar>
              <w:top w:w="108" w:type="dxa"/>
              <w:bottom w:w="108" w:type="dxa"/>
            </w:tcMar>
            <w:vAlign w:val="center"/>
          </w:tcPr>
          <w:p w14:paraId="4CE9F850" w14:textId="77777777" w:rsidR="003C710F" w:rsidRPr="00357558" w:rsidRDefault="003C710F" w:rsidP="001C6258">
            <w:pPr>
              <w:tabs>
                <w:tab w:val="left" w:pos="1877"/>
              </w:tabs>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£500</w:t>
            </w:r>
          </w:p>
        </w:tc>
      </w:tr>
      <w:tr w:rsidR="003C710F" w:rsidRPr="00357558" w14:paraId="0557939C" w14:textId="77777777" w:rsidTr="001C6258">
        <w:trPr>
          <w:trHeight w:val="524"/>
        </w:trPr>
        <w:tc>
          <w:tcPr>
            <w:tcW w:w="7201" w:type="dxa"/>
            <w:vAlign w:val="center"/>
          </w:tcPr>
          <w:p w14:paraId="4BF597E2" w14:textId="77777777" w:rsidR="003C710F" w:rsidRPr="00357558" w:rsidRDefault="003C710F" w:rsidP="001C62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Non-vocational</w:t>
            </w:r>
            <w:r w:rsidRPr="00357558">
              <w:rPr>
                <w:rFonts w:ascii="Calibri" w:eastAsia="Calibri" w:hAnsi="Calibri" w:cs="Arial"/>
                <w:b/>
                <w:color w:val="auto"/>
                <w:sz w:val="24"/>
                <w:szCs w:val="24"/>
                <w:lang w:eastAsia="en-US"/>
              </w:rPr>
              <w:t xml:space="preserve"> Programmes </w:t>
            </w:r>
            <w:r>
              <w:rPr>
                <w:rFonts w:ascii="Calibri" w:eastAsia="Calibri" w:hAnsi="Calibri" w:cs="Arial"/>
                <w:b/>
                <w:color w:val="auto"/>
                <w:sz w:val="24"/>
                <w:szCs w:val="24"/>
                <w:lang w:eastAsia="en-US"/>
              </w:rPr>
              <w:t>(non-accredited) courses</w:t>
            </w:r>
          </w:p>
        </w:tc>
        <w:tc>
          <w:tcPr>
            <w:tcW w:w="1842" w:type="dxa"/>
            <w:tcMar>
              <w:top w:w="108" w:type="dxa"/>
              <w:bottom w:w="108" w:type="dxa"/>
            </w:tcMar>
            <w:vAlign w:val="center"/>
          </w:tcPr>
          <w:p w14:paraId="27D083A8" w14:textId="77777777" w:rsidR="003C710F" w:rsidRPr="00357558" w:rsidRDefault="003C710F" w:rsidP="001C6258">
            <w:pPr>
              <w:tabs>
                <w:tab w:val="left" w:pos="1877"/>
              </w:tabs>
              <w:autoSpaceDE w:val="0"/>
              <w:autoSpaceDN w:val="0"/>
              <w:adjustRightInd w:val="0"/>
              <w:spacing w:after="120" w:line="360" w:lineRule="auto"/>
              <w:ind w:left="0" w:right="0" w:firstLine="0"/>
              <w:jc w:val="right"/>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£3.</w:t>
            </w:r>
            <w:r>
              <w:rPr>
                <w:rFonts w:ascii="Calibri" w:eastAsia="Calibri" w:hAnsi="Calibri" w:cs="Arial"/>
                <w:color w:val="auto"/>
                <w:sz w:val="24"/>
                <w:szCs w:val="24"/>
                <w:lang w:eastAsia="en-US"/>
              </w:rPr>
              <w:t>75 per hour</w:t>
            </w:r>
          </w:p>
        </w:tc>
      </w:tr>
      <w:tr w:rsidR="003C710F" w:rsidRPr="00357558" w14:paraId="332F9D2D" w14:textId="77777777" w:rsidTr="001C6258">
        <w:trPr>
          <w:trHeight w:val="524"/>
        </w:trPr>
        <w:tc>
          <w:tcPr>
            <w:tcW w:w="7201" w:type="dxa"/>
            <w:vAlign w:val="center"/>
          </w:tcPr>
          <w:p w14:paraId="0BC67768" w14:textId="77777777" w:rsidR="003C710F" w:rsidRPr="00357558" w:rsidRDefault="003C710F" w:rsidP="001C6258">
            <w:pPr>
              <w:autoSpaceDE w:val="0"/>
              <w:autoSpaceDN w:val="0"/>
              <w:adjustRightInd w:val="0"/>
              <w:spacing w:after="120" w:line="360" w:lineRule="auto"/>
              <w:ind w:left="0" w:right="0" w:firstLine="0"/>
              <w:jc w:val="left"/>
              <w:rPr>
                <w:rFonts w:ascii="Calibri" w:eastAsia="Times New Roman" w:hAnsi="Calibri" w:cs="Arial"/>
                <w:b/>
                <w:color w:val="auto"/>
                <w:sz w:val="24"/>
                <w:szCs w:val="24"/>
              </w:rPr>
            </w:pPr>
            <w:r w:rsidRPr="00357558">
              <w:rPr>
                <w:rFonts w:ascii="Calibri" w:eastAsia="Times New Roman" w:hAnsi="Calibri" w:cs="Arial"/>
                <w:b/>
                <w:color w:val="auto"/>
                <w:sz w:val="24"/>
                <w:szCs w:val="24"/>
              </w:rPr>
              <w:t>S</w:t>
            </w:r>
            <w:r>
              <w:rPr>
                <w:rFonts w:ascii="Calibri" w:eastAsia="Times New Roman" w:hAnsi="Calibri" w:cs="Arial"/>
                <w:b/>
                <w:color w:val="auto"/>
                <w:sz w:val="24"/>
                <w:szCs w:val="24"/>
              </w:rPr>
              <w:t xml:space="preserve">evere </w:t>
            </w:r>
            <w:r w:rsidRPr="00357558">
              <w:rPr>
                <w:rFonts w:ascii="Calibri" w:eastAsia="Times New Roman" w:hAnsi="Calibri" w:cs="Arial"/>
                <w:b/>
                <w:color w:val="auto"/>
                <w:sz w:val="24"/>
                <w:szCs w:val="24"/>
              </w:rPr>
              <w:t>L</w:t>
            </w:r>
            <w:r>
              <w:rPr>
                <w:rFonts w:ascii="Calibri" w:eastAsia="Times New Roman" w:hAnsi="Calibri" w:cs="Arial"/>
                <w:b/>
                <w:color w:val="auto"/>
                <w:sz w:val="24"/>
                <w:szCs w:val="24"/>
              </w:rPr>
              <w:t xml:space="preserve">earning </w:t>
            </w:r>
            <w:r w:rsidRPr="00357558">
              <w:rPr>
                <w:rFonts w:ascii="Calibri" w:eastAsia="Times New Roman" w:hAnsi="Calibri" w:cs="Arial"/>
                <w:b/>
                <w:color w:val="auto"/>
                <w:sz w:val="24"/>
                <w:szCs w:val="24"/>
              </w:rPr>
              <w:t>D</w:t>
            </w:r>
            <w:r>
              <w:rPr>
                <w:rFonts w:ascii="Calibri" w:eastAsia="Times New Roman" w:hAnsi="Calibri" w:cs="Arial"/>
                <w:b/>
                <w:color w:val="auto"/>
                <w:sz w:val="24"/>
                <w:szCs w:val="24"/>
              </w:rPr>
              <w:t xml:space="preserve">ifficulties or </w:t>
            </w:r>
            <w:r w:rsidRPr="00357558">
              <w:rPr>
                <w:rFonts w:ascii="Calibri" w:eastAsia="Times New Roman" w:hAnsi="Calibri" w:cs="Arial"/>
                <w:b/>
                <w:color w:val="auto"/>
                <w:sz w:val="24"/>
                <w:szCs w:val="24"/>
              </w:rPr>
              <w:t>D</w:t>
            </w:r>
            <w:r>
              <w:rPr>
                <w:rFonts w:ascii="Calibri" w:eastAsia="Times New Roman" w:hAnsi="Calibri" w:cs="Arial"/>
                <w:b/>
                <w:color w:val="auto"/>
                <w:sz w:val="24"/>
                <w:szCs w:val="24"/>
              </w:rPr>
              <w:t>isabilities (SLDD)</w:t>
            </w:r>
            <w:r w:rsidRPr="00357558">
              <w:rPr>
                <w:rFonts w:ascii="Calibri" w:eastAsia="Times New Roman" w:hAnsi="Calibri" w:cs="Arial"/>
                <w:b/>
                <w:color w:val="auto"/>
                <w:sz w:val="24"/>
                <w:szCs w:val="24"/>
              </w:rPr>
              <w:t xml:space="preserve"> discrete tuition fees </w:t>
            </w:r>
          </w:p>
        </w:tc>
        <w:tc>
          <w:tcPr>
            <w:tcW w:w="1842" w:type="dxa"/>
            <w:tcMar>
              <w:top w:w="108" w:type="dxa"/>
              <w:bottom w:w="108" w:type="dxa"/>
            </w:tcMar>
            <w:vAlign w:val="center"/>
          </w:tcPr>
          <w:p w14:paraId="57DF78F1" w14:textId="77777777" w:rsidR="003C710F" w:rsidRPr="00357558" w:rsidRDefault="003C710F" w:rsidP="001C6258">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£Nil</w:t>
            </w:r>
          </w:p>
        </w:tc>
      </w:tr>
      <w:tr w:rsidR="003C710F" w:rsidRPr="00357558" w14:paraId="3C66CDDD" w14:textId="77777777" w:rsidTr="001C6258">
        <w:trPr>
          <w:trHeight w:val="524"/>
        </w:trPr>
        <w:tc>
          <w:tcPr>
            <w:tcW w:w="7201" w:type="dxa"/>
            <w:vAlign w:val="center"/>
          </w:tcPr>
          <w:p w14:paraId="44ADA934" w14:textId="77777777" w:rsidR="003C710F" w:rsidRPr="00357558" w:rsidRDefault="003C710F" w:rsidP="001C6258">
            <w:pPr>
              <w:autoSpaceDE w:val="0"/>
              <w:autoSpaceDN w:val="0"/>
              <w:adjustRightInd w:val="0"/>
              <w:spacing w:after="120" w:line="360" w:lineRule="auto"/>
              <w:ind w:left="0" w:right="0" w:firstLine="0"/>
              <w:jc w:val="left"/>
              <w:rPr>
                <w:rFonts w:ascii="Calibri" w:eastAsia="Times New Roman" w:hAnsi="Calibri" w:cs="Arial"/>
                <w:b/>
                <w:color w:val="auto"/>
                <w:sz w:val="24"/>
                <w:szCs w:val="24"/>
              </w:rPr>
            </w:pPr>
            <w:r w:rsidRPr="00357558">
              <w:rPr>
                <w:rFonts w:ascii="Calibri" w:eastAsia="Calibri" w:hAnsi="Calibri" w:cs="Arial"/>
                <w:b/>
                <w:color w:val="auto"/>
                <w:sz w:val="24"/>
                <w:szCs w:val="24"/>
                <w:lang w:eastAsia="en-US"/>
              </w:rPr>
              <w:t>Part time Discrete SLDD community courses</w:t>
            </w:r>
          </w:p>
        </w:tc>
        <w:tc>
          <w:tcPr>
            <w:tcW w:w="1842" w:type="dxa"/>
            <w:tcMar>
              <w:top w:w="108" w:type="dxa"/>
              <w:bottom w:w="108" w:type="dxa"/>
            </w:tcMar>
            <w:vAlign w:val="center"/>
          </w:tcPr>
          <w:p w14:paraId="55411245" w14:textId="77777777" w:rsidR="003C710F" w:rsidRDefault="003C710F" w:rsidP="001C6258">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£2.</w:t>
            </w:r>
            <w:r>
              <w:rPr>
                <w:rFonts w:ascii="Calibri" w:eastAsia="Calibri" w:hAnsi="Calibri" w:cs="Arial"/>
                <w:color w:val="auto"/>
                <w:sz w:val="24"/>
                <w:szCs w:val="24"/>
                <w:lang w:eastAsia="en-US"/>
              </w:rPr>
              <w:t>90 per hour</w:t>
            </w:r>
          </w:p>
        </w:tc>
      </w:tr>
      <w:tr w:rsidR="003C710F" w:rsidRPr="00357558" w14:paraId="75D7656E" w14:textId="77777777" w:rsidTr="001C6258">
        <w:trPr>
          <w:trHeight w:val="524"/>
        </w:trPr>
        <w:tc>
          <w:tcPr>
            <w:tcW w:w="7201" w:type="dxa"/>
            <w:vAlign w:val="center"/>
          </w:tcPr>
          <w:p w14:paraId="4EF4673C" w14:textId="77777777" w:rsidR="003C710F" w:rsidRPr="00357558" w:rsidRDefault="003C710F" w:rsidP="001C62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sidRPr="00357558">
              <w:rPr>
                <w:rFonts w:ascii="Calibri" w:eastAsia="Calibri" w:hAnsi="Calibri" w:cs="Arial"/>
                <w:i/>
                <w:color w:val="auto"/>
                <w:sz w:val="24"/>
                <w:szCs w:val="24"/>
                <w:lang w:eastAsia="en-US"/>
              </w:rPr>
              <w:t xml:space="preserve">Note: concession rates </w:t>
            </w:r>
            <w:r w:rsidRPr="00357558">
              <w:rPr>
                <w:rFonts w:ascii="Calibri" w:eastAsia="Calibri" w:hAnsi="Calibri" w:cs="Arial"/>
                <w:b/>
                <w:i/>
                <w:color w:val="auto"/>
                <w:sz w:val="24"/>
                <w:szCs w:val="24"/>
                <w:lang w:eastAsia="en-US"/>
              </w:rPr>
              <w:t>do</w:t>
            </w:r>
            <w:r w:rsidRPr="00357558">
              <w:rPr>
                <w:rFonts w:ascii="Calibri" w:eastAsia="Calibri" w:hAnsi="Calibri" w:cs="Arial"/>
                <w:i/>
                <w:color w:val="auto"/>
                <w:sz w:val="24"/>
                <w:szCs w:val="24"/>
                <w:lang w:eastAsia="en-US"/>
              </w:rPr>
              <w:t xml:space="preserve"> apply to part-time FE course</w:t>
            </w:r>
            <w:r>
              <w:rPr>
                <w:rFonts w:ascii="Calibri" w:eastAsia="Calibri" w:hAnsi="Calibri" w:cs="Arial"/>
                <w:i/>
                <w:color w:val="auto"/>
                <w:sz w:val="24"/>
                <w:szCs w:val="24"/>
                <w:lang w:eastAsia="en-US"/>
              </w:rPr>
              <w:t>s; Registration fees will apply to vocational programmes and are set by the awarding organisation</w:t>
            </w:r>
          </w:p>
        </w:tc>
        <w:tc>
          <w:tcPr>
            <w:tcW w:w="1842" w:type="dxa"/>
            <w:tcMar>
              <w:top w:w="108" w:type="dxa"/>
              <w:bottom w:w="108" w:type="dxa"/>
            </w:tcMar>
            <w:vAlign w:val="center"/>
          </w:tcPr>
          <w:p w14:paraId="11293B5F" w14:textId="77777777" w:rsidR="003C710F" w:rsidRPr="00357558" w:rsidRDefault="003C710F" w:rsidP="001C6258">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p>
        </w:tc>
      </w:tr>
    </w:tbl>
    <w:p w14:paraId="50C68DBF" w14:textId="77777777" w:rsidR="003C710F" w:rsidRPr="003C710F" w:rsidRDefault="003C710F" w:rsidP="003C710F">
      <w:pPr>
        <w:rPr>
          <w:lang w:eastAsia="en-US"/>
        </w:rPr>
      </w:pPr>
    </w:p>
    <w:p w14:paraId="23531A2B" w14:textId="77777777" w:rsidR="00DE1950" w:rsidRDefault="00DE1950" w:rsidP="00DE1950">
      <w:pPr>
        <w:rPr>
          <w:lang w:eastAsia="en-US"/>
        </w:rPr>
      </w:pPr>
    </w:p>
    <w:p w14:paraId="4627FDEA" w14:textId="77777777" w:rsidR="00DE1950" w:rsidRPr="00DE1950" w:rsidRDefault="00DE1950" w:rsidP="00DE1950">
      <w:pPr>
        <w:rPr>
          <w:lang w:eastAsia="en-US"/>
        </w:rPr>
      </w:pPr>
    </w:p>
    <w:p w14:paraId="0E5EA83B" w14:textId="0A3EF022" w:rsidR="00357558" w:rsidRPr="006B2EFB" w:rsidRDefault="00357558" w:rsidP="0026394B">
      <w:pPr>
        <w:rPr>
          <w:rFonts w:ascii="Calibri" w:eastAsia="Calibri" w:hAnsi="Calibri" w:cs="Arial"/>
          <w:b/>
          <w:i/>
          <w:color w:val="auto"/>
          <w:sz w:val="24"/>
          <w:szCs w:val="24"/>
          <w:lang w:eastAsia="en-US"/>
        </w:rPr>
      </w:pPr>
      <w:r w:rsidRPr="005F6795">
        <w:rPr>
          <w:rFonts w:ascii="Calibri" w:eastAsia="Calibri" w:hAnsi="Calibri" w:cs="Arial"/>
          <w:b/>
          <w:color w:val="auto"/>
          <w:sz w:val="28"/>
          <w:szCs w:val="28"/>
          <w:lang w:eastAsia="en-US"/>
        </w:rPr>
        <w:t>International Students</w:t>
      </w:r>
      <w:r w:rsidR="0026394B">
        <w:rPr>
          <w:rFonts w:ascii="Calibri" w:eastAsia="Calibri" w:hAnsi="Calibri" w:cs="Arial"/>
          <w:b/>
          <w:color w:val="auto"/>
          <w:sz w:val="28"/>
          <w:szCs w:val="28"/>
          <w:lang w:eastAsia="en-US"/>
        </w:rPr>
        <w:t xml:space="preserve"> -  </w:t>
      </w:r>
      <w:r w:rsidRPr="006B2EFB">
        <w:rPr>
          <w:rFonts w:ascii="Calibri" w:eastAsia="Calibri" w:hAnsi="Calibri" w:cs="Arial"/>
          <w:b/>
          <w:i/>
          <w:color w:val="auto"/>
          <w:sz w:val="24"/>
          <w:szCs w:val="24"/>
          <w:lang w:eastAsia="en-US"/>
        </w:rPr>
        <w:t xml:space="preserve">All fees are payable in advance of course commencement </w:t>
      </w:r>
    </w:p>
    <w:p w14:paraId="0659DF0D" w14:textId="183DF70A" w:rsidR="001641B9" w:rsidRDefault="001641B9" w:rsidP="001641B9">
      <w:pPr>
        <w:pStyle w:val="Caption"/>
        <w:keepNext/>
        <w:ind w:firstLine="690"/>
        <w:rPr>
          <w:rFonts w:asciiTheme="minorHAnsi" w:hAnsiTheme="minorHAnsi" w:cstheme="minorHAnsi"/>
          <w:sz w:val="16"/>
          <w:szCs w:val="16"/>
        </w:rPr>
      </w:pPr>
      <w:r w:rsidRPr="001641B9">
        <w:rPr>
          <w:rFonts w:asciiTheme="minorHAnsi" w:hAnsiTheme="minorHAnsi" w:cstheme="minorHAnsi"/>
          <w:sz w:val="16"/>
          <w:szCs w:val="16"/>
        </w:rPr>
        <w:t>Table setting out fees payable by international students</w:t>
      </w:r>
    </w:p>
    <w:tbl>
      <w:tblPr>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setting out fees payable by international students"/>
      </w:tblPr>
      <w:tblGrid>
        <w:gridCol w:w="7059"/>
        <w:gridCol w:w="2013"/>
      </w:tblGrid>
      <w:tr w:rsidR="005177BE" w:rsidRPr="00357558" w14:paraId="4F0DAF2B" w14:textId="77777777" w:rsidTr="002C6E15">
        <w:trPr>
          <w:tblHeader/>
        </w:trPr>
        <w:tc>
          <w:tcPr>
            <w:tcW w:w="7059" w:type="dxa"/>
            <w:tcBorders>
              <w:top w:val="single" w:sz="4" w:space="0" w:color="000000"/>
              <w:left w:val="single" w:sz="4" w:space="0" w:color="000000"/>
              <w:bottom w:val="single" w:sz="4" w:space="0" w:color="000000"/>
              <w:right w:val="single" w:sz="4" w:space="0" w:color="000000"/>
            </w:tcBorders>
            <w:shd w:val="clear" w:color="auto" w:fill="D9D9D9"/>
            <w:tcMar>
              <w:top w:w="108" w:type="dxa"/>
              <w:bottom w:w="108" w:type="dxa"/>
            </w:tcMar>
          </w:tcPr>
          <w:p w14:paraId="5510BAB4" w14:textId="7961B4CB" w:rsidR="005177BE" w:rsidRPr="00357558" w:rsidRDefault="005177BE" w:rsidP="00343C8C">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Higher Education</w:t>
            </w:r>
            <w:r w:rsidR="002E025E">
              <w:rPr>
                <w:rFonts w:ascii="Calibri" w:eastAsia="Calibri" w:hAnsi="Calibri" w:cs="Arial"/>
                <w:b/>
                <w:color w:val="auto"/>
                <w:sz w:val="24"/>
                <w:szCs w:val="24"/>
                <w:lang w:eastAsia="en-US"/>
              </w:rPr>
              <w:t xml:space="preserve"> </w:t>
            </w:r>
          </w:p>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108" w:type="dxa"/>
              <w:bottom w:w="108" w:type="dxa"/>
            </w:tcMar>
          </w:tcPr>
          <w:p w14:paraId="7DD77E1A" w14:textId="77777777" w:rsidR="005177BE" w:rsidRPr="00357558" w:rsidRDefault="005177BE" w:rsidP="00343C8C">
            <w:pPr>
              <w:autoSpaceDE w:val="0"/>
              <w:autoSpaceDN w:val="0"/>
              <w:adjustRightInd w:val="0"/>
              <w:spacing w:after="120" w:line="360" w:lineRule="auto"/>
              <w:ind w:left="0" w:right="0" w:firstLine="0"/>
              <w:jc w:val="center"/>
              <w:rPr>
                <w:rFonts w:ascii="Calibri" w:eastAsia="Calibri" w:hAnsi="Calibri" w:cs="Arial"/>
                <w:b/>
                <w:color w:val="auto"/>
                <w:sz w:val="24"/>
                <w:szCs w:val="24"/>
                <w:lang w:eastAsia="en-US"/>
              </w:rPr>
            </w:pPr>
            <w:r w:rsidRPr="00357558">
              <w:rPr>
                <w:rFonts w:ascii="Calibri" w:eastAsia="Calibri" w:hAnsi="Calibri" w:cs="Arial"/>
                <w:b/>
                <w:color w:val="auto"/>
                <w:sz w:val="24"/>
                <w:szCs w:val="24"/>
                <w:lang w:eastAsia="en-US"/>
              </w:rPr>
              <w:t>Fee</w:t>
            </w:r>
            <w:r>
              <w:rPr>
                <w:rFonts w:ascii="Calibri" w:eastAsia="Calibri" w:hAnsi="Calibri" w:cs="Arial"/>
                <w:b/>
                <w:color w:val="auto"/>
                <w:sz w:val="24"/>
                <w:szCs w:val="24"/>
                <w:lang w:eastAsia="en-US"/>
              </w:rPr>
              <w:t>/Charge</w:t>
            </w:r>
          </w:p>
        </w:tc>
      </w:tr>
      <w:tr w:rsidR="005177BE" w:rsidRPr="00357558" w14:paraId="5C62B9B4" w14:textId="77777777" w:rsidTr="00B107BB">
        <w:tc>
          <w:tcPr>
            <w:tcW w:w="7059"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tcPr>
          <w:p w14:paraId="3511BBB8" w14:textId="4FD5AF19" w:rsidR="005177BE" w:rsidRPr="00B674ED" w:rsidRDefault="005177BE" w:rsidP="00B674ED">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Foundation Degree</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tcPr>
          <w:p w14:paraId="6DF7F444" w14:textId="37868632" w:rsidR="005177BE" w:rsidRPr="00594C93" w:rsidRDefault="00AB09FA" w:rsidP="00AB09FA">
            <w:pPr>
              <w:autoSpaceDE w:val="0"/>
              <w:autoSpaceDN w:val="0"/>
              <w:adjustRightInd w:val="0"/>
              <w:spacing w:after="120" w:line="360" w:lineRule="auto"/>
              <w:ind w:left="0" w:right="0" w:firstLine="0"/>
              <w:jc w:val="center"/>
              <w:rPr>
                <w:rFonts w:ascii="Calibri" w:eastAsia="Calibri" w:hAnsi="Calibri" w:cs="Arial"/>
                <w:bCs/>
                <w:color w:val="auto"/>
                <w:sz w:val="24"/>
                <w:szCs w:val="24"/>
                <w:lang w:eastAsia="en-US"/>
              </w:rPr>
            </w:pPr>
            <w:r w:rsidRPr="00594C93">
              <w:rPr>
                <w:rFonts w:ascii="Calibri" w:eastAsia="Calibri" w:hAnsi="Calibri" w:cs="Arial"/>
                <w:bCs/>
                <w:color w:val="auto"/>
                <w:sz w:val="24"/>
                <w:szCs w:val="24"/>
                <w:lang w:eastAsia="en-US"/>
              </w:rPr>
              <w:t>£7,225</w:t>
            </w:r>
          </w:p>
        </w:tc>
      </w:tr>
      <w:tr w:rsidR="005177BE" w:rsidRPr="00357558" w14:paraId="0872EA88" w14:textId="77777777" w:rsidTr="00B107BB">
        <w:tc>
          <w:tcPr>
            <w:tcW w:w="7059"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tcPr>
          <w:p w14:paraId="527B28E6" w14:textId="77777777" w:rsidR="005177BE" w:rsidRDefault="005177BE" w:rsidP="00343C8C">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Higher National Diploma</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tcPr>
          <w:p w14:paraId="59DCD8B8" w14:textId="1835C6C4" w:rsidR="005177BE" w:rsidRPr="00594C93" w:rsidRDefault="005177BE" w:rsidP="00343C8C">
            <w:pPr>
              <w:autoSpaceDE w:val="0"/>
              <w:autoSpaceDN w:val="0"/>
              <w:adjustRightInd w:val="0"/>
              <w:spacing w:after="120" w:line="360" w:lineRule="auto"/>
              <w:ind w:left="0" w:right="0" w:firstLine="0"/>
              <w:jc w:val="center"/>
              <w:rPr>
                <w:rFonts w:ascii="Calibri" w:eastAsia="Calibri" w:hAnsi="Calibri" w:cs="Arial"/>
                <w:bCs/>
                <w:color w:val="auto"/>
                <w:sz w:val="24"/>
                <w:szCs w:val="24"/>
                <w:lang w:eastAsia="en-US"/>
              </w:rPr>
            </w:pPr>
            <w:r w:rsidRPr="00594C93">
              <w:rPr>
                <w:rFonts w:ascii="Calibri" w:eastAsia="Calibri" w:hAnsi="Calibri" w:cs="Arial"/>
                <w:bCs/>
                <w:color w:val="auto"/>
                <w:sz w:val="24"/>
                <w:szCs w:val="24"/>
                <w:lang w:eastAsia="en-US"/>
              </w:rPr>
              <w:t>£</w:t>
            </w:r>
            <w:r w:rsidR="00FE13D1" w:rsidRPr="00594C93">
              <w:rPr>
                <w:rFonts w:ascii="Calibri" w:eastAsia="Calibri" w:hAnsi="Calibri" w:cs="Arial"/>
                <w:bCs/>
                <w:color w:val="auto"/>
                <w:sz w:val="24"/>
                <w:szCs w:val="24"/>
                <w:lang w:eastAsia="en-US"/>
              </w:rPr>
              <w:t>7</w:t>
            </w:r>
            <w:r w:rsidRPr="00594C93">
              <w:rPr>
                <w:rFonts w:ascii="Calibri" w:eastAsia="Calibri" w:hAnsi="Calibri" w:cs="Arial"/>
                <w:bCs/>
                <w:color w:val="auto"/>
                <w:sz w:val="24"/>
                <w:szCs w:val="24"/>
                <w:lang w:eastAsia="en-US"/>
              </w:rPr>
              <w:t>,</w:t>
            </w:r>
            <w:r w:rsidR="00FE13D1" w:rsidRPr="00594C93">
              <w:rPr>
                <w:rFonts w:ascii="Calibri" w:eastAsia="Calibri" w:hAnsi="Calibri" w:cs="Arial"/>
                <w:bCs/>
                <w:color w:val="auto"/>
                <w:sz w:val="24"/>
                <w:szCs w:val="24"/>
                <w:lang w:eastAsia="en-US"/>
              </w:rPr>
              <w:t>225</w:t>
            </w:r>
          </w:p>
        </w:tc>
      </w:tr>
      <w:tr w:rsidR="005177BE" w14:paraId="7491DAD5" w14:textId="77777777" w:rsidTr="00B107BB">
        <w:tc>
          <w:tcPr>
            <w:tcW w:w="7059"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tcPr>
          <w:p w14:paraId="3B9C1529" w14:textId="77777777" w:rsidR="005177BE" w:rsidRDefault="005177BE" w:rsidP="00343C8C">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Higher National Certificate</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tcPr>
          <w:p w14:paraId="6DE490BF" w14:textId="6FC75B42" w:rsidR="005177BE" w:rsidRPr="00594C93" w:rsidRDefault="005177BE" w:rsidP="00343C8C">
            <w:pPr>
              <w:autoSpaceDE w:val="0"/>
              <w:autoSpaceDN w:val="0"/>
              <w:adjustRightInd w:val="0"/>
              <w:spacing w:after="120" w:line="360" w:lineRule="auto"/>
              <w:ind w:left="0" w:right="0" w:firstLine="0"/>
              <w:jc w:val="center"/>
              <w:rPr>
                <w:rFonts w:ascii="Calibri" w:eastAsia="Calibri" w:hAnsi="Calibri" w:cs="Arial"/>
                <w:bCs/>
                <w:color w:val="auto"/>
                <w:sz w:val="24"/>
                <w:szCs w:val="24"/>
                <w:lang w:eastAsia="en-US"/>
              </w:rPr>
            </w:pPr>
            <w:r w:rsidRPr="00594C93">
              <w:rPr>
                <w:rFonts w:ascii="Calibri" w:eastAsia="Calibri" w:hAnsi="Calibri" w:cs="Arial"/>
                <w:bCs/>
                <w:color w:val="auto"/>
                <w:sz w:val="24"/>
                <w:szCs w:val="24"/>
                <w:lang w:eastAsia="en-US"/>
              </w:rPr>
              <w:t>£</w:t>
            </w:r>
            <w:r w:rsidR="00FE13D1" w:rsidRPr="00594C93">
              <w:rPr>
                <w:rFonts w:ascii="Calibri" w:eastAsia="Calibri" w:hAnsi="Calibri" w:cs="Arial"/>
                <w:bCs/>
                <w:color w:val="auto"/>
                <w:sz w:val="24"/>
                <w:szCs w:val="24"/>
                <w:lang w:eastAsia="en-US"/>
              </w:rPr>
              <w:t>7</w:t>
            </w:r>
            <w:r w:rsidRPr="00594C93">
              <w:rPr>
                <w:rFonts w:ascii="Calibri" w:eastAsia="Calibri" w:hAnsi="Calibri" w:cs="Arial"/>
                <w:bCs/>
                <w:color w:val="auto"/>
                <w:sz w:val="24"/>
                <w:szCs w:val="24"/>
                <w:lang w:eastAsia="en-US"/>
              </w:rPr>
              <w:t>,</w:t>
            </w:r>
            <w:r w:rsidR="00FE13D1" w:rsidRPr="00594C93">
              <w:rPr>
                <w:rFonts w:ascii="Calibri" w:eastAsia="Calibri" w:hAnsi="Calibri" w:cs="Arial"/>
                <w:bCs/>
                <w:color w:val="auto"/>
                <w:sz w:val="24"/>
                <w:szCs w:val="24"/>
                <w:lang w:eastAsia="en-US"/>
              </w:rPr>
              <w:t>225</w:t>
            </w:r>
          </w:p>
        </w:tc>
      </w:tr>
      <w:tr w:rsidR="00DA76AA" w14:paraId="3CA0D2F2" w14:textId="77777777" w:rsidTr="00B107BB">
        <w:tc>
          <w:tcPr>
            <w:tcW w:w="7059"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tcPr>
          <w:p w14:paraId="6B97098E" w14:textId="279C0EE4" w:rsidR="00DA76AA" w:rsidRDefault="008B645F" w:rsidP="00343C8C">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Part time HE courses</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tcPr>
          <w:p w14:paraId="1C567A5C" w14:textId="69F5AF51" w:rsidR="00DA76AA" w:rsidRPr="00594C93" w:rsidRDefault="008B645F" w:rsidP="00343C8C">
            <w:pPr>
              <w:autoSpaceDE w:val="0"/>
              <w:autoSpaceDN w:val="0"/>
              <w:adjustRightInd w:val="0"/>
              <w:spacing w:after="120" w:line="360" w:lineRule="auto"/>
              <w:ind w:left="0" w:right="0" w:firstLine="0"/>
              <w:jc w:val="center"/>
              <w:rPr>
                <w:rFonts w:ascii="Calibri" w:eastAsia="Calibri" w:hAnsi="Calibri" w:cs="Arial"/>
                <w:bCs/>
                <w:color w:val="auto"/>
                <w:sz w:val="24"/>
                <w:szCs w:val="24"/>
                <w:lang w:eastAsia="en-US"/>
              </w:rPr>
            </w:pPr>
            <w:r w:rsidRPr="00594C93">
              <w:rPr>
                <w:rFonts w:ascii="Calibri" w:eastAsia="Calibri" w:hAnsi="Calibri" w:cs="Arial"/>
                <w:bCs/>
                <w:color w:val="auto"/>
                <w:sz w:val="24"/>
                <w:szCs w:val="24"/>
                <w:lang w:eastAsia="en-US"/>
              </w:rPr>
              <w:t>£12.60 per hour</w:t>
            </w:r>
          </w:p>
        </w:tc>
      </w:tr>
    </w:tbl>
    <w:p w14:paraId="386474F6" w14:textId="77777777" w:rsidR="006B1D26" w:rsidRDefault="006B1D26" w:rsidP="00357558">
      <w:pPr>
        <w:autoSpaceDE w:val="0"/>
        <w:autoSpaceDN w:val="0"/>
        <w:adjustRightInd w:val="0"/>
        <w:spacing w:after="120" w:line="360" w:lineRule="auto"/>
        <w:ind w:left="0" w:right="0" w:firstLine="0"/>
        <w:jc w:val="left"/>
        <w:rPr>
          <w:rFonts w:ascii="Calibri" w:eastAsia="Calibri" w:hAnsi="Calibri" w:cs="Arial"/>
          <w:b/>
          <w:color w:val="auto"/>
          <w:sz w:val="28"/>
          <w:szCs w:val="28"/>
          <w:lang w:eastAsia="en-US"/>
        </w:rPr>
      </w:pPr>
    </w:p>
    <w:p w14:paraId="5855E2FF" w14:textId="77C72289" w:rsidR="002C6E15" w:rsidRDefault="002C6E15">
      <w:pPr>
        <w:spacing w:after="160" w:line="259" w:lineRule="auto"/>
        <w:ind w:left="0" w:right="0" w:firstLine="0"/>
        <w:jc w:val="left"/>
        <w:rPr>
          <w:rFonts w:ascii="Calibri" w:eastAsia="Calibri" w:hAnsi="Calibri" w:cs="Arial"/>
          <w:b/>
          <w:color w:val="auto"/>
          <w:sz w:val="28"/>
          <w:szCs w:val="28"/>
          <w:lang w:eastAsia="en-US"/>
        </w:rPr>
      </w:pPr>
      <w:r>
        <w:rPr>
          <w:rFonts w:ascii="Calibri" w:eastAsia="Calibri" w:hAnsi="Calibri" w:cs="Arial"/>
          <w:b/>
          <w:color w:val="auto"/>
          <w:sz w:val="28"/>
          <w:szCs w:val="28"/>
          <w:lang w:eastAsia="en-US"/>
        </w:rPr>
        <w:br w:type="page"/>
      </w:r>
    </w:p>
    <w:tbl>
      <w:tblPr>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setting out fees payable by international students"/>
      </w:tblPr>
      <w:tblGrid>
        <w:gridCol w:w="7059"/>
        <w:gridCol w:w="2013"/>
      </w:tblGrid>
      <w:tr w:rsidR="002C6E15" w14:paraId="74C36855" w14:textId="77777777" w:rsidTr="002C6E15">
        <w:trPr>
          <w:tblHeader/>
        </w:trPr>
        <w:tc>
          <w:tcPr>
            <w:tcW w:w="7059" w:type="dxa"/>
            <w:tcBorders>
              <w:top w:val="single" w:sz="4" w:space="0" w:color="000000"/>
              <w:left w:val="single" w:sz="4" w:space="0" w:color="000000"/>
              <w:bottom w:val="single" w:sz="4" w:space="0" w:color="000000"/>
              <w:right w:val="single" w:sz="4" w:space="0" w:color="000000"/>
            </w:tcBorders>
            <w:shd w:val="clear" w:color="auto" w:fill="D9D9D9"/>
            <w:tcMar>
              <w:top w:w="108" w:type="dxa"/>
              <w:bottom w:w="108" w:type="dxa"/>
            </w:tcMar>
          </w:tcPr>
          <w:p w14:paraId="7A3259B6" w14:textId="77777777" w:rsidR="002C6E15" w:rsidRPr="00357558" w:rsidRDefault="002C6E15" w:rsidP="001C62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lastRenderedPageBreak/>
              <w:t>Further Education</w:t>
            </w:r>
          </w:p>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108" w:type="dxa"/>
              <w:bottom w:w="108" w:type="dxa"/>
            </w:tcMar>
          </w:tcPr>
          <w:p w14:paraId="78A88A02" w14:textId="77777777" w:rsidR="002C6E15" w:rsidRPr="005177BE" w:rsidRDefault="002C6E15" w:rsidP="001C6258">
            <w:pPr>
              <w:autoSpaceDE w:val="0"/>
              <w:autoSpaceDN w:val="0"/>
              <w:adjustRightInd w:val="0"/>
              <w:spacing w:after="120" w:line="360" w:lineRule="auto"/>
              <w:ind w:left="0" w:right="0" w:firstLine="0"/>
              <w:jc w:val="center"/>
              <w:rPr>
                <w:rFonts w:ascii="Calibri" w:eastAsia="Calibri" w:hAnsi="Calibri" w:cs="Arial"/>
                <w:b/>
                <w:color w:val="auto"/>
                <w:sz w:val="24"/>
                <w:szCs w:val="24"/>
                <w:lang w:eastAsia="en-US"/>
              </w:rPr>
            </w:pPr>
            <w:r w:rsidRPr="00357558">
              <w:rPr>
                <w:rFonts w:ascii="Calibri" w:eastAsia="Calibri" w:hAnsi="Calibri" w:cs="Arial"/>
                <w:b/>
                <w:color w:val="auto"/>
                <w:sz w:val="24"/>
                <w:szCs w:val="24"/>
                <w:lang w:eastAsia="en-US"/>
              </w:rPr>
              <w:t>Fee</w:t>
            </w:r>
            <w:r>
              <w:rPr>
                <w:rFonts w:ascii="Calibri" w:eastAsia="Calibri" w:hAnsi="Calibri" w:cs="Arial"/>
                <w:b/>
                <w:color w:val="auto"/>
                <w:sz w:val="24"/>
                <w:szCs w:val="24"/>
                <w:lang w:eastAsia="en-US"/>
              </w:rPr>
              <w:t>/Charge</w:t>
            </w:r>
          </w:p>
        </w:tc>
      </w:tr>
      <w:tr w:rsidR="002C6E15" w:rsidRPr="00357558" w14:paraId="2EE00E2B" w14:textId="77777777" w:rsidTr="001C6258">
        <w:tc>
          <w:tcPr>
            <w:tcW w:w="7059"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tcPr>
          <w:p w14:paraId="07867D98" w14:textId="77777777" w:rsidR="002C6E15" w:rsidRPr="005177BE" w:rsidRDefault="002C6E15" w:rsidP="001C62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Vocational Courses (excluding A Levels)</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tcPr>
          <w:p w14:paraId="4D8CD54F" w14:textId="77777777" w:rsidR="002C6E15" w:rsidRPr="005F0677" w:rsidRDefault="002C6E15" w:rsidP="001C6258">
            <w:pPr>
              <w:autoSpaceDE w:val="0"/>
              <w:autoSpaceDN w:val="0"/>
              <w:adjustRightInd w:val="0"/>
              <w:spacing w:after="120" w:line="360" w:lineRule="auto"/>
              <w:ind w:left="0" w:right="0" w:firstLine="0"/>
              <w:jc w:val="center"/>
              <w:rPr>
                <w:rFonts w:ascii="Calibri" w:eastAsia="Calibri" w:hAnsi="Calibri" w:cs="Arial"/>
                <w:bCs/>
                <w:color w:val="auto"/>
                <w:sz w:val="24"/>
                <w:szCs w:val="24"/>
                <w:lang w:eastAsia="en-US"/>
              </w:rPr>
            </w:pPr>
            <w:r w:rsidRPr="005F0677">
              <w:rPr>
                <w:rFonts w:ascii="Calibri" w:eastAsia="Calibri" w:hAnsi="Calibri" w:cs="Arial"/>
                <w:bCs/>
                <w:color w:val="auto"/>
                <w:sz w:val="24"/>
                <w:szCs w:val="24"/>
                <w:lang w:eastAsia="en-US"/>
              </w:rPr>
              <w:t>£5,890</w:t>
            </w:r>
          </w:p>
        </w:tc>
      </w:tr>
      <w:tr w:rsidR="002C6E15" w:rsidRPr="00F0650E" w14:paraId="26954A2C" w14:textId="77777777" w:rsidTr="001C6258">
        <w:tc>
          <w:tcPr>
            <w:tcW w:w="7059"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tcPr>
          <w:p w14:paraId="648C529F" w14:textId="77777777" w:rsidR="002C6E15" w:rsidRPr="005177BE" w:rsidRDefault="002C6E15" w:rsidP="001C62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 xml:space="preserve">Full-time </w:t>
            </w:r>
            <w:r w:rsidRPr="00357558">
              <w:rPr>
                <w:rFonts w:ascii="Calibri" w:eastAsia="Calibri" w:hAnsi="Calibri" w:cs="Arial"/>
                <w:b/>
                <w:color w:val="auto"/>
                <w:sz w:val="24"/>
                <w:szCs w:val="24"/>
                <w:lang w:eastAsia="en-US"/>
              </w:rPr>
              <w:t xml:space="preserve">A-Levels </w:t>
            </w:r>
            <w:r>
              <w:rPr>
                <w:rFonts w:ascii="Calibri" w:eastAsia="Calibri" w:hAnsi="Calibri" w:cs="Arial"/>
                <w:b/>
                <w:color w:val="auto"/>
                <w:sz w:val="24"/>
                <w:szCs w:val="24"/>
                <w:lang w:eastAsia="en-US"/>
              </w:rPr>
              <w:t>per subject</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tcPr>
          <w:p w14:paraId="764A9724" w14:textId="77777777" w:rsidR="002C6E15" w:rsidRPr="005F0677" w:rsidRDefault="002C6E15" w:rsidP="001C6258">
            <w:pPr>
              <w:autoSpaceDE w:val="0"/>
              <w:autoSpaceDN w:val="0"/>
              <w:adjustRightInd w:val="0"/>
              <w:spacing w:after="120" w:line="360" w:lineRule="auto"/>
              <w:ind w:left="0" w:right="0" w:firstLine="0"/>
              <w:jc w:val="center"/>
              <w:rPr>
                <w:rFonts w:ascii="Calibri" w:eastAsia="Calibri" w:hAnsi="Calibri" w:cs="Arial"/>
                <w:bCs/>
                <w:color w:val="auto"/>
                <w:sz w:val="24"/>
                <w:szCs w:val="24"/>
                <w:lang w:eastAsia="en-US"/>
              </w:rPr>
            </w:pPr>
            <w:r w:rsidRPr="005F0677">
              <w:rPr>
                <w:rFonts w:ascii="Calibri" w:eastAsia="Calibri" w:hAnsi="Calibri" w:cs="Arial"/>
                <w:bCs/>
                <w:color w:val="auto"/>
                <w:sz w:val="24"/>
                <w:szCs w:val="24"/>
                <w:lang w:eastAsia="en-US"/>
              </w:rPr>
              <w:t>£2,470</w:t>
            </w:r>
          </w:p>
        </w:tc>
      </w:tr>
      <w:tr w:rsidR="002C6E15" w:rsidRPr="00357558" w14:paraId="2E4781AA" w14:textId="77777777" w:rsidTr="001C6258">
        <w:tc>
          <w:tcPr>
            <w:tcW w:w="7059" w:type="dxa"/>
            <w:shd w:val="clear" w:color="auto" w:fill="auto"/>
            <w:tcMar>
              <w:top w:w="108" w:type="dxa"/>
              <w:bottom w:w="108" w:type="dxa"/>
            </w:tcMar>
          </w:tcPr>
          <w:p w14:paraId="484B4AD5" w14:textId="77777777" w:rsidR="002C6E15" w:rsidRPr="00357558" w:rsidRDefault="002C6E15" w:rsidP="001C62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Part time FE courses</w:t>
            </w:r>
          </w:p>
        </w:tc>
        <w:tc>
          <w:tcPr>
            <w:tcW w:w="2013" w:type="dxa"/>
            <w:shd w:val="clear" w:color="auto" w:fill="auto"/>
            <w:tcMar>
              <w:top w:w="108" w:type="dxa"/>
              <w:bottom w:w="108" w:type="dxa"/>
            </w:tcMar>
          </w:tcPr>
          <w:p w14:paraId="0B82A6D9" w14:textId="77777777" w:rsidR="002C6E15" w:rsidRPr="005F0677" w:rsidRDefault="002C6E15" w:rsidP="001C6258">
            <w:pPr>
              <w:autoSpaceDE w:val="0"/>
              <w:autoSpaceDN w:val="0"/>
              <w:adjustRightInd w:val="0"/>
              <w:spacing w:after="120" w:line="360" w:lineRule="auto"/>
              <w:ind w:left="0" w:right="0" w:firstLine="0"/>
              <w:jc w:val="center"/>
              <w:rPr>
                <w:rFonts w:ascii="Calibri" w:eastAsia="Calibri" w:hAnsi="Calibri" w:cs="Arial"/>
                <w:bCs/>
                <w:color w:val="auto"/>
                <w:sz w:val="24"/>
                <w:szCs w:val="24"/>
                <w:lang w:eastAsia="en-US"/>
              </w:rPr>
            </w:pPr>
            <w:r w:rsidRPr="005F0677">
              <w:rPr>
                <w:rFonts w:ascii="Calibri" w:eastAsia="Calibri" w:hAnsi="Calibri" w:cs="Arial"/>
                <w:bCs/>
                <w:color w:val="auto"/>
                <w:sz w:val="24"/>
                <w:szCs w:val="24"/>
                <w:lang w:eastAsia="en-US"/>
              </w:rPr>
              <w:t>£8.65 per hour</w:t>
            </w:r>
          </w:p>
        </w:tc>
      </w:tr>
    </w:tbl>
    <w:p w14:paraId="2D84CB32" w14:textId="77777777" w:rsidR="006B1D26" w:rsidRDefault="006B1D26" w:rsidP="00357558">
      <w:pPr>
        <w:autoSpaceDE w:val="0"/>
        <w:autoSpaceDN w:val="0"/>
        <w:adjustRightInd w:val="0"/>
        <w:spacing w:after="120" w:line="360" w:lineRule="auto"/>
        <w:ind w:left="0" w:right="0" w:firstLine="0"/>
        <w:jc w:val="left"/>
        <w:rPr>
          <w:rFonts w:ascii="Calibri" w:eastAsia="Calibri" w:hAnsi="Calibri" w:cs="Arial"/>
          <w:b/>
          <w:color w:val="auto"/>
          <w:sz w:val="28"/>
          <w:szCs w:val="28"/>
          <w:lang w:eastAsia="en-US"/>
        </w:rPr>
      </w:pPr>
    </w:p>
    <w:p w14:paraId="2B65C759" w14:textId="547968AB" w:rsidR="00A50C8E" w:rsidRPr="00A50C8E" w:rsidRDefault="00A50C8E" w:rsidP="00357558">
      <w:pPr>
        <w:autoSpaceDE w:val="0"/>
        <w:autoSpaceDN w:val="0"/>
        <w:adjustRightInd w:val="0"/>
        <w:spacing w:after="120" w:line="360" w:lineRule="auto"/>
        <w:ind w:left="0" w:right="0" w:firstLine="0"/>
        <w:jc w:val="left"/>
        <w:rPr>
          <w:rFonts w:ascii="Calibri" w:eastAsia="Calibri" w:hAnsi="Calibri" w:cs="Times New Roman"/>
          <w:color w:val="auto"/>
          <w:lang w:eastAsia="en-US"/>
        </w:rPr>
      </w:pPr>
      <w:r>
        <w:rPr>
          <w:rFonts w:ascii="Calibri" w:eastAsia="Calibri" w:hAnsi="Calibri" w:cs="Arial"/>
          <w:b/>
          <w:color w:val="auto"/>
          <w:sz w:val="28"/>
          <w:szCs w:val="28"/>
          <w:lang w:eastAsia="en-US"/>
        </w:rPr>
        <w:t>Other Courses</w:t>
      </w:r>
      <w:r w:rsidR="007D4122">
        <w:rPr>
          <w:rFonts w:ascii="Calibri" w:eastAsia="Calibri" w:hAnsi="Calibri" w:cs="Arial"/>
          <w:b/>
          <w:color w:val="auto"/>
          <w:sz w:val="28"/>
          <w:szCs w:val="28"/>
          <w:lang w:eastAsia="en-US"/>
        </w:rPr>
        <w:t xml:space="preserve"> (Home Students)</w:t>
      </w:r>
    </w:p>
    <w:p w14:paraId="75EDDC61" w14:textId="23394F2A" w:rsidR="00E740A1" w:rsidRPr="00E740A1" w:rsidRDefault="00E740A1" w:rsidP="00E740A1"/>
    <w:p w14:paraId="61054A0A" w14:textId="37E038AE" w:rsidR="00B14E1A" w:rsidRPr="00B14E1A" w:rsidRDefault="00B14E1A" w:rsidP="00B14E1A">
      <w:pPr>
        <w:pStyle w:val="Caption"/>
        <w:keepNext/>
        <w:ind w:firstLine="546"/>
        <w:rPr>
          <w:rFonts w:asciiTheme="minorHAnsi" w:hAnsiTheme="minorHAnsi" w:cstheme="minorHAnsi"/>
          <w:sz w:val="16"/>
          <w:szCs w:val="16"/>
        </w:rPr>
      </w:pPr>
      <w:r w:rsidRPr="00B14E1A">
        <w:rPr>
          <w:rFonts w:asciiTheme="minorHAnsi" w:hAnsiTheme="minorHAnsi" w:cstheme="minorHAnsi"/>
          <w:sz w:val="16"/>
          <w:szCs w:val="16"/>
        </w:rPr>
        <w:t>Table setting out fees for other and non-accredited courses</w:t>
      </w:r>
    </w:p>
    <w:tbl>
      <w:tblPr>
        <w:tblW w:w="921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setting out fees for other and non-accredited courses"/>
      </w:tblPr>
      <w:tblGrid>
        <w:gridCol w:w="6982"/>
        <w:gridCol w:w="2232"/>
      </w:tblGrid>
      <w:tr w:rsidR="00357558" w:rsidRPr="00357558" w14:paraId="370C34C5" w14:textId="77777777" w:rsidTr="002C6E15">
        <w:trPr>
          <w:trHeight w:val="501"/>
          <w:tblHeader/>
        </w:trPr>
        <w:tc>
          <w:tcPr>
            <w:tcW w:w="6982" w:type="dxa"/>
            <w:tcBorders>
              <w:bottom w:val="single" w:sz="4" w:space="0" w:color="000000"/>
            </w:tcBorders>
            <w:shd w:val="clear" w:color="auto" w:fill="E7E6E6"/>
            <w:tcMar>
              <w:top w:w="108" w:type="dxa"/>
              <w:bottom w:w="108" w:type="dxa"/>
            </w:tcMar>
            <w:vAlign w:val="center"/>
          </w:tcPr>
          <w:p w14:paraId="412C615C" w14:textId="62421CF6" w:rsidR="00357558" w:rsidRPr="00357558" w:rsidRDefault="002A7916" w:rsidP="003575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Title</w:t>
            </w:r>
          </w:p>
        </w:tc>
        <w:tc>
          <w:tcPr>
            <w:tcW w:w="2232" w:type="dxa"/>
            <w:tcBorders>
              <w:bottom w:val="single" w:sz="4" w:space="0" w:color="000000"/>
            </w:tcBorders>
            <w:shd w:val="clear" w:color="auto" w:fill="E7E6E6"/>
            <w:tcMar>
              <w:top w:w="108" w:type="dxa"/>
              <w:bottom w:w="108" w:type="dxa"/>
            </w:tcMar>
          </w:tcPr>
          <w:p w14:paraId="5E9FE475" w14:textId="45B8787C" w:rsidR="00357558" w:rsidRPr="00357558" w:rsidRDefault="002A7916" w:rsidP="00C957A4">
            <w:pPr>
              <w:autoSpaceDE w:val="0"/>
              <w:autoSpaceDN w:val="0"/>
              <w:adjustRightInd w:val="0"/>
              <w:spacing w:after="120" w:line="360" w:lineRule="auto"/>
              <w:ind w:left="0" w:right="0" w:firstLine="0"/>
              <w:jc w:val="center"/>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Fee / Charge</w:t>
            </w:r>
          </w:p>
        </w:tc>
      </w:tr>
      <w:tr w:rsidR="002A7916" w:rsidRPr="00357558" w14:paraId="7570FC59" w14:textId="77777777" w:rsidTr="008862FC">
        <w:trPr>
          <w:trHeight w:val="501"/>
        </w:trPr>
        <w:tc>
          <w:tcPr>
            <w:tcW w:w="6982" w:type="dxa"/>
            <w:tcBorders>
              <w:bottom w:val="single" w:sz="4" w:space="0" w:color="000000"/>
            </w:tcBorders>
            <w:tcMar>
              <w:top w:w="108" w:type="dxa"/>
              <w:bottom w:w="108" w:type="dxa"/>
            </w:tcMar>
            <w:vAlign w:val="center"/>
          </w:tcPr>
          <w:p w14:paraId="6A515BD0" w14:textId="3BE75ECE" w:rsidR="002A7916" w:rsidRPr="00357558" w:rsidRDefault="00524306" w:rsidP="003575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sidRPr="00524306">
              <w:rPr>
                <w:rFonts w:ascii="Calibri" w:eastAsia="Calibri" w:hAnsi="Calibri" w:cs="Arial"/>
                <w:b/>
                <w:color w:val="auto"/>
                <w:sz w:val="24"/>
                <w:szCs w:val="24"/>
                <w:lang w:eastAsia="en-US"/>
              </w:rPr>
              <w:t>English as Second or Other Language (ESOL)</w:t>
            </w:r>
          </w:p>
        </w:tc>
        <w:tc>
          <w:tcPr>
            <w:tcW w:w="2232" w:type="dxa"/>
            <w:tcBorders>
              <w:bottom w:val="single" w:sz="4" w:space="0" w:color="000000"/>
            </w:tcBorders>
            <w:tcMar>
              <w:top w:w="108" w:type="dxa"/>
              <w:bottom w:w="108" w:type="dxa"/>
            </w:tcMar>
          </w:tcPr>
          <w:p w14:paraId="4E3C2C01" w14:textId="33385A7A" w:rsidR="002A7916" w:rsidRPr="00357558" w:rsidRDefault="00524306" w:rsidP="00C957A4">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£1.75 per hour</w:t>
            </w:r>
          </w:p>
        </w:tc>
      </w:tr>
      <w:tr w:rsidR="00524306" w:rsidRPr="00357558" w14:paraId="2B53FCEF" w14:textId="77777777" w:rsidTr="008862FC">
        <w:trPr>
          <w:trHeight w:val="501"/>
        </w:trPr>
        <w:tc>
          <w:tcPr>
            <w:tcW w:w="6982" w:type="dxa"/>
            <w:tcBorders>
              <w:bottom w:val="single" w:sz="4" w:space="0" w:color="000000"/>
            </w:tcBorders>
            <w:tcMar>
              <w:top w:w="108" w:type="dxa"/>
              <w:bottom w:w="108" w:type="dxa"/>
            </w:tcMar>
            <w:vAlign w:val="center"/>
          </w:tcPr>
          <w:p w14:paraId="37BAA361" w14:textId="58ADF4B3" w:rsidR="00524306" w:rsidRPr="00524306" w:rsidRDefault="00524306" w:rsidP="00357558">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Entry level ICT</w:t>
            </w:r>
          </w:p>
        </w:tc>
        <w:tc>
          <w:tcPr>
            <w:tcW w:w="2232" w:type="dxa"/>
            <w:tcBorders>
              <w:bottom w:val="single" w:sz="4" w:space="0" w:color="000000"/>
            </w:tcBorders>
            <w:tcMar>
              <w:top w:w="108" w:type="dxa"/>
              <w:bottom w:w="108" w:type="dxa"/>
            </w:tcMar>
          </w:tcPr>
          <w:p w14:paraId="0E1A8B05" w14:textId="6A70C153" w:rsidR="00524306" w:rsidRDefault="00524306" w:rsidP="00C957A4">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£Nil</w:t>
            </w:r>
          </w:p>
        </w:tc>
      </w:tr>
      <w:tr w:rsidR="00A32D91" w:rsidRPr="00357558" w14:paraId="7BE6A127" w14:textId="77777777" w:rsidTr="008862FC">
        <w:trPr>
          <w:trHeight w:val="501"/>
        </w:trPr>
        <w:tc>
          <w:tcPr>
            <w:tcW w:w="6982" w:type="dxa"/>
            <w:tcBorders>
              <w:bottom w:val="single" w:sz="4" w:space="0" w:color="000000"/>
            </w:tcBorders>
            <w:tcMar>
              <w:top w:w="108" w:type="dxa"/>
              <w:bottom w:w="108" w:type="dxa"/>
            </w:tcMar>
            <w:vAlign w:val="center"/>
          </w:tcPr>
          <w:p w14:paraId="3728C8BB" w14:textId="77777777" w:rsidR="00C7631F" w:rsidRDefault="0006064B" w:rsidP="00C7631F">
            <w:pPr>
              <w:autoSpaceDE w:val="0"/>
              <w:autoSpaceDN w:val="0"/>
              <w:adjustRightInd w:val="0"/>
              <w:spacing w:after="120" w:line="24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CELTA</w:t>
            </w:r>
          </w:p>
          <w:p w14:paraId="758047BB" w14:textId="67B573CF" w:rsidR="00A32D91" w:rsidRDefault="0006064B" w:rsidP="00C7631F">
            <w:pPr>
              <w:autoSpaceDE w:val="0"/>
              <w:autoSpaceDN w:val="0"/>
              <w:adjustRightInd w:val="0"/>
              <w:spacing w:after="120" w:line="24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 xml:space="preserve"> </w:t>
            </w:r>
            <w:r w:rsidR="00A32AFA" w:rsidRPr="00C7631F">
              <w:rPr>
                <w:rFonts w:ascii="Calibri" w:eastAsia="Calibri" w:hAnsi="Calibri" w:cs="Arial"/>
                <w:bCs/>
                <w:color w:val="auto"/>
                <w:sz w:val="24"/>
                <w:szCs w:val="24"/>
                <w:lang w:eastAsia="en-US"/>
              </w:rPr>
              <w:t>(rate dependent on class si</w:t>
            </w:r>
            <w:r w:rsidR="00C7631F" w:rsidRPr="00C7631F">
              <w:rPr>
                <w:rFonts w:ascii="Calibri" w:eastAsia="Calibri" w:hAnsi="Calibri" w:cs="Arial"/>
                <w:bCs/>
                <w:color w:val="auto"/>
                <w:sz w:val="24"/>
                <w:szCs w:val="24"/>
                <w:lang w:eastAsia="en-US"/>
              </w:rPr>
              <w:t>ze</w:t>
            </w:r>
            <w:r w:rsidR="00A32AFA" w:rsidRPr="00C7631F">
              <w:rPr>
                <w:rFonts w:ascii="Calibri" w:eastAsia="Calibri" w:hAnsi="Calibri" w:cs="Arial"/>
                <w:bCs/>
                <w:color w:val="auto"/>
                <w:sz w:val="24"/>
                <w:szCs w:val="24"/>
                <w:lang w:eastAsia="en-US"/>
              </w:rPr>
              <w:t>)</w:t>
            </w:r>
          </w:p>
        </w:tc>
        <w:tc>
          <w:tcPr>
            <w:tcW w:w="2232" w:type="dxa"/>
            <w:tcBorders>
              <w:bottom w:val="single" w:sz="4" w:space="0" w:color="000000"/>
            </w:tcBorders>
            <w:tcMar>
              <w:top w:w="108" w:type="dxa"/>
              <w:bottom w:w="108" w:type="dxa"/>
            </w:tcMar>
          </w:tcPr>
          <w:p w14:paraId="554CBC74" w14:textId="7EA9FDB9" w:rsidR="00A32D91" w:rsidRPr="00C7631F" w:rsidRDefault="00A32AFA" w:rsidP="00C957A4">
            <w:pPr>
              <w:autoSpaceDE w:val="0"/>
              <w:autoSpaceDN w:val="0"/>
              <w:adjustRightInd w:val="0"/>
              <w:spacing w:after="120" w:line="360" w:lineRule="auto"/>
              <w:ind w:left="0" w:right="0" w:firstLine="0"/>
              <w:jc w:val="center"/>
              <w:rPr>
                <w:rFonts w:ascii="Calibri" w:eastAsia="Calibri" w:hAnsi="Calibri" w:cs="Arial"/>
                <w:bCs/>
                <w:color w:val="auto"/>
                <w:sz w:val="24"/>
                <w:szCs w:val="24"/>
                <w:lang w:eastAsia="en-US"/>
              </w:rPr>
            </w:pPr>
            <w:r w:rsidRPr="00C7631F">
              <w:rPr>
                <w:rFonts w:ascii="Calibri" w:eastAsia="Calibri" w:hAnsi="Calibri" w:cs="Arial"/>
                <w:bCs/>
                <w:color w:val="auto"/>
                <w:sz w:val="24"/>
                <w:szCs w:val="24"/>
                <w:lang w:eastAsia="en-US"/>
              </w:rPr>
              <w:t xml:space="preserve">Customised rate </w:t>
            </w:r>
          </w:p>
        </w:tc>
      </w:tr>
      <w:tr w:rsidR="00524306" w:rsidRPr="00357558" w14:paraId="68E92905" w14:textId="77777777" w:rsidTr="008862FC">
        <w:trPr>
          <w:trHeight w:val="501"/>
        </w:trPr>
        <w:tc>
          <w:tcPr>
            <w:tcW w:w="6982" w:type="dxa"/>
            <w:tcBorders>
              <w:bottom w:val="single" w:sz="4" w:space="0" w:color="000000"/>
            </w:tcBorders>
            <w:tcMar>
              <w:top w:w="108" w:type="dxa"/>
              <w:bottom w:w="108" w:type="dxa"/>
            </w:tcMar>
            <w:vAlign w:val="center"/>
          </w:tcPr>
          <w:p w14:paraId="3EFEF23B" w14:textId="5777C609" w:rsidR="00524306" w:rsidRDefault="00524306" w:rsidP="00524306">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sidRPr="00524306">
              <w:rPr>
                <w:rFonts w:ascii="Calibri" w:eastAsia="Calibri" w:hAnsi="Calibri" w:cs="Arial"/>
                <w:b/>
                <w:color w:val="auto"/>
                <w:sz w:val="24"/>
                <w:szCs w:val="24"/>
                <w:lang w:eastAsia="en-US"/>
              </w:rPr>
              <w:t>Essential Skills (Numeracy, Literacy and ICT)</w:t>
            </w:r>
          </w:p>
        </w:tc>
        <w:tc>
          <w:tcPr>
            <w:tcW w:w="2232" w:type="dxa"/>
            <w:tcBorders>
              <w:bottom w:val="single" w:sz="4" w:space="0" w:color="000000"/>
            </w:tcBorders>
            <w:tcMar>
              <w:top w:w="108" w:type="dxa"/>
              <w:bottom w:w="108" w:type="dxa"/>
            </w:tcMar>
          </w:tcPr>
          <w:p w14:paraId="559FA77C" w14:textId="77C73BA5" w:rsidR="00524306" w:rsidRDefault="00524306" w:rsidP="00C957A4">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£Nil</w:t>
            </w:r>
          </w:p>
        </w:tc>
      </w:tr>
      <w:tr w:rsidR="00B502B2" w:rsidRPr="00357558" w14:paraId="58304CFD" w14:textId="77777777" w:rsidTr="008862FC">
        <w:trPr>
          <w:trHeight w:val="501"/>
        </w:trPr>
        <w:tc>
          <w:tcPr>
            <w:tcW w:w="6982" w:type="dxa"/>
            <w:tcBorders>
              <w:bottom w:val="single" w:sz="4" w:space="0" w:color="000000"/>
            </w:tcBorders>
            <w:tcMar>
              <w:top w:w="108" w:type="dxa"/>
              <w:bottom w:w="108" w:type="dxa"/>
            </w:tcMar>
            <w:vAlign w:val="center"/>
          </w:tcPr>
          <w:p w14:paraId="61DB3471" w14:textId="711E49E3" w:rsidR="00B502B2" w:rsidRPr="00524306" w:rsidRDefault="00ED57B7" w:rsidP="00524306">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Traineeships and Apprenticeships</w:t>
            </w:r>
          </w:p>
        </w:tc>
        <w:tc>
          <w:tcPr>
            <w:tcW w:w="2232" w:type="dxa"/>
            <w:tcBorders>
              <w:bottom w:val="single" w:sz="4" w:space="0" w:color="000000"/>
            </w:tcBorders>
            <w:tcMar>
              <w:top w:w="108" w:type="dxa"/>
              <w:bottom w:w="108" w:type="dxa"/>
            </w:tcMar>
          </w:tcPr>
          <w:p w14:paraId="3177B38F" w14:textId="3069E79F" w:rsidR="00B502B2" w:rsidRDefault="00E50D4B" w:rsidP="00C957A4">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£Nil</w:t>
            </w:r>
          </w:p>
        </w:tc>
      </w:tr>
      <w:tr w:rsidR="00357558" w:rsidRPr="00357558" w14:paraId="0B35D705" w14:textId="77777777" w:rsidTr="008862FC">
        <w:trPr>
          <w:trHeight w:val="501"/>
        </w:trPr>
        <w:tc>
          <w:tcPr>
            <w:tcW w:w="6982" w:type="dxa"/>
            <w:tcMar>
              <w:top w:w="108" w:type="dxa"/>
              <w:bottom w:w="108" w:type="dxa"/>
            </w:tcMar>
            <w:vAlign w:val="center"/>
          </w:tcPr>
          <w:p w14:paraId="0E1957AA" w14:textId="2C935C71" w:rsidR="00357558" w:rsidRPr="00357558" w:rsidRDefault="00357558" w:rsidP="00357558">
            <w:pPr>
              <w:autoSpaceDE w:val="0"/>
              <w:autoSpaceDN w:val="0"/>
              <w:adjustRightInd w:val="0"/>
              <w:spacing w:after="120" w:line="360" w:lineRule="auto"/>
              <w:ind w:left="0" w:right="0" w:firstLine="0"/>
              <w:jc w:val="left"/>
              <w:rPr>
                <w:rFonts w:ascii="Calibri" w:eastAsia="Calibri" w:hAnsi="Calibri" w:cs="Times New Roman"/>
                <w:i/>
                <w:iCs/>
                <w:color w:val="auto"/>
                <w:lang w:eastAsia="en-US"/>
              </w:rPr>
            </w:pPr>
            <w:r w:rsidRPr="00357558">
              <w:rPr>
                <w:rFonts w:ascii="Calibri" w:eastAsia="Calibri" w:hAnsi="Calibri" w:cs="Arial"/>
                <w:b/>
                <w:color w:val="auto"/>
                <w:sz w:val="24"/>
                <w:szCs w:val="24"/>
                <w:lang w:eastAsia="en-US"/>
              </w:rPr>
              <w:t>Blended Learning Provision</w:t>
            </w:r>
          </w:p>
          <w:p w14:paraId="7D44CFCC" w14:textId="77777777" w:rsidR="00357558" w:rsidRPr="00357558" w:rsidRDefault="00357558" w:rsidP="00791C9A">
            <w:pPr>
              <w:autoSpaceDE w:val="0"/>
              <w:autoSpaceDN w:val="0"/>
              <w:adjustRightInd w:val="0"/>
              <w:spacing w:after="120" w:line="240" w:lineRule="auto"/>
              <w:ind w:left="0" w:right="0" w:firstLine="0"/>
              <w:jc w:val="left"/>
              <w:rPr>
                <w:rFonts w:ascii="Calibri" w:eastAsia="Calibri" w:hAnsi="Calibri" w:cs="Times New Roman"/>
                <w:i/>
                <w:iCs/>
                <w:color w:val="auto"/>
                <w:sz w:val="24"/>
                <w:lang w:eastAsia="en-US"/>
              </w:rPr>
            </w:pPr>
            <w:r w:rsidRPr="00357558">
              <w:rPr>
                <w:rFonts w:ascii="Calibri" w:eastAsia="Calibri" w:hAnsi="Calibri" w:cs="Arial"/>
                <w:color w:val="auto"/>
                <w:sz w:val="24"/>
                <w:szCs w:val="24"/>
                <w:lang w:eastAsia="en-US"/>
              </w:rPr>
              <w:t>These are courses for Part Time learners, which involve some form of online</w:t>
            </w:r>
            <w:r w:rsidRPr="00357558">
              <w:rPr>
                <w:rFonts w:ascii="Calibri" w:eastAsia="Calibri" w:hAnsi="Calibri" w:cs="Times New Roman"/>
                <w:i/>
                <w:iCs/>
                <w:color w:val="auto"/>
                <w:sz w:val="24"/>
                <w:lang w:eastAsia="en-US"/>
              </w:rPr>
              <w:t xml:space="preserve"> study through the College’s Virtual learning platform. </w:t>
            </w:r>
          </w:p>
        </w:tc>
        <w:tc>
          <w:tcPr>
            <w:tcW w:w="2232" w:type="dxa"/>
            <w:tcMar>
              <w:top w:w="108" w:type="dxa"/>
              <w:bottom w:w="108" w:type="dxa"/>
            </w:tcMar>
          </w:tcPr>
          <w:p w14:paraId="53E4CA68" w14:textId="682155AF" w:rsidR="00357558" w:rsidRPr="00357558" w:rsidRDefault="00357558" w:rsidP="00C957A4">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sidRPr="00357558">
              <w:rPr>
                <w:rFonts w:ascii="Calibri" w:eastAsia="Calibri" w:hAnsi="Calibri" w:cs="Arial"/>
                <w:color w:val="auto"/>
                <w:sz w:val="24"/>
                <w:szCs w:val="24"/>
                <w:lang w:eastAsia="en-US"/>
              </w:rPr>
              <w:t>£2.</w:t>
            </w:r>
            <w:r w:rsidR="003275B1">
              <w:rPr>
                <w:rFonts w:ascii="Calibri" w:eastAsia="Calibri" w:hAnsi="Calibri" w:cs="Arial"/>
                <w:color w:val="auto"/>
                <w:sz w:val="24"/>
                <w:szCs w:val="24"/>
                <w:lang w:eastAsia="en-US"/>
              </w:rPr>
              <w:t>2</w:t>
            </w:r>
            <w:r w:rsidR="00295E41">
              <w:rPr>
                <w:rFonts w:ascii="Calibri" w:eastAsia="Calibri" w:hAnsi="Calibri" w:cs="Arial"/>
                <w:color w:val="auto"/>
                <w:sz w:val="24"/>
                <w:szCs w:val="24"/>
                <w:lang w:eastAsia="en-US"/>
              </w:rPr>
              <w:t>5</w:t>
            </w:r>
            <w:r w:rsidRPr="00357558">
              <w:rPr>
                <w:rFonts w:ascii="Calibri" w:eastAsia="Calibri" w:hAnsi="Calibri" w:cs="Arial"/>
                <w:color w:val="auto"/>
                <w:sz w:val="24"/>
                <w:szCs w:val="24"/>
                <w:lang w:eastAsia="en-US"/>
              </w:rPr>
              <w:t xml:space="preserve"> </w:t>
            </w:r>
            <w:r w:rsidR="00C957A4">
              <w:rPr>
                <w:rFonts w:ascii="Calibri" w:eastAsia="Calibri" w:hAnsi="Calibri" w:cs="Arial"/>
                <w:color w:val="auto"/>
                <w:sz w:val="24"/>
                <w:szCs w:val="24"/>
                <w:lang w:eastAsia="en-US"/>
              </w:rPr>
              <w:t>per hour</w:t>
            </w:r>
          </w:p>
        </w:tc>
      </w:tr>
      <w:tr w:rsidR="00E50D4B" w:rsidRPr="00357558" w14:paraId="59B051B8" w14:textId="77777777" w:rsidTr="008862FC">
        <w:trPr>
          <w:trHeight w:val="501"/>
        </w:trPr>
        <w:tc>
          <w:tcPr>
            <w:tcW w:w="6982" w:type="dxa"/>
            <w:tcBorders>
              <w:bottom w:val="single" w:sz="4" w:space="0" w:color="000000"/>
            </w:tcBorders>
            <w:tcMar>
              <w:top w:w="108" w:type="dxa"/>
              <w:bottom w:w="108" w:type="dxa"/>
            </w:tcMar>
            <w:vAlign w:val="center"/>
          </w:tcPr>
          <w:p w14:paraId="2C0C9CBD" w14:textId="5C60DDD6" w:rsidR="002E1867" w:rsidRPr="002E1867" w:rsidRDefault="00E50D4B" w:rsidP="00791C9A">
            <w:pPr>
              <w:autoSpaceDE w:val="0"/>
              <w:autoSpaceDN w:val="0"/>
              <w:adjustRightInd w:val="0"/>
              <w:spacing w:after="120" w:line="360" w:lineRule="auto"/>
              <w:ind w:left="0" w:right="0" w:firstLine="0"/>
              <w:jc w:val="left"/>
              <w:rPr>
                <w:rFonts w:ascii="Calibri" w:eastAsia="Calibri" w:hAnsi="Calibri" w:cs="Arial"/>
                <w:bCs/>
                <w:color w:val="auto"/>
                <w:sz w:val="24"/>
                <w:szCs w:val="24"/>
                <w:lang w:eastAsia="en-US"/>
              </w:rPr>
            </w:pPr>
            <w:r>
              <w:rPr>
                <w:rFonts w:ascii="Calibri" w:eastAsia="Calibri" w:hAnsi="Calibri" w:cs="Arial"/>
                <w:b/>
                <w:color w:val="auto"/>
                <w:sz w:val="24"/>
                <w:szCs w:val="24"/>
                <w:lang w:eastAsia="en-US"/>
              </w:rPr>
              <w:t>School Partnerships</w:t>
            </w:r>
            <w:r w:rsidR="00100CE3">
              <w:rPr>
                <w:rStyle w:val="FootnoteReference"/>
                <w:rFonts w:ascii="Calibri" w:eastAsia="Calibri" w:hAnsi="Calibri" w:cs="Arial"/>
                <w:b/>
                <w:color w:val="auto"/>
                <w:sz w:val="24"/>
                <w:szCs w:val="24"/>
                <w:lang w:eastAsia="en-US"/>
              </w:rPr>
              <w:footnoteReference w:id="4"/>
            </w:r>
          </w:p>
        </w:tc>
        <w:tc>
          <w:tcPr>
            <w:tcW w:w="2232" w:type="dxa"/>
            <w:tcBorders>
              <w:bottom w:val="single" w:sz="4" w:space="0" w:color="000000"/>
            </w:tcBorders>
            <w:tcMar>
              <w:top w:w="108" w:type="dxa"/>
              <w:bottom w:w="108" w:type="dxa"/>
            </w:tcMar>
          </w:tcPr>
          <w:p w14:paraId="7AE5B727" w14:textId="54938F94" w:rsidR="00E50D4B" w:rsidRPr="00357558" w:rsidRDefault="00E50D4B" w:rsidP="00C957A4">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£70 per hour</w:t>
            </w:r>
          </w:p>
        </w:tc>
      </w:tr>
    </w:tbl>
    <w:p w14:paraId="3D8042D3" w14:textId="54962357" w:rsidR="004D12DB" w:rsidRPr="00E740A1" w:rsidRDefault="002D15E3" w:rsidP="004D12DB">
      <w:pPr>
        <w:autoSpaceDE w:val="0"/>
        <w:autoSpaceDN w:val="0"/>
        <w:adjustRightInd w:val="0"/>
        <w:spacing w:after="120" w:line="360" w:lineRule="auto"/>
        <w:ind w:left="0" w:right="0" w:firstLine="0"/>
        <w:jc w:val="left"/>
      </w:pPr>
      <w:r>
        <w:rPr>
          <w:rFonts w:ascii="Calibri" w:eastAsia="Calibri" w:hAnsi="Calibri" w:cs="Arial"/>
          <w:b/>
          <w:color w:val="auto"/>
          <w:sz w:val="28"/>
          <w:szCs w:val="28"/>
          <w:lang w:eastAsia="en-US"/>
        </w:rPr>
        <w:lastRenderedPageBreak/>
        <w:t>Other</w:t>
      </w:r>
      <w:r w:rsidR="004D12DB">
        <w:rPr>
          <w:rFonts w:ascii="Calibri" w:eastAsia="Calibri" w:hAnsi="Calibri" w:cs="Arial"/>
          <w:b/>
          <w:color w:val="auto"/>
          <w:sz w:val="28"/>
          <w:szCs w:val="28"/>
          <w:lang w:eastAsia="en-US"/>
        </w:rPr>
        <w:t xml:space="preserve"> Charges</w:t>
      </w:r>
    </w:p>
    <w:p w14:paraId="7C9066CD" w14:textId="742BC142" w:rsidR="004D12DB" w:rsidRPr="00B14E1A" w:rsidRDefault="004D12DB" w:rsidP="004D12DB">
      <w:pPr>
        <w:pStyle w:val="Caption"/>
        <w:keepNext/>
        <w:ind w:firstLine="546"/>
        <w:rPr>
          <w:rFonts w:asciiTheme="minorHAnsi" w:hAnsiTheme="minorHAnsi" w:cstheme="minorHAnsi"/>
          <w:sz w:val="16"/>
          <w:szCs w:val="16"/>
        </w:rPr>
      </w:pPr>
      <w:r w:rsidRPr="00B14E1A">
        <w:rPr>
          <w:rFonts w:asciiTheme="minorHAnsi" w:hAnsiTheme="minorHAnsi" w:cstheme="minorHAnsi"/>
          <w:sz w:val="16"/>
          <w:szCs w:val="16"/>
        </w:rPr>
        <w:t xml:space="preserve">Table setting out </w:t>
      </w:r>
      <w:r w:rsidR="002D15E3">
        <w:rPr>
          <w:rFonts w:asciiTheme="minorHAnsi" w:hAnsiTheme="minorHAnsi" w:cstheme="minorHAnsi"/>
          <w:sz w:val="16"/>
          <w:szCs w:val="16"/>
        </w:rPr>
        <w:t xml:space="preserve">other </w:t>
      </w:r>
      <w:r>
        <w:rPr>
          <w:rFonts w:asciiTheme="minorHAnsi" w:hAnsiTheme="minorHAnsi" w:cstheme="minorHAnsi"/>
          <w:sz w:val="16"/>
          <w:szCs w:val="16"/>
        </w:rPr>
        <w:t>charges</w:t>
      </w:r>
    </w:p>
    <w:tbl>
      <w:tblPr>
        <w:tblW w:w="921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setting out other charges"/>
      </w:tblPr>
      <w:tblGrid>
        <w:gridCol w:w="5670"/>
        <w:gridCol w:w="3544"/>
      </w:tblGrid>
      <w:tr w:rsidR="004D12DB" w:rsidRPr="00357558" w14:paraId="71AD2E98" w14:textId="77777777" w:rsidTr="002C6E15">
        <w:trPr>
          <w:trHeight w:val="501"/>
          <w:tblHeader/>
        </w:trPr>
        <w:tc>
          <w:tcPr>
            <w:tcW w:w="5670" w:type="dxa"/>
            <w:tcBorders>
              <w:bottom w:val="single" w:sz="4" w:space="0" w:color="000000"/>
            </w:tcBorders>
            <w:shd w:val="clear" w:color="auto" w:fill="E7E6E6"/>
            <w:tcMar>
              <w:top w:w="108" w:type="dxa"/>
              <w:bottom w:w="108" w:type="dxa"/>
            </w:tcMar>
            <w:vAlign w:val="center"/>
          </w:tcPr>
          <w:p w14:paraId="4C365242" w14:textId="77777777" w:rsidR="004D12DB" w:rsidRPr="00357558" w:rsidRDefault="004D12DB" w:rsidP="005F7DBD">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Title</w:t>
            </w:r>
          </w:p>
        </w:tc>
        <w:tc>
          <w:tcPr>
            <w:tcW w:w="3544" w:type="dxa"/>
            <w:tcBorders>
              <w:bottom w:val="single" w:sz="4" w:space="0" w:color="000000"/>
            </w:tcBorders>
            <w:shd w:val="clear" w:color="auto" w:fill="E7E6E6"/>
            <w:tcMar>
              <w:top w:w="108" w:type="dxa"/>
              <w:bottom w:w="108" w:type="dxa"/>
            </w:tcMar>
          </w:tcPr>
          <w:p w14:paraId="5AFE87D0" w14:textId="77777777" w:rsidR="004D12DB" w:rsidRPr="00357558" w:rsidRDefault="004D12DB" w:rsidP="005F7DBD">
            <w:pPr>
              <w:autoSpaceDE w:val="0"/>
              <w:autoSpaceDN w:val="0"/>
              <w:adjustRightInd w:val="0"/>
              <w:spacing w:after="120" w:line="360" w:lineRule="auto"/>
              <w:ind w:left="0" w:right="0" w:firstLine="0"/>
              <w:jc w:val="center"/>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Fee / Charge</w:t>
            </w:r>
          </w:p>
        </w:tc>
      </w:tr>
      <w:tr w:rsidR="001E1903" w:rsidRPr="00357558" w14:paraId="58C2C729" w14:textId="77777777" w:rsidTr="008862FC">
        <w:trPr>
          <w:trHeight w:val="501"/>
        </w:trPr>
        <w:tc>
          <w:tcPr>
            <w:tcW w:w="5670" w:type="dxa"/>
            <w:tcBorders>
              <w:bottom w:val="single" w:sz="4" w:space="0" w:color="000000"/>
            </w:tcBorders>
            <w:tcMar>
              <w:top w:w="108" w:type="dxa"/>
              <w:bottom w:w="108" w:type="dxa"/>
            </w:tcMar>
            <w:vAlign w:val="center"/>
          </w:tcPr>
          <w:p w14:paraId="4FBEAF71" w14:textId="57A344BA" w:rsidR="0023628C" w:rsidRDefault="001E1903" w:rsidP="00A7000A">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 xml:space="preserve">Examination </w:t>
            </w:r>
            <w:r w:rsidR="00335CBE">
              <w:rPr>
                <w:rFonts w:ascii="Calibri" w:eastAsia="Calibri" w:hAnsi="Calibri" w:cs="Arial"/>
                <w:b/>
                <w:color w:val="auto"/>
                <w:sz w:val="24"/>
                <w:szCs w:val="24"/>
                <w:lang w:eastAsia="en-US"/>
              </w:rPr>
              <w:t xml:space="preserve">Registration </w:t>
            </w:r>
            <w:r>
              <w:rPr>
                <w:rFonts w:ascii="Calibri" w:eastAsia="Calibri" w:hAnsi="Calibri" w:cs="Arial"/>
                <w:b/>
                <w:color w:val="auto"/>
                <w:sz w:val="24"/>
                <w:szCs w:val="24"/>
                <w:lang w:eastAsia="en-US"/>
              </w:rPr>
              <w:t>Fees</w:t>
            </w:r>
          </w:p>
        </w:tc>
        <w:tc>
          <w:tcPr>
            <w:tcW w:w="3544" w:type="dxa"/>
            <w:tcBorders>
              <w:bottom w:val="single" w:sz="4" w:space="0" w:color="000000"/>
            </w:tcBorders>
            <w:tcMar>
              <w:top w:w="108" w:type="dxa"/>
              <w:bottom w:w="108" w:type="dxa"/>
            </w:tcMar>
          </w:tcPr>
          <w:p w14:paraId="615D70F1" w14:textId="3D92AB43" w:rsidR="001E1903" w:rsidRPr="00357558" w:rsidRDefault="008B606D" w:rsidP="005F7DBD">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As per Awarding Body</w:t>
            </w:r>
          </w:p>
        </w:tc>
      </w:tr>
      <w:tr w:rsidR="0023628C" w:rsidRPr="00357558" w14:paraId="0D884B4B" w14:textId="77777777" w:rsidTr="008862FC">
        <w:trPr>
          <w:trHeight w:val="501"/>
        </w:trPr>
        <w:tc>
          <w:tcPr>
            <w:tcW w:w="5670" w:type="dxa"/>
            <w:tcBorders>
              <w:bottom w:val="single" w:sz="4" w:space="0" w:color="000000"/>
            </w:tcBorders>
            <w:tcMar>
              <w:top w:w="108" w:type="dxa"/>
              <w:bottom w:w="108" w:type="dxa"/>
            </w:tcMar>
            <w:vAlign w:val="center"/>
          </w:tcPr>
          <w:p w14:paraId="21C1F1A6" w14:textId="389CC4DB" w:rsidR="0023628C" w:rsidRDefault="0023628C" w:rsidP="005F7DBD">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Examination resits</w:t>
            </w:r>
          </w:p>
        </w:tc>
        <w:tc>
          <w:tcPr>
            <w:tcW w:w="3544" w:type="dxa"/>
            <w:tcBorders>
              <w:bottom w:val="single" w:sz="4" w:space="0" w:color="000000"/>
            </w:tcBorders>
            <w:tcMar>
              <w:top w:w="108" w:type="dxa"/>
              <w:bottom w:w="108" w:type="dxa"/>
            </w:tcMar>
          </w:tcPr>
          <w:p w14:paraId="286032C4" w14:textId="182CFEEA" w:rsidR="0023628C" w:rsidRDefault="00A7000A" w:rsidP="005F7DBD">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As per Awarding Body</w:t>
            </w:r>
          </w:p>
        </w:tc>
      </w:tr>
      <w:tr w:rsidR="001D5ED0" w:rsidRPr="00357558" w14:paraId="289D74DF" w14:textId="77777777" w:rsidTr="008862FC">
        <w:trPr>
          <w:trHeight w:val="501"/>
        </w:trPr>
        <w:tc>
          <w:tcPr>
            <w:tcW w:w="5670" w:type="dxa"/>
            <w:tcBorders>
              <w:bottom w:val="single" w:sz="4" w:space="0" w:color="000000"/>
            </w:tcBorders>
            <w:tcMar>
              <w:top w:w="108" w:type="dxa"/>
              <w:bottom w:w="108" w:type="dxa"/>
            </w:tcMar>
            <w:vAlign w:val="center"/>
          </w:tcPr>
          <w:p w14:paraId="3E81BB14" w14:textId="0607F401" w:rsidR="001D5ED0" w:rsidRPr="001D5ED0" w:rsidRDefault="001D5ED0" w:rsidP="005F7DBD">
            <w:pPr>
              <w:autoSpaceDE w:val="0"/>
              <w:autoSpaceDN w:val="0"/>
              <w:adjustRightInd w:val="0"/>
              <w:spacing w:after="120" w:line="360" w:lineRule="auto"/>
              <w:ind w:left="0" w:right="0" w:firstLine="0"/>
              <w:jc w:val="left"/>
              <w:rPr>
                <w:rFonts w:ascii="Calibri" w:eastAsia="Calibri" w:hAnsi="Calibri" w:cs="Arial"/>
                <w:b/>
                <w:bCs/>
                <w:color w:val="auto"/>
                <w:sz w:val="24"/>
                <w:szCs w:val="24"/>
                <w:lang w:eastAsia="en-US"/>
              </w:rPr>
            </w:pPr>
            <w:r w:rsidRPr="001D5ED0">
              <w:rPr>
                <w:rFonts w:ascii="Calibri" w:eastAsia="Calibri" w:hAnsi="Calibri" w:cs="Arial"/>
                <w:b/>
                <w:bCs/>
                <w:color w:val="auto"/>
                <w:sz w:val="24"/>
                <w:szCs w:val="24"/>
                <w:lang w:eastAsia="en-US"/>
              </w:rPr>
              <w:t>Accreditation of Prior Learning</w:t>
            </w:r>
          </w:p>
        </w:tc>
        <w:tc>
          <w:tcPr>
            <w:tcW w:w="3544" w:type="dxa"/>
            <w:tcBorders>
              <w:bottom w:val="single" w:sz="4" w:space="0" w:color="000000"/>
            </w:tcBorders>
            <w:tcMar>
              <w:top w:w="108" w:type="dxa"/>
              <w:bottom w:w="108" w:type="dxa"/>
            </w:tcMar>
          </w:tcPr>
          <w:p w14:paraId="11F2BF31" w14:textId="72803093" w:rsidR="001D5ED0" w:rsidRDefault="001D5ED0" w:rsidP="005F7DBD">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As per Awarding Body</w:t>
            </w:r>
          </w:p>
        </w:tc>
      </w:tr>
      <w:tr w:rsidR="005D2B93" w:rsidRPr="00357558" w14:paraId="6546914E" w14:textId="77777777" w:rsidTr="008862FC">
        <w:trPr>
          <w:trHeight w:val="501"/>
        </w:trPr>
        <w:tc>
          <w:tcPr>
            <w:tcW w:w="5670" w:type="dxa"/>
            <w:tcBorders>
              <w:bottom w:val="single" w:sz="4" w:space="0" w:color="000000"/>
            </w:tcBorders>
            <w:tcMar>
              <w:top w:w="108" w:type="dxa"/>
              <w:bottom w:w="108" w:type="dxa"/>
            </w:tcMar>
            <w:vAlign w:val="center"/>
          </w:tcPr>
          <w:p w14:paraId="3BF9EEF0" w14:textId="30E7B888" w:rsidR="005D2B93" w:rsidRDefault="005D2B93" w:rsidP="005F7DBD">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Student Membership of Professional Bodies</w:t>
            </w:r>
          </w:p>
        </w:tc>
        <w:tc>
          <w:tcPr>
            <w:tcW w:w="3544" w:type="dxa"/>
            <w:tcBorders>
              <w:bottom w:val="single" w:sz="4" w:space="0" w:color="000000"/>
            </w:tcBorders>
            <w:tcMar>
              <w:top w:w="108" w:type="dxa"/>
              <w:bottom w:w="108" w:type="dxa"/>
            </w:tcMar>
          </w:tcPr>
          <w:p w14:paraId="7E502FCC" w14:textId="7A44FBB3" w:rsidR="005D2B93" w:rsidRDefault="002B08C4" w:rsidP="005F7DBD">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At cost</w:t>
            </w:r>
          </w:p>
        </w:tc>
      </w:tr>
      <w:tr w:rsidR="00335CBE" w:rsidRPr="00357558" w14:paraId="7230B7E5" w14:textId="77777777" w:rsidTr="008862FC">
        <w:trPr>
          <w:trHeight w:val="501"/>
        </w:trPr>
        <w:tc>
          <w:tcPr>
            <w:tcW w:w="5670" w:type="dxa"/>
            <w:tcBorders>
              <w:bottom w:val="single" w:sz="4" w:space="0" w:color="000000"/>
            </w:tcBorders>
            <w:tcMar>
              <w:top w:w="108" w:type="dxa"/>
              <w:bottom w:w="108" w:type="dxa"/>
            </w:tcMar>
            <w:vAlign w:val="center"/>
          </w:tcPr>
          <w:p w14:paraId="7EAD6868" w14:textId="77777777" w:rsidR="00335CBE" w:rsidRDefault="00AC048E" w:rsidP="00BC48DD">
            <w:pPr>
              <w:autoSpaceDE w:val="0"/>
              <w:autoSpaceDN w:val="0"/>
              <w:adjustRightInd w:val="0"/>
              <w:spacing w:after="120" w:line="24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Graduation Ceremony Fees</w:t>
            </w:r>
            <w:r w:rsidR="00BC48DD">
              <w:rPr>
                <w:rFonts w:ascii="Calibri" w:eastAsia="Calibri" w:hAnsi="Calibri" w:cs="Arial"/>
                <w:b/>
                <w:color w:val="auto"/>
                <w:sz w:val="24"/>
                <w:szCs w:val="24"/>
                <w:lang w:eastAsia="en-US"/>
              </w:rPr>
              <w:t xml:space="preserve"> </w:t>
            </w:r>
          </w:p>
          <w:p w14:paraId="3CC7CA34" w14:textId="32293FA7" w:rsidR="00BC48DD" w:rsidRPr="00BC48DD" w:rsidRDefault="00BC48DD" w:rsidP="00BC48DD">
            <w:pPr>
              <w:autoSpaceDE w:val="0"/>
              <w:autoSpaceDN w:val="0"/>
              <w:adjustRightInd w:val="0"/>
              <w:spacing w:after="120" w:line="240" w:lineRule="auto"/>
              <w:ind w:left="0" w:right="0" w:firstLine="0"/>
              <w:jc w:val="left"/>
              <w:rPr>
                <w:rFonts w:ascii="Calibri" w:eastAsia="Calibri" w:hAnsi="Calibri" w:cs="Arial"/>
                <w:bCs/>
                <w:color w:val="auto"/>
                <w:sz w:val="24"/>
                <w:szCs w:val="24"/>
                <w:lang w:eastAsia="en-US"/>
              </w:rPr>
            </w:pPr>
            <w:r w:rsidRPr="00BC48DD">
              <w:rPr>
                <w:rFonts w:ascii="Calibri" w:eastAsia="Calibri" w:hAnsi="Calibri" w:cs="Arial"/>
                <w:bCs/>
                <w:color w:val="auto"/>
                <w:sz w:val="24"/>
                <w:szCs w:val="24"/>
                <w:lang w:eastAsia="en-US"/>
              </w:rPr>
              <w:t>(including 2 Guests)</w:t>
            </w:r>
          </w:p>
        </w:tc>
        <w:tc>
          <w:tcPr>
            <w:tcW w:w="3544" w:type="dxa"/>
            <w:tcBorders>
              <w:bottom w:val="single" w:sz="4" w:space="0" w:color="000000"/>
            </w:tcBorders>
            <w:tcMar>
              <w:top w:w="108" w:type="dxa"/>
              <w:bottom w:w="108" w:type="dxa"/>
            </w:tcMar>
          </w:tcPr>
          <w:p w14:paraId="57A50EAC" w14:textId="66123DEC" w:rsidR="00335CBE" w:rsidRDefault="00BC48DD" w:rsidP="005F7DBD">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£49</w:t>
            </w:r>
          </w:p>
        </w:tc>
      </w:tr>
      <w:tr w:rsidR="00AC048E" w:rsidRPr="00357558" w14:paraId="1B61C93E" w14:textId="77777777" w:rsidTr="008862FC">
        <w:trPr>
          <w:trHeight w:val="501"/>
        </w:trPr>
        <w:tc>
          <w:tcPr>
            <w:tcW w:w="5670" w:type="dxa"/>
            <w:tcBorders>
              <w:bottom w:val="single" w:sz="4" w:space="0" w:color="000000"/>
            </w:tcBorders>
            <w:tcMar>
              <w:top w:w="108" w:type="dxa"/>
              <w:bottom w:w="108" w:type="dxa"/>
            </w:tcMar>
            <w:vAlign w:val="center"/>
          </w:tcPr>
          <w:p w14:paraId="32B37580" w14:textId="77777777" w:rsidR="00AC048E" w:rsidRDefault="00AC048E" w:rsidP="001052E3">
            <w:pPr>
              <w:autoSpaceDE w:val="0"/>
              <w:autoSpaceDN w:val="0"/>
              <w:adjustRightInd w:val="0"/>
              <w:spacing w:after="120" w:line="24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Graduation Extra Guest Ticket</w:t>
            </w:r>
          </w:p>
          <w:p w14:paraId="449FBAA4" w14:textId="155277D7" w:rsidR="001052E3" w:rsidRPr="001052E3" w:rsidRDefault="001052E3" w:rsidP="001052E3">
            <w:pPr>
              <w:autoSpaceDE w:val="0"/>
              <w:autoSpaceDN w:val="0"/>
              <w:adjustRightInd w:val="0"/>
              <w:spacing w:after="120" w:line="240" w:lineRule="auto"/>
              <w:ind w:left="0" w:right="0" w:firstLine="0"/>
              <w:jc w:val="left"/>
              <w:rPr>
                <w:rFonts w:ascii="Calibri" w:eastAsia="Calibri" w:hAnsi="Calibri" w:cs="Arial"/>
                <w:bCs/>
                <w:color w:val="auto"/>
                <w:sz w:val="24"/>
                <w:szCs w:val="24"/>
                <w:lang w:eastAsia="en-US"/>
              </w:rPr>
            </w:pPr>
            <w:r w:rsidRPr="001052E3">
              <w:rPr>
                <w:rFonts w:ascii="Calibri" w:eastAsia="Calibri" w:hAnsi="Calibri" w:cs="Arial"/>
                <w:bCs/>
                <w:color w:val="auto"/>
                <w:sz w:val="24"/>
                <w:szCs w:val="24"/>
                <w:lang w:eastAsia="en-US"/>
              </w:rPr>
              <w:t>(plus online booking fee)</w:t>
            </w:r>
          </w:p>
        </w:tc>
        <w:tc>
          <w:tcPr>
            <w:tcW w:w="3544" w:type="dxa"/>
            <w:tcBorders>
              <w:bottom w:val="single" w:sz="4" w:space="0" w:color="000000"/>
            </w:tcBorders>
            <w:tcMar>
              <w:top w:w="108" w:type="dxa"/>
              <w:bottom w:w="108" w:type="dxa"/>
            </w:tcMar>
          </w:tcPr>
          <w:p w14:paraId="3EC80B2E" w14:textId="5B6AB00C" w:rsidR="00AC048E" w:rsidRDefault="001052E3" w:rsidP="005F7DBD">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£17</w:t>
            </w:r>
          </w:p>
        </w:tc>
      </w:tr>
      <w:tr w:rsidR="004D12DB" w:rsidRPr="00357558" w14:paraId="44DBA7EB" w14:textId="77777777" w:rsidTr="008862FC">
        <w:trPr>
          <w:trHeight w:val="501"/>
        </w:trPr>
        <w:tc>
          <w:tcPr>
            <w:tcW w:w="5670" w:type="dxa"/>
            <w:tcBorders>
              <w:bottom w:val="single" w:sz="4" w:space="0" w:color="000000"/>
            </w:tcBorders>
            <w:tcMar>
              <w:top w:w="108" w:type="dxa"/>
              <w:bottom w:w="108" w:type="dxa"/>
            </w:tcMar>
            <w:vAlign w:val="center"/>
          </w:tcPr>
          <w:p w14:paraId="56119762" w14:textId="35C0C9A3" w:rsidR="004D12DB" w:rsidRPr="00524306" w:rsidRDefault="00723D78" w:rsidP="005F7DBD">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Football Kit</w:t>
            </w:r>
            <w:r w:rsidR="001052E3">
              <w:rPr>
                <w:rFonts w:ascii="Calibri" w:eastAsia="Calibri" w:hAnsi="Calibri" w:cs="Arial"/>
                <w:b/>
                <w:color w:val="auto"/>
                <w:sz w:val="24"/>
                <w:szCs w:val="24"/>
                <w:lang w:eastAsia="en-US"/>
              </w:rPr>
              <w:t xml:space="preserve"> </w:t>
            </w:r>
            <w:r w:rsidR="00AC4F8B">
              <w:rPr>
                <w:rFonts w:ascii="Calibri" w:eastAsia="Calibri" w:hAnsi="Calibri" w:cs="Arial"/>
                <w:b/>
                <w:color w:val="auto"/>
                <w:sz w:val="24"/>
                <w:szCs w:val="24"/>
                <w:lang w:eastAsia="en-US"/>
              </w:rPr>
              <w:t>+ Coaching Support</w:t>
            </w:r>
          </w:p>
        </w:tc>
        <w:tc>
          <w:tcPr>
            <w:tcW w:w="3544" w:type="dxa"/>
            <w:tcBorders>
              <w:bottom w:val="single" w:sz="4" w:space="0" w:color="000000"/>
            </w:tcBorders>
            <w:tcMar>
              <w:top w:w="108" w:type="dxa"/>
              <w:bottom w:w="108" w:type="dxa"/>
            </w:tcMar>
          </w:tcPr>
          <w:p w14:paraId="7BE96BDB" w14:textId="6826E983" w:rsidR="004D12DB" w:rsidRDefault="00AC4F8B" w:rsidP="005F7DBD">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£390</w:t>
            </w:r>
          </w:p>
        </w:tc>
      </w:tr>
      <w:tr w:rsidR="004D12DB" w:rsidRPr="00357558" w14:paraId="0E627960" w14:textId="77777777" w:rsidTr="008862FC">
        <w:trPr>
          <w:trHeight w:val="501"/>
        </w:trPr>
        <w:tc>
          <w:tcPr>
            <w:tcW w:w="5670" w:type="dxa"/>
            <w:tcBorders>
              <w:bottom w:val="single" w:sz="4" w:space="0" w:color="000000"/>
            </w:tcBorders>
            <w:tcMar>
              <w:top w:w="108" w:type="dxa"/>
              <w:bottom w:w="108" w:type="dxa"/>
            </w:tcMar>
            <w:vAlign w:val="center"/>
          </w:tcPr>
          <w:p w14:paraId="39C5C9D9" w14:textId="44ACD0D5" w:rsidR="004D12DB" w:rsidRPr="00524306" w:rsidRDefault="00723D78" w:rsidP="005F7DBD">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Rugby Kit</w:t>
            </w:r>
            <w:r w:rsidR="00AC4F8B">
              <w:rPr>
                <w:rFonts w:ascii="Calibri" w:eastAsia="Calibri" w:hAnsi="Calibri" w:cs="Arial"/>
                <w:b/>
                <w:color w:val="auto"/>
                <w:sz w:val="24"/>
                <w:szCs w:val="24"/>
                <w:lang w:eastAsia="en-US"/>
              </w:rPr>
              <w:t xml:space="preserve"> + Coaching Support</w:t>
            </w:r>
          </w:p>
        </w:tc>
        <w:tc>
          <w:tcPr>
            <w:tcW w:w="3544" w:type="dxa"/>
            <w:tcBorders>
              <w:bottom w:val="single" w:sz="4" w:space="0" w:color="000000"/>
            </w:tcBorders>
            <w:tcMar>
              <w:top w:w="108" w:type="dxa"/>
              <w:bottom w:w="108" w:type="dxa"/>
            </w:tcMar>
          </w:tcPr>
          <w:p w14:paraId="73DD5DC0" w14:textId="4E1BB041" w:rsidR="004D12DB" w:rsidRDefault="00AC4F8B" w:rsidP="005F7DBD">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£300</w:t>
            </w:r>
          </w:p>
        </w:tc>
      </w:tr>
      <w:tr w:rsidR="00AC4F8B" w:rsidRPr="00357558" w14:paraId="2F7D3429" w14:textId="77777777" w:rsidTr="008862FC">
        <w:trPr>
          <w:trHeight w:val="501"/>
        </w:trPr>
        <w:tc>
          <w:tcPr>
            <w:tcW w:w="5670" w:type="dxa"/>
            <w:tcBorders>
              <w:bottom w:val="single" w:sz="4" w:space="0" w:color="000000"/>
            </w:tcBorders>
            <w:tcMar>
              <w:top w:w="108" w:type="dxa"/>
              <w:bottom w:w="108" w:type="dxa"/>
            </w:tcMar>
            <w:vAlign w:val="center"/>
          </w:tcPr>
          <w:p w14:paraId="3B832EF3" w14:textId="432A8B71" w:rsidR="00AC4F8B" w:rsidRDefault="00AC4F8B" w:rsidP="005F7DBD">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Boxing Kit + Coaching Support</w:t>
            </w:r>
          </w:p>
        </w:tc>
        <w:tc>
          <w:tcPr>
            <w:tcW w:w="3544" w:type="dxa"/>
            <w:tcBorders>
              <w:bottom w:val="single" w:sz="4" w:space="0" w:color="000000"/>
            </w:tcBorders>
            <w:tcMar>
              <w:top w:w="108" w:type="dxa"/>
              <w:bottom w:w="108" w:type="dxa"/>
            </w:tcMar>
          </w:tcPr>
          <w:p w14:paraId="32ACEFED" w14:textId="65F44642" w:rsidR="00AC4F8B" w:rsidRDefault="00AC4F8B" w:rsidP="005F7DBD">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£150</w:t>
            </w:r>
          </w:p>
        </w:tc>
      </w:tr>
      <w:tr w:rsidR="004D12DB" w:rsidRPr="00357558" w14:paraId="1950D603" w14:textId="77777777" w:rsidTr="008862FC">
        <w:trPr>
          <w:trHeight w:val="501"/>
        </w:trPr>
        <w:tc>
          <w:tcPr>
            <w:tcW w:w="5670" w:type="dxa"/>
            <w:tcBorders>
              <w:bottom w:val="single" w:sz="4" w:space="0" w:color="000000"/>
            </w:tcBorders>
            <w:tcMar>
              <w:top w:w="108" w:type="dxa"/>
              <w:bottom w:w="108" w:type="dxa"/>
            </w:tcMar>
            <w:vAlign w:val="center"/>
          </w:tcPr>
          <w:p w14:paraId="72D71DA1" w14:textId="4694965B" w:rsidR="004D12DB" w:rsidRDefault="00723D78" w:rsidP="005F7DBD">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Ac</w:t>
            </w:r>
            <w:r w:rsidR="00AB4F9C">
              <w:rPr>
                <w:rFonts w:ascii="Calibri" w:eastAsia="Calibri" w:hAnsi="Calibri" w:cs="Arial"/>
                <w:b/>
                <w:color w:val="auto"/>
                <w:sz w:val="24"/>
                <w:szCs w:val="24"/>
                <w:lang w:eastAsia="en-US"/>
              </w:rPr>
              <w:t>c</w:t>
            </w:r>
            <w:r>
              <w:rPr>
                <w:rFonts w:ascii="Calibri" w:eastAsia="Calibri" w:hAnsi="Calibri" w:cs="Arial"/>
                <w:b/>
                <w:color w:val="auto"/>
                <w:sz w:val="24"/>
                <w:szCs w:val="24"/>
                <w:lang w:eastAsia="en-US"/>
              </w:rPr>
              <w:t>essNI</w:t>
            </w:r>
          </w:p>
        </w:tc>
        <w:tc>
          <w:tcPr>
            <w:tcW w:w="3544" w:type="dxa"/>
            <w:tcBorders>
              <w:bottom w:val="single" w:sz="4" w:space="0" w:color="000000"/>
            </w:tcBorders>
            <w:tcMar>
              <w:top w:w="108" w:type="dxa"/>
              <w:bottom w:w="108" w:type="dxa"/>
            </w:tcMar>
          </w:tcPr>
          <w:p w14:paraId="4198ADD0" w14:textId="5EA4BCAA" w:rsidR="004D12DB" w:rsidRDefault="00C143BD" w:rsidP="005F7DBD">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£33</w:t>
            </w:r>
          </w:p>
        </w:tc>
      </w:tr>
      <w:tr w:rsidR="004D12DB" w:rsidRPr="00357558" w14:paraId="37B801D8" w14:textId="77777777" w:rsidTr="008862FC">
        <w:trPr>
          <w:trHeight w:val="501"/>
        </w:trPr>
        <w:tc>
          <w:tcPr>
            <w:tcW w:w="5670" w:type="dxa"/>
            <w:tcMar>
              <w:top w:w="108" w:type="dxa"/>
              <w:bottom w:w="108" w:type="dxa"/>
            </w:tcMar>
            <w:vAlign w:val="center"/>
          </w:tcPr>
          <w:p w14:paraId="1FDB5F02" w14:textId="772E4EDE" w:rsidR="004D12DB" w:rsidRPr="00723D78" w:rsidRDefault="00AB4F9C" w:rsidP="005F7DBD">
            <w:pPr>
              <w:autoSpaceDE w:val="0"/>
              <w:autoSpaceDN w:val="0"/>
              <w:adjustRightInd w:val="0"/>
              <w:spacing w:after="120" w:line="360" w:lineRule="auto"/>
              <w:ind w:left="0" w:right="0" w:firstLine="0"/>
              <w:jc w:val="left"/>
              <w:rPr>
                <w:rFonts w:ascii="Calibri" w:eastAsia="Calibri" w:hAnsi="Calibri" w:cs="Times New Roman"/>
                <w:color w:val="auto"/>
                <w:sz w:val="24"/>
                <w:lang w:eastAsia="en-US"/>
              </w:rPr>
            </w:pPr>
            <w:r>
              <w:rPr>
                <w:rFonts w:ascii="Calibri" w:eastAsia="Calibri" w:hAnsi="Calibri" w:cs="Arial"/>
                <w:b/>
                <w:color w:val="auto"/>
                <w:sz w:val="24"/>
                <w:szCs w:val="24"/>
                <w:lang w:eastAsia="en-US"/>
              </w:rPr>
              <w:t>Course materials</w:t>
            </w:r>
          </w:p>
        </w:tc>
        <w:tc>
          <w:tcPr>
            <w:tcW w:w="3544" w:type="dxa"/>
            <w:tcMar>
              <w:top w:w="108" w:type="dxa"/>
              <w:bottom w:w="108" w:type="dxa"/>
            </w:tcMar>
          </w:tcPr>
          <w:p w14:paraId="3DD88D78" w14:textId="180A32F5" w:rsidR="004D12DB" w:rsidRPr="00357558" w:rsidRDefault="00AB4F9C" w:rsidP="005F7DBD">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At cost</w:t>
            </w:r>
          </w:p>
        </w:tc>
      </w:tr>
      <w:tr w:rsidR="004D12DB" w:rsidRPr="00357558" w14:paraId="3F396A54" w14:textId="77777777" w:rsidTr="008862FC">
        <w:trPr>
          <w:trHeight w:val="501"/>
        </w:trPr>
        <w:tc>
          <w:tcPr>
            <w:tcW w:w="5670" w:type="dxa"/>
            <w:tcBorders>
              <w:bottom w:val="single" w:sz="4" w:space="0" w:color="000000"/>
            </w:tcBorders>
            <w:tcMar>
              <w:top w:w="108" w:type="dxa"/>
              <w:bottom w:w="108" w:type="dxa"/>
            </w:tcMar>
            <w:vAlign w:val="center"/>
          </w:tcPr>
          <w:p w14:paraId="099B5766" w14:textId="443BDEAE" w:rsidR="004D12DB" w:rsidRPr="00AB4F9C" w:rsidRDefault="00AB4F9C" w:rsidP="005F7DBD">
            <w:pPr>
              <w:autoSpaceDE w:val="0"/>
              <w:autoSpaceDN w:val="0"/>
              <w:adjustRightInd w:val="0"/>
              <w:spacing w:after="120" w:line="360" w:lineRule="auto"/>
              <w:ind w:left="0" w:right="0" w:firstLine="0"/>
              <w:jc w:val="left"/>
              <w:rPr>
                <w:rFonts w:ascii="Calibri" w:eastAsia="Calibri" w:hAnsi="Calibri" w:cs="Arial"/>
                <w:b/>
                <w:color w:val="auto"/>
                <w:sz w:val="24"/>
                <w:szCs w:val="24"/>
                <w:lang w:eastAsia="en-US"/>
              </w:rPr>
            </w:pPr>
            <w:r w:rsidRPr="00AB4F9C">
              <w:rPr>
                <w:rFonts w:ascii="Calibri" w:eastAsia="Calibri" w:hAnsi="Calibri" w:cs="Arial"/>
                <w:b/>
                <w:color w:val="auto"/>
                <w:sz w:val="24"/>
                <w:szCs w:val="24"/>
                <w:lang w:eastAsia="en-US"/>
              </w:rPr>
              <w:t>Replacement Student / Staff ID card</w:t>
            </w:r>
          </w:p>
        </w:tc>
        <w:tc>
          <w:tcPr>
            <w:tcW w:w="3544" w:type="dxa"/>
            <w:tcBorders>
              <w:bottom w:val="single" w:sz="4" w:space="0" w:color="000000"/>
            </w:tcBorders>
            <w:tcMar>
              <w:top w:w="108" w:type="dxa"/>
              <w:bottom w:w="108" w:type="dxa"/>
            </w:tcMar>
          </w:tcPr>
          <w:p w14:paraId="277499B5" w14:textId="4F71EB52" w:rsidR="004D12DB" w:rsidRPr="00357558" w:rsidRDefault="00AB4F9C" w:rsidP="005F7DBD">
            <w:pPr>
              <w:autoSpaceDE w:val="0"/>
              <w:autoSpaceDN w:val="0"/>
              <w:adjustRightInd w:val="0"/>
              <w:spacing w:after="120" w:line="360" w:lineRule="auto"/>
              <w:ind w:left="0" w:right="0" w:firstLine="0"/>
              <w:jc w:val="center"/>
              <w:rPr>
                <w:rFonts w:ascii="Calibri" w:eastAsia="Calibri" w:hAnsi="Calibri" w:cs="Arial"/>
                <w:color w:val="auto"/>
                <w:sz w:val="24"/>
                <w:szCs w:val="24"/>
                <w:lang w:eastAsia="en-US"/>
              </w:rPr>
            </w:pPr>
            <w:r>
              <w:rPr>
                <w:rFonts w:ascii="Calibri" w:eastAsia="Calibri" w:hAnsi="Calibri" w:cs="Arial"/>
                <w:color w:val="auto"/>
                <w:sz w:val="24"/>
                <w:szCs w:val="24"/>
                <w:lang w:eastAsia="en-US"/>
              </w:rPr>
              <w:t>£10</w:t>
            </w:r>
          </w:p>
        </w:tc>
      </w:tr>
    </w:tbl>
    <w:p w14:paraId="37D6BBE5" w14:textId="1C1391BF" w:rsidR="00357558" w:rsidRPr="004D12DB" w:rsidRDefault="00357558" w:rsidP="004D12DB">
      <w:pPr>
        <w:pStyle w:val="Heading3"/>
        <w:numPr>
          <w:ilvl w:val="0"/>
          <w:numId w:val="0"/>
        </w:numPr>
        <w:ind w:left="720" w:hanging="360"/>
        <w:rPr>
          <w:rFonts w:eastAsia="Calibri" w:cs="Times New Roman"/>
          <w:b w:val="0"/>
          <w:bCs/>
          <w:color w:val="auto"/>
        </w:rPr>
      </w:pPr>
    </w:p>
    <w:p w14:paraId="5AACFF6F" w14:textId="77777777" w:rsidR="007C7B99" w:rsidRDefault="007C7B99" w:rsidP="007F25DE">
      <w:pPr>
        <w:spacing w:after="200" w:line="276" w:lineRule="auto"/>
        <w:ind w:left="720" w:right="0" w:firstLine="0"/>
        <w:contextualSpacing/>
        <w:jc w:val="left"/>
        <w:rPr>
          <w:rFonts w:ascii="Calibri" w:eastAsia="Calibri" w:hAnsi="Calibri" w:cs="Arial"/>
          <w:color w:val="auto"/>
          <w:sz w:val="24"/>
          <w:lang w:eastAsia="en-US"/>
        </w:rPr>
      </w:pPr>
    </w:p>
    <w:p w14:paraId="2BB0C43E" w14:textId="77777777" w:rsidR="00357558" w:rsidRDefault="00357558" w:rsidP="00FA769F">
      <w:pPr>
        <w:spacing w:after="200" w:line="276" w:lineRule="auto"/>
        <w:ind w:right="0"/>
        <w:contextualSpacing/>
        <w:jc w:val="left"/>
        <w:rPr>
          <w:rFonts w:ascii="Calibri" w:eastAsia="Calibri" w:hAnsi="Calibri" w:cs="Arial"/>
          <w:color w:val="auto"/>
          <w:sz w:val="24"/>
          <w:lang w:eastAsia="en-US"/>
        </w:rPr>
      </w:pPr>
      <w:r w:rsidRPr="00F0505B">
        <w:rPr>
          <w:rFonts w:ascii="Calibri" w:eastAsia="Calibri" w:hAnsi="Calibri" w:cs="Arial"/>
          <w:color w:val="auto"/>
          <w:sz w:val="24"/>
          <w:lang w:eastAsia="en-US"/>
        </w:rPr>
        <w:t xml:space="preserve">All examination, registration fees and/or course related fees where appropriate, will be charged </w:t>
      </w:r>
      <w:r w:rsidR="009C0EBF" w:rsidRPr="00F0505B">
        <w:rPr>
          <w:rFonts w:ascii="Calibri" w:eastAsia="Calibri" w:hAnsi="Calibri" w:cs="Arial"/>
          <w:color w:val="auto"/>
          <w:sz w:val="24"/>
          <w:lang w:eastAsia="en-US"/>
        </w:rPr>
        <w:t xml:space="preserve">in full </w:t>
      </w:r>
      <w:r w:rsidRPr="00F0505B">
        <w:rPr>
          <w:rFonts w:ascii="Calibri" w:eastAsia="Calibri" w:hAnsi="Calibri" w:cs="Arial"/>
          <w:color w:val="auto"/>
          <w:sz w:val="24"/>
          <w:lang w:eastAsia="en-US"/>
        </w:rPr>
        <w:t>irrespective of concessions and/or other support provided.</w:t>
      </w:r>
    </w:p>
    <w:p w14:paraId="37653EF6" w14:textId="77777777" w:rsidR="00F0505B" w:rsidRDefault="00F0505B" w:rsidP="00F0505B">
      <w:pPr>
        <w:spacing w:after="200" w:line="276" w:lineRule="auto"/>
        <w:ind w:left="720" w:right="0" w:firstLine="0"/>
        <w:contextualSpacing/>
        <w:jc w:val="left"/>
        <w:rPr>
          <w:rFonts w:ascii="Calibri" w:eastAsia="Calibri" w:hAnsi="Calibri" w:cs="Arial"/>
          <w:color w:val="auto"/>
          <w:sz w:val="24"/>
          <w:lang w:eastAsia="en-US"/>
        </w:rPr>
      </w:pPr>
    </w:p>
    <w:p w14:paraId="38EC1C3A" w14:textId="77777777" w:rsidR="00DD3232" w:rsidRPr="00F0505B" w:rsidRDefault="00DD3232" w:rsidP="00F0505B">
      <w:pPr>
        <w:spacing w:after="200" w:line="276" w:lineRule="auto"/>
        <w:ind w:left="720" w:right="0" w:firstLine="0"/>
        <w:contextualSpacing/>
        <w:jc w:val="left"/>
        <w:rPr>
          <w:rFonts w:ascii="Calibri" w:eastAsia="Calibri" w:hAnsi="Calibri" w:cs="Arial"/>
          <w:color w:val="auto"/>
          <w:sz w:val="24"/>
          <w:lang w:eastAsia="en-US"/>
        </w:rPr>
      </w:pPr>
    </w:p>
    <w:tbl>
      <w:tblPr>
        <w:tblStyle w:val="TableGrid"/>
        <w:tblW w:w="9918" w:type="dxa"/>
        <w:tblLook w:val="04A0" w:firstRow="1" w:lastRow="0" w:firstColumn="1" w:lastColumn="0" w:noHBand="0" w:noVBand="1"/>
        <w:tblCaption w:val="Economic Engagement - Bespoke Programmes listed in the row below"/>
      </w:tblPr>
      <w:tblGrid>
        <w:gridCol w:w="9918"/>
      </w:tblGrid>
      <w:tr w:rsidR="00385010" w14:paraId="48A7FA7E" w14:textId="77777777" w:rsidTr="002C6E15">
        <w:trPr>
          <w:tblHeader/>
        </w:trPr>
        <w:tc>
          <w:tcPr>
            <w:tcW w:w="9918" w:type="dxa"/>
            <w:shd w:val="clear" w:color="auto" w:fill="D0CECE" w:themeFill="background2" w:themeFillShade="E6"/>
          </w:tcPr>
          <w:p w14:paraId="7954E37C" w14:textId="1EC4C81B" w:rsidR="00385010" w:rsidRPr="009E038A" w:rsidRDefault="006A15A6" w:rsidP="00F15CDB">
            <w:pPr>
              <w:rPr>
                <w:rFonts w:asciiTheme="minorHAnsi" w:hAnsiTheme="minorHAnsi" w:cstheme="minorHAnsi"/>
                <w:b/>
                <w:bCs/>
                <w:lang w:eastAsia="en-US"/>
              </w:rPr>
            </w:pPr>
            <w:bookmarkStart w:id="46" w:name="_Toc125453041"/>
            <w:r w:rsidRPr="009E038A">
              <w:rPr>
                <w:rFonts w:asciiTheme="minorHAnsi" w:hAnsiTheme="minorHAnsi" w:cstheme="minorHAnsi"/>
                <w:b/>
                <w:bCs/>
                <w:sz w:val="28"/>
                <w:szCs w:val="28"/>
                <w:lang w:eastAsia="en-US"/>
              </w:rPr>
              <w:t>Economic Engagement - Bespoke Programmes</w:t>
            </w:r>
            <w:bookmarkEnd w:id="46"/>
          </w:p>
        </w:tc>
      </w:tr>
      <w:tr w:rsidR="00385010" w14:paraId="3F6722C7" w14:textId="77777777" w:rsidTr="008862FC">
        <w:tc>
          <w:tcPr>
            <w:tcW w:w="9918" w:type="dxa"/>
          </w:tcPr>
          <w:p w14:paraId="016B9428" w14:textId="77777777" w:rsidR="005336FC" w:rsidRDefault="005336FC" w:rsidP="00B107BB">
            <w:pPr>
              <w:rPr>
                <w:rFonts w:asciiTheme="minorHAnsi" w:hAnsiTheme="minorHAnsi" w:cstheme="minorHAnsi"/>
                <w:sz w:val="24"/>
                <w:szCs w:val="24"/>
                <w:lang w:eastAsia="en-US"/>
              </w:rPr>
            </w:pPr>
          </w:p>
          <w:p w14:paraId="42A90BC0" w14:textId="5F169C00" w:rsidR="00385010" w:rsidRDefault="00547492" w:rsidP="00B107BB">
            <w:pPr>
              <w:rPr>
                <w:rFonts w:asciiTheme="minorHAnsi" w:hAnsiTheme="minorHAnsi" w:cstheme="minorHAnsi"/>
                <w:sz w:val="24"/>
                <w:szCs w:val="24"/>
                <w:lang w:eastAsia="en-US"/>
              </w:rPr>
            </w:pPr>
            <w:r w:rsidRPr="00B107BB">
              <w:rPr>
                <w:rFonts w:asciiTheme="minorHAnsi" w:hAnsiTheme="minorHAnsi" w:cstheme="minorHAnsi"/>
                <w:sz w:val="24"/>
                <w:szCs w:val="24"/>
                <w:lang w:eastAsia="en-US"/>
              </w:rPr>
              <w:t>Self-financing course</w:t>
            </w:r>
            <w:r w:rsidR="00B0644F" w:rsidRPr="00B107BB">
              <w:rPr>
                <w:rFonts w:asciiTheme="minorHAnsi" w:hAnsiTheme="minorHAnsi" w:cstheme="minorHAnsi"/>
                <w:sz w:val="24"/>
                <w:szCs w:val="24"/>
                <w:lang w:eastAsia="en-US"/>
              </w:rPr>
              <w:t>s will be based on a number of factors such as:</w:t>
            </w:r>
          </w:p>
          <w:p w14:paraId="6220F8DB" w14:textId="77777777" w:rsidR="005336FC" w:rsidRPr="00B107BB" w:rsidRDefault="005336FC" w:rsidP="00B107BB">
            <w:pPr>
              <w:rPr>
                <w:rFonts w:asciiTheme="minorHAnsi" w:hAnsiTheme="minorHAnsi" w:cstheme="minorHAnsi"/>
                <w:sz w:val="24"/>
                <w:szCs w:val="24"/>
                <w:lang w:eastAsia="en-US"/>
              </w:rPr>
            </w:pPr>
          </w:p>
          <w:p w14:paraId="45891394" w14:textId="1D9557F4" w:rsidR="00B0644F" w:rsidRPr="00B107BB" w:rsidRDefault="00A27B3D" w:rsidP="00B13644">
            <w:pPr>
              <w:pStyle w:val="ListParagraph"/>
              <w:numPr>
                <w:ilvl w:val="0"/>
                <w:numId w:val="15"/>
              </w:numPr>
              <w:rPr>
                <w:rFonts w:asciiTheme="minorHAnsi" w:hAnsiTheme="minorHAnsi" w:cstheme="minorHAnsi"/>
                <w:sz w:val="24"/>
                <w:szCs w:val="24"/>
                <w:lang w:eastAsia="en-US"/>
              </w:rPr>
            </w:pPr>
            <w:r w:rsidRPr="00B107BB">
              <w:rPr>
                <w:rFonts w:asciiTheme="minorHAnsi" w:hAnsiTheme="minorHAnsi" w:cstheme="minorHAnsi"/>
                <w:sz w:val="24"/>
                <w:szCs w:val="24"/>
                <w:lang w:eastAsia="en-US"/>
              </w:rPr>
              <w:t>Delivery</w:t>
            </w:r>
            <w:r w:rsidR="00B0644F" w:rsidRPr="00B107BB">
              <w:rPr>
                <w:rFonts w:asciiTheme="minorHAnsi" w:hAnsiTheme="minorHAnsi" w:cstheme="minorHAnsi"/>
                <w:sz w:val="24"/>
                <w:szCs w:val="24"/>
                <w:lang w:eastAsia="en-US"/>
              </w:rPr>
              <w:t xml:space="preserve"> costs</w:t>
            </w:r>
          </w:p>
          <w:p w14:paraId="3303B71F" w14:textId="36EC9388" w:rsidR="00A27B3D" w:rsidRPr="00B107BB" w:rsidRDefault="00A27B3D" w:rsidP="00B13644">
            <w:pPr>
              <w:pStyle w:val="ListParagraph"/>
              <w:numPr>
                <w:ilvl w:val="0"/>
                <w:numId w:val="15"/>
              </w:numPr>
              <w:rPr>
                <w:rFonts w:asciiTheme="minorHAnsi" w:hAnsiTheme="minorHAnsi" w:cstheme="minorHAnsi"/>
                <w:sz w:val="24"/>
                <w:szCs w:val="24"/>
                <w:lang w:eastAsia="en-US"/>
              </w:rPr>
            </w:pPr>
            <w:r w:rsidRPr="00B107BB">
              <w:rPr>
                <w:rFonts w:asciiTheme="minorHAnsi" w:hAnsiTheme="minorHAnsi" w:cstheme="minorHAnsi"/>
                <w:sz w:val="24"/>
                <w:szCs w:val="24"/>
                <w:lang w:eastAsia="en-US"/>
              </w:rPr>
              <w:t>Support Staff costs</w:t>
            </w:r>
          </w:p>
          <w:p w14:paraId="5D8D280C" w14:textId="4D79D377" w:rsidR="00A53D19" w:rsidRPr="00B107BB" w:rsidRDefault="00A53D19" w:rsidP="00B13644">
            <w:pPr>
              <w:pStyle w:val="ListParagraph"/>
              <w:numPr>
                <w:ilvl w:val="0"/>
                <w:numId w:val="15"/>
              </w:numPr>
              <w:rPr>
                <w:rFonts w:asciiTheme="minorHAnsi" w:hAnsiTheme="minorHAnsi" w:cstheme="minorHAnsi"/>
                <w:sz w:val="24"/>
                <w:szCs w:val="24"/>
                <w:lang w:eastAsia="en-US"/>
              </w:rPr>
            </w:pPr>
            <w:r w:rsidRPr="00B107BB">
              <w:rPr>
                <w:rFonts w:asciiTheme="minorHAnsi" w:hAnsiTheme="minorHAnsi" w:cstheme="minorHAnsi"/>
                <w:sz w:val="24"/>
                <w:szCs w:val="24"/>
                <w:lang w:eastAsia="en-US"/>
              </w:rPr>
              <w:t>Premises costs</w:t>
            </w:r>
          </w:p>
          <w:p w14:paraId="3410140F" w14:textId="4F8DB45C" w:rsidR="00A53D19" w:rsidRPr="00B107BB" w:rsidRDefault="00A53D19" w:rsidP="00B13644">
            <w:pPr>
              <w:pStyle w:val="ListParagraph"/>
              <w:numPr>
                <w:ilvl w:val="0"/>
                <w:numId w:val="15"/>
              </w:numPr>
              <w:rPr>
                <w:rFonts w:asciiTheme="minorHAnsi" w:hAnsiTheme="minorHAnsi" w:cstheme="minorHAnsi"/>
                <w:sz w:val="24"/>
                <w:szCs w:val="24"/>
                <w:lang w:eastAsia="en-US"/>
              </w:rPr>
            </w:pPr>
            <w:r w:rsidRPr="00B107BB">
              <w:rPr>
                <w:rFonts w:asciiTheme="minorHAnsi" w:hAnsiTheme="minorHAnsi" w:cstheme="minorHAnsi"/>
                <w:sz w:val="24"/>
                <w:szCs w:val="24"/>
                <w:lang w:eastAsia="en-US"/>
              </w:rPr>
              <w:t>Materials and Administration</w:t>
            </w:r>
          </w:p>
          <w:p w14:paraId="4B63C140" w14:textId="56F8F6E0" w:rsidR="00A53D19" w:rsidRPr="00B107BB" w:rsidRDefault="00A53D19" w:rsidP="00B13644">
            <w:pPr>
              <w:pStyle w:val="ListParagraph"/>
              <w:numPr>
                <w:ilvl w:val="0"/>
                <w:numId w:val="15"/>
              </w:numPr>
              <w:rPr>
                <w:rFonts w:asciiTheme="minorHAnsi" w:hAnsiTheme="minorHAnsi" w:cstheme="minorHAnsi"/>
                <w:sz w:val="24"/>
                <w:szCs w:val="24"/>
                <w:lang w:eastAsia="en-US"/>
              </w:rPr>
            </w:pPr>
            <w:r w:rsidRPr="00B107BB">
              <w:rPr>
                <w:rFonts w:asciiTheme="minorHAnsi" w:hAnsiTheme="minorHAnsi" w:cstheme="minorHAnsi"/>
                <w:sz w:val="24"/>
                <w:szCs w:val="24"/>
                <w:lang w:eastAsia="en-US"/>
              </w:rPr>
              <w:t>Market f</w:t>
            </w:r>
            <w:r w:rsidR="00A27B3D" w:rsidRPr="00B107BB">
              <w:rPr>
                <w:rFonts w:asciiTheme="minorHAnsi" w:hAnsiTheme="minorHAnsi" w:cstheme="minorHAnsi"/>
                <w:sz w:val="24"/>
                <w:szCs w:val="24"/>
                <w:lang w:eastAsia="en-US"/>
              </w:rPr>
              <w:t>actor</w:t>
            </w:r>
          </w:p>
          <w:p w14:paraId="364B1501" w14:textId="3B7D475B" w:rsidR="00A53D19" w:rsidRPr="00B107BB" w:rsidRDefault="00A53D19" w:rsidP="00B13644">
            <w:pPr>
              <w:pStyle w:val="ListParagraph"/>
              <w:numPr>
                <w:ilvl w:val="0"/>
                <w:numId w:val="15"/>
              </w:numPr>
              <w:rPr>
                <w:rFonts w:asciiTheme="minorHAnsi" w:hAnsiTheme="minorHAnsi" w:cstheme="minorHAnsi"/>
                <w:sz w:val="24"/>
                <w:szCs w:val="24"/>
                <w:lang w:eastAsia="en-US"/>
              </w:rPr>
            </w:pPr>
            <w:r w:rsidRPr="00B107BB">
              <w:rPr>
                <w:rFonts w:asciiTheme="minorHAnsi" w:hAnsiTheme="minorHAnsi" w:cstheme="minorHAnsi"/>
                <w:sz w:val="24"/>
                <w:szCs w:val="24"/>
                <w:lang w:eastAsia="en-US"/>
              </w:rPr>
              <w:t>Overhead Absorption</w:t>
            </w:r>
          </w:p>
          <w:p w14:paraId="2EB0C113" w14:textId="369B2FBD" w:rsidR="00772861" w:rsidRPr="00B107BB" w:rsidRDefault="00772861" w:rsidP="00B13644">
            <w:pPr>
              <w:pStyle w:val="ListParagraph"/>
              <w:numPr>
                <w:ilvl w:val="0"/>
                <w:numId w:val="15"/>
              </w:numPr>
              <w:rPr>
                <w:rFonts w:asciiTheme="minorHAnsi" w:hAnsiTheme="minorHAnsi" w:cstheme="minorHAnsi"/>
                <w:sz w:val="24"/>
                <w:szCs w:val="24"/>
                <w:lang w:eastAsia="en-US"/>
              </w:rPr>
            </w:pPr>
            <w:r w:rsidRPr="00B107BB">
              <w:rPr>
                <w:rFonts w:asciiTheme="minorHAnsi" w:hAnsiTheme="minorHAnsi" w:cstheme="minorHAnsi"/>
                <w:sz w:val="24"/>
                <w:szCs w:val="24"/>
                <w:lang w:eastAsia="en-US"/>
              </w:rPr>
              <w:t>Level of Course</w:t>
            </w:r>
          </w:p>
          <w:p w14:paraId="153C84CD" w14:textId="176E7462" w:rsidR="00772861" w:rsidRPr="00B107BB" w:rsidRDefault="00772861" w:rsidP="00B13644">
            <w:pPr>
              <w:pStyle w:val="ListParagraph"/>
              <w:numPr>
                <w:ilvl w:val="0"/>
                <w:numId w:val="15"/>
              </w:numPr>
              <w:rPr>
                <w:rFonts w:asciiTheme="minorHAnsi" w:hAnsiTheme="minorHAnsi" w:cstheme="minorHAnsi"/>
                <w:sz w:val="24"/>
                <w:szCs w:val="24"/>
                <w:lang w:eastAsia="en-US"/>
              </w:rPr>
            </w:pPr>
            <w:r w:rsidRPr="00B107BB">
              <w:rPr>
                <w:rFonts w:asciiTheme="minorHAnsi" w:hAnsiTheme="minorHAnsi" w:cstheme="minorHAnsi"/>
                <w:sz w:val="24"/>
                <w:szCs w:val="24"/>
                <w:lang w:eastAsia="en-US"/>
              </w:rPr>
              <w:t>Assessor Fees</w:t>
            </w:r>
          </w:p>
          <w:p w14:paraId="01AD4078" w14:textId="4ADEEA0C" w:rsidR="00772861" w:rsidRDefault="00772861" w:rsidP="00B13644">
            <w:pPr>
              <w:pStyle w:val="ListParagraph"/>
              <w:numPr>
                <w:ilvl w:val="0"/>
                <w:numId w:val="15"/>
              </w:numPr>
              <w:rPr>
                <w:rFonts w:asciiTheme="minorHAnsi" w:hAnsiTheme="minorHAnsi" w:cstheme="minorHAnsi"/>
                <w:sz w:val="24"/>
                <w:szCs w:val="24"/>
                <w:lang w:eastAsia="en-US"/>
              </w:rPr>
            </w:pPr>
            <w:r w:rsidRPr="00B107BB">
              <w:rPr>
                <w:rFonts w:asciiTheme="minorHAnsi" w:hAnsiTheme="minorHAnsi" w:cstheme="minorHAnsi"/>
                <w:sz w:val="24"/>
                <w:szCs w:val="24"/>
                <w:lang w:eastAsia="en-US"/>
              </w:rPr>
              <w:t>Travel and expenses costs</w:t>
            </w:r>
          </w:p>
          <w:p w14:paraId="17C9CF73" w14:textId="77777777" w:rsidR="00B107BB" w:rsidRPr="00B107BB" w:rsidRDefault="00B107BB" w:rsidP="005336FC">
            <w:pPr>
              <w:pStyle w:val="ListParagraph"/>
              <w:ind w:left="740" w:firstLine="0"/>
              <w:rPr>
                <w:rFonts w:asciiTheme="minorHAnsi" w:hAnsiTheme="minorHAnsi" w:cstheme="minorHAnsi"/>
                <w:sz w:val="24"/>
                <w:szCs w:val="24"/>
                <w:lang w:eastAsia="en-US"/>
              </w:rPr>
            </w:pPr>
          </w:p>
          <w:p w14:paraId="6F4183B8" w14:textId="371EFE70" w:rsidR="00B0644F" w:rsidRPr="00547492" w:rsidRDefault="00744FDE" w:rsidP="00B107BB">
            <w:pPr>
              <w:rPr>
                <w:lang w:eastAsia="en-US"/>
              </w:rPr>
            </w:pPr>
            <w:r w:rsidRPr="00B107BB">
              <w:rPr>
                <w:rFonts w:asciiTheme="minorHAnsi" w:hAnsiTheme="minorHAnsi" w:cstheme="minorHAnsi"/>
                <w:sz w:val="24"/>
                <w:szCs w:val="24"/>
                <w:lang w:eastAsia="en-US"/>
              </w:rPr>
              <w:t>Any examination fees payable are charged at actual cost</w:t>
            </w:r>
          </w:p>
        </w:tc>
      </w:tr>
    </w:tbl>
    <w:p w14:paraId="745AC4F7" w14:textId="77777777" w:rsidR="00357558" w:rsidRPr="00357558" w:rsidRDefault="00357558" w:rsidP="00357558">
      <w:pPr>
        <w:keepNext/>
        <w:numPr>
          <w:ilvl w:val="1"/>
          <w:numId w:val="0"/>
        </w:numPr>
        <w:spacing w:after="240" w:line="240" w:lineRule="auto"/>
        <w:ind w:right="0" w:firstLine="431"/>
        <w:jc w:val="left"/>
        <w:outlineLvl w:val="1"/>
        <w:rPr>
          <w:rFonts w:ascii="Calibri" w:eastAsia="Calibri" w:hAnsi="Calibri" w:cs="Arial"/>
          <w:color w:val="auto"/>
          <w:sz w:val="24"/>
          <w:szCs w:val="24"/>
          <w:lang w:val="x-none" w:eastAsia="en-US"/>
        </w:rPr>
      </w:pPr>
    </w:p>
    <w:p w14:paraId="5943231A" w14:textId="1C0AF61D" w:rsidR="00357558" w:rsidRPr="00751712" w:rsidRDefault="00AA0A0D" w:rsidP="004B2E74">
      <w:pPr>
        <w:autoSpaceDE w:val="0"/>
        <w:autoSpaceDN w:val="0"/>
        <w:adjustRightInd w:val="0"/>
        <w:spacing w:after="120" w:line="360" w:lineRule="auto"/>
        <w:ind w:right="0"/>
        <w:jc w:val="left"/>
        <w:rPr>
          <w:rFonts w:ascii="Calibri" w:eastAsia="Calibri" w:hAnsi="Calibri" w:cs="Times New Roman"/>
          <w:b/>
          <w:bCs/>
          <w:color w:val="auto"/>
          <w:sz w:val="24"/>
          <w:lang w:eastAsia="en-US"/>
        </w:rPr>
      </w:pPr>
      <w:r w:rsidRPr="00751712">
        <w:rPr>
          <w:rFonts w:ascii="Calibri" w:eastAsia="Calibri" w:hAnsi="Calibri" w:cs="Times New Roman"/>
          <w:b/>
          <w:bCs/>
          <w:color w:val="auto"/>
          <w:sz w:val="24"/>
          <w:lang w:eastAsia="en-US"/>
        </w:rPr>
        <w:t>With the exception of those identified as Free of Charge, a</w:t>
      </w:r>
      <w:r w:rsidR="00357558" w:rsidRPr="00751712">
        <w:rPr>
          <w:rFonts w:ascii="Calibri" w:eastAsia="Calibri" w:hAnsi="Calibri" w:cs="Times New Roman"/>
          <w:b/>
          <w:bCs/>
          <w:color w:val="auto"/>
          <w:sz w:val="24"/>
          <w:lang w:eastAsia="en-US"/>
        </w:rPr>
        <w:t xml:space="preserve"> minimum </w:t>
      </w:r>
      <w:r w:rsidR="009C0EBF" w:rsidRPr="00751712">
        <w:rPr>
          <w:rFonts w:ascii="Calibri" w:eastAsia="Calibri" w:hAnsi="Calibri" w:cs="Times New Roman"/>
          <w:b/>
          <w:bCs/>
          <w:color w:val="auto"/>
          <w:sz w:val="24"/>
          <w:lang w:eastAsia="en-US"/>
        </w:rPr>
        <w:t>fee of £30 applies to all courses</w:t>
      </w:r>
      <w:r w:rsidRPr="00751712">
        <w:rPr>
          <w:rFonts w:ascii="Calibri" w:eastAsia="Calibri" w:hAnsi="Calibri" w:cs="Times New Roman"/>
          <w:b/>
          <w:bCs/>
          <w:color w:val="auto"/>
          <w:sz w:val="24"/>
          <w:lang w:eastAsia="en-US"/>
        </w:rPr>
        <w:t>.</w:t>
      </w:r>
    </w:p>
    <w:p w14:paraId="6B908715" w14:textId="77777777" w:rsidR="00751712" w:rsidRDefault="00751712" w:rsidP="00AA0A0D">
      <w:pPr>
        <w:autoSpaceDE w:val="0"/>
        <w:autoSpaceDN w:val="0"/>
        <w:adjustRightInd w:val="0"/>
        <w:spacing w:after="120" w:line="360" w:lineRule="auto"/>
        <w:ind w:left="720" w:right="0" w:firstLine="0"/>
        <w:jc w:val="left"/>
        <w:rPr>
          <w:rFonts w:ascii="Calibri" w:eastAsia="Calibri" w:hAnsi="Calibri" w:cs="Times New Roman"/>
          <w:color w:val="auto"/>
          <w:sz w:val="24"/>
          <w:lang w:eastAsia="en-US"/>
        </w:rPr>
      </w:pPr>
    </w:p>
    <w:p w14:paraId="16041A5B" w14:textId="20582E1E" w:rsidR="00715C0E" w:rsidRDefault="00715C0E" w:rsidP="00996426"/>
    <w:p w14:paraId="3673DEF0" w14:textId="55200FCF" w:rsidR="00B14E1A" w:rsidRDefault="00B14E1A">
      <w:pPr>
        <w:spacing w:after="160" w:line="259" w:lineRule="auto"/>
        <w:ind w:left="0" w:right="0" w:firstLine="0"/>
        <w:jc w:val="left"/>
        <w:rPr>
          <w:rFonts w:ascii="Calibri" w:eastAsia="Calibri" w:hAnsi="Calibri" w:cs="Times New Roman"/>
          <w:b/>
          <w:color w:val="365F91"/>
          <w:sz w:val="32"/>
          <w:szCs w:val="32"/>
          <w:lang w:val="x-none" w:eastAsia="en-US"/>
        </w:rPr>
      </w:pPr>
      <w:r>
        <w:br w:type="page"/>
      </w:r>
    </w:p>
    <w:p w14:paraId="163C7AC7" w14:textId="3BDE67F1" w:rsidR="00357558" w:rsidRPr="00C065A0" w:rsidRDefault="00357558" w:rsidP="00FB5CFC">
      <w:pPr>
        <w:pStyle w:val="Heading1"/>
        <w:numPr>
          <w:ilvl w:val="0"/>
          <w:numId w:val="0"/>
        </w:numPr>
        <w:rPr>
          <w:sz w:val="48"/>
          <w:lang w:val="en-GB"/>
        </w:rPr>
      </w:pPr>
      <w:bookmarkStart w:id="47" w:name="_Toc125453042"/>
      <w:bookmarkStart w:id="48" w:name="_Toc125453171"/>
      <w:r w:rsidRPr="00357558">
        <w:lastRenderedPageBreak/>
        <w:t xml:space="preserve">APPENDIX </w:t>
      </w:r>
      <w:r w:rsidR="004D4024">
        <w:rPr>
          <w:lang w:val="en-GB"/>
        </w:rPr>
        <w:t>2</w:t>
      </w:r>
      <w:r w:rsidRPr="00357558">
        <w:t xml:space="preserve"> </w:t>
      </w:r>
      <w:r w:rsidR="00C065A0">
        <w:t>–</w:t>
      </w:r>
      <w:r w:rsidRPr="00357558">
        <w:t xml:space="preserve"> Glossary</w:t>
      </w:r>
      <w:r w:rsidR="00C065A0">
        <w:rPr>
          <w:lang w:val="en-GB"/>
        </w:rPr>
        <w:t xml:space="preserve"> of Terms</w:t>
      </w:r>
      <w:bookmarkEnd w:id="47"/>
      <w:bookmarkEnd w:id="48"/>
    </w:p>
    <w:p w14:paraId="293ED2C0" w14:textId="77777777" w:rsidR="00357558" w:rsidRPr="00357558" w:rsidRDefault="00357558" w:rsidP="00357558">
      <w:pPr>
        <w:shd w:val="clear" w:color="auto" w:fill="FFFFFF"/>
        <w:spacing w:after="200" w:line="276" w:lineRule="auto"/>
        <w:ind w:left="0" w:right="0" w:firstLine="0"/>
        <w:contextualSpacing/>
        <w:jc w:val="left"/>
        <w:rPr>
          <w:rFonts w:ascii="Arial" w:eastAsia="Calibri" w:hAnsi="Arial" w:cs="Arial"/>
          <w:b/>
          <w:color w:val="auto"/>
          <w:sz w:val="24"/>
          <w:szCs w:val="24"/>
          <w:lang w:eastAsia="en-US"/>
        </w:rPr>
      </w:pPr>
    </w:p>
    <w:p w14:paraId="68BD3510" w14:textId="656DCD97" w:rsidR="007C7B99" w:rsidRDefault="007C7B99" w:rsidP="007C7B99">
      <w:pPr>
        <w:pStyle w:val="Caption"/>
        <w:keepNext/>
      </w:pPr>
      <w:r>
        <w:t>Glossary</w:t>
      </w:r>
    </w:p>
    <w:tbl>
      <w:tblPr>
        <w:tblW w:w="0" w:type="auto"/>
        <w:tblBorders>
          <w:top w:val="single" w:sz="18" w:space="0" w:color="000000"/>
          <w:left w:val="single" w:sz="18" w:space="0" w:color="000000"/>
          <w:bottom w:val="single" w:sz="18" w:space="0" w:color="000000"/>
          <w:right w:val="single" w:sz="18" w:space="0" w:color="000000"/>
        </w:tblBorders>
        <w:tblCellMar>
          <w:top w:w="57" w:type="dxa"/>
          <w:bottom w:w="57" w:type="dxa"/>
        </w:tblCellMar>
        <w:tblLook w:val="04A0" w:firstRow="1" w:lastRow="0" w:firstColumn="1" w:lastColumn="0" w:noHBand="0" w:noVBand="1"/>
        <w:tblCaption w:val="Glossary of Terms"/>
      </w:tblPr>
      <w:tblGrid>
        <w:gridCol w:w="2449"/>
        <w:gridCol w:w="6531"/>
      </w:tblGrid>
      <w:tr w:rsidR="00357558" w:rsidRPr="00357558" w14:paraId="1605B0E1" w14:textId="77777777" w:rsidTr="002C6E15">
        <w:trPr>
          <w:cantSplit/>
          <w:trHeight w:val="546"/>
          <w:tblHeader/>
        </w:trPr>
        <w:tc>
          <w:tcPr>
            <w:tcW w:w="8980" w:type="dxa"/>
            <w:gridSpan w:val="2"/>
            <w:tcBorders>
              <w:top w:val="single" w:sz="18" w:space="0" w:color="000000"/>
              <w:bottom w:val="single" w:sz="18" w:space="0" w:color="000000"/>
            </w:tcBorders>
            <w:shd w:val="pct12" w:color="auto" w:fill="auto"/>
            <w:vAlign w:val="center"/>
          </w:tcPr>
          <w:p w14:paraId="6A27DAE7" w14:textId="0943DE01" w:rsidR="00357558" w:rsidRPr="00357558" w:rsidRDefault="00357558" w:rsidP="00357558">
            <w:pPr>
              <w:spacing w:after="200" w:line="276" w:lineRule="auto"/>
              <w:ind w:left="0" w:right="0" w:firstLine="0"/>
              <w:contextualSpacing/>
              <w:jc w:val="center"/>
              <w:rPr>
                <w:rFonts w:ascii="Arial" w:eastAsia="Calibri" w:hAnsi="Arial" w:cs="Arial"/>
                <w:b/>
                <w:color w:val="auto"/>
                <w:sz w:val="24"/>
                <w:szCs w:val="24"/>
                <w:lang w:eastAsia="en-US"/>
              </w:rPr>
            </w:pPr>
            <w:r w:rsidRPr="00357558">
              <w:rPr>
                <w:rFonts w:ascii="Arial" w:eastAsia="Calibri" w:hAnsi="Arial" w:cs="Arial"/>
                <w:b/>
                <w:color w:val="auto"/>
                <w:sz w:val="24"/>
                <w:szCs w:val="24"/>
                <w:lang w:eastAsia="en-US"/>
              </w:rPr>
              <w:t>GLOSSARY</w:t>
            </w:r>
            <w:r w:rsidR="00C065A0">
              <w:rPr>
                <w:rFonts w:ascii="Arial" w:eastAsia="Calibri" w:hAnsi="Arial" w:cs="Arial"/>
                <w:b/>
                <w:color w:val="auto"/>
                <w:sz w:val="24"/>
                <w:szCs w:val="24"/>
                <w:lang w:eastAsia="en-US"/>
              </w:rPr>
              <w:t xml:space="preserve"> OF TERMS</w:t>
            </w:r>
          </w:p>
        </w:tc>
      </w:tr>
      <w:tr w:rsidR="006A6AC7" w:rsidRPr="00357558" w14:paraId="6011B1D1" w14:textId="77777777" w:rsidTr="002C6E15">
        <w:trPr>
          <w:cantSplit/>
        </w:trPr>
        <w:tc>
          <w:tcPr>
            <w:tcW w:w="2449" w:type="dxa"/>
            <w:tcBorders>
              <w:top w:val="single" w:sz="4" w:space="0" w:color="000000"/>
              <w:bottom w:val="single" w:sz="4" w:space="0" w:color="000000"/>
              <w:right w:val="single" w:sz="4" w:space="0" w:color="000000"/>
            </w:tcBorders>
            <w:vAlign w:val="center"/>
          </w:tcPr>
          <w:p w14:paraId="4760056A" w14:textId="02152565" w:rsidR="006A6AC7" w:rsidRPr="00357558" w:rsidRDefault="006A6AC7" w:rsidP="00357558">
            <w:pPr>
              <w:spacing w:after="200" w:line="276" w:lineRule="auto"/>
              <w:ind w:left="0" w:right="0" w:firstLine="0"/>
              <w:contextualSpacing/>
              <w:jc w:val="left"/>
              <w:rPr>
                <w:rFonts w:ascii="Calibri" w:eastAsia="Calibri" w:hAnsi="Calibri" w:cs="Calibri"/>
                <w:color w:val="auto"/>
                <w:sz w:val="24"/>
                <w:szCs w:val="24"/>
                <w:lang w:eastAsia="en-US"/>
              </w:rPr>
            </w:pPr>
            <w:r>
              <w:rPr>
                <w:rFonts w:ascii="Calibri" w:eastAsia="Calibri" w:hAnsi="Calibri" w:cs="Calibri"/>
                <w:color w:val="auto"/>
                <w:sz w:val="24"/>
                <w:szCs w:val="24"/>
                <w:lang w:eastAsia="en-US"/>
              </w:rPr>
              <w:t>DfE</w:t>
            </w:r>
          </w:p>
        </w:tc>
        <w:tc>
          <w:tcPr>
            <w:tcW w:w="6531" w:type="dxa"/>
            <w:tcBorders>
              <w:top w:val="single" w:sz="4" w:space="0" w:color="000000"/>
              <w:left w:val="single" w:sz="4" w:space="0" w:color="000000"/>
              <w:bottom w:val="single" w:sz="4" w:space="0" w:color="000000"/>
            </w:tcBorders>
            <w:vAlign w:val="center"/>
          </w:tcPr>
          <w:p w14:paraId="49BC839B" w14:textId="19CE177D" w:rsidR="006A6AC7" w:rsidRPr="00357558" w:rsidRDefault="006A6AC7" w:rsidP="00357558">
            <w:pPr>
              <w:spacing w:after="200" w:line="276" w:lineRule="auto"/>
              <w:ind w:left="0" w:right="0" w:firstLine="0"/>
              <w:contextualSpacing/>
              <w:jc w:val="left"/>
              <w:rPr>
                <w:rFonts w:ascii="Calibri" w:eastAsia="Calibri" w:hAnsi="Calibri" w:cs="Calibri"/>
                <w:b/>
                <w:color w:val="auto"/>
                <w:sz w:val="24"/>
                <w:szCs w:val="24"/>
                <w:lang w:eastAsia="en-US"/>
              </w:rPr>
            </w:pPr>
            <w:r>
              <w:rPr>
                <w:rFonts w:ascii="Calibri" w:eastAsia="Calibri" w:hAnsi="Calibri" w:cs="Calibri"/>
                <w:b/>
                <w:color w:val="auto"/>
                <w:sz w:val="24"/>
                <w:szCs w:val="24"/>
                <w:lang w:eastAsia="en-US"/>
              </w:rPr>
              <w:t>Department for the Economy</w:t>
            </w:r>
          </w:p>
        </w:tc>
      </w:tr>
      <w:tr w:rsidR="00357558" w:rsidRPr="00357558" w14:paraId="6D20DFA6" w14:textId="77777777" w:rsidTr="002C6E15">
        <w:trPr>
          <w:cantSplit/>
        </w:trPr>
        <w:tc>
          <w:tcPr>
            <w:tcW w:w="2449" w:type="dxa"/>
            <w:tcBorders>
              <w:top w:val="single" w:sz="4" w:space="0" w:color="000000"/>
              <w:bottom w:val="single" w:sz="4" w:space="0" w:color="000000"/>
              <w:right w:val="single" w:sz="4" w:space="0" w:color="000000"/>
            </w:tcBorders>
            <w:vAlign w:val="center"/>
          </w:tcPr>
          <w:p w14:paraId="735F5CDC" w14:textId="77777777" w:rsidR="00357558" w:rsidRPr="00357558" w:rsidRDefault="00357558" w:rsidP="00357558">
            <w:pPr>
              <w:spacing w:after="200" w:line="276" w:lineRule="auto"/>
              <w:ind w:left="0" w:right="0" w:firstLine="0"/>
              <w:contextualSpacing/>
              <w:jc w:val="left"/>
              <w:rPr>
                <w:rFonts w:ascii="Calibri" w:eastAsia="Calibri" w:hAnsi="Calibri" w:cs="Calibri"/>
                <w:color w:val="auto"/>
                <w:sz w:val="24"/>
                <w:szCs w:val="24"/>
                <w:lang w:eastAsia="en-US"/>
              </w:rPr>
            </w:pPr>
            <w:r w:rsidRPr="00357558">
              <w:rPr>
                <w:rFonts w:ascii="Calibri" w:eastAsia="Calibri" w:hAnsi="Calibri" w:cs="Calibri"/>
                <w:color w:val="auto"/>
                <w:sz w:val="24"/>
                <w:szCs w:val="24"/>
                <w:lang w:eastAsia="en-US"/>
              </w:rPr>
              <w:t>FE</w:t>
            </w:r>
          </w:p>
        </w:tc>
        <w:tc>
          <w:tcPr>
            <w:tcW w:w="6531" w:type="dxa"/>
            <w:tcBorders>
              <w:top w:val="single" w:sz="4" w:space="0" w:color="000000"/>
              <w:left w:val="single" w:sz="4" w:space="0" w:color="000000"/>
              <w:bottom w:val="single" w:sz="4" w:space="0" w:color="000000"/>
            </w:tcBorders>
            <w:vAlign w:val="center"/>
          </w:tcPr>
          <w:p w14:paraId="2C7A5BCF" w14:textId="77777777" w:rsidR="00357558" w:rsidRPr="00357558" w:rsidRDefault="00357558" w:rsidP="00357558">
            <w:pPr>
              <w:spacing w:after="200" w:line="276" w:lineRule="auto"/>
              <w:ind w:left="0" w:right="0" w:firstLine="0"/>
              <w:contextualSpacing/>
              <w:jc w:val="left"/>
              <w:rPr>
                <w:rFonts w:ascii="Calibri" w:eastAsia="Calibri" w:hAnsi="Calibri" w:cs="Calibri"/>
                <w:color w:val="auto"/>
                <w:sz w:val="24"/>
                <w:szCs w:val="24"/>
                <w:lang w:eastAsia="en-US"/>
              </w:rPr>
            </w:pPr>
            <w:r w:rsidRPr="00357558">
              <w:rPr>
                <w:rFonts w:ascii="Calibri" w:eastAsia="Calibri" w:hAnsi="Calibri" w:cs="Calibri"/>
                <w:b/>
                <w:color w:val="auto"/>
                <w:sz w:val="24"/>
                <w:szCs w:val="24"/>
                <w:lang w:eastAsia="en-US"/>
              </w:rPr>
              <w:t>Further Education</w:t>
            </w:r>
            <w:r w:rsidRPr="00357558">
              <w:rPr>
                <w:rFonts w:ascii="Calibri" w:eastAsia="Calibri" w:hAnsi="Calibri" w:cs="Calibri"/>
                <w:color w:val="auto"/>
                <w:sz w:val="24"/>
                <w:szCs w:val="24"/>
                <w:lang w:eastAsia="en-US"/>
              </w:rPr>
              <w:t xml:space="preserve"> – Entry Level to Level 3 (inclusive)</w:t>
            </w:r>
          </w:p>
        </w:tc>
      </w:tr>
      <w:tr w:rsidR="00357558" w:rsidRPr="00357558" w14:paraId="62D14A9B" w14:textId="77777777" w:rsidTr="002C6E15">
        <w:trPr>
          <w:cantSplit/>
        </w:trPr>
        <w:tc>
          <w:tcPr>
            <w:tcW w:w="2449" w:type="dxa"/>
            <w:tcBorders>
              <w:top w:val="single" w:sz="4" w:space="0" w:color="000000"/>
              <w:bottom w:val="single" w:sz="4" w:space="0" w:color="000000"/>
              <w:right w:val="single" w:sz="4" w:space="0" w:color="000000"/>
            </w:tcBorders>
            <w:vAlign w:val="center"/>
          </w:tcPr>
          <w:p w14:paraId="2130E023" w14:textId="77777777" w:rsidR="00357558" w:rsidRPr="00357558" w:rsidRDefault="00357558" w:rsidP="00357558">
            <w:pPr>
              <w:spacing w:after="200" w:line="276" w:lineRule="auto"/>
              <w:ind w:left="0" w:right="0" w:firstLine="0"/>
              <w:contextualSpacing/>
              <w:jc w:val="left"/>
              <w:rPr>
                <w:rFonts w:ascii="Calibri" w:eastAsia="Calibri" w:hAnsi="Calibri" w:cs="Calibri"/>
                <w:color w:val="auto"/>
                <w:sz w:val="24"/>
                <w:szCs w:val="24"/>
                <w:lang w:eastAsia="en-US"/>
              </w:rPr>
            </w:pPr>
            <w:r w:rsidRPr="00357558">
              <w:rPr>
                <w:rFonts w:ascii="Calibri" w:eastAsia="Calibri" w:hAnsi="Calibri" w:cs="Calibri"/>
                <w:color w:val="auto"/>
                <w:sz w:val="24"/>
                <w:szCs w:val="24"/>
                <w:lang w:eastAsia="en-US"/>
              </w:rPr>
              <w:t>HE</w:t>
            </w:r>
          </w:p>
        </w:tc>
        <w:tc>
          <w:tcPr>
            <w:tcW w:w="6531" w:type="dxa"/>
            <w:tcBorders>
              <w:top w:val="single" w:sz="4" w:space="0" w:color="000000"/>
              <w:left w:val="single" w:sz="4" w:space="0" w:color="000000"/>
              <w:bottom w:val="single" w:sz="4" w:space="0" w:color="000000"/>
            </w:tcBorders>
            <w:vAlign w:val="center"/>
          </w:tcPr>
          <w:p w14:paraId="6B1369DE" w14:textId="77777777" w:rsidR="00357558" w:rsidRPr="00357558" w:rsidRDefault="00357558" w:rsidP="00357558">
            <w:pPr>
              <w:spacing w:after="200" w:line="276" w:lineRule="auto"/>
              <w:ind w:left="0" w:right="0" w:firstLine="0"/>
              <w:contextualSpacing/>
              <w:jc w:val="left"/>
              <w:rPr>
                <w:rFonts w:ascii="Calibri" w:eastAsia="Calibri" w:hAnsi="Calibri" w:cs="Calibri"/>
                <w:color w:val="auto"/>
                <w:sz w:val="24"/>
                <w:szCs w:val="24"/>
                <w:lang w:eastAsia="en-US"/>
              </w:rPr>
            </w:pPr>
            <w:r w:rsidRPr="00357558">
              <w:rPr>
                <w:rFonts w:ascii="Calibri" w:eastAsia="Calibri" w:hAnsi="Calibri" w:cs="Calibri"/>
                <w:b/>
                <w:color w:val="auto"/>
                <w:sz w:val="24"/>
                <w:szCs w:val="24"/>
                <w:lang w:eastAsia="en-US"/>
              </w:rPr>
              <w:t>Higher Education</w:t>
            </w:r>
            <w:r w:rsidRPr="00357558">
              <w:rPr>
                <w:rFonts w:ascii="Calibri" w:eastAsia="Calibri" w:hAnsi="Calibri" w:cs="Calibri"/>
                <w:color w:val="auto"/>
                <w:sz w:val="24"/>
                <w:szCs w:val="24"/>
                <w:lang w:eastAsia="en-US"/>
              </w:rPr>
              <w:t xml:space="preserve"> – Level 4 and above</w:t>
            </w:r>
          </w:p>
        </w:tc>
      </w:tr>
      <w:tr w:rsidR="00B72DE3" w:rsidRPr="00357558" w14:paraId="44865099" w14:textId="77777777" w:rsidTr="002C6E15">
        <w:trPr>
          <w:cantSplit/>
        </w:trPr>
        <w:tc>
          <w:tcPr>
            <w:tcW w:w="2449" w:type="dxa"/>
            <w:tcBorders>
              <w:top w:val="single" w:sz="4" w:space="0" w:color="000000"/>
              <w:bottom w:val="single" w:sz="4" w:space="0" w:color="000000"/>
              <w:right w:val="single" w:sz="4" w:space="0" w:color="000000"/>
            </w:tcBorders>
            <w:vAlign w:val="center"/>
          </w:tcPr>
          <w:p w14:paraId="7284E39D" w14:textId="4EDB5BF0" w:rsidR="00B72DE3" w:rsidRPr="00357558" w:rsidRDefault="00B72DE3" w:rsidP="00357558">
            <w:pPr>
              <w:spacing w:after="200" w:line="276" w:lineRule="auto"/>
              <w:ind w:left="0" w:right="0" w:firstLine="0"/>
              <w:contextualSpacing/>
              <w:jc w:val="left"/>
              <w:rPr>
                <w:rFonts w:ascii="Calibri" w:eastAsia="Calibri" w:hAnsi="Calibri" w:cs="Calibri"/>
                <w:color w:val="auto"/>
                <w:sz w:val="24"/>
                <w:szCs w:val="24"/>
                <w:lang w:eastAsia="en-US"/>
              </w:rPr>
            </w:pPr>
            <w:r>
              <w:rPr>
                <w:rFonts w:ascii="Calibri" w:eastAsia="Calibri" w:hAnsi="Calibri" w:cs="Calibri"/>
                <w:color w:val="auto"/>
                <w:sz w:val="24"/>
                <w:szCs w:val="24"/>
                <w:lang w:eastAsia="en-US"/>
              </w:rPr>
              <w:t>HND</w:t>
            </w:r>
          </w:p>
        </w:tc>
        <w:tc>
          <w:tcPr>
            <w:tcW w:w="6531" w:type="dxa"/>
            <w:tcBorders>
              <w:top w:val="single" w:sz="4" w:space="0" w:color="000000"/>
              <w:left w:val="single" w:sz="4" w:space="0" w:color="000000"/>
              <w:bottom w:val="single" w:sz="4" w:space="0" w:color="000000"/>
            </w:tcBorders>
            <w:vAlign w:val="center"/>
          </w:tcPr>
          <w:p w14:paraId="6F1CF23F" w14:textId="6A602480" w:rsidR="00B72DE3" w:rsidRPr="00357558" w:rsidRDefault="00B72DE3" w:rsidP="00357558">
            <w:pPr>
              <w:spacing w:after="200" w:line="276" w:lineRule="auto"/>
              <w:ind w:left="0" w:right="0" w:firstLine="0"/>
              <w:contextualSpacing/>
              <w:jc w:val="left"/>
              <w:rPr>
                <w:rFonts w:ascii="Calibri" w:eastAsia="Calibri" w:hAnsi="Calibri" w:cs="Calibri"/>
                <w:b/>
                <w:color w:val="auto"/>
                <w:sz w:val="24"/>
                <w:szCs w:val="24"/>
                <w:lang w:eastAsia="en-US"/>
              </w:rPr>
            </w:pPr>
            <w:r>
              <w:rPr>
                <w:rFonts w:ascii="Calibri" w:eastAsia="Calibri" w:hAnsi="Calibri" w:cs="Arial"/>
                <w:b/>
                <w:color w:val="auto"/>
                <w:sz w:val="24"/>
                <w:szCs w:val="24"/>
                <w:lang w:eastAsia="en-US"/>
              </w:rPr>
              <w:t>Higher National Diploma</w:t>
            </w:r>
          </w:p>
        </w:tc>
      </w:tr>
      <w:tr w:rsidR="00B72DE3" w:rsidRPr="00357558" w14:paraId="0489217F" w14:textId="77777777" w:rsidTr="002C6E15">
        <w:trPr>
          <w:cantSplit/>
        </w:trPr>
        <w:tc>
          <w:tcPr>
            <w:tcW w:w="2449" w:type="dxa"/>
            <w:tcBorders>
              <w:top w:val="single" w:sz="4" w:space="0" w:color="000000"/>
              <w:bottom w:val="single" w:sz="4" w:space="0" w:color="000000"/>
              <w:right w:val="single" w:sz="4" w:space="0" w:color="000000"/>
            </w:tcBorders>
            <w:vAlign w:val="center"/>
          </w:tcPr>
          <w:p w14:paraId="6C7688B3" w14:textId="0AFB5C48" w:rsidR="00B72DE3" w:rsidRPr="00357558" w:rsidRDefault="00B72DE3" w:rsidP="00357558">
            <w:pPr>
              <w:spacing w:after="200" w:line="276" w:lineRule="auto"/>
              <w:ind w:left="0" w:right="0" w:firstLine="0"/>
              <w:contextualSpacing/>
              <w:jc w:val="left"/>
              <w:rPr>
                <w:rFonts w:ascii="Calibri" w:eastAsia="Calibri" w:hAnsi="Calibri" w:cs="Calibri"/>
                <w:color w:val="auto"/>
                <w:sz w:val="24"/>
                <w:szCs w:val="24"/>
                <w:lang w:eastAsia="en-US"/>
              </w:rPr>
            </w:pPr>
            <w:r>
              <w:rPr>
                <w:rFonts w:ascii="Calibri" w:eastAsia="Calibri" w:hAnsi="Calibri" w:cs="Calibri"/>
                <w:color w:val="auto"/>
                <w:sz w:val="24"/>
                <w:szCs w:val="24"/>
                <w:lang w:eastAsia="en-US"/>
              </w:rPr>
              <w:t>HNC</w:t>
            </w:r>
          </w:p>
        </w:tc>
        <w:tc>
          <w:tcPr>
            <w:tcW w:w="6531" w:type="dxa"/>
            <w:tcBorders>
              <w:top w:val="single" w:sz="4" w:space="0" w:color="000000"/>
              <w:left w:val="single" w:sz="4" w:space="0" w:color="000000"/>
              <w:bottom w:val="single" w:sz="4" w:space="0" w:color="000000"/>
            </w:tcBorders>
            <w:vAlign w:val="center"/>
          </w:tcPr>
          <w:p w14:paraId="1A6735D6" w14:textId="23A65B12" w:rsidR="00B72DE3" w:rsidRPr="00357558" w:rsidRDefault="00B72DE3" w:rsidP="00357558">
            <w:pPr>
              <w:spacing w:after="200" w:line="276" w:lineRule="auto"/>
              <w:ind w:left="0" w:right="0" w:firstLine="0"/>
              <w:contextualSpacing/>
              <w:jc w:val="left"/>
              <w:rPr>
                <w:rFonts w:ascii="Calibri" w:eastAsia="Calibri" w:hAnsi="Calibri" w:cs="Calibri"/>
                <w:b/>
                <w:color w:val="auto"/>
                <w:sz w:val="24"/>
                <w:szCs w:val="24"/>
                <w:lang w:eastAsia="en-US"/>
              </w:rPr>
            </w:pPr>
            <w:r>
              <w:rPr>
                <w:rFonts w:ascii="Calibri" w:eastAsia="Calibri" w:hAnsi="Calibri" w:cs="Arial"/>
                <w:b/>
                <w:color w:val="auto"/>
                <w:sz w:val="24"/>
                <w:szCs w:val="24"/>
                <w:lang w:eastAsia="en-US"/>
              </w:rPr>
              <w:t>Higher National Certificate</w:t>
            </w:r>
          </w:p>
        </w:tc>
      </w:tr>
      <w:tr w:rsidR="001B4F89" w:rsidRPr="00357558" w14:paraId="15258A6B" w14:textId="77777777" w:rsidTr="002C6E15">
        <w:trPr>
          <w:cantSplit/>
        </w:trPr>
        <w:tc>
          <w:tcPr>
            <w:tcW w:w="2449" w:type="dxa"/>
            <w:tcBorders>
              <w:top w:val="single" w:sz="4" w:space="0" w:color="000000"/>
              <w:bottom w:val="single" w:sz="4" w:space="0" w:color="000000"/>
              <w:right w:val="single" w:sz="4" w:space="0" w:color="000000"/>
            </w:tcBorders>
            <w:vAlign w:val="center"/>
          </w:tcPr>
          <w:p w14:paraId="18230C6E" w14:textId="3F6DDDFE" w:rsidR="001B4F89" w:rsidRDefault="001B4F89" w:rsidP="00357558">
            <w:pPr>
              <w:spacing w:after="200" w:line="276" w:lineRule="auto"/>
              <w:ind w:left="0" w:right="0" w:firstLine="0"/>
              <w:contextualSpacing/>
              <w:jc w:val="left"/>
              <w:rPr>
                <w:rFonts w:ascii="Calibri" w:eastAsia="Calibri" w:hAnsi="Calibri" w:cs="Calibri"/>
                <w:color w:val="auto"/>
                <w:sz w:val="24"/>
                <w:szCs w:val="24"/>
                <w:lang w:eastAsia="en-US"/>
              </w:rPr>
            </w:pPr>
            <w:r>
              <w:rPr>
                <w:rFonts w:ascii="Calibri" w:eastAsia="Calibri" w:hAnsi="Calibri" w:cs="Calibri"/>
                <w:color w:val="auto"/>
                <w:sz w:val="24"/>
                <w:szCs w:val="24"/>
                <w:lang w:eastAsia="en-US"/>
              </w:rPr>
              <w:t>CELTA</w:t>
            </w:r>
          </w:p>
        </w:tc>
        <w:tc>
          <w:tcPr>
            <w:tcW w:w="6531" w:type="dxa"/>
            <w:tcBorders>
              <w:top w:val="single" w:sz="4" w:space="0" w:color="000000"/>
              <w:left w:val="single" w:sz="4" w:space="0" w:color="000000"/>
              <w:bottom w:val="single" w:sz="4" w:space="0" w:color="000000"/>
            </w:tcBorders>
            <w:vAlign w:val="center"/>
          </w:tcPr>
          <w:p w14:paraId="13A0A6A4" w14:textId="241140A9" w:rsidR="001B4F89" w:rsidRDefault="001B4F89" w:rsidP="00357558">
            <w:pPr>
              <w:spacing w:after="200" w:line="276" w:lineRule="auto"/>
              <w:ind w:left="0" w:right="0" w:firstLine="0"/>
              <w:contextualSpacing/>
              <w:jc w:val="left"/>
              <w:rPr>
                <w:rFonts w:ascii="Calibri" w:eastAsia="Calibri" w:hAnsi="Calibri" w:cs="Arial"/>
                <w:b/>
                <w:color w:val="auto"/>
                <w:sz w:val="24"/>
                <w:szCs w:val="24"/>
                <w:lang w:eastAsia="en-US"/>
              </w:rPr>
            </w:pPr>
            <w:r>
              <w:rPr>
                <w:rFonts w:ascii="Calibri" w:eastAsia="Calibri" w:hAnsi="Calibri" w:cs="Arial"/>
                <w:b/>
                <w:color w:val="auto"/>
                <w:sz w:val="24"/>
                <w:szCs w:val="24"/>
                <w:lang w:eastAsia="en-US"/>
              </w:rPr>
              <w:t xml:space="preserve">Certificate in </w:t>
            </w:r>
            <w:r w:rsidR="00C86DBD">
              <w:rPr>
                <w:rFonts w:ascii="Calibri" w:eastAsia="Calibri" w:hAnsi="Calibri" w:cs="Arial"/>
                <w:b/>
                <w:color w:val="auto"/>
                <w:sz w:val="24"/>
                <w:szCs w:val="24"/>
                <w:lang w:eastAsia="en-US"/>
              </w:rPr>
              <w:t>Teaching</w:t>
            </w:r>
            <w:r w:rsidR="00601191">
              <w:rPr>
                <w:rFonts w:ascii="Calibri" w:eastAsia="Calibri" w:hAnsi="Calibri" w:cs="Arial"/>
                <w:b/>
                <w:color w:val="auto"/>
                <w:sz w:val="24"/>
                <w:szCs w:val="24"/>
                <w:lang w:eastAsia="en-US"/>
              </w:rPr>
              <w:t xml:space="preserve"> </w:t>
            </w:r>
            <w:r>
              <w:rPr>
                <w:rFonts w:ascii="Calibri" w:eastAsia="Calibri" w:hAnsi="Calibri" w:cs="Arial"/>
                <w:b/>
                <w:color w:val="auto"/>
                <w:sz w:val="24"/>
                <w:szCs w:val="24"/>
                <w:lang w:eastAsia="en-US"/>
              </w:rPr>
              <w:t xml:space="preserve">English </w:t>
            </w:r>
            <w:r w:rsidR="00601191">
              <w:rPr>
                <w:rFonts w:ascii="Calibri" w:eastAsia="Calibri" w:hAnsi="Calibri" w:cs="Arial"/>
                <w:b/>
                <w:color w:val="auto"/>
                <w:sz w:val="24"/>
                <w:szCs w:val="24"/>
                <w:lang w:eastAsia="en-US"/>
              </w:rPr>
              <w:t xml:space="preserve">to Speakers of Other </w:t>
            </w:r>
            <w:r>
              <w:rPr>
                <w:rFonts w:ascii="Calibri" w:eastAsia="Calibri" w:hAnsi="Calibri" w:cs="Arial"/>
                <w:b/>
                <w:color w:val="auto"/>
                <w:sz w:val="24"/>
                <w:szCs w:val="24"/>
                <w:lang w:eastAsia="en-US"/>
              </w:rPr>
              <w:t>Language</w:t>
            </w:r>
            <w:r w:rsidR="00601191">
              <w:rPr>
                <w:rFonts w:ascii="Calibri" w:eastAsia="Calibri" w:hAnsi="Calibri" w:cs="Arial"/>
                <w:b/>
                <w:color w:val="auto"/>
                <w:sz w:val="24"/>
                <w:szCs w:val="24"/>
                <w:lang w:eastAsia="en-US"/>
              </w:rPr>
              <w:t>s</w:t>
            </w:r>
          </w:p>
        </w:tc>
      </w:tr>
      <w:tr w:rsidR="00357558" w:rsidRPr="00357558" w14:paraId="428903F0" w14:textId="77777777" w:rsidTr="002C6E15">
        <w:trPr>
          <w:cantSplit/>
        </w:trPr>
        <w:tc>
          <w:tcPr>
            <w:tcW w:w="2449" w:type="dxa"/>
            <w:tcBorders>
              <w:top w:val="single" w:sz="4" w:space="0" w:color="000000"/>
              <w:bottom w:val="single" w:sz="4" w:space="0" w:color="000000"/>
              <w:right w:val="single" w:sz="4" w:space="0" w:color="000000"/>
            </w:tcBorders>
            <w:vAlign w:val="center"/>
          </w:tcPr>
          <w:p w14:paraId="61BC3F35" w14:textId="77777777" w:rsidR="00357558" w:rsidRPr="00357558" w:rsidRDefault="00357558" w:rsidP="00357558">
            <w:pPr>
              <w:spacing w:after="200" w:line="276" w:lineRule="auto"/>
              <w:ind w:left="0" w:right="0" w:firstLine="0"/>
              <w:contextualSpacing/>
              <w:jc w:val="left"/>
              <w:rPr>
                <w:rFonts w:ascii="Calibri" w:eastAsia="Calibri" w:hAnsi="Calibri" w:cs="Calibri"/>
                <w:color w:val="auto"/>
                <w:sz w:val="24"/>
                <w:szCs w:val="24"/>
                <w:lang w:eastAsia="en-US"/>
              </w:rPr>
            </w:pPr>
            <w:r w:rsidRPr="00357558">
              <w:rPr>
                <w:rFonts w:ascii="Calibri" w:eastAsia="Calibri" w:hAnsi="Calibri" w:cs="Calibri"/>
                <w:color w:val="auto"/>
                <w:sz w:val="24"/>
                <w:szCs w:val="24"/>
                <w:lang w:eastAsia="en-US"/>
              </w:rPr>
              <w:t>Accredited Course</w:t>
            </w:r>
          </w:p>
        </w:tc>
        <w:tc>
          <w:tcPr>
            <w:tcW w:w="6531" w:type="dxa"/>
            <w:tcBorders>
              <w:top w:val="single" w:sz="4" w:space="0" w:color="000000"/>
              <w:left w:val="single" w:sz="4" w:space="0" w:color="000000"/>
              <w:bottom w:val="single" w:sz="4" w:space="0" w:color="000000"/>
            </w:tcBorders>
            <w:vAlign w:val="center"/>
          </w:tcPr>
          <w:p w14:paraId="0DD1BE95" w14:textId="77777777" w:rsidR="00357558" w:rsidRPr="00357558" w:rsidRDefault="00357558" w:rsidP="00357558">
            <w:pPr>
              <w:spacing w:after="200" w:line="276" w:lineRule="auto"/>
              <w:ind w:left="0" w:right="0" w:firstLine="0"/>
              <w:contextualSpacing/>
              <w:jc w:val="left"/>
              <w:rPr>
                <w:rFonts w:ascii="Calibri" w:eastAsia="Calibri" w:hAnsi="Calibri" w:cs="Calibri"/>
                <w:color w:val="auto"/>
                <w:sz w:val="24"/>
                <w:szCs w:val="24"/>
                <w:lang w:eastAsia="en-US"/>
              </w:rPr>
            </w:pPr>
            <w:r w:rsidRPr="00357558">
              <w:rPr>
                <w:rFonts w:ascii="Calibri" w:eastAsia="Calibri" w:hAnsi="Calibri" w:cs="Calibri"/>
                <w:color w:val="auto"/>
                <w:sz w:val="24"/>
                <w:szCs w:val="24"/>
                <w:lang w:eastAsia="en-US"/>
              </w:rPr>
              <w:t>An accredited course is one defined on the National Database of Accredited Qualifications (</w:t>
            </w:r>
            <w:r w:rsidRPr="00357558">
              <w:rPr>
                <w:rFonts w:ascii="Calibri" w:eastAsia="Calibri" w:hAnsi="Calibri" w:cs="Calibri"/>
                <w:b/>
                <w:color w:val="auto"/>
                <w:sz w:val="24"/>
                <w:szCs w:val="24"/>
                <w:lang w:eastAsia="en-US"/>
              </w:rPr>
              <w:t>NDAQ</w:t>
            </w:r>
            <w:r w:rsidRPr="00357558">
              <w:rPr>
                <w:rFonts w:ascii="Calibri" w:eastAsia="Calibri" w:hAnsi="Calibri" w:cs="Calibri"/>
                <w:color w:val="auto"/>
                <w:sz w:val="24"/>
                <w:szCs w:val="24"/>
                <w:lang w:eastAsia="en-US"/>
              </w:rPr>
              <w:t>) and the Qualification Credited Framework (</w:t>
            </w:r>
            <w:r w:rsidRPr="00357558">
              <w:rPr>
                <w:rFonts w:ascii="Calibri" w:eastAsia="Calibri" w:hAnsi="Calibri" w:cs="Calibri"/>
                <w:b/>
                <w:color w:val="auto"/>
                <w:sz w:val="24"/>
                <w:szCs w:val="24"/>
                <w:lang w:eastAsia="en-US"/>
              </w:rPr>
              <w:t>QCF</w:t>
            </w:r>
            <w:r w:rsidRPr="00357558">
              <w:rPr>
                <w:rFonts w:ascii="Calibri" w:eastAsia="Calibri" w:hAnsi="Calibri" w:cs="Calibri"/>
                <w:color w:val="auto"/>
                <w:sz w:val="24"/>
                <w:szCs w:val="24"/>
                <w:lang w:eastAsia="en-US"/>
              </w:rPr>
              <w:t>) and the Prescribed List of Accredited Qualifications (</w:t>
            </w:r>
            <w:r w:rsidRPr="00357558">
              <w:rPr>
                <w:rFonts w:ascii="Calibri" w:eastAsia="Calibri" w:hAnsi="Calibri" w:cs="Calibri"/>
                <w:b/>
                <w:color w:val="auto"/>
                <w:sz w:val="24"/>
                <w:szCs w:val="24"/>
                <w:lang w:eastAsia="en-US"/>
              </w:rPr>
              <w:t>PLAQ</w:t>
            </w:r>
            <w:r w:rsidRPr="00357558">
              <w:rPr>
                <w:rFonts w:ascii="Calibri" w:eastAsia="Calibri" w:hAnsi="Calibri" w:cs="Calibri"/>
                <w:color w:val="auto"/>
                <w:sz w:val="24"/>
                <w:szCs w:val="24"/>
                <w:lang w:eastAsia="en-US"/>
              </w:rPr>
              <w:t>) as defined by the Department for the Economy (</w:t>
            </w:r>
            <w:r w:rsidRPr="00357558">
              <w:rPr>
                <w:rFonts w:ascii="Calibri" w:eastAsia="Calibri" w:hAnsi="Calibri" w:cs="Calibri"/>
                <w:b/>
                <w:color w:val="auto"/>
                <w:sz w:val="24"/>
                <w:szCs w:val="24"/>
                <w:lang w:eastAsia="en-US"/>
              </w:rPr>
              <w:t>DfE</w:t>
            </w:r>
            <w:r w:rsidRPr="00357558">
              <w:rPr>
                <w:rFonts w:ascii="Calibri" w:eastAsia="Calibri" w:hAnsi="Calibri" w:cs="Calibri"/>
                <w:color w:val="auto"/>
                <w:sz w:val="24"/>
                <w:szCs w:val="24"/>
                <w:lang w:eastAsia="en-US"/>
              </w:rPr>
              <w:t xml:space="preserve">), or other courses approved by DfE including University validated courses. </w:t>
            </w:r>
          </w:p>
        </w:tc>
      </w:tr>
      <w:tr w:rsidR="00357558" w:rsidRPr="00357558" w14:paraId="06C82D79" w14:textId="77777777" w:rsidTr="002C6E15">
        <w:trPr>
          <w:cantSplit/>
        </w:trPr>
        <w:tc>
          <w:tcPr>
            <w:tcW w:w="2449" w:type="dxa"/>
            <w:tcBorders>
              <w:top w:val="single" w:sz="4" w:space="0" w:color="000000"/>
              <w:bottom w:val="single" w:sz="4" w:space="0" w:color="000000"/>
              <w:right w:val="single" w:sz="4" w:space="0" w:color="000000"/>
            </w:tcBorders>
            <w:vAlign w:val="center"/>
          </w:tcPr>
          <w:p w14:paraId="1D68F5AA" w14:textId="77777777" w:rsidR="00357558" w:rsidRPr="00357558" w:rsidRDefault="00357558" w:rsidP="00357558">
            <w:pPr>
              <w:spacing w:after="200" w:line="276" w:lineRule="auto"/>
              <w:ind w:left="0" w:right="0" w:firstLine="0"/>
              <w:contextualSpacing/>
              <w:jc w:val="left"/>
              <w:rPr>
                <w:rFonts w:ascii="Calibri" w:eastAsia="Calibri" w:hAnsi="Calibri" w:cs="Calibri"/>
                <w:color w:val="auto"/>
                <w:sz w:val="24"/>
                <w:szCs w:val="24"/>
                <w:lang w:eastAsia="en-US"/>
              </w:rPr>
            </w:pPr>
            <w:r w:rsidRPr="00357558">
              <w:rPr>
                <w:rFonts w:ascii="Calibri" w:eastAsia="Calibri" w:hAnsi="Calibri" w:cs="Calibri"/>
                <w:color w:val="auto"/>
                <w:sz w:val="24"/>
                <w:szCs w:val="24"/>
                <w:lang w:eastAsia="en-US"/>
              </w:rPr>
              <w:t>Levels</w:t>
            </w:r>
          </w:p>
        </w:tc>
        <w:tc>
          <w:tcPr>
            <w:tcW w:w="6531" w:type="dxa"/>
            <w:tcBorders>
              <w:top w:val="single" w:sz="4" w:space="0" w:color="000000"/>
              <w:left w:val="single" w:sz="4" w:space="0" w:color="000000"/>
              <w:bottom w:val="single" w:sz="4" w:space="0" w:color="000000"/>
            </w:tcBorders>
            <w:vAlign w:val="center"/>
          </w:tcPr>
          <w:p w14:paraId="5EA54EAD" w14:textId="77777777" w:rsidR="00357558" w:rsidRPr="00357558" w:rsidRDefault="00357558" w:rsidP="00357558">
            <w:pPr>
              <w:spacing w:after="200" w:line="276" w:lineRule="auto"/>
              <w:ind w:left="0" w:right="0" w:firstLine="0"/>
              <w:contextualSpacing/>
              <w:jc w:val="left"/>
              <w:rPr>
                <w:rFonts w:ascii="Calibri" w:eastAsia="Calibri" w:hAnsi="Calibri" w:cs="Calibri"/>
                <w:color w:val="auto"/>
                <w:sz w:val="24"/>
                <w:szCs w:val="24"/>
                <w:lang w:eastAsia="en-US"/>
              </w:rPr>
            </w:pPr>
            <w:r w:rsidRPr="00357558">
              <w:rPr>
                <w:rFonts w:ascii="Calibri" w:eastAsia="Calibri" w:hAnsi="Calibri" w:cs="Calibri"/>
                <w:sz w:val="24"/>
                <w:szCs w:val="24"/>
                <w:lang w:eastAsia="en-US"/>
              </w:rPr>
              <w:t>The college offers qualifications at levels 1 to 7.</w:t>
            </w:r>
          </w:p>
        </w:tc>
      </w:tr>
      <w:tr w:rsidR="00357558" w:rsidRPr="00357558" w14:paraId="501384BD" w14:textId="77777777" w:rsidTr="002C6E15">
        <w:trPr>
          <w:cantSplit/>
        </w:trPr>
        <w:tc>
          <w:tcPr>
            <w:tcW w:w="2449" w:type="dxa"/>
            <w:tcBorders>
              <w:top w:val="single" w:sz="4" w:space="0" w:color="000000"/>
              <w:bottom w:val="single" w:sz="4" w:space="0" w:color="000000"/>
              <w:right w:val="single" w:sz="4" w:space="0" w:color="000000"/>
            </w:tcBorders>
            <w:vAlign w:val="center"/>
          </w:tcPr>
          <w:p w14:paraId="6829A5D2" w14:textId="77777777" w:rsidR="00357558" w:rsidRPr="00357558" w:rsidRDefault="00357558" w:rsidP="00357558">
            <w:pPr>
              <w:spacing w:after="200" w:line="276" w:lineRule="auto"/>
              <w:ind w:left="0" w:right="0" w:firstLine="0"/>
              <w:contextualSpacing/>
              <w:jc w:val="left"/>
              <w:rPr>
                <w:rFonts w:ascii="Calibri" w:eastAsia="Calibri" w:hAnsi="Calibri" w:cs="Calibri"/>
                <w:color w:val="auto"/>
                <w:sz w:val="24"/>
                <w:szCs w:val="24"/>
                <w:lang w:eastAsia="en-US"/>
              </w:rPr>
            </w:pPr>
            <w:r w:rsidRPr="00357558">
              <w:rPr>
                <w:rFonts w:ascii="Calibri" w:eastAsia="Calibri" w:hAnsi="Calibri" w:cs="Calibri"/>
                <w:color w:val="auto"/>
                <w:sz w:val="24"/>
                <w:szCs w:val="24"/>
                <w:lang w:eastAsia="en-US"/>
              </w:rPr>
              <w:t>QCF</w:t>
            </w:r>
          </w:p>
        </w:tc>
        <w:tc>
          <w:tcPr>
            <w:tcW w:w="6531" w:type="dxa"/>
            <w:tcBorders>
              <w:top w:val="single" w:sz="4" w:space="0" w:color="000000"/>
              <w:left w:val="single" w:sz="4" w:space="0" w:color="000000"/>
              <w:bottom w:val="single" w:sz="4" w:space="0" w:color="000000"/>
            </w:tcBorders>
            <w:vAlign w:val="center"/>
          </w:tcPr>
          <w:p w14:paraId="20CB5B55" w14:textId="77777777" w:rsidR="00357558" w:rsidRPr="00357558" w:rsidRDefault="00357558" w:rsidP="00357558">
            <w:pPr>
              <w:spacing w:after="200" w:line="276" w:lineRule="auto"/>
              <w:ind w:left="0" w:right="0" w:firstLine="0"/>
              <w:contextualSpacing/>
              <w:jc w:val="left"/>
              <w:rPr>
                <w:rFonts w:ascii="Calibri" w:eastAsia="Calibri" w:hAnsi="Calibri" w:cs="Calibri"/>
                <w:sz w:val="24"/>
                <w:szCs w:val="24"/>
                <w:lang w:eastAsia="en-US"/>
              </w:rPr>
            </w:pPr>
            <w:r w:rsidRPr="00357558">
              <w:rPr>
                <w:rFonts w:ascii="Calibri" w:eastAsia="Calibri" w:hAnsi="Calibri" w:cs="Calibri"/>
                <w:b/>
                <w:sz w:val="24"/>
                <w:szCs w:val="24"/>
                <w:lang w:eastAsia="en-US"/>
              </w:rPr>
              <w:t>Qualifications and Credit Framework</w:t>
            </w:r>
            <w:r w:rsidRPr="00357558">
              <w:rPr>
                <w:rFonts w:ascii="Calibri" w:eastAsia="Calibri" w:hAnsi="Calibri" w:cs="Calibri"/>
                <w:sz w:val="24"/>
                <w:szCs w:val="24"/>
                <w:lang w:eastAsia="en-US"/>
              </w:rPr>
              <w:t>:</w:t>
            </w:r>
          </w:p>
          <w:p w14:paraId="347B90E4" w14:textId="77777777" w:rsidR="00357558" w:rsidRPr="00357558" w:rsidRDefault="00357558" w:rsidP="00357558">
            <w:pPr>
              <w:spacing w:after="200" w:line="276" w:lineRule="auto"/>
              <w:ind w:left="0" w:right="0" w:firstLine="0"/>
              <w:contextualSpacing/>
              <w:jc w:val="left"/>
              <w:rPr>
                <w:rFonts w:ascii="Calibri" w:eastAsia="Calibri" w:hAnsi="Calibri" w:cs="Calibri"/>
                <w:sz w:val="24"/>
                <w:szCs w:val="24"/>
                <w:lang w:eastAsia="en-US"/>
              </w:rPr>
            </w:pPr>
            <w:r w:rsidRPr="00357558">
              <w:rPr>
                <w:rFonts w:ascii="Calibri" w:eastAsia="Calibri" w:hAnsi="Calibri" w:cs="Calibri"/>
                <w:sz w:val="24"/>
                <w:szCs w:val="24"/>
                <w:lang w:eastAsia="en-US"/>
              </w:rPr>
              <w:t>Framework for vocational or work-related qualifications.</w:t>
            </w:r>
          </w:p>
          <w:p w14:paraId="03723979" w14:textId="77777777" w:rsidR="00357558" w:rsidRPr="00357558" w:rsidRDefault="00357558" w:rsidP="00357558">
            <w:pPr>
              <w:spacing w:after="200" w:line="276" w:lineRule="auto"/>
              <w:ind w:left="0" w:right="0" w:firstLine="0"/>
              <w:contextualSpacing/>
              <w:jc w:val="left"/>
              <w:rPr>
                <w:rFonts w:ascii="Calibri" w:eastAsia="Calibri" w:hAnsi="Calibri" w:cs="Calibri"/>
                <w:color w:val="auto"/>
                <w:sz w:val="24"/>
                <w:szCs w:val="24"/>
                <w:lang w:eastAsia="en-US"/>
              </w:rPr>
            </w:pPr>
            <w:r w:rsidRPr="00357558">
              <w:rPr>
                <w:rFonts w:ascii="Calibri" w:eastAsia="Calibri" w:hAnsi="Calibri" w:cs="Calibri"/>
                <w:sz w:val="24"/>
                <w:szCs w:val="24"/>
                <w:lang w:eastAsia="en-US"/>
              </w:rPr>
              <w:t>There are 9 levels in the QCF Levels 0 – 8 (Entry Level is Level 0)</w:t>
            </w:r>
          </w:p>
        </w:tc>
      </w:tr>
    </w:tbl>
    <w:p w14:paraId="25B75D12" w14:textId="77777777" w:rsidR="00357558" w:rsidRPr="00357558" w:rsidRDefault="00357558" w:rsidP="00357558">
      <w:pPr>
        <w:spacing w:after="200" w:line="276" w:lineRule="auto"/>
        <w:ind w:left="0" w:right="0" w:firstLine="0"/>
        <w:contextualSpacing/>
        <w:jc w:val="left"/>
        <w:rPr>
          <w:rFonts w:ascii="Arial" w:eastAsia="Calibri" w:hAnsi="Arial" w:cs="Arial"/>
          <w:color w:val="auto"/>
          <w:sz w:val="24"/>
          <w:szCs w:val="24"/>
          <w:lang w:eastAsia="en-US"/>
        </w:rPr>
      </w:pPr>
    </w:p>
    <w:p w14:paraId="067A39F5" w14:textId="77777777" w:rsidR="00357558" w:rsidRPr="00357558" w:rsidRDefault="00357558" w:rsidP="00357558">
      <w:pPr>
        <w:spacing w:after="200" w:line="276" w:lineRule="auto"/>
        <w:ind w:left="0" w:right="0" w:firstLine="0"/>
        <w:contextualSpacing/>
        <w:jc w:val="left"/>
        <w:rPr>
          <w:rFonts w:ascii="Arial" w:eastAsia="Calibri" w:hAnsi="Arial" w:cs="Arial"/>
          <w:color w:val="auto"/>
          <w:sz w:val="24"/>
          <w:szCs w:val="24"/>
          <w:lang w:eastAsia="en-US"/>
        </w:rPr>
      </w:pPr>
    </w:p>
    <w:p w14:paraId="1A0E2B3F" w14:textId="77777777" w:rsidR="00357558" w:rsidRPr="00357558" w:rsidRDefault="00357558" w:rsidP="00357558">
      <w:pPr>
        <w:autoSpaceDE w:val="0"/>
        <w:autoSpaceDN w:val="0"/>
        <w:adjustRightInd w:val="0"/>
        <w:spacing w:after="120" w:line="360" w:lineRule="auto"/>
        <w:ind w:left="0" w:right="0" w:firstLine="0"/>
        <w:jc w:val="left"/>
        <w:rPr>
          <w:rFonts w:ascii="Calibri" w:eastAsia="Calibri" w:hAnsi="Calibri" w:cs="Times New Roman"/>
          <w:color w:val="auto"/>
          <w:sz w:val="24"/>
          <w:lang w:eastAsia="en-US"/>
        </w:rPr>
      </w:pPr>
    </w:p>
    <w:p w14:paraId="2C9DCF0E" w14:textId="77777777" w:rsidR="004D5351" w:rsidRDefault="004D5351"/>
    <w:sectPr w:rsidR="004D5351">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2B35" w14:textId="77777777" w:rsidR="003B000D" w:rsidRDefault="003B000D" w:rsidP="00BC22BE">
      <w:pPr>
        <w:spacing w:after="0" w:line="240" w:lineRule="auto"/>
      </w:pPr>
      <w:r>
        <w:separator/>
      </w:r>
    </w:p>
  </w:endnote>
  <w:endnote w:type="continuationSeparator" w:id="0">
    <w:p w14:paraId="31A47A4D" w14:textId="77777777" w:rsidR="003B000D" w:rsidRDefault="003B000D" w:rsidP="00BC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75">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B21E" w14:textId="77777777" w:rsidR="000B380E" w:rsidRDefault="000B3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274670"/>
      <w:docPartObj>
        <w:docPartGallery w:val="Page Numbers (Bottom of Page)"/>
        <w:docPartUnique/>
      </w:docPartObj>
    </w:sdtPr>
    <w:sdtEndPr>
      <w:rPr>
        <w:noProof/>
      </w:rPr>
    </w:sdtEndPr>
    <w:sdtContent>
      <w:p w14:paraId="79624E4A" w14:textId="4CA37EE4" w:rsidR="001611BA" w:rsidRDefault="001611BA">
        <w:pPr>
          <w:pStyle w:val="Footer"/>
          <w:jc w:val="right"/>
        </w:pPr>
        <w:r>
          <w:fldChar w:fldCharType="begin"/>
        </w:r>
        <w:r>
          <w:instrText xml:space="preserve"> PAGE   \* MERGEFORMAT </w:instrText>
        </w:r>
        <w:r>
          <w:fldChar w:fldCharType="separate"/>
        </w:r>
        <w:r w:rsidR="00850AC2">
          <w:rPr>
            <w:noProof/>
          </w:rPr>
          <w:t>6</w:t>
        </w:r>
        <w:r>
          <w:rPr>
            <w:noProof/>
          </w:rPr>
          <w:fldChar w:fldCharType="end"/>
        </w:r>
      </w:p>
    </w:sdtContent>
  </w:sdt>
  <w:p w14:paraId="4B62751A" w14:textId="77777777" w:rsidR="001611BA" w:rsidRDefault="00161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A2E5" w14:textId="77777777" w:rsidR="000B380E" w:rsidRDefault="000B3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F307" w14:textId="77777777" w:rsidR="003B000D" w:rsidRDefault="003B000D" w:rsidP="00BC22BE">
      <w:pPr>
        <w:spacing w:after="0" w:line="240" w:lineRule="auto"/>
      </w:pPr>
      <w:r>
        <w:separator/>
      </w:r>
    </w:p>
  </w:footnote>
  <w:footnote w:type="continuationSeparator" w:id="0">
    <w:p w14:paraId="676FADCD" w14:textId="77777777" w:rsidR="003B000D" w:rsidRDefault="003B000D" w:rsidP="00BC22BE">
      <w:pPr>
        <w:spacing w:after="0" w:line="240" w:lineRule="auto"/>
      </w:pPr>
      <w:r>
        <w:continuationSeparator/>
      </w:r>
    </w:p>
  </w:footnote>
  <w:footnote w:id="1">
    <w:p w14:paraId="7F6BC5E8" w14:textId="77777777" w:rsidR="00924F55" w:rsidRDefault="00924F55" w:rsidP="00924F55">
      <w:pPr>
        <w:pStyle w:val="FootnoteText"/>
      </w:pPr>
      <w:r>
        <w:rPr>
          <w:rStyle w:val="FootnoteReference"/>
        </w:rPr>
        <w:footnoteRef/>
      </w:r>
      <w:r>
        <w:t xml:space="preserve"> This</w:t>
      </w:r>
      <w:r w:rsidRPr="00F0505B">
        <w:t xml:space="preserve"> includes members of </w:t>
      </w:r>
      <w:r>
        <w:t>the College</w:t>
      </w:r>
      <w:r w:rsidRPr="00F0505B">
        <w:t xml:space="preserve"> Governing Body</w:t>
      </w:r>
    </w:p>
  </w:footnote>
  <w:footnote w:id="2">
    <w:p w14:paraId="4F2FA1F7" w14:textId="77777777" w:rsidR="00924F55" w:rsidRDefault="00924F55" w:rsidP="00924F55">
      <w:pPr>
        <w:pStyle w:val="FootnoteText"/>
      </w:pPr>
      <w:r>
        <w:rPr>
          <w:rStyle w:val="FootnoteReference"/>
        </w:rPr>
        <w:footnoteRef/>
      </w:r>
      <w:r>
        <w:t xml:space="preserve"> As specified by the Department for the Economy.</w:t>
      </w:r>
    </w:p>
  </w:footnote>
  <w:footnote w:id="3">
    <w:p w14:paraId="6D3C5AD2" w14:textId="77777777" w:rsidR="000B51F7" w:rsidRDefault="000B51F7" w:rsidP="006618E6">
      <w:pPr>
        <w:pStyle w:val="FootnoteText"/>
      </w:pPr>
      <w:r>
        <w:rPr>
          <w:rStyle w:val="FootnoteReference"/>
        </w:rPr>
        <w:footnoteRef/>
      </w:r>
      <w:r>
        <w:t xml:space="preserve"> </w:t>
      </w:r>
      <w:r w:rsidRPr="00F0650E">
        <w:t>If you are 18 years of age, but have not turned 19 on 1st July and are attending a full-time course such as ‘A’ Level, you will have to pay an examination fee.</w:t>
      </w:r>
    </w:p>
  </w:footnote>
  <w:footnote w:id="4">
    <w:p w14:paraId="08F1603F" w14:textId="77777777" w:rsidR="00100CE3" w:rsidRPr="007F25DE" w:rsidRDefault="00100CE3" w:rsidP="00100CE3">
      <w:pPr>
        <w:spacing w:after="200" w:line="276" w:lineRule="auto"/>
        <w:ind w:left="720" w:right="0" w:firstLine="0"/>
        <w:contextualSpacing/>
        <w:jc w:val="left"/>
        <w:rPr>
          <w:rFonts w:ascii="Calibri" w:eastAsia="Calibri" w:hAnsi="Calibri" w:cs="Arial"/>
          <w:color w:val="auto"/>
          <w:sz w:val="24"/>
          <w:lang w:eastAsia="en-US"/>
        </w:rPr>
      </w:pPr>
      <w:r>
        <w:rPr>
          <w:rStyle w:val="FootnoteReference"/>
        </w:rPr>
        <w:footnoteRef/>
      </w:r>
      <w:r>
        <w:t xml:space="preserve"> </w:t>
      </w:r>
      <w:r w:rsidRPr="007F25DE">
        <w:rPr>
          <w:rFonts w:ascii="Calibri" w:eastAsia="Calibri" w:hAnsi="Calibri" w:cs="Arial"/>
          <w:color w:val="auto"/>
          <w:sz w:val="24"/>
          <w:lang w:eastAsia="en-US"/>
        </w:rPr>
        <w:t>Schools will be charged as appropriate for Entitlement Framework activities as defined by the current D</w:t>
      </w:r>
      <w:r>
        <w:rPr>
          <w:rFonts w:ascii="Calibri" w:eastAsia="Calibri" w:hAnsi="Calibri" w:cs="Arial"/>
          <w:color w:val="auto"/>
          <w:sz w:val="24"/>
          <w:lang w:eastAsia="en-US"/>
        </w:rPr>
        <w:t>epartment of Education (D</w:t>
      </w:r>
      <w:r w:rsidRPr="007F25DE">
        <w:rPr>
          <w:rFonts w:ascii="Calibri" w:eastAsia="Calibri" w:hAnsi="Calibri" w:cs="Arial"/>
          <w:color w:val="auto"/>
          <w:sz w:val="24"/>
          <w:lang w:eastAsia="en-US"/>
        </w:rPr>
        <w:t>E</w:t>
      </w:r>
      <w:r>
        <w:rPr>
          <w:rFonts w:ascii="Calibri" w:eastAsia="Calibri" w:hAnsi="Calibri" w:cs="Arial"/>
          <w:color w:val="auto"/>
          <w:sz w:val="24"/>
          <w:lang w:eastAsia="en-US"/>
        </w:rPr>
        <w:t>)</w:t>
      </w:r>
      <w:r w:rsidRPr="007F25DE">
        <w:rPr>
          <w:rFonts w:ascii="Calibri" w:eastAsia="Calibri" w:hAnsi="Calibri" w:cs="Arial"/>
          <w:color w:val="auto"/>
          <w:sz w:val="24"/>
          <w:lang w:eastAsia="en-US"/>
        </w:rPr>
        <w:t xml:space="preserve"> Funding Model. Schools may also be charged for any additional courses at a specific school related cost recovery rate.</w:t>
      </w:r>
    </w:p>
    <w:p w14:paraId="3633F866" w14:textId="2F0614B3" w:rsidR="00100CE3" w:rsidRDefault="00100CE3">
      <w:pPr>
        <w:pStyle w:val="FootnoteText"/>
      </w:pPr>
    </w:p>
    <w:p w14:paraId="7ACBE8ED" w14:textId="77777777" w:rsidR="004D12DB" w:rsidRDefault="004D12D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991D" w14:textId="77777777" w:rsidR="000B380E" w:rsidRDefault="000B3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A52A" w14:textId="5365E044" w:rsidR="000B380E" w:rsidRDefault="000B3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28FD" w14:textId="77777777" w:rsidR="000B380E" w:rsidRDefault="000B3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B13"/>
    <w:multiLevelType w:val="hybridMultilevel"/>
    <w:tmpl w:val="D79C084C"/>
    <w:lvl w:ilvl="0" w:tplc="42CE54E4">
      <w:start w:val="1"/>
      <w:numFmt w:val="upperRoman"/>
      <w:pStyle w:val="Heading4"/>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F3B4B"/>
    <w:multiLevelType w:val="hybridMultilevel"/>
    <w:tmpl w:val="D6BA526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38E0E22"/>
    <w:multiLevelType w:val="hybridMultilevel"/>
    <w:tmpl w:val="822C542A"/>
    <w:lvl w:ilvl="0" w:tplc="08090005">
      <w:start w:val="1"/>
      <w:numFmt w:val="bullet"/>
      <w:lvlText w:val=""/>
      <w:lvlJc w:val="left"/>
      <w:pPr>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372365C0"/>
    <w:multiLevelType w:val="hybridMultilevel"/>
    <w:tmpl w:val="60E8426A"/>
    <w:lvl w:ilvl="0" w:tplc="DDA0DDE0">
      <w:start w:val="1"/>
      <w:numFmt w:val="lowerLetter"/>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2264A4"/>
    <w:multiLevelType w:val="multilevel"/>
    <w:tmpl w:val="32B812DA"/>
    <w:lvl w:ilvl="0">
      <w:start w:val="1"/>
      <w:numFmt w:val="decimal"/>
      <w:pStyle w:val="Heading1"/>
      <w:lvlText w:val="%1."/>
      <w:lvlJc w:val="left"/>
      <w:pPr>
        <w:ind w:left="360" w:hanging="360"/>
      </w:pPr>
      <w:rPr>
        <w:rFonts w:hint="default"/>
      </w:rPr>
    </w:lvl>
    <w:lvl w:ilvl="1">
      <w:start w:val="1"/>
      <w:numFmt w:val="decimal"/>
      <w:pStyle w:val="Style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4A322371"/>
    <w:multiLevelType w:val="multilevel"/>
    <w:tmpl w:val="E25C8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D604F1"/>
    <w:multiLevelType w:val="hybridMultilevel"/>
    <w:tmpl w:val="725CC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C9C1274"/>
    <w:multiLevelType w:val="hybridMultilevel"/>
    <w:tmpl w:val="37AADC7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8" w15:restartNumberingAfterBreak="0">
    <w:nsid w:val="604D44D7"/>
    <w:multiLevelType w:val="hybridMultilevel"/>
    <w:tmpl w:val="677A37CA"/>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15:restartNumberingAfterBreak="0">
    <w:nsid w:val="634D449B"/>
    <w:multiLevelType w:val="hybridMultilevel"/>
    <w:tmpl w:val="4C105B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60C7CFA"/>
    <w:multiLevelType w:val="hybridMultilevel"/>
    <w:tmpl w:val="9436488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76306BD2"/>
    <w:multiLevelType w:val="hybridMultilevel"/>
    <w:tmpl w:val="686C8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7815192"/>
    <w:multiLevelType w:val="hybridMultilevel"/>
    <w:tmpl w:val="5D6C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5028299">
    <w:abstractNumId w:val="9"/>
  </w:num>
  <w:num w:numId="2" w16cid:durableId="1610158606">
    <w:abstractNumId w:val="11"/>
  </w:num>
  <w:num w:numId="3" w16cid:durableId="120465817">
    <w:abstractNumId w:val="4"/>
  </w:num>
  <w:num w:numId="4" w16cid:durableId="603726471">
    <w:abstractNumId w:val="0"/>
  </w:num>
  <w:num w:numId="5" w16cid:durableId="1318072787">
    <w:abstractNumId w:val="3"/>
  </w:num>
  <w:num w:numId="6" w16cid:durableId="410660210">
    <w:abstractNumId w:val="2"/>
  </w:num>
  <w:num w:numId="7" w16cid:durableId="1759279949">
    <w:abstractNumId w:val="5"/>
  </w:num>
  <w:num w:numId="8" w16cid:durableId="609356564">
    <w:abstractNumId w:val="1"/>
  </w:num>
  <w:num w:numId="9" w16cid:durableId="568078365">
    <w:abstractNumId w:val="6"/>
  </w:num>
  <w:num w:numId="10" w16cid:durableId="395008902">
    <w:abstractNumId w:val="12"/>
  </w:num>
  <w:num w:numId="11" w16cid:durableId="1459566727">
    <w:abstractNumId w:val="7"/>
  </w:num>
  <w:num w:numId="12" w16cid:durableId="870411383">
    <w:abstractNumId w:val="8"/>
  </w:num>
  <w:num w:numId="13" w16cid:durableId="391542365">
    <w:abstractNumId w:val="4"/>
    <w:lvlOverride w:ilvl="0">
      <w:startOverride w:val="2"/>
    </w:lvlOverride>
    <w:lvlOverride w:ilvl="1">
      <w:startOverride w:val="1"/>
    </w:lvlOverride>
  </w:num>
  <w:num w:numId="14" w16cid:durableId="2024818182">
    <w:abstractNumId w:val="4"/>
    <w:lvlOverride w:ilvl="0">
      <w:startOverride w:val="5"/>
    </w:lvlOverride>
    <w:lvlOverride w:ilvl="1">
      <w:startOverride w:val="2"/>
    </w:lvlOverride>
  </w:num>
  <w:num w:numId="15" w16cid:durableId="181640888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0C"/>
    <w:rsid w:val="000019A8"/>
    <w:rsid w:val="0000321A"/>
    <w:rsid w:val="00004A21"/>
    <w:rsid w:val="000102D3"/>
    <w:rsid w:val="00010895"/>
    <w:rsid w:val="00012424"/>
    <w:rsid w:val="00014D34"/>
    <w:rsid w:val="0001632C"/>
    <w:rsid w:val="000164D8"/>
    <w:rsid w:val="000206AC"/>
    <w:rsid w:val="00024E8D"/>
    <w:rsid w:val="00030DB9"/>
    <w:rsid w:val="00030DDA"/>
    <w:rsid w:val="0003197C"/>
    <w:rsid w:val="00034F39"/>
    <w:rsid w:val="00034F45"/>
    <w:rsid w:val="00043711"/>
    <w:rsid w:val="00044669"/>
    <w:rsid w:val="000448AE"/>
    <w:rsid w:val="00044EB0"/>
    <w:rsid w:val="00045263"/>
    <w:rsid w:val="00046C2B"/>
    <w:rsid w:val="0005284A"/>
    <w:rsid w:val="00054F94"/>
    <w:rsid w:val="00055ECA"/>
    <w:rsid w:val="0005688E"/>
    <w:rsid w:val="00057CB6"/>
    <w:rsid w:val="0006064B"/>
    <w:rsid w:val="00061583"/>
    <w:rsid w:val="00062223"/>
    <w:rsid w:val="00064118"/>
    <w:rsid w:val="00067439"/>
    <w:rsid w:val="00073320"/>
    <w:rsid w:val="00076DDE"/>
    <w:rsid w:val="00076F23"/>
    <w:rsid w:val="000817DA"/>
    <w:rsid w:val="00083E63"/>
    <w:rsid w:val="00085D7C"/>
    <w:rsid w:val="0009073E"/>
    <w:rsid w:val="000946E0"/>
    <w:rsid w:val="000959D1"/>
    <w:rsid w:val="000A164E"/>
    <w:rsid w:val="000A5695"/>
    <w:rsid w:val="000B11DA"/>
    <w:rsid w:val="000B273F"/>
    <w:rsid w:val="000B310F"/>
    <w:rsid w:val="000B380E"/>
    <w:rsid w:val="000B4DD1"/>
    <w:rsid w:val="000B51F7"/>
    <w:rsid w:val="000C16CE"/>
    <w:rsid w:val="000C29CB"/>
    <w:rsid w:val="000C61BD"/>
    <w:rsid w:val="000C67B1"/>
    <w:rsid w:val="000D50DE"/>
    <w:rsid w:val="000D5654"/>
    <w:rsid w:val="000D76DD"/>
    <w:rsid w:val="000E270E"/>
    <w:rsid w:val="000E33F1"/>
    <w:rsid w:val="000E49E8"/>
    <w:rsid w:val="000E738B"/>
    <w:rsid w:val="000F632C"/>
    <w:rsid w:val="00100CE3"/>
    <w:rsid w:val="001013F8"/>
    <w:rsid w:val="00102485"/>
    <w:rsid w:val="001052E3"/>
    <w:rsid w:val="00106700"/>
    <w:rsid w:val="00111825"/>
    <w:rsid w:val="00114598"/>
    <w:rsid w:val="00115009"/>
    <w:rsid w:val="001168F2"/>
    <w:rsid w:val="00116BBA"/>
    <w:rsid w:val="0011762C"/>
    <w:rsid w:val="00117923"/>
    <w:rsid w:val="00117D92"/>
    <w:rsid w:val="001247F7"/>
    <w:rsid w:val="001414A7"/>
    <w:rsid w:val="001416FC"/>
    <w:rsid w:val="001420FC"/>
    <w:rsid w:val="00144AFB"/>
    <w:rsid w:val="00150F25"/>
    <w:rsid w:val="00151556"/>
    <w:rsid w:val="00151C65"/>
    <w:rsid w:val="00152BE0"/>
    <w:rsid w:val="00152FBF"/>
    <w:rsid w:val="001530B7"/>
    <w:rsid w:val="001611BA"/>
    <w:rsid w:val="00161813"/>
    <w:rsid w:val="001641B9"/>
    <w:rsid w:val="00170898"/>
    <w:rsid w:val="00177996"/>
    <w:rsid w:val="001814C9"/>
    <w:rsid w:val="00184D1A"/>
    <w:rsid w:val="0018749A"/>
    <w:rsid w:val="00192E6D"/>
    <w:rsid w:val="001A1AC2"/>
    <w:rsid w:val="001A22F6"/>
    <w:rsid w:val="001A5445"/>
    <w:rsid w:val="001A58AE"/>
    <w:rsid w:val="001B01DF"/>
    <w:rsid w:val="001B01F5"/>
    <w:rsid w:val="001B0832"/>
    <w:rsid w:val="001B3232"/>
    <w:rsid w:val="001B4F89"/>
    <w:rsid w:val="001B6390"/>
    <w:rsid w:val="001B6617"/>
    <w:rsid w:val="001B7EDB"/>
    <w:rsid w:val="001C0FF8"/>
    <w:rsid w:val="001C1207"/>
    <w:rsid w:val="001C6271"/>
    <w:rsid w:val="001C68B4"/>
    <w:rsid w:val="001C7647"/>
    <w:rsid w:val="001D5A00"/>
    <w:rsid w:val="001D5ED0"/>
    <w:rsid w:val="001D7F33"/>
    <w:rsid w:val="001E1903"/>
    <w:rsid w:val="001E70F3"/>
    <w:rsid w:val="001E775C"/>
    <w:rsid w:val="001E7CC9"/>
    <w:rsid w:val="001F1F46"/>
    <w:rsid w:val="00201B2A"/>
    <w:rsid w:val="00213BF6"/>
    <w:rsid w:val="0021444F"/>
    <w:rsid w:val="002263BD"/>
    <w:rsid w:val="00227E40"/>
    <w:rsid w:val="00232841"/>
    <w:rsid w:val="00232ADC"/>
    <w:rsid w:val="002357E8"/>
    <w:rsid w:val="0023628C"/>
    <w:rsid w:val="002367BA"/>
    <w:rsid w:val="002401CB"/>
    <w:rsid w:val="002455CC"/>
    <w:rsid w:val="00246FAF"/>
    <w:rsid w:val="002523D5"/>
    <w:rsid w:val="00253EF7"/>
    <w:rsid w:val="00256624"/>
    <w:rsid w:val="002568B4"/>
    <w:rsid w:val="00260353"/>
    <w:rsid w:val="00260B02"/>
    <w:rsid w:val="00262EE3"/>
    <w:rsid w:val="0026394B"/>
    <w:rsid w:val="0026480A"/>
    <w:rsid w:val="00266D5B"/>
    <w:rsid w:val="00271096"/>
    <w:rsid w:val="00271BB3"/>
    <w:rsid w:val="00271F07"/>
    <w:rsid w:val="002730A4"/>
    <w:rsid w:val="00273DC6"/>
    <w:rsid w:val="002778E4"/>
    <w:rsid w:val="002854F3"/>
    <w:rsid w:val="0028633F"/>
    <w:rsid w:val="00294B2F"/>
    <w:rsid w:val="00295BA6"/>
    <w:rsid w:val="00295E41"/>
    <w:rsid w:val="002A32D0"/>
    <w:rsid w:val="002A7916"/>
    <w:rsid w:val="002B08C4"/>
    <w:rsid w:val="002B2B94"/>
    <w:rsid w:val="002B557F"/>
    <w:rsid w:val="002C0D8F"/>
    <w:rsid w:val="002C0E53"/>
    <w:rsid w:val="002C155D"/>
    <w:rsid w:val="002C3614"/>
    <w:rsid w:val="002C3C42"/>
    <w:rsid w:val="002C45E6"/>
    <w:rsid w:val="002C4BD1"/>
    <w:rsid w:val="002C5462"/>
    <w:rsid w:val="002C6E15"/>
    <w:rsid w:val="002D1306"/>
    <w:rsid w:val="002D15E3"/>
    <w:rsid w:val="002D1903"/>
    <w:rsid w:val="002D2210"/>
    <w:rsid w:val="002D270B"/>
    <w:rsid w:val="002D5D6E"/>
    <w:rsid w:val="002D6B67"/>
    <w:rsid w:val="002D714C"/>
    <w:rsid w:val="002E025E"/>
    <w:rsid w:val="002E1347"/>
    <w:rsid w:val="002E1867"/>
    <w:rsid w:val="002E6DAD"/>
    <w:rsid w:val="002F5609"/>
    <w:rsid w:val="0030000F"/>
    <w:rsid w:val="00303314"/>
    <w:rsid w:val="003061DB"/>
    <w:rsid w:val="0031082C"/>
    <w:rsid w:val="00314C55"/>
    <w:rsid w:val="00314D10"/>
    <w:rsid w:val="003157C3"/>
    <w:rsid w:val="00322EB6"/>
    <w:rsid w:val="003275B1"/>
    <w:rsid w:val="00330528"/>
    <w:rsid w:val="00335CBE"/>
    <w:rsid w:val="00336236"/>
    <w:rsid w:val="00337177"/>
    <w:rsid w:val="0034305D"/>
    <w:rsid w:val="003452B9"/>
    <w:rsid w:val="00352314"/>
    <w:rsid w:val="0035280F"/>
    <w:rsid w:val="00357558"/>
    <w:rsid w:val="003642A5"/>
    <w:rsid w:val="00367380"/>
    <w:rsid w:val="003708CD"/>
    <w:rsid w:val="00372A16"/>
    <w:rsid w:val="00381494"/>
    <w:rsid w:val="00381A9B"/>
    <w:rsid w:val="003823DE"/>
    <w:rsid w:val="00385010"/>
    <w:rsid w:val="003853FA"/>
    <w:rsid w:val="00387967"/>
    <w:rsid w:val="003973F8"/>
    <w:rsid w:val="00397B99"/>
    <w:rsid w:val="003A0358"/>
    <w:rsid w:val="003A4F46"/>
    <w:rsid w:val="003B000D"/>
    <w:rsid w:val="003B3F93"/>
    <w:rsid w:val="003B663F"/>
    <w:rsid w:val="003B7AB0"/>
    <w:rsid w:val="003C2071"/>
    <w:rsid w:val="003C2E21"/>
    <w:rsid w:val="003C3F05"/>
    <w:rsid w:val="003C710F"/>
    <w:rsid w:val="003D0A8F"/>
    <w:rsid w:val="003D51EB"/>
    <w:rsid w:val="003D7186"/>
    <w:rsid w:val="003E0EF7"/>
    <w:rsid w:val="003E21B7"/>
    <w:rsid w:val="003E3645"/>
    <w:rsid w:val="003E45F9"/>
    <w:rsid w:val="003E51FC"/>
    <w:rsid w:val="003F2A94"/>
    <w:rsid w:val="003F5464"/>
    <w:rsid w:val="003F6F77"/>
    <w:rsid w:val="004002F4"/>
    <w:rsid w:val="004032C0"/>
    <w:rsid w:val="00406558"/>
    <w:rsid w:val="00413DCB"/>
    <w:rsid w:val="00415C32"/>
    <w:rsid w:val="004225CF"/>
    <w:rsid w:val="00427A22"/>
    <w:rsid w:val="00432370"/>
    <w:rsid w:val="004332CE"/>
    <w:rsid w:val="004338EB"/>
    <w:rsid w:val="00434306"/>
    <w:rsid w:val="004350AB"/>
    <w:rsid w:val="00436262"/>
    <w:rsid w:val="00440513"/>
    <w:rsid w:val="0045064E"/>
    <w:rsid w:val="004513D5"/>
    <w:rsid w:val="00451E31"/>
    <w:rsid w:val="00455886"/>
    <w:rsid w:val="00455B1A"/>
    <w:rsid w:val="00456621"/>
    <w:rsid w:val="00465FB1"/>
    <w:rsid w:val="00467B90"/>
    <w:rsid w:val="00470D61"/>
    <w:rsid w:val="00477E91"/>
    <w:rsid w:val="00480FCD"/>
    <w:rsid w:val="00482C8E"/>
    <w:rsid w:val="004938D4"/>
    <w:rsid w:val="004A058F"/>
    <w:rsid w:val="004A0AED"/>
    <w:rsid w:val="004A54A9"/>
    <w:rsid w:val="004A5D09"/>
    <w:rsid w:val="004A763A"/>
    <w:rsid w:val="004B2E74"/>
    <w:rsid w:val="004B2EDD"/>
    <w:rsid w:val="004B3BA2"/>
    <w:rsid w:val="004B489B"/>
    <w:rsid w:val="004B5AD6"/>
    <w:rsid w:val="004B60EB"/>
    <w:rsid w:val="004B6199"/>
    <w:rsid w:val="004C3D2E"/>
    <w:rsid w:val="004D01D1"/>
    <w:rsid w:val="004D09BA"/>
    <w:rsid w:val="004D0CC5"/>
    <w:rsid w:val="004D12DB"/>
    <w:rsid w:val="004D4024"/>
    <w:rsid w:val="004D441B"/>
    <w:rsid w:val="004D4E6B"/>
    <w:rsid w:val="004D5351"/>
    <w:rsid w:val="004D5CC2"/>
    <w:rsid w:val="004D704C"/>
    <w:rsid w:val="004E1E81"/>
    <w:rsid w:val="004E2A9D"/>
    <w:rsid w:val="004E2C02"/>
    <w:rsid w:val="004F31B9"/>
    <w:rsid w:val="004F5982"/>
    <w:rsid w:val="0050082F"/>
    <w:rsid w:val="005014B3"/>
    <w:rsid w:val="00503A92"/>
    <w:rsid w:val="00504D2B"/>
    <w:rsid w:val="00506A87"/>
    <w:rsid w:val="0051254E"/>
    <w:rsid w:val="00512F71"/>
    <w:rsid w:val="005154C2"/>
    <w:rsid w:val="0051595D"/>
    <w:rsid w:val="005177BE"/>
    <w:rsid w:val="00517BBB"/>
    <w:rsid w:val="0052018A"/>
    <w:rsid w:val="00521CA8"/>
    <w:rsid w:val="00521CC1"/>
    <w:rsid w:val="00523133"/>
    <w:rsid w:val="005235AE"/>
    <w:rsid w:val="00524306"/>
    <w:rsid w:val="005336FC"/>
    <w:rsid w:val="00540161"/>
    <w:rsid w:val="00541580"/>
    <w:rsid w:val="00542A84"/>
    <w:rsid w:val="005444DF"/>
    <w:rsid w:val="00545B54"/>
    <w:rsid w:val="00546A21"/>
    <w:rsid w:val="00547492"/>
    <w:rsid w:val="005516BC"/>
    <w:rsid w:val="00551D71"/>
    <w:rsid w:val="005520FC"/>
    <w:rsid w:val="0055256E"/>
    <w:rsid w:val="005525B9"/>
    <w:rsid w:val="00555E55"/>
    <w:rsid w:val="00556721"/>
    <w:rsid w:val="00557804"/>
    <w:rsid w:val="00564810"/>
    <w:rsid w:val="00570393"/>
    <w:rsid w:val="0057101B"/>
    <w:rsid w:val="005801B2"/>
    <w:rsid w:val="0058154B"/>
    <w:rsid w:val="00585FB4"/>
    <w:rsid w:val="00587B22"/>
    <w:rsid w:val="00587F07"/>
    <w:rsid w:val="00592521"/>
    <w:rsid w:val="0059318F"/>
    <w:rsid w:val="00594132"/>
    <w:rsid w:val="00594C93"/>
    <w:rsid w:val="0059798E"/>
    <w:rsid w:val="00597C3B"/>
    <w:rsid w:val="005B0C1A"/>
    <w:rsid w:val="005B50AA"/>
    <w:rsid w:val="005B51AE"/>
    <w:rsid w:val="005B51D6"/>
    <w:rsid w:val="005B6357"/>
    <w:rsid w:val="005C0231"/>
    <w:rsid w:val="005C0BF8"/>
    <w:rsid w:val="005C4AC1"/>
    <w:rsid w:val="005C5DAF"/>
    <w:rsid w:val="005D2B93"/>
    <w:rsid w:val="005D35F3"/>
    <w:rsid w:val="005D3B3B"/>
    <w:rsid w:val="005D6FF5"/>
    <w:rsid w:val="005E1144"/>
    <w:rsid w:val="005F0677"/>
    <w:rsid w:val="005F0903"/>
    <w:rsid w:val="005F1105"/>
    <w:rsid w:val="005F422F"/>
    <w:rsid w:val="005F6795"/>
    <w:rsid w:val="005F6E0B"/>
    <w:rsid w:val="00601191"/>
    <w:rsid w:val="00602E6E"/>
    <w:rsid w:val="00603621"/>
    <w:rsid w:val="00603F6A"/>
    <w:rsid w:val="00616F9F"/>
    <w:rsid w:val="00620BEB"/>
    <w:rsid w:val="006310D4"/>
    <w:rsid w:val="0063774B"/>
    <w:rsid w:val="006405BC"/>
    <w:rsid w:val="006426BE"/>
    <w:rsid w:val="006445EF"/>
    <w:rsid w:val="0065002E"/>
    <w:rsid w:val="0065134A"/>
    <w:rsid w:val="006572AC"/>
    <w:rsid w:val="00660DB4"/>
    <w:rsid w:val="006618E6"/>
    <w:rsid w:val="00663687"/>
    <w:rsid w:val="006674A9"/>
    <w:rsid w:val="00671066"/>
    <w:rsid w:val="0068421D"/>
    <w:rsid w:val="00685615"/>
    <w:rsid w:val="00687FC9"/>
    <w:rsid w:val="006925B8"/>
    <w:rsid w:val="006961CF"/>
    <w:rsid w:val="006A15A6"/>
    <w:rsid w:val="006A1F3F"/>
    <w:rsid w:val="006A3965"/>
    <w:rsid w:val="006A5633"/>
    <w:rsid w:val="006A5D6B"/>
    <w:rsid w:val="006A640C"/>
    <w:rsid w:val="006A6937"/>
    <w:rsid w:val="006A6AC7"/>
    <w:rsid w:val="006B036D"/>
    <w:rsid w:val="006B04F1"/>
    <w:rsid w:val="006B1D26"/>
    <w:rsid w:val="006B24AC"/>
    <w:rsid w:val="006B2EFB"/>
    <w:rsid w:val="006B30D5"/>
    <w:rsid w:val="006C123F"/>
    <w:rsid w:val="006C2FA7"/>
    <w:rsid w:val="006C3F60"/>
    <w:rsid w:val="006C4E64"/>
    <w:rsid w:val="006C6865"/>
    <w:rsid w:val="006D13E8"/>
    <w:rsid w:val="006D23DA"/>
    <w:rsid w:val="006D28D1"/>
    <w:rsid w:val="006D5922"/>
    <w:rsid w:val="006D6FC1"/>
    <w:rsid w:val="006D7F95"/>
    <w:rsid w:val="006E6CEA"/>
    <w:rsid w:val="006F1827"/>
    <w:rsid w:val="006F55B3"/>
    <w:rsid w:val="00702942"/>
    <w:rsid w:val="00703C6A"/>
    <w:rsid w:val="00705077"/>
    <w:rsid w:val="007056E1"/>
    <w:rsid w:val="0070629A"/>
    <w:rsid w:val="007073B8"/>
    <w:rsid w:val="0071130D"/>
    <w:rsid w:val="00714650"/>
    <w:rsid w:val="0071539C"/>
    <w:rsid w:val="00715C0E"/>
    <w:rsid w:val="007165DD"/>
    <w:rsid w:val="00723D78"/>
    <w:rsid w:val="00726E2F"/>
    <w:rsid w:val="007271AF"/>
    <w:rsid w:val="00734D9A"/>
    <w:rsid w:val="00735C78"/>
    <w:rsid w:val="00735F8A"/>
    <w:rsid w:val="007372E4"/>
    <w:rsid w:val="00740686"/>
    <w:rsid w:val="00741C45"/>
    <w:rsid w:val="00744AEA"/>
    <w:rsid w:val="00744FDE"/>
    <w:rsid w:val="007461C9"/>
    <w:rsid w:val="00746CFF"/>
    <w:rsid w:val="00746DC0"/>
    <w:rsid w:val="00746F08"/>
    <w:rsid w:val="00751712"/>
    <w:rsid w:val="0075321D"/>
    <w:rsid w:val="00754923"/>
    <w:rsid w:val="00755850"/>
    <w:rsid w:val="00755C78"/>
    <w:rsid w:val="00765C84"/>
    <w:rsid w:val="00767718"/>
    <w:rsid w:val="007714F3"/>
    <w:rsid w:val="00772861"/>
    <w:rsid w:val="007738B8"/>
    <w:rsid w:val="00774E82"/>
    <w:rsid w:val="00775784"/>
    <w:rsid w:val="007758C0"/>
    <w:rsid w:val="00775C2C"/>
    <w:rsid w:val="00785497"/>
    <w:rsid w:val="00785EBD"/>
    <w:rsid w:val="0078798D"/>
    <w:rsid w:val="00791C9A"/>
    <w:rsid w:val="00794940"/>
    <w:rsid w:val="00794F6C"/>
    <w:rsid w:val="0079784B"/>
    <w:rsid w:val="007A6D30"/>
    <w:rsid w:val="007B4216"/>
    <w:rsid w:val="007B67D2"/>
    <w:rsid w:val="007B6C55"/>
    <w:rsid w:val="007C09B5"/>
    <w:rsid w:val="007C252D"/>
    <w:rsid w:val="007C3D9B"/>
    <w:rsid w:val="007C3E73"/>
    <w:rsid w:val="007C578F"/>
    <w:rsid w:val="007C6E57"/>
    <w:rsid w:val="007C7B99"/>
    <w:rsid w:val="007D4122"/>
    <w:rsid w:val="007D4F4B"/>
    <w:rsid w:val="007E25F9"/>
    <w:rsid w:val="007E4FA7"/>
    <w:rsid w:val="007E5B26"/>
    <w:rsid w:val="007F17CF"/>
    <w:rsid w:val="007F25DE"/>
    <w:rsid w:val="007F5A0D"/>
    <w:rsid w:val="007F72B6"/>
    <w:rsid w:val="00801BEF"/>
    <w:rsid w:val="00803311"/>
    <w:rsid w:val="00803B7E"/>
    <w:rsid w:val="00803CCE"/>
    <w:rsid w:val="00810A2C"/>
    <w:rsid w:val="00810A8B"/>
    <w:rsid w:val="00810E58"/>
    <w:rsid w:val="00811AE4"/>
    <w:rsid w:val="00811BA7"/>
    <w:rsid w:val="00822D3D"/>
    <w:rsid w:val="00824415"/>
    <w:rsid w:val="00825DB0"/>
    <w:rsid w:val="00827FBE"/>
    <w:rsid w:val="00832AED"/>
    <w:rsid w:val="00843D9F"/>
    <w:rsid w:val="00845EFE"/>
    <w:rsid w:val="00850AC2"/>
    <w:rsid w:val="00854EA0"/>
    <w:rsid w:val="00863723"/>
    <w:rsid w:val="0086375F"/>
    <w:rsid w:val="00863F24"/>
    <w:rsid w:val="008644DA"/>
    <w:rsid w:val="00864EC0"/>
    <w:rsid w:val="0088067B"/>
    <w:rsid w:val="00880DB3"/>
    <w:rsid w:val="008861B5"/>
    <w:rsid w:val="008862FC"/>
    <w:rsid w:val="00886FE4"/>
    <w:rsid w:val="00887D04"/>
    <w:rsid w:val="00891ED3"/>
    <w:rsid w:val="00892B51"/>
    <w:rsid w:val="00894144"/>
    <w:rsid w:val="00895408"/>
    <w:rsid w:val="0089704B"/>
    <w:rsid w:val="008975B3"/>
    <w:rsid w:val="008A0773"/>
    <w:rsid w:val="008A635A"/>
    <w:rsid w:val="008A69EF"/>
    <w:rsid w:val="008B5AA4"/>
    <w:rsid w:val="008B606D"/>
    <w:rsid w:val="008B645F"/>
    <w:rsid w:val="008B6D16"/>
    <w:rsid w:val="008B6FE0"/>
    <w:rsid w:val="008C0508"/>
    <w:rsid w:val="008C663D"/>
    <w:rsid w:val="008D0058"/>
    <w:rsid w:val="008D14D5"/>
    <w:rsid w:val="008D2076"/>
    <w:rsid w:val="008D2E5F"/>
    <w:rsid w:val="008D473C"/>
    <w:rsid w:val="008D550B"/>
    <w:rsid w:val="008D753B"/>
    <w:rsid w:val="008E0ED3"/>
    <w:rsid w:val="008E53D5"/>
    <w:rsid w:val="008F1681"/>
    <w:rsid w:val="008F255A"/>
    <w:rsid w:val="008F61EE"/>
    <w:rsid w:val="008F6C44"/>
    <w:rsid w:val="00906429"/>
    <w:rsid w:val="00912476"/>
    <w:rsid w:val="00912DCB"/>
    <w:rsid w:val="00914B4B"/>
    <w:rsid w:val="0091770E"/>
    <w:rsid w:val="00920B12"/>
    <w:rsid w:val="00923B85"/>
    <w:rsid w:val="00924BA3"/>
    <w:rsid w:val="00924F55"/>
    <w:rsid w:val="009305B7"/>
    <w:rsid w:val="00934576"/>
    <w:rsid w:val="00936F4D"/>
    <w:rsid w:val="00940E2A"/>
    <w:rsid w:val="009419EC"/>
    <w:rsid w:val="00943031"/>
    <w:rsid w:val="00943546"/>
    <w:rsid w:val="0094380E"/>
    <w:rsid w:val="00944C4D"/>
    <w:rsid w:val="00944C80"/>
    <w:rsid w:val="00950794"/>
    <w:rsid w:val="00950A9A"/>
    <w:rsid w:val="0095127D"/>
    <w:rsid w:val="00951643"/>
    <w:rsid w:val="00952EA5"/>
    <w:rsid w:val="009561C2"/>
    <w:rsid w:val="00956AD7"/>
    <w:rsid w:val="00963164"/>
    <w:rsid w:val="00963B32"/>
    <w:rsid w:val="00964C0D"/>
    <w:rsid w:val="00974C69"/>
    <w:rsid w:val="009772DE"/>
    <w:rsid w:val="009802C5"/>
    <w:rsid w:val="00981337"/>
    <w:rsid w:val="00982866"/>
    <w:rsid w:val="009847E0"/>
    <w:rsid w:val="00996426"/>
    <w:rsid w:val="00996A39"/>
    <w:rsid w:val="009A0440"/>
    <w:rsid w:val="009A1105"/>
    <w:rsid w:val="009A1ACA"/>
    <w:rsid w:val="009A4016"/>
    <w:rsid w:val="009A5F4B"/>
    <w:rsid w:val="009A631D"/>
    <w:rsid w:val="009A7ECB"/>
    <w:rsid w:val="009B4DED"/>
    <w:rsid w:val="009B5F82"/>
    <w:rsid w:val="009C0EBF"/>
    <w:rsid w:val="009C1DBA"/>
    <w:rsid w:val="009C3A4B"/>
    <w:rsid w:val="009C62A6"/>
    <w:rsid w:val="009C64F3"/>
    <w:rsid w:val="009D02A0"/>
    <w:rsid w:val="009D58FC"/>
    <w:rsid w:val="009D5B75"/>
    <w:rsid w:val="009D6A0E"/>
    <w:rsid w:val="009E038A"/>
    <w:rsid w:val="009E08CB"/>
    <w:rsid w:val="009E22AB"/>
    <w:rsid w:val="009E3488"/>
    <w:rsid w:val="009E4DD6"/>
    <w:rsid w:val="009E547F"/>
    <w:rsid w:val="009E568D"/>
    <w:rsid w:val="009E74B0"/>
    <w:rsid w:val="009F4544"/>
    <w:rsid w:val="009F537B"/>
    <w:rsid w:val="00A014FA"/>
    <w:rsid w:val="00A045F2"/>
    <w:rsid w:val="00A06603"/>
    <w:rsid w:val="00A068E2"/>
    <w:rsid w:val="00A06964"/>
    <w:rsid w:val="00A074C0"/>
    <w:rsid w:val="00A11F0A"/>
    <w:rsid w:val="00A124F4"/>
    <w:rsid w:val="00A14E79"/>
    <w:rsid w:val="00A205E2"/>
    <w:rsid w:val="00A212D1"/>
    <w:rsid w:val="00A22043"/>
    <w:rsid w:val="00A22F2F"/>
    <w:rsid w:val="00A262BB"/>
    <w:rsid w:val="00A27B3D"/>
    <w:rsid w:val="00A30EF2"/>
    <w:rsid w:val="00A32AFA"/>
    <w:rsid w:val="00A32D91"/>
    <w:rsid w:val="00A36B14"/>
    <w:rsid w:val="00A41B90"/>
    <w:rsid w:val="00A453ED"/>
    <w:rsid w:val="00A466F2"/>
    <w:rsid w:val="00A50741"/>
    <w:rsid w:val="00A50C8E"/>
    <w:rsid w:val="00A53D19"/>
    <w:rsid w:val="00A61F61"/>
    <w:rsid w:val="00A63334"/>
    <w:rsid w:val="00A637A6"/>
    <w:rsid w:val="00A65E5B"/>
    <w:rsid w:val="00A7000A"/>
    <w:rsid w:val="00A710FA"/>
    <w:rsid w:val="00A776C3"/>
    <w:rsid w:val="00A8307F"/>
    <w:rsid w:val="00A87DF8"/>
    <w:rsid w:val="00A92B02"/>
    <w:rsid w:val="00A93CD2"/>
    <w:rsid w:val="00AA0A0D"/>
    <w:rsid w:val="00AA29F6"/>
    <w:rsid w:val="00AA74FD"/>
    <w:rsid w:val="00AA7514"/>
    <w:rsid w:val="00AB09FA"/>
    <w:rsid w:val="00AB3FBA"/>
    <w:rsid w:val="00AB4F9C"/>
    <w:rsid w:val="00AB69AF"/>
    <w:rsid w:val="00AC048E"/>
    <w:rsid w:val="00AC0D8E"/>
    <w:rsid w:val="00AC4F8B"/>
    <w:rsid w:val="00AC6170"/>
    <w:rsid w:val="00AD0968"/>
    <w:rsid w:val="00AD1C0B"/>
    <w:rsid w:val="00AD5A59"/>
    <w:rsid w:val="00AE0808"/>
    <w:rsid w:val="00AE4FC4"/>
    <w:rsid w:val="00AE5289"/>
    <w:rsid w:val="00AF45DA"/>
    <w:rsid w:val="00AF4C7A"/>
    <w:rsid w:val="00B03748"/>
    <w:rsid w:val="00B0415C"/>
    <w:rsid w:val="00B054EB"/>
    <w:rsid w:val="00B0644F"/>
    <w:rsid w:val="00B107BB"/>
    <w:rsid w:val="00B11687"/>
    <w:rsid w:val="00B13644"/>
    <w:rsid w:val="00B138DB"/>
    <w:rsid w:val="00B13E3C"/>
    <w:rsid w:val="00B14E1A"/>
    <w:rsid w:val="00B21007"/>
    <w:rsid w:val="00B22BC1"/>
    <w:rsid w:val="00B231C6"/>
    <w:rsid w:val="00B2328E"/>
    <w:rsid w:val="00B24DD4"/>
    <w:rsid w:val="00B31C9E"/>
    <w:rsid w:val="00B401FC"/>
    <w:rsid w:val="00B41C8C"/>
    <w:rsid w:val="00B42A4B"/>
    <w:rsid w:val="00B431AF"/>
    <w:rsid w:val="00B446FC"/>
    <w:rsid w:val="00B46051"/>
    <w:rsid w:val="00B466F3"/>
    <w:rsid w:val="00B502B2"/>
    <w:rsid w:val="00B50626"/>
    <w:rsid w:val="00B51DD1"/>
    <w:rsid w:val="00B57111"/>
    <w:rsid w:val="00B574F8"/>
    <w:rsid w:val="00B63E2A"/>
    <w:rsid w:val="00B674ED"/>
    <w:rsid w:val="00B72DE3"/>
    <w:rsid w:val="00B738DA"/>
    <w:rsid w:val="00B73949"/>
    <w:rsid w:val="00B75791"/>
    <w:rsid w:val="00B81DD4"/>
    <w:rsid w:val="00B83ED3"/>
    <w:rsid w:val="00B8664F"/>
    <w:rsid w:val="00B91841"/>
    <w:rsid w:val="00B93FC8"/>
    <w:rsid w:val="00B97335"/>
    <w:rsid w:val="00B9736E"/>
    <w:rsid w:val="00BA33B1"/>
    <w:rsid w:val="00BA3752"/>
    <w:rsid w:val="00BA4A32"/>
    <w:rsid w:val="00BA4B58"/>
    <w:rsid w:val="00BA725C"/>
    <w:rsid w:val="00BB0B80"/>
    <w:rsid w:val="00BB4AC1"/>
    <w:rsid w:val="00BB7F51"/>
    <w:rsid w:val="00BC22BE"/>
    <w:rsid w:val="00BC48DD"/>
    <w:rsid w:val="00BC5500"/>
    <w:rsid w:val="00BC7391"/>
    <w:rsid w:val="00BC7E44"/>
    <w:rsid w:val="00BE0F8E"/>
    <w:rsid w:val="00BE2320"/>
    <w:rsid w:val="00BE24D9"/>
    <w:rsid w:val="00BE33B7"/>
    <w:rsid w:val="00BE40A9"/>
    <w:rsid w:val="00BE5E65"/>
    <w:rsid w:val="00BE66B2"/>
    <w:rsid w:val="00BF07A5"/>
    <w:rsid w:val="00BF1997"/>
    <w:rsid w:val="00C01511"/>
    <w:rsid w:val="00C01BC4"/>
    <w:rsid w:val="00C033F8"/>
    <w:rsid w:val="00C03EBC"/>
    <w:rsid w:val="00C04329"/>
    <w:rsid w:val="00C065A0"/>
    <w:rsid w:val="00C06886"/>
    <w:rsid w:val="00C10AA8"/>
    <w:rsid w:val="00C1365C"/>
    <w:rsid w:val="00C13CEF"/>
    <w:rsid w:val="00C143BD"/>
    <w:rsid w:val="00C17281"/>
    <w:rsid w:val="00C1745B"/>
    <w:rsid w:val="00C2158F"/>
    <w:rsid w:val="00C22F66"/>
    <w:rsid w:val="00C2548B"/>
    <w:rsid w:val="00C2694F"/>
    <w:rsid w:val="00C3285B"/>
    <w:rsid w:val="00C346F9"/>
    <w:rsid w:val="00C4076B"/>
    <w:rsid w:val="00C4150E"/>
    <w:rsid w:val="00C4296C"/>
    <w:rsid w:val="00C429DD"/>
    <w:rsid w:val="00C47AEC"/>
    <w:rsid w:val="00C50F07"/>
    <w:rsid w:val="00C558EE"/>
    <w:rsid w:val="00C63786"/>
    <w:rsid w:val="00C6626E"/>
    <w:rsid w:val="00C665E4"/>
    <w:rsid w:val="00C67783"/>
    <w:rsid w:val="00C7195B"/>
    <w:rsid w:val="00C7272B"/>
    <w:rsid w:val="00C7631F"/>
    <w:rsid w:val="00C80472"/>
    <w:rsid w:val="00C80775"/>
    <w:rsid w:val="00C83651"/>
    <w:rsid w:val="00C85EA3"/>
    <w:rsid w:val="00C86DBD"/>
    <w:rsid w:val="00C9144C"/>
    <w:rsid w:val="00C9160F"/>
    <w:rsid w:val="00C91C4A"/>
    <w:rsid w:val="00C92B56"/>
    <w:rsid w:val="00C93CD9"/>
    <w:rsid w:val="00C94BC8"/>
    <w:rsid w:val="00C957A4"/>
    <w:rsid w:val="00CA0DE2"/>
    <w:rsid w:val="00CA2F44"/>
    <w:rsid w:val="00CA496A"/>
    <w:rsid w:val="00CB155E"/>
    <w:rsid w:val="00CB20A2"/>
    <w:rsid w:val="00CB46A3"/>
    <w:rsid w:val="00CB621C"/>
    <w:rsid w:val="00CC73A4"/>
    <w:rsid w:val="00CD00E4"/>
    <w:rsid w:val="00CD3C7E"/>
    <w:rsid w:val="00CD46DA"/>
    <w:rsid w:val="00CD4769"/>
    <w:rsid w:val="00CD5373"/>
    <w:rsid w:val="00CD5F32"/>
    <w:rsid w:val="00CD71E9"/>
    <w:rsid w:val="00CD74C7"/>
    <w:rsid w:val="00CE02E6"/>
    <w:rsid w:val="00CE6566"/>
    <w:rsid w:val="00CE7BA9"/>
    <w:rsid w:val="00CF2824"/>
    <w:rsid w:val="00D033A1"/>
    <w:rsid w:val="00D0353E"/>
    <w:rsid w:val="00D038B6"/>
    <w:rsid w:val="00D04627"/>
    <w:rsid w:val="00D04ABE"/>
    <w:rsid w:val="00D05435"/>
    <w:rsid w:val="00D10069"/>
    <w:rsid w:val="00D10DFB"/>
    <w:rsid w:val="00D20151"/>
    <w:rsid w:val="00D213A3"/>
    <w:rsid w:val="00D26FD8"/>
    <w:rsid w:val="00D2730D"/>
    <w:rsid w:val="00D27435"/>
    <w:rsid w:val="00D2797A"/>
    <w:rsid w:val="00D30ABF"/>
    <w:rsid w:val="00D33900"/>
    <w:rsid w:val="00D35632"/>
    <w:rsid w:val="00D36012"/>
    <w:rsid w:val="00D370D4"/>
    <w:rsid w:val="00D43D7A"/>
    <w:rsid w:val="00D471AB"/>
    <w:rsid w:val="00D56C2E"/>
    <w:rsid w:val="00D57160"/>
    <w:rsid w:val="00D623D3"/>
    <w:rsid w:val="00D62B42"/>
    <w:rsid w:val="00D6403D"/>
    <w:rsid w:val="00D65CD1"/>
    <w:rsid w:val="00D66FE0"/>
    <w:rsid w:val="00D70536"/>
    <w:rsid w:val="00D72C43"/>
    <w:rsid w:val="00D72CD1"/>
    <w:rsid w:val="00D84BC2"/>
    <w:rsid w:val="00D84D71"/>
    <w:rsid w:val="00D85413"/>
    <w:rsid w:val="00D9223D"/>
    <w:rsid w:val="00D92E82"/>
    <w:rsid w:val="00DA6EE9"/>
    <w:rsid w:val="00DA711D"/>
    <w:rsid w:val="00DA76AA"/>
    <w:rsid w:val="00DA7E1D"/>
    <w:rsid w:val="00DB6D5E"/>
    <w:rsid w:val="00DC0486"/>
    <w:rsid w:val="00DC631F"/>
    <w:rsid w:val="00DD01FF"/>
    <w:rsid w:val="00DD0408"/>
    <w:rsid w:val="00DD3232"/>
    <w:rsid w:val="00DD704D"/>
    <w:rsid w:val="00DE06E9"/>
    <w:rsid w:val="00DE1950"/>
    <w:rsid w:val="00DE27C4"/>
    <w:rsid w:val="00DE5EC6"/>
    <w:rsid w:val="00DF00DE"/>
    <w:rsid w:val="00DF446D"/>
    <w:rsid w:val="00E02325"/>
    <w:rsid w:val="00E03F07"/>
    <w:rsid w:val="00E06B52"/>
    <w:rsid w:val="00E07462"/>
    <w:rsid w:val="00E105E6"/>
    <w:rsid w:val="00E10835"/>
    <w:rsid w:val="00E10ABA"/>
    <w:rsid w:val="00E112AE"/>
    <w:rsid w:val="00E12BE9"/>
    <w:rsid w:val="00E16499"/>
    <w:rsid w:val="00E16FDF"/>
    <w:rsid w:val="00E22961"/>
    <w:rsid w:val="00E251AF"/>
    <w:rsid w:val="00E31D6B"/>
    <w:rsid w:val="00E37190"/>
    <w:rsid w:val="00E45099"/>
    <w:rsid w:val="00E50266"/>
    <w:rsid w:val="00E50D4B"/>
    <w:rsid w:val="00E517E5"/>
    <w:rsid w:val="00E7007D"/>
    <w:rsid w:val="00E733B3"/>
    <w:rsid w:val="00E740A1"/>
    <w:rsid w:val="00E75B03"/>
    <w:rsid w:val="00E76C70"/>
    <w:rsid w:val="00E77043"/>
    <w:rsid w:val="00E81E28"/>
    <w:rsid w:val="00E857A5"/>
    <w:rsid w:val="00E86C46"/>
    <w:rsid w:val="00E91520"/>
    <w:rsid w:val="00EA1178"/>
    <w:rsid w:val="00EA20F9"/>
    <w:rsid w:val="00EA6909"/>
    <w:rsid w:val="00EB3191"/>
    <w:rsid w:val="00EB58BC"/>
    <w:rsid w:val="00EB7069"/>
    <w:rsid w:val="00EC407D"/>
    <w:rsid w:val="00EC7B29"/>
    <w:rsid w:val="00ED09F1"/>
    <w:rsid w:val="00ED31E3"/>
    <w:rsid w:val="00ED3214"/>
    <w:rsid w:val="00ED57B7"/>
    <w:rsid w:val="00ED5D8C"/>
    <w:rsid w:val="00EE75F9"/>
    <w:rsid w:val="00EF1E1F"/>
    <w:rsid w:val="00EF5E0B"/>
    <w:rsid w:val="00EF665A"/>
    <w:rsid w:val="00EF7D16"/>
    <w:rsid w:val="00F001D7"/>
    <w:rsid w:val="00F0505B"/>
    <w:rsid w:val="00F055FE"/>
    <w:rsid w:val="00F05C46"/>
    <w:rsid w:val="00F0650E"/>
    <w:rsid w:val="00F0795E"/>
    <w:rsid w:val="00F13072"/>
    <w:rsid w:val="00F13CCA"/>
    <w:rsid w:val="00F13F69"/>
    <w:rsid w:val="00F15170"/>
    <w:rsid w:val="00F15CDB"/>
    <w:rsid w:val="00F160D6"/>
    <w:rsid w:val="00F21464"/>
    <w:rsid w:val="00F2209A"/>
    <w:rsid w:val="00F2463C"/>
    <w:rsid w:val="00F34317"/>
    <w:rsid w:val="00F44E6C"/>
    <w:rsid w:val="00F535AB"/>
    <w:rsid w:val="00F54531"/>
    <w:rsid w:val="00F54994"/>
    <w:rsid w:val="00F54BE6"/>
    <w:rsid w:val="00F5693F"/>
    <w:rsid w:val="00F61D51"/>
    <w:rsid w:val="00F63DD4"/>
    <w:rsid w:val="00F646FD"/>
    <w:rsid w:val="00F64D6E"/>
    <w:rsid w:val="00F709E7"/>
    <w:rsid w:val="00F737A3"/>
    <w:rsid w:val="00F757FC"/>
    <w:rsid w:val="00F75E3C"/>
    <w:rsid w:val="00F82CEE"/>
    <w:rsid w:val="00F83AAF"/>
    <w:rsid w:val="00F84313"/>
    <w:rsid w:val="00F85006"/>
    <w:rsid w:val="00F868F9"/>
    <w:rsid w:val="00F86DAD"/>
    <w:rsid w:val="00F92F40"/>
    <w:rsid w:val="00F95674"/>
    <w:rsid w:val="00FA09B1"/>
    <w:rsid w:val="00FA1F4D"/>
    <w:rsid w:val="00FA3301"/>
    <w:rsid w:val="00FA6F5D"/>
    <w:rsid w:val="00FA769F"/>
    <w:rsid w:val="00FA7F2E"/>
    <w:rsid w:val="00FB09BB"/>
    <w:rsid w:val="00FB5CFC"/>
    <w:rsid w:val="00FB638E"/>
    <w:rsid w:val="00FB71C2"/>
    <w:rsid w:val="00FC101F"/>
    <w:rsid w:val="00FC1AE3"/>
    <w:rsid w:val="00FC2091"/>
    <w:rsid w:val="00FC3F15"/>
    <w:rsid w:val="00FC55D7"/>
    <w:rsid w:val="00FE13D1"/>
    <w:rsid w:val="00FE795B"/>
    <w:rsid w:val="00FF0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2"/>
    </o:shapelayout>
  </w:shapeDefaults>
  <w:decimalSymbol w:val="."/>
  <w:listSeparator w:val=","/>
  <w14:docId w14:val="56C4CFCA"/>
  <w15:chartTrackingRefBased/>
  <w15:docId w15:val="{0E22903C-B17F-45DA-BD7B-CC42DF4A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DB"/>
    <w:pPr>
      <w:spacing w:after="3" w:line="248" w:lineRule="auto"/>
      <w:ind w:left="30" w:right="115" w:hanging="10"/>
      <w:jc w:val="both"/>
    </w:pPr>
    <w:rPr>
      <w:rFonts w:ascii="Tahoma" w:eastAsia="Tahoma" w:hAnsi="Tahoma" w:cs="Tahoma"/>
      <w:color w:val="000000"/>
      <w:lang w:eastAsia="en-GB"/>
    </w:rPr>
  </w:style>
  <w:style w:type="paragraph" w:styleId="Heading1">
    <w:name w:val="heading 1"/>
    <w:basedOn w:val="Normal"/>
    <w:next w:val="Normal"/>
    <w:link w:val="Heading1Char"/>
    <w:uiPriority w:val="9"/>
    <w:qFormat/>
    <w:rsid w:val="004B2EDD"/>
    <w:pPr>
      <w:numPr>
        <w:numId w:val="3"/>
      </w:numPr>
      <w:spacing w:after="240" w:line="240" w:lineRule="auto"/>
      <w:ind w:right="0"/>
      <w:jc w:val="left"/>
      <w:outlineLvl w:val="0"/>
    </w:pPr>
    <w:rPr>
      <w:rFonts w:ascii="Calibri" w:eastAsia="Calibri" w:hAnsi="Calibri" w:cs="Times New Roman"/>
      <w:b/>
      <w:color w:val="365F91"/>
      <w:sz w:val="32"/>
      <w:szCs w:val="32"/>
      <w:lang w:val="x-none" w:eastAsia="en-US"/>
    </w:rPr>
  </w:style>
  <w:style w:type="paragraph" w:styleId="Heading2">
    <w:name w:val="heading 2"/>
    <w:basedOn w:val="Style1"/>
    <w:next w:val="Normal"/>
    <w:link w:val="Heading2Char"/>
    <w:uiPriority w:val="9"/>
    <w:unhideWhenUsed/>
    <w:qFormat/>
    <w:rsid w:val="0000321A"/>
    <w:pPr>
      <w:outlineLvl w:val="1"/>
    </w:pPr>
  </w:style>
  <w:style w:type="paragraph" w:styleId="Heading3">
    <w:name w:val="heading 3"/>
    <w:basedOn w:val="Normal"/>
    <w:next w:val="Normal"/>
    <w:link w:val="Heading3Char"/>
    <w:uiPriority w:val="9"/>
    <w:unhideWhenUsed/>
    <w:qFormat/>
    <w:rsid w:val="004B2EDD"/>
    <w:pPr>
      <w:keepNext/>
      <w:keepLines/>
      <w:numPr>
        <w:numId w:val="5"/>
      </w:numPr>
      <w:spacing w:before="40" w:after="0"/>
      <w:outlineLvl w:val="2"/>
    </w:pPr>
    <w:rPr>
      <w:rFonts w:ascii="Calibri" w:eastAsiaTheme="majorEastAsia" w:hAnsi="Calibri" w:cstheme="majorBidi"/>
      <w:b/>
      <w:color w:val="1F4D78" w:themeColor="accent1" w:themeShade="7F"/>
      <w:sz w:val="26"/>
      <w:szCs w:val="24"/>
    </w:rPr>
  </w:style>
  <w:style w:type="paragraph" w:styleId="Heading4">
    <w:name w:val="heading 4"/>
    <w:basedOn w:val="Normal"/>
    <w:next w:val="Normal"/>
    <w:link w:val="Heading4Char"/>
    <w:uiPriority w:val="9"/>
    <w:unhideWhenUsed/>
    <w:qFormat/>
    <w:rsid w:val="00B13E3C"/>
    <w:pPr>
      <w:keepNext/>
      <w:keepLines/>
      <w:numPr>
        <w:numId w:val="4"/>
      </w:numPr>
      <w:spacing w:before="40" w:after="0"/>
      <w:outlineLvl w:val="3"/>
    </w:pPr>
    <w:rPr>
      <w:rFonts w:ascii="Calibri" w:eastAsiaTheme="majorEastAsia" w:hAnsi="Calibri" w:cstheme="majorBidi"/>
      <w:b/>
      <w:iCs/>
      <w:color w:val="auto"/>
      <w:sz w:val="24"/>
    </w:rPr>
  </w:style>
  <w:style w:type="paragraph" w:styleId="Heading5">
    <w:name w:val="heading 5"/>
    <w:basedOn w:val="Normal"/>
    <w:next w:val="Normal"/>
    <w:link w:val="Heading5Char"/>
    <w:uiPriority w:val="9"/>
    <w:semiHidden/>
    <w:unhideWhenUsed/>
    <w:qFormat/>
    <w:rsid w:val="0045064E"/>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5064E"/>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5064E"/>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5064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064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640C"/>
    <w:rPr>
      <w:color w:val="auto"/>
      <w:u w:val="single"/>
    </w:rPr>
  </w:style>
  <w:style w:type="paragraph" w:styleId="HTMLAddress">
    <w:name w:val="HTML Address"/>
    <w:basedOn w:val="Normal"/>
    <w:link w:val="HTMLAddressChar"/>
    <w:uiPriority w:val="99"/>
    <w:unhideWhenUsed/>
    <w:rsid w:val="006A640C"/>
    <w:pPr>
      <w:autoSpaceDE w:val="0"/>
      <w:autoSpaceDN w:val="0"/>
      <w:adjustRightInd w:val="0"/>
      <w:spacing w:after="120" w:line="240" w:lineRule="auto"/>
      <w:ind w:left="0" w:right="0" w:firstLine="0"/>
      <w:jc w:val="left"/>
    </w:pPr>
    <w:rPr>
      <w:rFonts w:ascii="Calibri" w:eastAsia="Calibri" w:hAnsi="Calibri" w:cs="Times New Roman"/>
      <w:i/>
      <w:iCs/>
      <w:color w:val="auto"/>
      <w:lang w:val="x-none" w:eastAsia="en-US"/>
    </w:rPr>
  </w:style>
  <w:style w:type="character" w:customStyle="1" w:styleId="HTMLAddressChar">
    <w:name w:val="HTML Address Char"/>
    <w:basedOn w:val="DefaultParagraphFont"/>
    <w:link w:val="HTMLAddress"/>
    <w:uiPriority w:val="99"/>
    <w:rsid w:val="006A640C"/>
    <w:rPr>
      <w:rFonts w:ascii="Calibri" w:eastAsia="Calibri" w:hAnsi="Calibri" w:cs="Times New Roman"/>
      <w:i/>
      <w:iCs/>
      <w:lang w:val="x-none"/>
    </w:rPr>
  </w:style>
  <w:style w:type="paragraph" w:customStyle="1" w:styleId="Default">
    <w:name w:val="Default"/>
    <w:rsid w:val="006A640C"/>
    <w:pPr>
      <w:autoSpaceDE w:val="0"/>
      <w:autoSpaceDN w:val="0"/>
      <w:adjustRightInd w:val="0"/>
      <w:spacing w:after="0" w:line="240" w:lineRule="auto"/>
    </w:pPr>
    <w:rPr>
      <w:rFonts w:ascii="Helvetica75" w:eastAsia="Calibri" w:hAnsi="Helvetica75" w:cs="Helvetica75"/>
      <w:color w:val="000000"/>
      <w:sz w:val="24"/>
      <w:szCs w:val="24"/>
      <w:lang w:eastAsia="zh-CN"/>
    </w:rPr>
  </w:style>
  <w:style w:type="paragraph" w:styleId="TOC1">
    <w:name w:val="toc 1"/>
    <w:basedOn w:val="Normal"/>
    <w:next w:val="Normal"/>
    <w:autoRedefine/>
    <w:uiPriority w:val="39"/>
    <w:unhideWhenUsed/>
    <w:rsid w:val="007372E4"/>
    <w:pPr>
      <w:tabs>
        <w:tab w:val="left" w:pos="440"/>
        <w:tab w:val="right" w:leader="dot" w:pos="9016"/>
      </w:tabs>
      <w:spacing w:after="100"/>
      <w:ind w:left="0"/>
    </w:pPr>
  </w:style>
  <w:style w:type="paragraph" w:styleId="TOC3">
    <w:name w:val="toc 3"/>
    <w:basedOn w:val="Normal"/>
    <w:next w:val="Normal"/>
    <w:autoRedefine/>
    <w:uiPriority w:val="39"/>
    <w:unhideWhenUsed/>
    <w:rsid w:val="00D85413"/>
    <w:pPr>
      <w:spacing w:after="100"/>
      <w:ind w:left="440"/>
    </w:pPr>
  </w:style>
  <w:style w:type="character" w:customStyle="1" w:styleId="Heading1Char">
    <w:name w:val="Heading 1 Char"/>
    <w:basedOn w:val="DefaultParagraphFont"/>
    <w:link w:val="Heading1"/>
    <w:uiPriority w:val="9"/>
    <w:rsid w:val="00D65CD1"/>
    <w:rPr>
      <w:rFonts w:ascii="Calibri" w:eastAsia="Calibri" w:hAnsi="Calibri" w:cs="Times New Roman"/>
      <w:b/>
      <w:color w:val="365F91"/>
      <w:sz w:val="32"/>
      <w:szCs w:val="32"/>
      <w:lang w:val="x-none"/>
    </w:rPr>
  </w:style>
  <w:style w:type="character" w:customStyle="1" w:styleId="Heading2Char">
    <w:name w:val="Heading 2 Char"/>
    <w:basedOn w:val="DefaultParagraphFont"/>
    <w:link w:val="Heading2"/>
    <w:uiPriority w:val="9"/>
    <w:rsid w:val="0000321A"/>
    <w:rPr>
      <w:rFonts w:ascii="Calibri" w:eastAsia="Calibri" w:hAnsi="Calibri" w:cs="Arial"/>
      <w:b/>
      <w:bCs/>
      <w:sz w:val="24"/>
    </w:rPr>
  </w:style>
  <w:style w:type="paragraph" w:styleId="TOC2">
    <w:name w:val="toc 2"/>
    <w:basedOn w:val="Normal"/>
    <w:next w:val="Normal"/>
    <w:autoRedefine/>
    <w:uiPriority w:val="39"/>
    <w:unhideWhenUsed/>
    <w:rsid w:val="00FB09BB"/>
    <w:pPr>
      <w:spacing w:after="100"/>
      <w:ind w:left="220"/>
    </w:pPr>
  </w:style>
  <w:style w:type="character" w:customStyle="1" w:styleId="Heading3Char">
    <w:name w:val="Heading 3 Char"/>
    <w:basedOn w:val="DefaultParagraphFont"/>
    <w:link w:val="Heading3"/>
    <w:uiPriority w:val="9"/>
    <w:rsid w:val="004B2EDD"/>
    <w:rPr>
      <w:rFonts w:ascii="Calibri" w:eastAsiaTheme="majorEastAsia" w:hAnsi="Calibri" w:cstheme="majorBidi"/>
      <w:b/>
      <w:color w:val="1F4D78" w:themeColor="accent1" w:themeShade="7F"/>
      <w:sz w:val="26"/>
      <w:szCs w:val="24"/>
      <w:lang w:eastAsia="en-GB"/>
    </w:rPr>
  </w:style>
  <w:style w:type="character" w:customStyle="1" w:styleId="Heading4Char">
    <w:name w:val="Heading 4 Char"/>
    <w:basedOn w:val="DefaultParagraphFont"/>
    <w:link w:val="Heading4"/>
    <w:uiPriority w:val="9"/>
    <w:rsid w:val="00B13E3C"/>
    <w:rPr>
      <w:rFonts w:ascii="Calibri" w:eastAsiaTheme="majorEastAsia" w:hAnsi="Calibri" w:cstheme="majorBidi"/>
      <w:b/>
      <w:iCs/>
      <w:sz w:val="24"/>
      <w:lang w:eastAsia="en-GB"/>
    </w:rPr>
  </w:style>
  <w:style w:type="character" w:customStyle="1" w:styleId="Heading5Char">
    <w:name w:val="Heading 5 Char"/>
    <w:basedOn w:val="DefaultParagraphFont"/>
    <w:link w:val="Heading5"/>
    <w:uiPriority w:val="9"/>
    <w:semiHidden/>
    <w:rsid w:val="0045064E"/>
    <w:rPr>
      <w:rFonts w:asciiTheme="majorHAnsi" w:eastAsiaTheme="majorEastAsia" w:hAnsiTheme="majorHAnsi" w:cstheme="majorBidi"/>
      <w:color w:val="2E74B5" w:themeColor="accent1" w:themeShade="BF"/>
      <w:lang w:eastAsia="en-GB"/>
    </w:rPr>
  </w:style>
  <w:style w:type="character" w:customStyle="1" w:styleId="Heading6Char">
    <w:name w:val="Heading 6 Char"/>
    <w:basedOn w:val="DefaultParagraphFont"/>
    <w:link w:val="Heading6"/>
    <w:uiPriority w:val="9"/>
    <w:semiHidden/>
    <w:rsid w:val="0045064E"/>
    <w:rPr>
      <w:rFonts w:asciiTheme="majorHAnsi" w:eastAsiaTheme="majorEastAsia" w:hAnsiTheme="majorHAnsi" w:cstheme="majorBidi"/>
      <w:color w:val="1F4D78" w:themeColor="accent1" w:themeShade="7F"/>
      <w:lang w:eastAsia="en-GB"/>
    </w:rPr>
  </w:style>
  <w:style w:type="character" w:customStyle="1" w:styleId="Heading7Char">
    <w:name w:val="Heading 7 Char"/>
    <w:basedOn w:val="DefaultParagraphFont"/>
    <w:link w:val="Heading7"/>
    <w:uiPriority w:val="9"/>
    <w:semiHidden/>
    <w:rsid w:val="0045064E"/>
    <w:rPr>
      <w:rFonts w:asciiTheme="majorHAnsi" w:eastAsiaTheme="majorEastAsia" w:hAnsiTheme="majorHAnsi" w:cstheme="majorBidi"/>
      <w:i/>
      <w:iCs/>
      <w:color w:val="1F4D78" w:themeColor="accent1" w:themeShade="7F"/>
      <w:lang w:eastAsia="en-GB"/>
    </w:rPr>
  </w:style>
  <w:style w:type="character" w:customStyle="1" w:styleId="Heading8Char">
    <w:name w:val="Heading 8 Char"/>
    <w:basedOn w:val="DefaultParagraphFont"/>
    <w:link w:val="Heading8"/>
    <w:uiPriority w:val="9"/>
    <w:semiHidden/>
    <w:rsid w:val="0045064E"/>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45064E"/>
    <w:rPr>
      <w:rFonts w:asciiTheme="majorHAnsi" w:eastAsiaTheme="majorEastAsia" w:hAnsiTheme="majorHAnsi" w:cstheme="majorBidi"/>
      <w:i/>
      <w:iCs/>
      <w:color w:val="272727" w:themeColor="text1" w:themeTint="D8"/>
      <w:sz w:val="21"/>
      <w:szCs w:val="21"/>
      <w:lang w:eastAsia="en-GB"/>
    </w:rPr>
  </w:style>
  <w:style w:type="paragraph" w:styleId="Title">
    <w:name w:val="Title"/>
    <w:basedOn w:val="Normal"/>
    <w:next w:val="Normal"/>
    <w:link w:val="TitleChar"/>
    <w:uiPriority w:val="10"/>
    <w:qFormat/>
    <w:rsid w:val="0011792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17923"/>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BC2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2BE"/>
    <w:rPr>
      <w:rFonts w:ascii="Tahoma" w:eastAsia="Tahoma" w:hAnsi="Tahoma" w:cs="Tahoma"/>
      <w:color w:val="000000"/>
      <w:lang w:eastAsia="en-GB"/>
    </w:rPr>
  </w:style>
  <w:style w:type="paragraph" w:styleId="Footer">
    <w:name w:val="footer"/>
    <w:basedOn w:val="Normal"/>
    <w:link w:val="FooterChar"/>
    <w:uiPriority w:val="99"/>
    <w:unhideWhenUsed/>
    <w:rsid w:val="00BC2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2BE"/>
    <w:rPr>
      <w:rFonts w:ascii="Tahoma" w:eastAsia="Tahoma" w:hAnsi="Tahoma" w:cs="Tahoma"/>
      <w:color w:val="000000"/>
      <w:lang w:eastAsia="en-GB"/>
    </w:rPr>
  </w:style>
  <w:style w:type="table" w:styleId="TableGrid">
    <w:name w:val="Table Grid"/>
    <w:basedOn w:val="TableNormal"/>
    <w:uiPriority w:val="39"/>
    <w:rsid w:val="00D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D62B42"/>
    <w:pPr>
      <w:ind w:left="720"/>
      <w:contextualSpacing/>
    </w:pPr>
  </w:style>
  <w:style w:type="paragraph" w:styleId="FootnoteText">
    <w:name w:val="footnote text"/>
    <w:basedOn w:val="Normal"/>
    <w:link w:val="FootnoteTextChar"/>
    <w:unhideWhenUsed/>
    <w:rsid w:val="00F0650E"/>
    <w:pPr>
      <w:spacing w:after="0" w:line="240" w:lineRule="auto"/>
    </w:pPr>
    <w:rPr>
      <w:sz w:val="20"/>
      <w:szCs w:val="20"/>
    </w:rPr>
  </w:style>
  <w:style w:type="character" w:customStyle="1" w:styleId="FootnoteTextChar">
    <w:name w:val="Footnote Text Char"/>
    <w:basedOn w:val="DefaultParagraphFont"/>
    <w:link w:val="FootnoteText"/>
    <w:rsid w:val="00F0650E"/>
    <w:rPr>
      <w:rFonts w:ascii="Tahoma" w:eastAsia="Tahoma" w:hAnsi="Tahoma" w:cs="Tahoma"/>
      <w:color w:val="000000"/>
      <w:sz w:val="20"/>
      <w:szCs w:val="20"/>
      <w:lang w:eastAsia="en-GB"/>
    </w:rPr>
  </w:style>
  <w:style w:type="character" w:styleId="FootnoteReference">
    <w:name w:val="footnote reference"/>
    <w:basedOn w:val="DefaultParagraphFont"/>
    <w:semiHidden/>
    <w:unhideWhenUsed/>
    <w:rsid w:val="00F0650E"/>
    <w:rPr>
      <w:vertAlign w:val="superscript"/>
    </w:rPr>
  </w:style>
  <w:style w:type="paragraph" w:styleId="EndnoteText">
    <w:name w:val="endnote text"/>
    <w:basedOn w:val="Normal"/>
    <w:link w:val="EndnoteTextChar"/>
    <w:uiPriority w:val="99"/>
    <w:semiHidden/>
    <w:unhideWhenUsed/>
    <w:rsid w:val="007978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784B"/>
    <w:rPr>
      <w:rFonts w:ascii="Tahoma" w:eastAsia="Tahoma" w:hAnsi="Tahoma" w:cs="Tahoma"/>
      <w:color w:val="000000"/>
      <w:sz w:val="20"/>
      <w:szCs w:val="20"/>
      <w:lang w:eastAsia="en-GB"/>
    </w:rPr>
  </w:style>
  <w:style w:type="character" w:styleId="EndnoteReference">
    <w:name w:val="endnote reference"/>
    <w:basedOn w:val="DefaultParagraphFont"/>
    <w:uiPriority w:val="99"/>
    <w:semiHidden/>
    <w:unhideWhenUsed/>
    <w:rsid w:val="0079784B"/>
    <w:rPr>
      <w:vertAlign w:val="superscript"/>
    </w:rPr>
  </w:style>
  <w:style w:type="paragraph" w:styleId="Caption">
    <w:name w:val="caption"/>
    <w:basedOn w:val="Normal"/>
    <w:next w:val="Normal"/>
    <w:uiPriority w:val="35"/>
    <w:unhideWhenUsed/>
    <w:qFormat/>
    <w:rsid w:val="007165D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032C0"/>
    <w:rPr>
      <w:sz w:val="16"/>
      <w:szCs w:val="16"/>
    </w:rPr>
  </w:style>
  <w:style w:type="paragraph" w:styleId="CommentText">
    <w:name w:val="annotation text"/>
    <w:basedOn w:val="Normal"/>
    <w:link w:val="CommentTextChar"/>
    <w:uiPriority w:val="99"/>
    <w:semiHidden/>
    <w:unhideWhenUsed/>
    <w:rsid w:val="004032C0"/>
    <w:pPr>
      <w:spacing w:line="240" w:lineRule="auto"/>
    </w:pPr>
    <w:rPr>
      <w:sz w:val="20"/>
      <w:szCs w:val="20"/>
    </w:rPr>
  </w:style>
  <w:style w:type="character" w:customStyle="1" w:styleId="CommentTextChar">
    <w:name w:val="Comment Text Char"/>
    <w:basedOn w:val="DefaultParagraphFont"/>
    <w:link w:val="CommentText"/>
    <w:uiPriority w:val="99"/>
    <w:semiHidden/>
    <w:rsid w:val="004032C0"/>
    <w:rPr>
      <w:rFonts w:ascii="Tahoma" w:eastAsia="Tahoma" w:hAnsi="Tahoma" w:cs="Tahoma"/>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4032C0"/>
    <w:rPr>
      <w:b/>
      <w:bCs/>
    </w:rPr>
  </w:style>
  <w:style w:type="character" w:customStyle="1" w:styleId="CommentSubjectChar">
    <w:name w:val="Comment Subject Char"/>
    <w:basedOn w:val="CommentTextChar"/>
    <w:link w:val="CommentSubject"/>
    <w:uiPriority w:val="99"/>
    <w:semiHidden/>
    <w:rsid w:val="004032C0"/>
    <w:rPr>
      <w:rFonts w:ascii="Tahoma" w:eastAsia="Tahoma" w:hAnsi="Tahoma" w:cs="Tahoma"/>
      <w:b/>
      <w:bCs/>
      <w:color w:val="000000"/>
      <w:sz w:val="20"/>
      <w:szCs w:val="20"/>
      <w:lang w:eastAsia="en-GB"/>
    </w:rPr>
  </w:style>
  <w:style w:type="paragraph" w:styleId="BalloonText">
    <w:name w:val="Balloon Text"/>
    <w:basedOn w:val="Normal"/>
    <w:link w:val="BalloonTextChar"/>
    <w:uiPriority w:val="99"/>
    <w:semiHidden/>
    <w:unhideWhenUsed/>
    <w:rsid w:val="00403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2C0"/>
    <w:rPr>
      <w:rFonts w:ascii="Segoe UI" w:eastAsia="Tahoma" w:hAnsi="Segoe UI" w:cs="Segoe UI"/>
      <w:color w:val="000000"/>
      <w:sz w:val="18"/>
      <w:szCs w:val="18"/>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B054EB"/>
    <w:rPr>
      <w:rFonts w:ascii="Tahoma" w:eastAsia="Tahoma" w:hAnsi="Tahoma" w:cs="Tahoma"/>
      <w:color w:val="000000"/>
      <w:lang w:eastAsia="en-GB"/>
    </w:rPr>
  </w:style>
  <w:style w:type="character" w:styleId="UnresolvedMention">
    <w:name w:val="Unresolved Mention"/>
    <w:basedOn w:val="DefaultParagraphFont"/>
    <w:uiPriority w:val="99"/>
    <w:semiHidden/>
    <w:unhideWhenUsed/>
    <w:rsid w:val="00273DC6"/>
    <w:rPr>
      <w:color w:val="605E5C"/>
      <w:shd w:val="clear" w:color="auto" w:fill="E1DFDD"/>
    </w:rPr>
  </w:style>
  <w:style w:type="character" w:styleId="FollowedHyperlink">
    <w:name w:val="FollowedHyperlink"/>
    <w:basedOn w:val="DefaultParagraphFont"/>
    <w:uiPriority w:val="99"/>
    <w:semiHidden/>
    <w:unhideWhenUsed/>
    <w:rsid w:val="00273DC6"/>
    <w:rPr>
      <w:color w:val="954F72" w:themeColor="followedHyperlink"/>
      <w:u w:val="single"/>
    </w:rPr>
  </w:style>
  <w:style w:type="paragraph" w:styleId="Revision">
    <w:name w:val="Revision"/>
    <w:hidden/>
    <w:uiPriority w:val="99"/>
    <w:semiHidden/>
    <w:rsid w:val="00940E2A"/>
    <w:pPr>
      <w:spacing w:after="0" w:line="240" w:lineRule="auto"/>
    </w:pPr>
    <w:rPr>
      <w:rFonts w:ascii="Tahoma" w:eastAsia="Tahoma" w:hAnsi="Tahoma" w:cs="Tahoma"/>
      <w:color w:val="000000"/>
      <w:lang w:eastAsia="en-GB"/>
    </w:rPr>
  </w:style>
  <w:style w:type="paragraph" w:customStyle="1" w:styleId="Style1">
    <w:name w:val="Style1"/>
    <w:basedOn w:val="ListParagraph"/>
    <w:link w:val="Style1Char"/>
    <w:qFormat/>
    <w:rsid w:val="00A50741"/>
    <w:pPr>
      <w:numPr>
        <w:ilvl w:val="1"/>
        <w:numId w:val="3"/>
      </w:numPr>
    </w:pPr>
    <w:rPr>
      <w:rFonts w:ascii="Calibri" w:eastAsia="Calibri" w:hAnsi="Calibri" w:cs="Arial"/>
      <w:b/>
      <w:bCs/>
      <w:color w:val="auto"/>
      <w:sz w:val="24"/>
      <w:lang w:eastAsia="en-US"/>
    </w:rPr>
  </w:style>
  <w:style w:type="paragraph" w:styleId="TOCHeading">
    <w:name w:val="TOC Heading"/>
    <w:basedOn w:val="Heading1"/>
    <w:next w:val="Normal"/>
    <w:uiPriority w:val="39"/>
    <w:unhideWhenUsed/>
    <w:qFormat/>
    <w:rsid w:val="005F422F"/>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lang w:val="en-US"/>
    </w:rPr>
  </w:style>
  <w:style w:type="character" w:customStyle="1" w:styleId="Style1Char">
    <w:name w:val="Style1 Char"/>
    <w:basedOn w:val="ListParagraphChar"/>
    <w:link w:val="Style1"/>
    <w:rsid w:val="00A50741"/>
    <w:rPr>
      <w:rFonts w:ascii="Calibri" w:eastAsia="Calibri" w:hAnsi="Calibri" w:cs="Arial"/>
      <w:b/>
      <w:bCs/>
      <w:color w:val="000000"/>
      <w:sz w:val="24"/>
      <w:lang w:eastAsia="en-GB"/>
    </w:rPr>
  </w:style>
  <w:style w:type="character" w:styleId="PlaceholderText">
    <w:name w:val="Placeholder Text"/>
    <w:basedOn w:val="DefaultParagraphFont"/>
    <w:uiPriority w:val="99"/>
    <w:semiHidden/>
    <w:rsid w:val="007E5B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chrome-extension://efaidnbmnnnibpcajpcglclefindmkaj/https:/www.economy-ni.gov.uk/sites/default/files/publications/economy/FE-circular-10-22-access-ESOL-classes-FE-colleges.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chrome-extension://efaidnbmnnnibpcajpcglclefindmkaj/https:/www.economy-ni.gov.uk/sites/default/files/publications/economy/FE-05-22-FE-residency-funding-requirement.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conomy-ni.gov.uk/sites/default/files/publications/economy/FE-05-22-FE-residency-funding-requirement.pdf"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legislation.gov.uk/nisi/1997/1772/article/14"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belfastmet.ac.uk/about-us_corporate-information_freedom-of-information_complaint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elfastmet.ac.uk"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9B563AEF64AEA9CC1B82491B0C121"/>
        <w:category>
          <w:name w:val="General"/>
          <w:gallery w:val="placeholder"/>
        </w:category>
        <w:types>
          <w:type w:val="bbPlcHdr"/>
        </w:types>
        <w:behaviors>
          <w:behavior w:val="content"/>
        </w:behaviors>
        <w:guid w:val="{BFA1FAE2-A714-4BC2-A854-8CBCC78AE3A0}"/>
      </w:docPartPr>
      <w:docPartBody>
        <w:p w:rsidR="00563B17" w:rsidRDefault="007715FF" w:rsidP="007715FF">
          <w:pPr>
            <w:pStyle w:val="4439B563AEF64AEA9CC1B82491B0C121"/>
          </w:pPr>
          <w:r w:rsidRPr="003D2A74">
            <w:rPr>
              <w:rStyle w:val="PlaceholderText"/>
            </w:rPr>
            <w:t>[Title]</w:t>
          </w:r>
        </w:p>
      </w:docPartBody>
    </w:docPart>
    <w:docPart>
      <w:docPartPr>
        <w:name w:val="2E0F082B244B46B3B63B36ADEBE53718"/>
        <w:category>
          <w:name w:val="General"/>
          <w:gallery w:val="placeholder"/>
        </w:category>
        <w:types>
          <w:type w:val="bbPlcHdr"/>
        </w:types>
        <w:behaviors>
          <w:behavior w:val="content"/>
        </w:behaviors>
        <w:guid w:val="{0F90338C-271D-4B65-B551-5AEFD72124C7}"/>
      </w:docPartPr>
      <w:docPartBody>
        <w:p w:rsidR="00563B17" w:rsidRDefault="007715FF" w:rsidP="007715FF">
          <w:pPr>
            <w:pStyle w:val="2E0F082B244B46B3B63B36ADEBE53718"/>
          </w:pPr>
          <w:r w:rsidRPr="00B87C23">
            <w:rPr>
              <w:rStyle w:val="PlaceholderText"/>
            </w:rPr>
            <w:t>[Policy Type]</w:t>
          </w:r>
        </w:p>
      </w:docPartBody>
    </w:docPart>
    <w:docPart>
      <w:docPartPr>
        <w:name w:val="F5A02237CFF54DE5BB6F12AED9810EEC"/>
        <w:category>
          <w:name w:val="General"/>
          <w:gallery w:val="placeholder"/>
        </w:category>
        <w:types>
          <w:type w:val="bbPlcHdr"/>
        </w:types>
        <w:behaviors>
          <w:behavior w:val="content"/>
        </w:behaviors>
        <w:guid w:val="{F8E3EFCF-76B2-4E9D-BF69-B3BA7509C823}"/>
      </w:docPartPr>
      <w:docPartBody>
        <w:p w:rsidR="00563B17" w:rsidRDefault="007715FF" w:rsidP="007715FF">
          <w:pPr>
            <w:pStyle w:val="F5A02237CFF54DE5BB6F12AED9810EEC"/>
          </w:pPr>
          <w:r w:rsidRPr="00267D8A">
            <w:rPr>
              <w:rStyle w:val="PlaceholderText"/>
            </w:rPr>
            <w:t>[Published Version Number]</w:t>
          </w:r>
        </w:p>
      </w:docPartBody>
    </w:docPart>
    <w:docPart>
      <w:docPartPr>
        <w:name w:val="DBEDBD801FC54A74894526CABA6CECA1"/>
        <w:category>
          <w:name w:val="General"/>
          <w:gallery w:val="placeholder"/>
        </w:category>
        <w:types>
          <w:type w:val="bbPlcHdr"/>
        </w:types>
        <w:behaviors>
          <w:behavior w:val="content"/>
        </w:behaviors>
        <w:guid w:val="{85A2B3CE-2E68-41DE-8DFB-008A7A90FAAD}"/>
      </w:docPartPr>
      <w:docPartBody>
        <w:p w:rsidR="00563B17" w:rsidRDefault="007715FF" w:rsidP="007715FF">
          <w:pPr>
            <w:pStyle w:val="DBEDBD801FC54A74894526CABA6CECA1"/>
          </w:pPr>
          <w:r w:rsidRPr="003D2A74">
            <w:rPr>
              <w:rStyle w:val="PlaceholderText"/>
            </w:rPr>
            <w:t>[Policy Scope]</w:t>
          </w:r>
        </w:p>
      </w:docPartBody>
    </w:docPart>
    <w:docPart>
      <w:docPartPr>
        <w:name w:val="3991ECF66F2F4EDFB85DBC2F7CC63033"/>
        <w:category>
          <w:name w:val="General"/>
          <w:gallery w:val="placeholder"/>
        </w:category>
        <w:types>
          <w:type w:val="bbPlcHdr"/>
        </w:types>
        <w:behaviors>
          <w:behavior w:val="content"/>
        </w:behaviors>
        <w:guid w:val="{06F13BA1-8ADB-4914-BF65-23F12DEE7FD0}"/>
      </w:docPartPr>
      <w:docPartBody>
        <w:p w:rsidR="00563B17" w:rsidRDefault="007715FF" w:rsidP="007715FF">
          <w:pPr>
            <w:pStyle w:val="3991ECF66F2F4EDFB85DBC2F7CC63033"/>
          </w:pPr>
          <w:r w:rsidRPr="003D2A74">
            <w:rPr>
              <w:rStyle w:val="PlaceholderText"/>
            </w:rPr>
            <w:t>[Document Owner]</w:t>
          </w:r>
        </w:p>
      </w:docPartBody>
    </w:docPart>
    <w:docPart>
      <w:docPartPr>
        <w:name w:val="F82A0EC361314488A4A3A23687C19C6C"/>
        <w:category>
          <w:name w:val="General"/>
          <w:gallery w:val="placeholder"/>
        </w:category>
        <w:types>
          <w:type w:val="bbPlcHdr"/>
        </w:types>
        <w:behaviors>
          <w:behavior w:val="content"/>
        </w:behaviors>
        <w:guid w:val="{6A973AB6-17C8-42D6-A08E-0A2BB549C8B9}"/>
      </w:docPartPr>
      <w:docPartBody>
        <w:p w:rsidR="00563B17" w:rsidRDefault="007715FF" w:rsidP="007715FF">
          <w:pPr>
            <w:pStyle w:val="F82A0EC361314488A4A3A23687C19C6C"/>
          </w:pPr>
          <w:r w:rsidRPr="003D2A74">
            <w:rPr>
              <w:rStyle w:val="PlaceholderText"/>
            </w:rPr>
            <w:t>[Date Approved]</w:t>
          </w:r>
        </w:p>
      </w:docPartBody>
    </w:docPart>
    <w:docPart>
      <w:docPartPr>
        <w:name w:val="9E5AEC2432284432B9B250797D383358"/>
        <w:category>
          <w:name w:val="General"/>
          <w:gallery w:val="placeholder"/>
        </w:category>
        <w:types>
          <w:type w:val="bbPlcHdr"/>
        </w:types>
        <w:behaviors>
          <w:behavior w:val="content"/>
        </w:behaviors>
        <w:guid w:val="{C58C2FED-6BA7-4960-BEB2-784606ECFA75}"/>
      </w:docPartPr>
      <w:docPartBody>
        <w:p w:rsidR="00563B17" w:rsidRDefault="007715FF" w:rsidP="007715FF">
          <w:pPr>
            <w:pStyle w:val="9E5AEC2432284432B9B250797D383358"/>
          </w:pPr>
          <w:r w:rsidRPr="006D6E71">
            <w:rPr>
              <w:rStyle w:val="PlaceholderText"/>
            </w:rPr>
            <w:t>[Document Approver]</w:t>
          </w:r>
        </w:p>
      </w:docPartBody>
    </w:docPart>
    <w:docPart>
      <w:docPartPr>
        <w:name w:val="67D64541DB444C3186B08C0948E01151"/>
        <w:category>
          <w:name w:val="General"/>
          <w:gallery w:val="placeholder"/>
        </w:category>
        <w:types>
          <w:type w:val="bbPlcHdr"/>
        </w:types>
        <w:behaviors>
          <w:behavior w:val="content"/>
        </w:behaviors>
        <w:guid w:val="{AB1D6E73-ED7E-43FE-AC71-FF8210A723CA}"/>
      </w:docPartPr>
      <w:docPartBody>
        <w:p w:rsidR="00563B17" w:rsidRDefault="007715FF" w:rsidP="007715FF">
          <w:pPr>
            <w:pStyle w:val="67D64541DB444C3186B08C0948E01151"/>
          </w:pPr>
          <w:r w:rsidRPr="006D6E71">
            <w:rPr>
              <w:rStyle w:val="PlaceholderText"/>
            </w:rPr>
            <w:t>[Disposition Status]</w:t>
          </w:r>
        </w:p>
      </w:docPartBody>
    </w:docPart>
    <w:docPart>
      <w:docPartPr>
        <w:name w:val="2440C220F2AF40769C069BAEE9AEDEF4"/>
        <w:category>
          <w:name w:val="General"/>
          <w:gallery w:val="placeholder"/>
        </w:category>
        <w:types>
          <w:type w:val="bbPlcHdr"/>
        </w:types>
        <w:behaviors>
          <w:behavior w:val="content"/>
        </w:behaviors>
        <w:guid w:val="{EDCD6B9D-D7CA-467F-A73E-4FC822E1D001}"/>
      </w:docPartPr>
      <w:docPartBody>
        <w:p w:rsidR="00563B17" w:rsidRDefault="007715FF" w:rsidP="007715FF">
          <w:pPr>
            <w:pStyle w:val="2440C220F2AF40769C069BAEE9AEDEF4"/>
          </w:pPr>
          <w:r w:rsidRPr="003D2A74">
            <w:rPr>
              <w:rStyle w:val="PlaceholderText"/>
            </w:rPr>
            <w:t>[Published Date]</w:t>
          </w:r>
        </w:p>
      </w:docPartBody>
    </w:docPart>
    <w:docPart>
      <w:docPartPr>
        <w:name w:val="FC6707DE542B4FC09A6803AAC0B51F36"/>
        <w:category>
          <w:name w:val="General"/>
          <w:gallery w:val="placeholder"/>
        </w:category>
        <w:types>
          <w:type w:val="bbPlcHdr"/>
        </w:types>
        <w:behaviors>
          <w:behavior w:val="content"/>
        </w:behaviors>
        <w:guid w:val="{FC31DA81-8B94-4291-9017-FBB92F06F688}"/>
      </w:docPartPr>
      <w:docPartBody>
        <w:p w:rsidR="00563B17" w:rsidRDefault="007715FF" w:rsidP="007715FF">
          <w:pPr>
            <w:pStyle w:val="FC6707DE542B4FC09A6803AAC0B51F36"/>
          </w:pPr>
          <w:r w:rsidRPr="003D2A74">
            <w:rPr>
              <w:rStyle w:val="PlaceholderText"/>
            </w:rPr>
            <w:t>[Equality Screening Date]</w:t>
          </w:r>
        </w:p>
      </w:docPartBody>
    </w:docPart>
    <w:docPart>
      <w:docPartPr>
        <w:name w:val="FD46285875624D70B1E0B36996D45085"/>
        <w:category>
          <w:name w:val="General"/>
          <w:gallery w:val="placeholder"/>
        </w:category>
        <w:types>
          <w:type w:val="bbPlcHdr"/>
        </w:types>
        <w:behaviors>
          <w:behavior w:val="content"/>
        </w:behaviors>
        <w:guid w:val="{E676E47C-A569-4516-8A33-8B2AE693BFEA}"/>
      </w:docPartPr>
      <w:docPartBody>
        <w:p w:rsidR="00563B17" w:rsidRDefault="007715FF" w:rsidP="007715FF">
          <w:pPr>
            <w:pStyle w:val="FD46285875624D70B1E0B36996D45085"/>
          </w:pPr>
          <w:r w:rsidRPr="003D2A74">
            <w:rPr>
              <w:rStyle w:val="PlaceholderText"/>
            </w:rPr>
            <w:t>[Next Review Date]</w:t>
          </w:r>
        </w:p>
      </w:docPartBody>
    </w:docPart>
    <w:docPart>
      <w:docPartPr>
        <w:name w:val="6CFB5EE874AA407B9435C087DDC51C9B"/>
        <w:category>
          <w:name w:val="General"/>
          <w:gallery w:val="placeholder"/>
        </w:category>
        <w:types>
          <w:type w:val="bbPlcHdr"/>
        </w:types>
        <w:behaviors>
          <w:behavior w:val="content"/>
        </w:behaviors>
        <w:guid w:val="{7DB49775-9D6D-4E86-AAD5-53529A882EA8}"/>
      </w:docPartPr>
      <w:docPartBody>
        <w:p w:rsidR="00563B17" w:rsidRDefault="007715FF" w:rsidP="007715FF">
          <w:pPr>
            <w:pStyle w:val="6CFB5EE874AA407B9435C087DDC51C9B"/>
          </w:pPr>
          <w:r w:rsidRPr="006D6E71">
            <w:rPr>
              <w:rStyle w:val="PlaceholderText"/>
            </w:rPr>
            <w:t>[Equality Screening Date]</w:t>
          </w:r>
        </w:p>
      </w:docPartBody>
    </w:docPart>
    <w:docPart>
      <w:docPartPr>
        <w:name w:val="7A1A2CC709734581B6A957D85E1858EE"/>
        <w:category>
          <w:name w:val="General"/>
          <w:gallery w:val="placeholder"/>
        </w:category>
        <w:types>
          <w:type w:val="bbPlcHdr"/>
        </w:types>
        <w:behaviors>
          <w:behavior w:val="content"/>
        </w:behaviors>
        <w:guid w:val="{70D26B9E-71A3-465D-8980-AF60419B6CF5}"/>
      </w:docPartPr>
      <w:docPartBody>
        <w:p w:rsidR="00563B17" w:rsidRDefault="007715FF" w:rsidP="007715FF">
          <w:pPr>
            <w:pStyle w:val="7A1A2CC709734581B6A957D85E1858EE"/>
          </w:pPr>
          <w:r w:rsidRPr="006D6E71">
            <w:rPr>
              <w:rStyle w:val="PlaceholderText"/>
            </w:rPr>
            <w:t>[Equality Screening Outcome]</w:t>
          </w:r>
        </w:p>
      </w:docPartBody>
    </w:docPart>
    <w:docPart>
      <w:docPartPr>
        <w:name w:val="E9C68C413EA349FAA552BEA0757C7B77"/>
        <w:category>
          <w:name w:val="General"/>
          <w:gallery w:val="placeholder"/>
        </w:category>
        <w:types>
          <w:type w:val="bbPlcHdr"/>
        </w:types>
        <w:behaviors>
          <w:behavior w:val="content"/>
        </w:behaviors>
        <w:guid w:val="{F502FEDF-D101-449D-9838-048B239A7AD3}"/>
      </w:docPartPr>
      <w:docPartBody>
        <w:p w:rsidR="00563B17" w:rsidRDefault="007715FF" w:rsidP="007715FF">
          <w:pPr>
            <w:pStyle w:val="E9C68C413EA349FAA552BEA0757C7B77"/>
          </w:pPr>
          <w:r w:rsidRPr="006D6E71">
            <w:rPr>
              <w:rStyle w:val="PlaceholderText"/>
            </w:rPr>
            <w:t>[Screening Type]</w:t>
          </w:r>
        </w:p>
      </w:docPartBody>
    </w:docPart>
    <w:docPart>
      <w:docPartPr>
        <w:name w:val="E56006345A924D79BA089CE82F308964"/>
        <w:category>
          <w:name w:val="General"/>
          <w:gallery w:val="placeholder"/>
        </w:category>
        <w:types>
          <w:type w:val="bbPlcHdr"/>
        </w:types>
        <w:behaviors>
          <w:behavior w:val="content"/>
        </w:behaviors>
        <w:guid w:val="{B18A32B7-AD5C-49CE-8121-BABBA5CFCC25}"/>
      </w:docPartPr>
      <w:docPartBody>
        <w:p w:rsidR="00563B17" w:rsidRDefault="007715FF" w:rsidP="007715FF">
          <w:pPr>
            <w:pStyle w:val="E56006345A924D79BA089CE82F308964"/>
          </w:pPr>
          <w:r w:rsidRPr="006D6E71">
            <w:rPr>
              <w:rStyle w:val="PlaceholderText"/>
            </w:rPr>
            <w:t>[Consultation Date]</w:t>
          </w:r>
        </w:p>
      </w:docPartBody>
    </w:docPart>
    <w:docPart>
      <w:docPartPr>
        <w:name w:val="053CD2B5D2B04DC98118F325DB61A3B5"/>
        <w:category>
          <w:name w:val="General"/>
          <w:gallery w:val="placeholder"/>
        </w:category>
        <w:types>
          <w:type w:val="bbPlcHdr"/>
        </w:types>
        <w:behaviors>
          <w:behavior w:val="content"/>
        </w:behaviors>
        <w:guid w:val="{97A9FAE0-D280-4483-94D6-A295B67722E1}"/>
      </w:docPartPr>
      <w:docPartBody>
        <w:p w:rsidR="00563B17" w:rsidRDefault="007715FF" w:rsidP="007715FF">
          <w:pPr>
            <w:pStyle w:val="053CD2B5D2B04DC98118F325DB61A3B5"/>
          </w:pPr>
          <w:r w:rsidRPr="00460993">
            <w:rPr>
              <w:rStyle w:val="PlaceholderText"/>
            </w:rPr>
            <w:t>[Equality Impact Assessment]</w:t>
          </w:r>
        </w:p>
      </w:docPartBody>
    </w:docPart>
    <w:docPart>
      <w:docPartPr>
        <w:name w:val="454D845BE8B54D4AA894487D73F25298"/>
        <w:category>
          <w:name w:val="General"/>
          <w:gallery w:val="placeholder"/>
        </w:category>
        <w:types>
          <w:type w:val="bbPlcHdr"/>
        </w:types>
        <w:behaviors>
          <w:behavior w:val="content"/>
        </w:behaviors>
        <w:guid w:val="{7EB2AD1C-A6B6-493A-94E7-3E4432E799B8}"/>
      </w:docPartPr>
      <w:docPartBody>
        <w:p w:rsidR="00563B17" w:rsidRDefault="007715FF" w:rsidP="007715FF">
          <w:pPr>
            <w:pStyle w:val="454D845BE8B54D4AA894487D73F25298"/>
          </w:pPr>
          <w:r w:rsidRPr="006D6E71">
            <w:rPr>
              <w:rStyle w:val="PlaceholderText"/>
            </w:rPr>
            <w:t>[Equality Impact Assessment]</w:t>
          </w:r>
        </w:p>
      </w:docPartBody>
    </w:docPart>
    <w:docPart>
      <w:docPartPr>
        <w:name w:val="8A037924DA1E4B068515D507BCA48ABD"/>
        <w:category>
          <w:name w:val="General"/>
          <w:gallery w:val="placeholder"/>
        </w:category>
        <w:types>
          <w:type w:val="bbPlcHdr"/>
        </w:types>
        <w:behaviors>
          <w:behavior w:val="content"/>
        </w:behaviors>
        <w:guid w:val="{032A19B5-C521-4FC6-B5A7-EC30B331F644}"/>
      </w:docPartPr>
      <w:docPartBody>
        <w:p w:rsidR="00563B17" w:rsidRDefault="007715FF" w:rsidP="007715FF">
          <w:pPr>
            <w:pStyle w:val="8A037924DA1E4B068515D507BCA48ABD"/>
          </w:pPr>
          <w:r w:rsidRPr="006D6E71">
            <w:rPr>
              <w:rStyle w:val="PlaceholderText"/>
            </w:rPr>
            <w:t>[EQIA Key Outcomes]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75">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00"/>
    <w:rsid w:val="00044FE5"/>
    <w:rsid w:val="00563B17"/>
    <w:rsid w:val="007715FF"/>
    <w:rsid w:val="009F7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5FF"/>
    <w:rPr>
      <w:color w:val="808080"/>
    </w:rPr>
  </w:style>
  <w:style w:type="paragraph" w:customStyle="1" w:styleId="4439B563AEF64AEA9CC1B82491B0C121">
    <w:name w:val="4439B563AEF64AEA9CC1B82491B0C121"/>
    <w:rsid w:val="007715FF"/>
  </w:style>
  <w:style w:type="paragraph" w:customStyle="1" w:styleId="2E0F082B244B46B3B63B36ADEBE53718">
    <w:name w:val="2E0F082B244B46B3B63B36ADEBE53718"/>
    <w:rsid w:val="007715FF"/>
  </w:style>
  <w:style w:type="paragraph" w:customStyle="1" w:styleId="F5A02237CFF54DE5BB6F12AED9810EEC">
    <w:name w:val="F5A02237CFF54DE5BB6F12AED9810EEC"/>
    <w:rsid w:val="007715FF"/>
  </w:style>
  <w:style w:type="paragraph" w:customStyle="1" w:styleId="DBEDBD801FC54A74894526CABA6CECA1">
    <w:name w:val="DBEDBD801FC54A74894526CABA6CECA1"/>
    <w:rsid w:val="007715FF"/>
  </w:style>
  <w:style w:type="paragraph" w:customStyle="1" w:styleId="3991ECF66F2F4EDFB85DBC2F7CC63033">
    <w:name w:val="3991ECF66F2F4EDFB85DBC2F7CC63033"/>
    <w:rsid w:val="007715FF"/>
  </w:style>
  <w:style w:type="paragraph" w:customStyle="1" w:styleId="F82A0EC361314488A4A3A23687C19C6C">
    <w:name w:val="F82A0EC361314488A4A3A23687C19C6C"/>
    <w:rsid w:val="007715FF"/>
  </w:style>
  <w:style w:type="paragraph" w:customStyle="1" w:styleId="9E5AEC2432284432B9B250797D383358">
    <w:name w:val="9E5AEC2432284432B9B250797D383358"/>
    <w:rsid w:val="007715FF"/>
  </w:style>
  <w:style w:type="paragraph" w:customStyle="1" w:styleId="67D64541DB444C3186B08C0948E01151">
    <w:name w:val="67D64541DB444C3186B08C0948E01151"/>
    <w:rsid w:val="007715FF"/>
  </w:style>
  <w:style w:type="paragraph" w:customStyle="1" w:styleId="2440C220F2AF40769C069BAEE9AEDEF4">
    <w:name w:val="2440C220F2AF40769C069BAEE9AEDEF4"/>
    <w:rsid w:val="007715FF"/>
  </w:style>
  <w:style w:type="paragraph" w:customStyle="1" w:styleId="FC6707DE542B4FC09A6803AAC0B51F36">
    <w:name w:val="FC6707DE542B4FC09A6803AAC0B51F36"/>
    <w:rsid w:val="007715FF"/>
  </w:style>
  <w:style w:type="paragraph" w:customStyle="1" w:styleId="FD46285875624D70B1E0B36996D45085">
    <w:name w:val="FD46285875624D70B1E0B36996D45085"/>
    <w:rsid w:val="007715FF"/>
  </w:style>
  <w:style w:type="paragraph" w:customStyle="1" w:styleId="6CFB5EE874AA407B9435C087DDC51C9B">
    <w:name w:val="6CFB5EE874AA407B9435C087DDC51C9B"/>
    <w:rsid w:val="007715FF"/>
  </w:style>
  <w:style w:type="paragraph" w:customStyle="1" w:styleId="7A1A2CC709734581B6A957D85E1858EE">
    <w:name w:val="7A1A2CC709734581B6A957D85E1858EE"/>
    <w:rsid w:val="007715FF"/>
  </w:style>
  <w:style w:type="paragraph" w:customStyle="1" w:styleId="E9C68C413EA349FAA552BEA0757C7B77">
    <w:name w:val="E9C68C413EA349FAA552BEA0757C7B77"/>
    <w:rsid w:val="007715FF"/>
  </w:style>
  <w:style w:type="paragraph" w:customStyle="1" w:styleId="E56006345A924D79BA089CE82F308964">
    <w:name w:val="E56006345A924D79BA089CE82F308964"/>
    <w:rsid w:val="007715FF"/>
  </w:style>
  <w:style w:type="paragraph" w:customStyle="1" w:styleId="053CD2B5D2B04DC98118F325DB61A3B5">
    <w:name w:val="053CD2B5D2B04DC98118F325DB61A3B5"/>
    <w:rsid w:val="007715FF"/>
  </w:style>
  <w:style w:type="paragraph" w:customStyle="1" w:styleId="454D845BE8B54D4AA894487D73F25298">
    <w:name w:val="454D845BE8B54D4AA894487D73F25298"/>
    <w:rsid w:val="007715FF"/>
  </w:style>
  <w:style w:type="paragraph" w:customStyle="1" w:styleId="8A037924DA1E4B068515D507BCA48ABD">
    <w:name w:val="8A037924DA1E4B068515D507BCA48ABD"/>
    <w:rsid w:val="00771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35d84279-eff3-46e7-b664-7eecebc31b3d">
      <Value>49</Value>
      <Value>56</Value>
      <Value>64</Value>
      <Value>10</Value>
      <Value>7</Value>
      <Value>5</Value>
      <Value>4</Value>
      <Value>20</Value>
      <Value>2</Value>
      <Value>154</Value>
    </TaxCatchAll>
    <MDCPublishTarget xmlns="35d84279-eff3-46e7-b664-7eecebc31b3d">2</MDCPublishTarget>
    <MDCDocumentApproverText xmlns="cb7479b2-e6fc-46b7-a835-b12fdcb81e8d" xsi:nil="true"/>
    <i6d97577690441789131c6e9425233d9 xmlns="35d84279-eff3-46e7-b664-7eecebc31b3d">
      <Terms xmlns="http://schemas.microsoft.com/office/infopath/2007/PartnerControls">
        <TermInfo xmlns="http://schemas.microsoft.com/office/infopath/2007/PartnerControls">
          <TermName xmlns="http://schemas.microsoft.com/office/infopath/2007/PartnerControls">Screened Out</TermName>
          <TermId xmlns="http://schemas.microsoft.com/office/infopath/2007/PartnerControls">607ed750-3e07-401a-be42-4943dba6f688</TermId>
        </TermInfo>
      </Terms>
    </i6d97577690441789131c6e9425233d9>
    <MDCPublishedDate xmlns="35d84279-eff3-46e7-b664-7eecebc31b3d">2023-05-01T23:00:00+00:00</MDCPublishedDate>
    <MDCLastReviewedPerson xmlns="cb7479b2-e6fc-46b7-a835-b12fdcb81e8d">
      <UserInfo>
        <DisplayName/>
        <AccountId xsi:nil="true"/>
        <AccountType/>
      </UserInfo>
    </MDCLastReviewedPerson>
    <MDCDispositionStatus xmlns="35d84279-eff3-46e7-b664-7eecebc31b3d">Current</MDCDispositionStatus>
    <MDCEqualityScreeningDate xmlns="35d84279-eff3-46e7-b664-7eecebc31b3d">20/02/2023</MDCEqualityScreeningDate>
    <MDCPublishAsPDF xmlns="35d84279-eff3-46e7-b664-7eecebc31b3d">true</MDCPublishAsPDF>
    <me2c30ddd8cb434c9778c128588a0ef9 xmlns="35d84279-eff3-46e7-b664-7eecebc31b3d">
      <Terms xmlns="http://schemas.microsoft.com/office/infopath/2007/PartnerControls">
        <TermInfo xmlns="http://schemas.microsoft.com/office/infopath/2007/PartnerControls">
          <TermName xmlns="http://schemas.microsoft.com/office/infopath/2007/PartnerControls">Group-wide</TermName>
          <TermId xmlns="http://schemas.microsoft.com/office/infopath/2007/PartnerControls">fba64628-a205-4ce2-8494-3def26e60c52</TermId>
        </TermInfo>
      </Terms>
    </me2c30ddd8cb434c9778c128588a0ef9>
    <MDCReviewStatus xmlns="cb7479b2-e6fc-46b7-a835-b12fdcb81e8d">Review not started</MDCReviewStatus>
    <MDCReviewComments xmlns="cb7479b2-e6fc-46b7-a835-b12fdcb81e8d" xsi:nil="true"/>
    <MDCEqualityImpactAssessment xmlns="35d84279-eff3-46e7-b664-7eecebc31b3d">Not Applicable</MDCEqualityImpactAssessment>
    <j42d44630f4849669e9e353656d84184 xmlns="35d84279-eff3-46e7-b664-7eecebc31b3d">
      <Terms xmlns="http://schemas.microsoft.com/office/infopath/2007/PartnerControls">
        <TermInfo xmlns="http://schemas.microsoft.com/office/infopath/2007/PartnerControls">
          <TermName xmlns="http://schemas.microsoft.com/office/infopath/2007/PartnerControls">All Staff and Students</TermName>
          <TermId xmlns="http://schemas.microsoft.com/office/infopath/2007/PartnerControls">cacc2549-7e95-4c84-95c1-cab2fcfd5bd9</TermId>
        </TermInfo>
      </Terms>
    </j42d44630f4849669e9e353656d84184>
    <MDCWorkflowActions xmlns="35d84279-eff3-46e7-b664-7eecebc31b3d" xsi:nil="true"/>
    <MDCLastPublished xmlns="35d84279-eff3-46e7-b664-7eecebc31b3d">2023-05-26T10:01:00+00:00</MDCLastPublished>
    <MDCConsultationDate xmlns="35d84279-eff3-46e7-b664-7eecebc31b3d">Not Applicable</MDCConsultationDate>
    <MDCReviewUpdated xmlns="cb7479b2-e6fc-46b7-a835-b12fdcb81e8d" xsi:nil="true"/>
    <d3cf96c9294147d0ac403ed221eb5f8e xmlns="35d84279-eff3-46e7-b664-7eecebc31b3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453fce18-d3ab-469c-b54a-97460d911b11</TermId>
        </TermInfo>
      </Terms>
    </d3cf96c9294147d0ac403ed221eb5f8e>
    <MDCAutoPublish xmlns="35d84279-eff3-46e7-b664-7eecebc31b3d">false</MDCAutoPublish>
    <MDCEQIAKeyOutcomes xmlns="35d84279-eff3-46e7-b664-7eecebc31b3d">Not Applicable</MDCEQIAKeyOutcomes>
    <MDCDocumentOwnerText xmlns="cb7479b2-e6fc-46b7-a835-b12fdcb81e8d" xsi:nil="true"/>
    <MDCResponsibleForReview xmlns="cb7479b2-e6fc-46b7-a835-b12fdcb81e8d" xsi:nil="true"/>
    <MDCReviewStatus xmlns="35d84279-eff3-46e7-b664-7eecebc31b3d">Review not started</MDCReviewStatus>
    <i440c4a0d6944732895ccaadfe8b0651 xmlns="35d84279-eff3-46e7-b664-7eecebc31b3d">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00bca482-65c9-45d3-9bdd-54fbc060a3e3</TermId>
        </TermInfo>
      </Terms>
    </i440c4a0d6944732895ccaadfe8b0651>
    <MercuryFeatured xmlns="35d84279-eff3-46e7-b664-7eecebc31b3d">false</MercuryFeatured>
    <MDCLastReviewDate xmlns="35d84279-eff3-46e7-b664-7eecebc31b3d">2023-03-22T00:00:00+00:00</MDCLastReviewDate>
    <MDCNextReviewDate xmlns="35d84279-eff3-46e7-b664-7eecebc31b3d">2024-04-21T23:00:00+00:00</MDCNextReviewDate>
    <MDCLastReviewedPersonText xmlns="cb7479b2-e6fc-46b7-a835-b12fdcb81e8d" xsi:nil="true"/>
    <MDCPublishedStatus xmlns="35d84279-eff3-46e7-b664-7eecebc31b3d">Published</MDCPublishedStatus>
    <mbfb13c5f35a493f8d979d836205385f xmlns="35d84279-eff3-46e7-b664-7eecebc31b3d">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f458b4f4-a58f-44d5-9026-1e9b7951ec5e</TermId>
        </TermInfo>
        <TermInfo xmlns="http://schemas.microsoft.com/office/infopath/2007/PartnerControls">
          <TermName xmlns="http://schemas.microsoft.com/office/infopath/2007/PartnerControls">Finance</TermName>
          <TermId xmlns="http://schemas.microsoft.com/office/infopath/2007/PartnerControls">6fecf1af-21f5-410e-91c6-9d531301ac7c</TermId>
        </TermInfo>
      </Terms>
    </mbfb13c5f35a493f8d979d836205385f>
    <MDCPublishedURL xmlns="35d84279-eff3-46e7-b664-7eecebc31b3d">
      <Url>https://belfastmetuat.sharepoint.com/sites/PublishedDocuments/Policy%20Documents/Fees%20and%20Charges%20Policy%202023-24.pdf</Url>
      <Description>https://belfastmetuat.sharepoint.com/sites/PublishedDocuments/Policy Documents/Fees%20and%20Charges%20Policy%202023-24.pdf</Description>
    </MDCPublishedURL>
    <MDCPublishedVersionNumber xmlns="35d84279-eff3-46e7-b664-7eecebc31b3d">1</MDCPublishedVersionNumber>
    <p69ccb70da2144c288dfa6e3ac227979 xmlns="35d84279-eff3-46e7-b664-7eecebc31b3d">
      <Terms xmlns="http://schemas.microsoft.com/office/infopath/2007/PartnerControls">
        <TermInfo xmlns="http://schemas.microsoft.com/office/infopath/2007/PartnerControls">
          <TermName xmlns="http://schemas.microsoft.com/office/infopath/2007/PartnerControls">Local Screening</TermName>
          <TermId xmlns="http://schemas.microsoft.com/office/infopath/2007/PartnerControls">c70a562c-b859-4cfd-9265-e82c3e7395f1</TermId>
        </TermInfo>
      </Terms>
    </p69ccb70da2144c288dfa6e3ac227979>
    <MDCResponsibleForReviewText xmlns="cb7479b2-e6fc-46b7-a835-b12fdcb81e8d" xsi:nil="true"/>
    <ec533262cb024417982572c02ff60a23 xmlns="35d84279-eff3-46e7-b664-7eecebc31b3d">
      <Terms xmlns="http://schemas.microsoft.com/office/infopath/2007/PartnerControls">
        <TermInfo xmlns="http://schemas.microsoft.com/office/infopath/2007/PartnerControls">
          <TermName xmlns="http://schemas.microsoft.com/office/infopath/2007/PartnerControls">Governing Body</TermName>
          <TermId xmlns="http://schemas.microsoft.com/office/infopath/2007/PartnerControls">613b68b0-e777-4250-847a-63607242c99a</TermId>
        </TermInfo>
      </Terms>
    </ec533262cb024417982572c02ff60a23>
    <nbf9f6db1d794bda86a108ee751e4b43 xmlns="35d84279-eff3-46e7-b664-7eecebc31b3d">
      <Terms xmlns="http://schemas.microsoft.com/office/infopath/2007/PartnerControls">
        <TermInfo xmlns="http://schemas.microsoft.com/office/infopath/2007/PartnerControls">
          <TermName xmlns="http://schemas.microsoft.com/office/infopath/2007/PartnerControls">Head of Finance</TermName>
          <TermId xmlns="http://schemas.microsoft.com/office/infopath/2007/PartnerControls">1283c0d9-e8de-441f-9c5d-e8e5774c683f</TermId>
        </TermInfo>
      </Terms>
    </nbf9f6db1d794bda86a108ee751e4b43>
    <MDCLastReviewCompleted xmlns="cb7479b2-e6fc-46b7-a835-b12fdcb81e8d" xsi:nil="true"/>
    <MDCDocumentStatus xmlns="35d84279-eff3-46e7-b664-7eecebc31b3d" xsi:nil="true"/>
    <_dlc_DocId xmlns="35d84279-eff3-46e7-b664-7eecebc31b3d">JTWA2PYVMXX5-1893772970-174</_dlc_DocId>
    <_dlc_DocIdUrl xmlns="35d84279-eff3-46e7-b664-7eecebc31b3d">
      <Url>https://belfastmetuat.sharepoint.com/sites/WorkingDocuments/_layouts/15/DocIdRedir.aspx?ID=JTWA2PYVMXX5-1893772970-174</Url>
      <Description>JTWA2PYVMXX5-1893772970-174</Description>
    </_dlc_DocIdUrl>
    <MDCARCCommitteeFormattedText xmlns="35d84279-eff3-46e7-b664-7eecebc31b3d" xsi:nil="true"/>
    <MDCTradeUnionRequired xmlns="35d84279-eff3-46e7-b664-7eecebc31b3d">true</MDCTradeUnionRequired>
    <MDCGovBodyRequired xmlns="35d84279-eff3-46e7-b664-7eecebc31b3d">true</MDCGovBodyRequired>
    <MDCARCCommitteeRequired xmlns="35d84279-eff3-46e7-b664-7eecebc31b3d">false</MDCARCCommitteeRequired>
    <MDCGovBodyDate xmlns="35d84279-eff3-46e7-b664-7eecebc31b3d">2024-01-18T19:03:47+00:00</MDCGovBodyDate>
    <MDCCommitteeRequired xmlns="35d84279-eff3-46e7-b664-7eecebc31b3d">true</MDCCommitteeRequired>
    <MDCCommitteeName xmlns="35d84279-eff3-46e7-b664-7eecebc31b3d" xsi:nil="true"/>
    <MDCStratLeadershipDate xmlns="35d84279-eff3-46e7-b664-7eecebc31b3d">2024-01-18T19:03:47+00:00</MDCStratLeadershipDate>
    <MDCCommitteeDate xmlns="35d84279-eff3-46e7-b664-7eecebc31b3d">2024-01-18T19:03:47+00:00</MDCCommitteeDate>
    <MDCExecLeadershipRequired xmlns="35d84279-eff3-46e7-b664-7eecebc31b3d">true</MDCExecLeadershipRequired>
    <MDCGovBodyFormattedText xmlns="35d84279-eff3-46e7-b664-7eecebc31b3d" xsi:nil="true"/>
    <MDCTradeUnionFormattedText xmlns="35d84279-eff3-46e7-b664-7eecebc31b3d" xsi:nil="true"/>
    <MDCCompliancePortalDate xmlns="35d84279-eff3-46e7-b664-7eecebc31b3d">2024-01-18T19:03:47+00:00</MDCCompliancePortalDate>
    <MDCTradeUnionDate xmlns="35d84279-eff3-46e7-b664-7eecebc31b3d">2024-01-18T19:03:47+00:00</MDCTradeUnionDate>
    <MDCARCCommitteeDate xmlns="35d84279-eff3-46e7-b664-7eecebc31b3d">2024-01-18T19:03:47+00:00</MDCARCCommitteeDate>
    <MDCControlDocumentsInstance xmlns="35d84279-eff3-46e7-b664-7eecebc31b3d">
      <Url xsi:nil="true"/>
      <Description xsi:nil="true"/>
    </MDCControlDocumentsInstance>
    <MDCExecLeadershipFormattedText xmlns="35d84279-eff3-46e7-b664-7eecebc31b3d" xsi:nil="true"/>
    <MDCStratLeadershipFormattedText xmlns="35d84279-eff3-46e7-b664-7eecebc31b3d" xsi:nil="true"/>
    <MDCCommitteeFormattedText xmlns="35d84279-eff3-46e7-b664-7eecebc31b3d" xsi:nil="true"/>
    <MDCCompliancePortalFormattedText xmlns="35d84279-eff3-46e7-b664-7eecebc31b3d" xsi:nil="true"/>
    <MDCStratLeadershipRequired xmlns="35d84279-eff3-46e7-b664-7eecebc31b3d">true</MDCStratLeadershipRequired>
    <MDCCompliancePortalRequired xmlns="35d84279-eff3-46e7-b664-7eecebc31b3d">true</MDCCompliancePortalRequired>
    <MDCExecLeadershipDate xmlns="35d84279-eff3-46e7-b664-7eecebc31b3d">2024-01-18T19:03:47+00:00</MDCExecLeadership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olicy" ma:contentTypeID="0x010100CC22473C2D7C426DA9337489D94DAF930049A8DED8266C49F5A12CC1CBFF8FDA1400DE5403466C9045458A398F95124E07D900BA0EC88ACEFF4F92AC46D2C08628A64C000D9DF4288960E549A11CDBC794FE1226" ma:contentTypeVersion="197" ma:contentTypeDescription="Create a new document." ma:contentTypeScope="" ma:versionID="91f9dca6a23fe98fd90664154c548d23">
  <xsd:schema xmlns:xsd="http://www.w3.org/2001/XMLSchema" xmlns:xs="http://www.w3.org/2001/XMLSchema" xmlns:p="http://schemas.microsoft.com/office/2006/metadata/properties" xmlns:ns2="35d84279-eff3-46e7-b664-7eecebc31b3d" xmlns:ns3="cb7479b2-e6fc-46b7-a835-b12fdcb81e8d" targetNamespace="http://schemas.microsoft.com/office/2006/metadata/properties" ma:root="true" ma:fieldsID="95b2ac2b0663b2671c07baea22f766bd" ns2:_="" ns3:_="">
    <xsd:import namespace="35d84279-eff3-46e7-b664-7eecebc31b3d"/>
    <xsd:import namespace="cb7479b2-e6fc-46b7-a835-b12fdcb81e8d"/>
    <xsd:element name="properties">
      <xsd:complexType>
        <xsd:sequence>
          <xsd:element name="documentManagement">
            <xsd:complexType>
              <xsd:all>
                <xsd:element ref="ns2:MDCPublishedStatus" minOccurs="0"/>
                <xsd:element ref="ns2:MDCPublishedDate"/>
                <xsd:element ref="ns2:MDCPublishedVersionNumber"/>
                <xsd:element ref="ns2:MDCPublishAsPDF" minOccurs="0"/>
                <xsd:element ref="ns2:MDCPublishTarget"/>
                <xsd:element ref="ns2:MercuryFeatured" minOccurs="0"/>
                <xsd:element ref="ns2:MDCDispositionStatus"/>
                <xsd:element ref="ns2:MDCLastPublished" minOccurs="0"/>
                <xsd:element ref="ns2:MDCPublishedURL" minOccurs="0"/>
                <xsd:element ref="ns2:MDCAutoPublish" minOccurs="0"/>
                <xsd:element ref="ns2:ec533262cb024417982572c02ff60a23" minOccurs="0"/>
                <xsd:element ref="ns2:MDCEqualityScreeningDate"/>
                <xsd:element ref="ns2:_dlc_DocId" minOccurs="0"/>
                <xsd:element ref="ns2:_dlc_DocIdUrl" minOccurs="0"/>
                <xsd:element ref="ns2:_dlc_DocIdPersistId" minOccurs="0"/>
                <xsd:element ref="ns2:MDCConsultationDate"/>
                <xsd:element ref="ns2:p69ccb70da2144c288dfa6e3ac227979" minOccurs="0"/>
                <xsd:element ref="ns2:MDCEqualityImpactAssessment"/>
                <xsd:element ref="ns2:TaxCatchAll" minOccurs="0"/>
                <xsd:element ref="ns2:mbfb13c5f35a493f8d979d836205385f" minOccurs="0"/>
                <xsd:element ref="ns2:nbf9f6db1d794bda86a108ee751e4b43" minOccurs="0"/>
                <xsd:element ref="ns2:MDCEQIAKeyOutcomes"/>
                <xsd:element ref="ns2:i6d97577690441789131c6e9425233d9" minOccurs="0"/>
                <xsd:element ref="ns2:d3cf96c9294147d0ac403ed221eb5f8e" minOccurs="0"/>
                <xsd:element ref="ns2:j42d44630f4849669e9e353656d84184" minOccurs="0"/>
                <xsd:element ref="ns2:MDCLastReviewDate"/>
                <xsd:element ref="ns2:MDCNextReviewDate"/>
                <xsd:element ref="ns2:TaxCatchAllLabel" minOccurs="0"/>
                <xsd:element ref="ns2:me2c30ddd8cb434c9778c128588a0ef9" minOccurs="0"/>
                <xsd:element ref="ns3:MediaServiceAutoKeyPoints" minOccurs="0"/>
                <xsd:element ref="ns3:MediaServiceKeyPoints" minOccurs="0"/>
                <xsd:element ref="ns2:i440c4a0d6944732895ccaadfe8b0651" minOccurs="0"/>
                <xsd:element ref="ns3:MDCReviewStatus" minOccurs="0"/>
                <xsd:element ref="ns3:MDCReviewUpdated" minOccurs="0"/>
                <xsd:element ref="ns3:MDCLastReviewCompleted" minOccurs="0"/>
                <xsd:element ref="ns3:MDCResponsibleForReviewText" minOccurs="0"/>
                <xsd:element ref="ns3:MDCDocumentOwnerText" minOccurs="0"/>
                <xsd:element ref="ns3:MDCDocumentApproverText" minOccurs="0"/>
                <xsd:element ref="ns3:MDCResponsibleForReview" minOccurs="0"/>
                <xsd:element ref="ns3:MDCLastReviewedPerson" minOccurs="0"/>
                <xsd:element ref="ns3:MDCLastReviewedPersonText" minOccurs="0"/>
                <xsd:element ref="ns3:MDCReviewComments" minOccurs="0"/>
                <xsd:element ref="ns2:MDCWorkflowActions" minOccurs="0"/>
                <xsd:element ref="ns2:MDCDocumentStatus" minOccurs="0"/>
                <xsd:element ref="ns2:MDCReviewStatus" minOccurs="0"/>
                <xsd:element ref="ns2:SharedWithUsers" minOccurs="0"/>
                <xsd:element ref="ns2:SharedWithDetails" minOccurs="0"/>
                <xsd:element ref="ns3:MediaServiceObjectDetectorVersions" minOccurs="0"/>
                <xsd:element ref="ns2:MDCTradeUnionRequired" minOccurs="0"/>
                <xsd:element ref="ns2:MDCExecLeadershipRequired" minOccurs="0"/>
                <xsd:element ref="ns2:MDCStratLeadershipRequired" minOccurs="0"/>
                <xsd:element ref="ns2:MDCGovBodyRequired" minOccurs="0"/>
                <xsd:element ref="ns2:MDCCompliancePortalRequired" minOccurs="0"/>
                <xsd:element ref="ns2:MDCCommitteeRequired" minOccurs="0"/>
                <xsd:element ref="ns2:MDCTradeUnionDate" minOccurs="0"/>
                <xsd:element ref="ns2:MDCExecLeadershipDate" minOccurs="0"/>
                <xsd:element ref="ns2:MDCGovBodyDate" minOccurs="0"/>
                <xsd:element ref="ns2:MDCStratLeadershipDate" minOccurs="0"/>
                <xsd:element ref="ns2:MDCCompliancePortalDate" minOccurs="0"/>
                <xsd:element ref="ns2:MDCCommitteeDate" minOccurs="0"/>
                <xsd:element ref="ns2:MDCTradeUnionFormattedText" minOccurs="0"/>
                <xsd:element ref="ns2:MDCExecLeadershipFormattedText" minOccurs="0"/>
                <xsd:element ref="ns2:MDCStratLeadershipFormattedText" minOccurs="0"/>
                <xsd:element ref="ns2:MDCGovBodyFormattedText" minOccurs="0"/>
                <xsd:element ref="ns2:MDCCompliancePortalFormattedText" minOccurs="0"/>
                <xsd:element ref="ns2:MDCCommitteeFormattedText" minOccurs="0"/>
                <xsd:element ref="ns2:MDCCommitteeName" minOccurs="0"/>
                <xsd:element ref="ns2:MDCARCCommitteeRequired" minOccurs="0"/>
                <xsd:element ref="ns2:MDCARCCommitteeDate" minOccurs="0"/>
                <xsd:element ref="ns2:MDCARCCommitteeFormattedText" minOccurs="0"/>
                <xsd:element ref="ns2:MDCControlDocumentsInstanc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84279-eff3-46e7-b664-7eecebc31b3d" elementFormDefault="qualified">
    <xsd:import namespace="http://schemas.microsoft.com/office/2006/documentManagement/types"/>
    <xsd:import namespace="http://schemas.microsoft.com/office/infopath/2007/PartnerControls"/>
    <xsd:element name="MDCPublishedStatus" ma:index="1" nillable="true" ma:displayName="Published Status" ma:internalName="MDCPublishedStatus" ma:readOnly="false">
      <xsd:simpleType>
        <xsd:restriction base="dms:Text">
          <xsd:maxLength value="255"/>
        </xsd:restriction>
      </xsd:simpleType>
    </xsd:element>
    <xsd:element name="MDCPublishedDate" ma:index="7" ma:displayName="Published Date" ma:default="[today]" ma:format="DateTime" ma:internalName="MDCPublishedDate" ma:readOnly="false">
      <xsd:simpleType>
        <xsd:restriction base="dms:DateTime"/>
      </xsd:simpleType>
    </xsd:element>
    <xsd:element name="MDCPublishedVersionNumber" ma:index="8" ma:displayName="Published Version Number" ma:decimals="2" ma:default="1" ma:internalName="MDCPublishedVersionNumber" ma:readOnly="false" ma:percentage="FALSE">
      <xsd:simpleType>
        <xsd:restriction base="dms:Number"/>
      </xsd:simpleType>
    </xsd:element>
    <xsd:element name="MDCPublishAsPDF" ma:index="9" nillable="true" ma:displayName="Publish As PDF" ma:default="1" ma:internalName="MDCPublishAsPDF" ma:readOnly="false">
      <xsd:simpleType>
        <xsd:restriction base="dms:Boolean"/>
      </xsd:simpleType>
    </xsd:element>
    <xsd:element name="MDCPublishTarget" ma:index="10" ma:displayName="Publish Target" ma:format="DateOnly" ma:list="{9ddf8ed2-46e6-4f7d-bb2b-7007e4b5d6cb}" ma:internalName="MDCPublishTarget" ma:readOnly="false" ma:showField="Title">
      <xsd:simpleType>
        <xsd:restriction base="dms:Lookup"/>
      </xsd:simpleType>
    </xsd:element>
    <xsd:element name="MercuryFeatured" ma:index="12" nillable="true" ma:displayName="Featured" ma:default="0" ma:internalName="MercuryFeatured" ma:readOnly="false">
      <xsd:simpleType>
        <xsd:restriction base="dms:Boolean"/>
      </xsd:simpleType>
    </xsd:element>
    <xsd:element name="MDCDispositionStatus" ma:index="13" ma:displayName="Disposition Status" ma:default="Current" ma:format="Dropdown" ma:internalName="MDCDispositionStatus" ma:readOnly="false">
      <xsd:simpleType>
        <xsd:restriction base="dms:Choice">
          <xsd:enumeration value="Current"/>
          <xsd:enumeration value="Archived"/>
          <xsd:enumeration value="Draft"/>
        </xsd:restriction>
      </xsd:simpleType>
    </xsd:element>
    <xsd:element name="MDCLastPublished" ma:index="14" nillable="true" ma:displayName="Last Published" ma:format="DateOnly" ma:internalName="MDCLastPublished" ma:readOnly="false">
      <xsd:simpleType>
        <xsd:restriction base="dms:DateTime"/>
      </xsd:simpleType>
    </xsd:element>
    <xsd:element name="MDCPublishedURL" ma:index="15" nillable="true" ma:displayName="Published URL" ma:format="Hyperlink" ma:internalName="MDCPublishe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DCAutoPublish" ma:index="16" nillable="true" ma:displayName="Auto Publish" ma:default="0" ma:internalName="MDCAutoPublish0" ma:readOnly="false">
      <xsd:simpleType>
        <xsd:restriction base="dms:Boolean"/>
      </xsd:simpleType>
    </xsd:element>
    <xsd:element name="ec533262cb024417982572c02ff60a23" ma:index="17" ma:taxonomy="true" ma:internalName="ec533262cb024417982572c02ff60a23" ma:taxonomyFieldName="MDCDocumentApprover" ma:displayName="Document Approver" ma:readOnly="false" ma:default="" ma:fieldId="{ec533262-cb02-4417-9825-72c02ff60a23}" ma:sspId="cd7bf049-79e0-4458-bfc8-87e433a75c3f" ma:termSetId="f4eba75e-6e73-4dbd-b3f3-79e0ffb68125" ma:anchorId="00000000-0000-0000-0000-000000000000" ma:open="false" ma:isKeyword="false">
      <xsd:complexType>
        <xsd:sequence>
          <xsd:element ref="pc:Terms" minOccurs="0" maxOccurs="1"/>
        </xsd:sequence>
      </xsd:complexType>
    </xsd:element>
    <xsd:element name="MDCEqualityScreeningDate" ma:index="18" ma:displayName="Equality Screening Date" ma:default="1/1/1906" ma:internalName="MDCEqualityScreeningDate">
      <xsd:simpleType>
        <xsd:restriction base="dms:Text">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MDCConsultationDate" ma:index="27" ma:displayName="Consultation Date" ma:default="Not Applicable" ma:format="Dropdown" ma:internalName="MDCConsultationDate">
      <xsd:simpleType>
        <xsd:restriction base="dms:Text">
          <xsd:maxLength value="255"/>
        </xsd:restriction>
      </xsd:simpleType>
    </xsd:element>
    <xsd:element name="p69ccb70da2144c288dfa6e3ac227979" ma:index="28" ma:taxonomy="true" ma:internalName="p69ccb70da2144c288dfa6e3ac227979" ma:taxonomyFieldName="MDCScreeningType" ma:displayName="Screening Type" ma:readOnly="false" ma:default="2;#Local Screening|c70a562c-b859-4cfd-9265-e82c3e7395f1" ma:fieldId="{969ccb70-da21-44c2-88df-a6e3ac227979}" ma:sspId="cd7bf049-79e0-4458-bfc8-87e433a75c3f" ma:termSetId="cebb2fd9-f92a-4eac-a6ea-1d4c5a43038a" ma:anchorId="00000000-0000-0000-0000-000000000000" ma:open="false" ma:isKeyword="false">
      <xsd:complexType>
        <xsd:sequence>
          <xsd:element ref="pc:Terms" minOccurs="0" maxOccurs="1"/>
        </xsd:sequence>
      </xsd:complexType>
    </xsd:element>
    <xsd:element name="MDCEqualityImpactAssessment" ma:index="29" ma:displayName="Equality Impact Assessment" ma:default="Not Applicable" ma:format="Dropdown" ma:internalName="MDCEqualityImpactAssessment">
      <xsd:simpleType>
        <xsd:restriction base="dms:Text">
          <xsd:maxLength value="255"/>
        </xsd:restriction>
      </xsd:simpleType>
    </xsd:element>
    <xsd:element name="TaxCatchAll" ma:index="31" nillable="true" ma:displayName="Taxonomy Catch All Column" ma:hidden="true" ma:list="{2b893c15-0420-483c-9090-5ab0913cbe32}" ma:internalName="TaxCatchAll" ma:showField="CatchAllData" ma:web="35d84279-eff3-46e7-b664-7eecebc31b3d">
      <xsd:complexType>
        <xsd:complexContent>
          <xsd:extension base="dms:MultiChoiceLookup">
            <xsd:sequence>
              <xsd:element name="Value" type="dms:Lookup" maxOccurs="unbounded" minOccurs="0" nillable="true"/>
            </xsd:sequence>
          </xsd:extension>
        </xsd:complexContent>
      </xsd:complexType>
    </xsd:element>
    <xsd:element name="mbfb13c5f35a493f8d979d836205385f" ma:index="32" ma:taxonomy="true" ma:internalName="mbfb13c5f35a493f8d979d836205385f" ma:taxonomyFieldName="MercuryCategory" ma:displayName="Category" ma:readOnly="false" ma:default="10;#Policy|f458b4f4-a58f-44d5-9026-1e9b7951ec5e" ma:fieldId="{6bfb13c5-f35a-493f-8d97-9d836205385f}" ma:taxonomyMulti="true" ma:sspId="cd7bf049-79e0-4458-bfc8-87e433a75c3f" ma:termSetId="22ee48f8-aeaa-4436-a599-33680df47e11" ma:anchorId="00000000-0000-0000-0000-000000000000" ma:open="false" ma:isKeyword="false">
      <xsd:complexType>
        <xsd:sequence>
          <xsd:element ref="pc:Terms" minOccurs="0" maxOccurs="1"/>
        </xsd:sequence>
      </xsd:complexType>
    </xsd:element>
    <xsd:element name="nbf9f6db1d794bda86a108ee751e4b43" ma:index="33" ma:taxonomy="true" ma:internalName="nbf9f6db1d794bda86a108ee751e4b43" ma:taxonomyFieldName="MDCDocumentOwner" ma:displayName="Document Owner" ma:readOnly="false" ma:default="" ma:fieldId="{7bf9f6db-1d79-4bda-86a1-08ee751e4b43}" ma:sspId="cd7bf049-79e0-4458-bfc8-87e433a75c3f" ma:termSetId="7bf9f6db-1d79-4bda-86a1-08ee751e4b43" ma:anchorId="00000000-0000-0000-0000-000000000000" ma:open="false" ma:isKeyword="false">
      <xsd:complexType>
        <xsd:sequence>
          <xsd:element ref="pc:Terms" minOccurs="0" maxOccurs="1"/>
        </xsd:sequence>
      </xsd:complexType>
    </xsd:element>
    <xsd:element name="MDCEQIAKeyOutcomes" ma:index="34" ma:displayName="EQIA Key Outcomes" ma:format="DateOnly" ma:internalName="MDCEQIAKeyOutcomes" ma:readOnly="false">
      <xsd:simpleType>
        <xsd:restriction base="dms:Note">
          <xsd:maxLength value="255"/>
        </xsd:restriction>
      </xsd:simpleType>
    </xsd:element>
    <xsd:element name="i6d97577690441789131c6e9425233d9" ma:index="35" ma:taxonomy="true" ma:internalName="i6d97577690441789131c6e9425233d9" ma:taxonomyFieldName="Equality_x0020_Screening_x0020_Outcome" ma:displayName="Equality Screening Outcome" ma:readOnly="false" ma:default="" ma:fieldId="{26d97577-6904-4178-9131-c6e9425233d9}" ma:sspId="cd7bf049-79e0-4458-bfc8-87e433a75c3f" ma:termSetId="9c36317c-3997-4700-b095-112c512cc51b" ma:anchorId="00000000-0000-0000-0000-000000000000" ma:open="false" ma:isKeyword="false">
      <xsd:complexType>
        <xsd:sequence>
          <xsd:element ref="pc:Terms" minOccurs="0" maxOccurs="1"/>
        </xsd:sequence>
      </xsd:complexType>
    </xsd:element>
    <xsd:element name="d3cf96c9294147d0ac403ed221eb5f8e" ma:index="37" ma:taxonomy="true" ma:internalName="d3cf96c9294147d0ac403ed221eb5f8e" ma:taxonomyFieldName="MDCPolicyType" ma:displayName="Policy Type" ma:readOnly="false" ma:default="20;#Local|453fce18-d3ab-469c-b54a-97460d911b11" ma:fieldId="{d3cf96c9-2941-47d0-ac40-3ed221eb5f8e}" ma:sspId="cd7bf049-79e0-4458-bfc8-87e433a75c3f" ma:termSetId="76641d2a-2a47-4134-8c56-0ec8a14c3214" ma:anchorId="00000000-0000-0000-0000-000000000000" ma:open="false" ma:isKeyword="false">
      <xsd:complexType>
        <xsd:sequence>
          <xsd:element ref="pc:Terms" minOccurs="0" maxOccurs="1"/>
        </xsd:sequence>
      </xsd:complexType>
    </xsd:element>
    <xsd:element name="j42d44630f4849669e9e353656d84184" ma:index="39" ma:taxonomy="true" ma:internalName="j42d44630f4849669e9e353656d84184" ma:taxonomyFieldName="MDCPolicyScope" ma:displayName="Policy Scope" ma:readOnly="false" ma:default="" ma:fieldId="{342d4463-0f48-4966-9e9e-353656d84184}" ma:sspId="cd7bf049-79e0-4458-bfc8-87e433a75c3f" ma:termSetId="5dcbea19-4b84-4f92-b2a1-7f04bb9133fd" ma:anchorId="00000000-0000-0000-0000-000000000000" ma:open="false" ma:isKeyword="false">
      <xsd:complexType>
        <xsd:sequence>
          <xsd:element ref="pc:Terms" minOccurs="0" maxOccurs="1"/>
        </xsd:sequence>
      </xsd:complexType>
    </xsd:element>
    <xsd:element name="MDCLastReviewDate" ma:index="41" ma:displayName="Date Approved" ma:default="[today]" ma:format="DateTime" ma:internalName="MDCLastReviewDate">
      <xsd:simpleType>
        <xsd:restriction base="dms:DateTime"/>
      </xsd:simpleType>
    </xsd:element>
    <xsd:element name="MDCNextReviewDate" ma:index="42" ma:displayName="Next Review Date" ma:default="[today]" ma:format="DateTime" ma:internalName="MDCNextReviewDate">
      <xsd:simpleType>
        <xsd:restriction base="dms:DateTime"/>
      </xsd:simpleType>
    </xsd:element>
    <xsd:element name="TaxCatchAllLabel" ma:index="44" nillable="true" ma:displayName="Taxonomy Catch All Column1" ma:hidden="true" ma:list="{2b893c15-0420-483c-9090-5ab0913cbe32}" ma:internalName="TaxCatchAllLabel" ma:readOnly="true" ma:showField="CatchAllDataLabel" ma:web="35d84279-eff3-46e7-b664-7eecebc31b3d">
      <xsd:complexType>
        <xsd:complexContent>
          <xsd:extension base="dms:MultiChoiceLookup">
            <xsd:sequence>
              <xsd:element name="Value" type="dms:Lookup" maxOccurs="unbounded" minOccurs="0" nillable="true"/>
            </xsd:sequence>
          </xsd:extension>
        </xsd:complexContent>
      </xsd:complexType>
    </xsd:element>
    <xsd:element name="me2c30ddd8cb434c9778c128588a0ef9" ma:index="45" ma:taxonomy="true" ma:internalName="me2c30ddd8cb434c9778c128588a0ef9" ma:taxonomyFieldName="MDCRelevancy" ma:displayName="Relevancy" ma:readOnly="false" ma:default="4;#Group-wide|fba64628-a205-4ce2-8494-3def26e60c52" ma:fieldId="{6e2c30dd-d8cb-434c-9778-c128588a0ef9}" ma:sspId="cd7bf049-79e0-4458-bfc8-87e433a75c3f" ma:termSetId="687b9262-ba20-4cee-b379-f3d06dd20a2c" ma:anchorId="00000000-0000-0000-0000-000000000000" ma:open="false" ma:isKeyword="false">
      <xsd:complexType>
        <xsd:sequence>
          <xsd:element ref="pc:Terms" minOccurs="0" maxOccurs="1"/>
        </xsd:sequence>
      </xsd:complexType>
    </xsd:element>
    <xsd:element name="i440c4a0d6944732895ccaadfe8b0651" ma:index="49" ma:taxonomy="true" ma:internalName="i440c4a0d6944732895ccaadfe8b0651" ma:taxonomyFieldName="MDCDepartment" ma:displayName="Document Department" ma:readOnly="false" ma:default="" ma:fieldId="{2440c4a0-d694-4732-895c-caadfe8b0651}" ma:sspId="cd7bf049-79e0-4458-bfc8-87e433a75c3f" ma:termSetId="92364c09-ccc6-493f-a3c1-afe474c08672" ma:anchorId="00000000-0000-0000-0000-000000000000" ma:open="false" ma:isKeyword="false">
      <xsd:complexType>
        <xsd:sequence>
          <xsd:element ref="pc:Terms" minOccurs="0" maxOccurs="1"/>
        </xsd:sequence>
      </xsd:complexType>
    </xsd:element>
    <xsd:element name="MDCWorkflowActions" ma:index="60" nillable="true" ma:displayName="Workflow Actions" ma:internalName="MDCWorkflowActions">
      <xsd:simpleType>
        <xsd:restriction base="dms:Text">
          <xsd:maxLength value="255"/>
        </xsd:restriction>
      </xsd:simpleType>
    </xsd:element>
    <xsd:element name="MDCDocumentStatus" ma:index="61" nillable="true" ma:displayName="Document  Status" ma:internalName="MDCDocumentStatus">
      <xsd:simpleType>
        <xsd:restriction base="dms:Text">
          <xsd:maxLength value="255"/>
        </xsd:restriction>
      </xsd:simpleType>
    </xsd:element>
    <xsd:element name="MDCReviewStatus" ma:index="62" nillable="true" ma:displayName="Review  Status" ma:default="Review not started" ma:format="Dropdown" ma:internalName="MDCReviewStatus0" ma:readOnly="false">
      <xsd:simpleType>
        <xsd:restriction base="dms:Choice">
          <xsd:enumeration value="Review in progress"/>
          <xsd:enumeration value="Review not started"/>
          <xsd:enumeration value="Review complete"/>
        </xsd:restrictio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element name="MDCTradeUnionRequired" ma:index="66" nillable="true" ma:displayName="MDCTradeUnionRequired" ma:default="1" ma:internalName="MDCTradeUnionRequired">
      <xsd:simpleType>
        <xsd:restriction base="dms:Boolean"/>
      </xsd:simpleType>
    </xsd:element>
    <xsd:element name="MDCExecLeadershipRequired" ma:index="67" nillable="true" ma:displayName="MDCExecLeadershipRequired" ma:default="1" ma:internalName="MDCExecLeadershipRequired">
      <xsd:simpleType>
        <xsd:restriction base="dms:Boolean"/>
      </xsd:simpleType>
    </xsd:element>
    <xsd:element name="MDCStratLeadershipRequired" ma:index="68" nillable="true" ma:displayName="MDCStratLeadershipRequired" ma:default="1" ma:internalName="MDCStratLeadershipRequired">
      <xsd:simpleType>
        <xsd:restriction base="dms:Boolean"/>
      </xsd:simpleType>
    </xsd:element>
    <xsd:element name="MDCGovBodyRequired" ma:index="69" nillable="true" ma:displayName="MDCGovBodyRequired" ma:default="1" ma:internalName="MDCGovBodyRequired">
      <xsd:simpleType>
        <xsd:restriction base="dms:Boolean"/>
      </xsd:simpleType>
    </xsd:element>
    <xsd:element name="MDCCompliancePortalRequired" ma:index="70" nillable="true" ma:displayName="MDCCompliancePortalRequired" ma:default="1" ma:internalName="MDCCompliancePortalRequired">
      <xsd:simpleType>
        <xsd:restriction base="dms:Boolean"/>
      </xsd:simpleType>
    </xsd:element>
    <xsd:element name="MDCCommitteeRequired" ma:index="71" nillable="true" ma:displayName="MDCCommitteeRequired" ma:default="1" ma:internalName="MDCCommitteeRequired">
      <xsd:simpleType>
        <xsd:restriction base="dms:Boolean"/>
      </xsd:simpleType>
    </xsd:element>
    <xsd:element name="MDCTradeUnionDate" ma:index="72" nillable="true" ma:displayName="MDCTradeUnionDate" ma:default="[today]" ma:format="DateOnly" ma:internalName="MDCTradeUnionDate">
      <xsd:simpleType>
        <xsd:restriction base="dms:DateTime"/>
      </xsd:simpleType>
    </xsd:element>
    <xsd:element name="MDCExecLeadershipDate" ma:index="73" nillable="true" ma:displayName="MDCExecLeadershipDate" ma:default="[today]" ma:format="DateOnly" ma:internalName="MDCExecLeadershipDate0">
      <xsd:simpleType>
        <xsd:restriction base="dms:DateTime"/>
      </xsd:simpleType>
    </xsd:element>
    <xsd:element name="MDCGovBodyDate" ma:index="74" nillable="true" ma:displayName="MDCGovBodyDate" ma:default="[today]" ma:format="DateOnly" ma:internalName="MDCGovBodyDate">
      <xsd:simpleType>
        <xsd:restriction base="dms:DateTime"/>
      </xsd:simpleType>
    </xsd:element>
    <xsd:element name="MDCStratLeadershipDate" ma:index="75" nillable="true" ma:displayName="MDCStratLeadershipDate" ma:default="[today]" ma:format="DateOnly" ma:internalName="MDCStratLeadershipDate">
      <xsd:simpleType>
        <xsd:restriction base="dms:DateTime"/>
      </xsd:simpleType>
    </xsd:element>
    <xsd:element name="MDCCompliancePortalDate" ma:index="76" nillable="true" ma:displayName="MDCCompliancePortalDate" ma:default="[today]" ma:format="DateOnly" ma:internalName="MDCCompliancePortalDate">
      <xsd:simpleType>
        <xsd:restriction base="dms:DateTime"/>
      </xsd:simpleType>
    </xsd:element>
    <xsd:element name="MDCCommitteeDate" ma:index="77" nillable="true" ma:displayName="MDCCommitteeDate" ma:default="[today]" ma:format="DateOnly" ma:internalName="MDCCommitteeDate">
      <xsd:simpleType>
        <xsd:restriction base="dms:DateTime"/>
      </xsd:simpleType>
    </xsd:element>
    <xsd:element name="MDCTradeUnionFormattedText" ma:index="78" nillable="true" ma:displayName="MDCTradeUnionFormattedText" ma:internalName="MDCTradeUnionFormattedText">
      <xsd:simpleType>
        <xsd:restriction base="dms:Text">
          <xsd:maxLength value="255"/>
        </xsd:restriction>
      </xsd:simpleType>
    </xsd:element>
    <xsd:element name="MDCExecLeadershipFormattedText" ma:index="79" nillable="true" ma:displayName="MDCExecLeadershipFormattedText" ma:internalName="MDCExecLeadershipFormattedText">
      <xsd:simpleType>
        <xsd:restriction base="dms:Text">
          <xsd:maxLength value="255"/>
        </xsd:restriction>
      </xsd:simpleType>
    </xsd:element>
    <xsd:element name="MDCStratLeadershipFormattedText" ma:index="80" nillable="true" ma:displayName="MDCStratLeadershipFormattedText" ma:internalName="MDCStratLeadershipFormattedText">
      <xsd:simpleType>
        <xsd:restriction base="dms:Text">
          <xsd:maxLength value="255"/>
        </xsd:restriction>
      </xsd:simpleType>
    </xsd:element>
    <xsd:element name="MDCGovBodyFormattedText" ma:index="81" nillable="true" ma:displayName="MDCGovBodyFormattedText" ma:internalName="MDCGovBodyFormattedText">
      <xsd:simpleType>
        <xsd:restriction base="dms:Text">
          <xsd:maxLength value="255"/>
        </xsd:restriction>
      </xsd:simpleType>
    </xsd:element>
    <xsd:element name="MDCCompliancePortalFormattedText" ma:index="82" nillable="true" ma:displayName="MDCCompliancePortalFormattedText" ma:internalName="MDCCompliancePortalFormattedText">
      <xsd:simpleType>
        <xsd:restriction base="dms:Text">
          <xsd:maxLength value="255"/>
        </xsd:restriction>
      </xsd:simpleType>
    </xsd:element>
    <xsd:element name="MDCCommitteeFormattedText" ma:index="83" nillable="true" ma:displayName="MDCCommitteeFormattedText" ma:internalName="MDCCommitteeFormattedText">
      <xsd:simpleType>
        <xsd:restriction base="dms:Text">
          <xsd:maxLength value="255"/>
        </xsd:restriction>
      </xsd:simpleType>
    </xsd:element>
    <xsd:element name="MDCCommitteeName" ma:index="84" nillable="true" ma:displayName="MDCCommitteeName" ma:format="Dropdown" ma:internalName="MDCCommitteeName" ma:readOnly="false">
      <xsd:simpleType>
        <xsd:restriction base="dms:Choice">
          <xsd:enumeration value="Audit and Risk Assurance Committee"/>
          <xsd:enumeration value="Committee"/>
          <xsd:enumeration value="Curriculum, Quality and Engagement Committee"/>
          <xsd:enumeration value="Human Resources Committee"/>
          <xsd:enumeration value="Resources Committee"/>
          <xsd:enumeration value="Sector Negotiating Committee to Approve"/>
        </xsd:restriction>
      </xsd:simpleType>
    </xsd:element>
    <xsd:element name="MDCARCCommitteeRequired" ma:index="85" nillable="true" ma:displayName="MDCARCCommitteeRequired" ma:default="0" ma:internalName="MDCARCCommitteeRequired">
      <xsd:simpleType>
        <xsd:restriction base="dms:Boolean"/>
      </xsd:simpleType>
    </xsd:element>
    <xsd:element name="MDCARCCommitteeDate" ma:index="86" nillable="true" ma:displayName="MDCARCCommitteeDate" ma:default="[today]" ma:format="DateOnly" ma:internalName="MDCARCCommitteeDate">
      <xsd:simpleType>
        <xsd:restriction base="dms:DateTime"/>
      </xsd:simpleType>
    </xsd:element>
    <xsd:element name="MDCARCCommitteeFormattedText" ma:index="87" nillable="true" ma:displayName="MDCARCCommitteeFormattedText" ma:internalName="MDCARCCommitteeFormattedText">
      <xsd:simpleType>
        <xsd:restriction base="dms:Text">
          <xsd:maxLength value="255"/>
        </xsd:restriction>
      </xsd:simpleType>
    </xsd:element>
    <xsd:element name="MDCControlDocumentsInstance" ma:index="88" nillable="true" ma:displayName="MDCControlDocumentsInstance" ma:format="Hyperlink" ma:internalName="MDCControlDocumentsInstanc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7479b2-e6fc-46b7-a835-b12fdcb81e8d" elementFormDefault="qualified">
    <xsd:import namespace="http://schemas.microsoft.com/office/2006/documentManagement/types"/>
    <xsd:import namespace="http://schemas.microsoft.com/office/infopath/2007/PartnerControls"/>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DCReviewStatus" ma:index="50" nillable="true" ma:displayName="Rev Status" ma:format="Dropdown" ma:internalName="MDCReviewStatus">
      <xsd:simpleType>
        <xsd:restriction base="dms:Choice">
          <xsd:enumeration value="Review in progress"/>
          <xsd:enumeration value="Review not started"/>
          <xsd:enumeration value="Review complete"/>
        </xsd:restriction>
      </xsd:simpleType>
    </xsd:element>
    <xsd:element name="MDCReviewUpdated" ma:index="51" nillable="true" ma:displayName="Rev Last Started" ma:format="DateOnly" ma:internalName="MDCReviewUpdated">
      <xsd:simpleType>
        <xsd:restriction base="dms:DateTime"/>
      </xsd:simpleType>
    </xsd:element>
    <xsd:element name="MDCLastReviewCompleted" ma:index="52" nillable="true" ma:displayName="Rev Last Completed" ma:format="DateOnly" ma:internalName="MDCLastReviewCompleted">
      <xsd:simpleType>
        <xsd:restriction base="dms:DateTime"/>
      </xsd:simpleType>
    </xsd:element>
    <xsd:element name="MDCResponsibleForReviewText" ma:index="53" nillable="true" ma:displayName="Corp Dev Person managing review" ma:format="Dropdown" ma:internalName="MDCResponsibleForReviewText">
      <xsd:simpleType>
        <xsd:restriction base="dms:Text">
          <xsd:maxLength value="255"/>
        </xsd:restriction>
      </xsd:simpleType>
    </xsd:element>
    <xsd:element name="MDCDocumentOwnerText" ma:index="54" nillable="true" ma:displayName="MDCDocumentOwnerText" ma:internalName="MDCDocumentOwnerText">
      <xsd:simpleType>
        <xsd:restriction base="dms:Text">
          <xsd:maxLength value="255"/>
        </xsd:restriction>
      </xsd:simpleType>
    </xsd:element>
    <xsd:element name="MDCDocumentApproverText" ma:index="55" nillable="true" ma:displayName="MDCDocumentApproverText" ma:internalName="MDCDocumentApproverText">
      <xsd:simpleType>
        <xsd:restriction base="dms:Text">
          <xsd:maxLength value="255"/>
        </xsd:restriction>
      </xsd:simpleType>
    </xsd:element>
    <xsd:element name="MDCResponsibleForReview" ma:index="56" nillable="true" ma:displayName="Rev Responsible" ma:format="Dropdown" ma:internalName="MDCResponsibleForReview">
      <xsd:simpleType>
        <xsd:restriction base="dms:Text">
          <xsd:maxLength value="255"/>
        </xsd:restriction>
      </xsd:simpleType>
    </xsd:element>
    <xsd:element name="MDCLastReviewedPerson" ma:index="57" nillable="true" ma:displayName="Rev Last Reviewer" ma:format="Dropdown" ma:list="UserInfo" ma:SharePointGroup="0" ma:internalName="MDCLastReviewed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CLastReviewedPersonText" ma:index="58" nillable="true" ma:displayName="Last reviewed by" ma:format="Dropdown" ma:internalName="MDCLastReviewedPersonText">
      <xsd:simpleType>
        <xsd:restriction base="dms:Text">
          <xsd:maxLength value="255"/>
        </xsd:restriction>
      </xsd:simpleType>
    </xsd:element>
    <xsd:element name="MDCReviewComments" ma:index="59" nillable="true" ma:displayName="Rev Comments" ma:format="Dropdown" ma:internalName="MDCReviewComments">
      <xsd:simpleType>
        <xsd:restriction base="dms:Note">
          <xsd:maxLength value="255"/>
        </xsd:restriction>
      </xsd:simple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element name="MediaServiceSearchProperties" ma:index="8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141FC-D240-4BC1-A55D-97A11AF1C5A9}">
  <ds:schemaRefs>
    <ds:schemaRef ds:uri="http://schemas.microsoft.com/sharepoint/v3/contenttype/forms"/>
  </ds:schemaRefs>
</ds:datastoreItem>
</file>

<file path=customXml/itemProps2.xml><?xml version="1.0" encoding="utf-8"?>
<ds:datastoreItem xmlns:ds="http://schemas.openxmlformats.org/officeDocument/2006/customXml" ds:itemID="{98ACBFC1-89FC-463B-BC52-DEF66FD761FD}">
  <ds:schemaRefs>
    <ds:schemaRef ds:uri="http://schemas.microsoft.com/sharepoint/events"/>
  </ds:schemaRefs>
</ds:datastoreItem>
</file>

<file path=customXml/itemProps3.xml><?xml version="1.0" encoding="utf-8"?>
<ds:datastoreItem xmlns:ds="http://schemas.openxmlformats.org/officeDocument/2006/customXml" ds:itemID="{BC2135DC-62E6-4B3F-B232-C20AEEF64654}">
  <ds:schemaRefs>
    <ds:schemaRef ds:uri="cb7479b2-e6fc-46b7-a835-b12fdcb81e8d"/>
    <ds:schemaRef ds:uri="35d84279-eff3-46e7-b664-7eecebc31b3d"/>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DB4B12A-039B-4C1D-8ECC-819333B129A5}">
  <ds:schemaRefs>
    <ds:schemaRef ds:uri="http://schemas.openxmlformats.org/officeDocument/2006/bibliography"/>
  </ds:schemaRefs>
</ds:datastoreItem>
</file>

<file path=customXml/itemProps5.xml><?xml version="1.0" encoding="utf-8"?>
<ds:datastoreItem xmlns:ds="http://schemas.openxmlformats.org/officeDocument/2006/customXml" ds:itemID="{B0B0B2ED-FDA7-48DD-9A5D-3CC856C43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84279-eff3-46e7-b664-7eecebc31b3d"/>
    <ds:schemaRef ds:uri="cb7479b2-e6fc-46b7-a835-b12fdcb81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4072</Words>
  <Characters>23214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and Charges Policy 2023 - 2024</dc:title>
  <dc:subject/>
  <dc:creator>Mary Coffey (MCoffey)</dc:creator>
  <cp:keywords/>
  <dc:description/>
  <cp:lastModifiedBy>Lee Cassidy (LCassidy)</cp:lastModifiedBy>
  <cp:revision>2</cp:revision>
  <cp:lastPrinted>2023-01-31T10:13:00Z</cp:lastPrinted>
  <dcterms:created xsi:type="dcterms:W3CDTF">2024-05-13T08:34:00Z</dcterms:created>
  <dcterms:modified xsi:type="dcterms:W3CDTF">2024-05-13T08:34:00Z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0x010100CC22473C2D7C426DA9337489D94DAF930049A8DED8266C49F5A12CC1CBFF8FDA1400DE5403466C9045458A398F95124E07D900BA0EC88ACEFF4F92AC46D2C08628A64C000D9DF4288960E549A11CDBC794FE1226</vt:lpwstr>
  </property>
  <property fmtid="{D5CDD505-2E9C-101B-9397-08002B2CF9AE}" pid="3" name="Order">
    <vt:r8>8000</vt:r8>
  </property>
  <property fmtid="{D5CDD505-2E9C-101B-9397-08002B2CF9AE}" pid="4" name="MediaServiceImageTags">
    <vt:lpwstr/>
  </property>
  <property fmtid="{D5CDD505-2E9C-101B-9397-08002B2CF9AE}" pid="5" name="MDCRelevancy">
    <vt:lpwstr>4;#Group-wide|fba64628-a205-4ce2-8494-3def26e60c52</vt:lpwstr>
  </property>
  <property fmtid="{D5CDD505-2E9C-101B-9397-08002B2CF9AE}" pid="6" name="_dlc_DocIdItemGuid">
    <vt:lpwstr>9ce48d7d-c8fc-4c87-ab71-fff914839dea</vt:lpwstr>
  </property>
  <property fmtid="{D5CDD505-2E9C-101B-9397-08002B2CF9AE}" pid="7" name="MercuryCategory">
    <vt:lpwstr>10;#Policy|f458b4f4-a58f-44d5-9026-1e9b7951ec5e;#154;#Finance|6fecf1af-21f5-410e-91c6-9d531301ac7c</vt:lpwstr>
  </property>
  <property fmtid="{D5CDD505-2E9C-101B-9397-08002B2CF9AE}" pid="8" name="MDCScreeningType">
    <vt:lpwstr>2;#Local Screening|c70a562c-b859-4cfd-9265-e82c3e7395f1</vt:lpwstr>
  </property>
  <property fmtid="{D5CDD505-2E9C-101B-9397-08002B2CF9AE}" pid="9" name="MDCPolicyType">
    <vt:lpwstr>20;#LOCAL|453fce18-d3ab-469c-b54a-97460d911b11</vt:lpwstr>
  </property>
  <property fmtid="{D5CDD505-2E9C-101B-9397-08002B2CF9AE}" pid="10" name="MDCPolicyScope">
    <vt:lpwstr>56;#All Staff and Students|cacc2549-7e95-4c84-95c1-cab2fcfd5bd9</vt:lpwstr>
  </property>
  <property fmtid="{D5CDD505-2E9C-101B-9397-08002B2CF9AE}" pid="11" name="Equality Screening Outcome">
    <vt:lpwstr>49;#Screened Out|607ed750-3e07-401a-be42-4943dba6f688</vt:lpwstr>
  </property>
  <property fmtid="{D5CDD505-2E9C-101B-9397-08002B2CF9AE}" pid="12" name="MDCDocumentOwner">
    <vt:lpwstr>7;#Head of Finance|1283c0d9-e8de-441f-9c5d-e8e5774c683f</vt:lpwstr>
  </property>
  <property fmtid="{D5CDD505-2E9C-101B-9397-08002B2CF9AE}" pid="13" name="MDCDepartment">
    <vt:lpwstr>64;#Finance|00bca482-65c9-45d3-9bdd-54fbc060a3e3</vt:lpwstr>
  </property>
  <property fmtid="{D5CDD505-2E9C-101B-9397-08002B2CF9AE}" pid="14" name="MDCDocumentApprover">
    <vt:lpwstr>5;#Governing Body|613b68b0-e777-4250-847a-63607242c99a</vt:lpwstr>
  </property>
</Properties>
</file>