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1122E" w14:textId="77777777" w:rsidR="00CB60AE" w:rsidRDefault="00530B9B">
      <w:pPr>
        <w:keepNext/>
        <w:pBdr>
          <w:top w:val="nil"/>
          <w:left w:val="nil"/>
          <w:bottom w:val="nil"/>
          <w:right w:val="nil"/>
          <w:between w:val="nil"/>
        </w:pBdr>
        <w:jc w:val="both"/>
        <w:rPr>
          <w:rFonts w:ascii="Arial" w:eastAsia="Arial" w:hAnsi="Arial" w:cs="Arial"/>
          <w:b/>
          <w:color w:val="000000"/>
          <w:sz w:val="28"/>
          <w:szCs w:val="28"/>
        </w:rPr>
      </w:pPr>
      <w:r>
        <w:rPr>
          <w:rFonts w:ascii="Arial" w:eastAsia="Arial" w:hAnsi="Arial" w:cs="Arial"/>
          <w:b/>
          <w:color w:val="000000"/>
          <w:sz w:val="28"/>
          <w:szCs w:val="28"/>
        </w:rPr>
        <w:t xml:space="preserve">Programme specification </w:t>
      </w:r>
    </w:p>
    <w:p w14:paraId="7C51122F" w14:textId="77777777" w:rsidR="00CB60AE" w:rsidRDefault="00CB60AE">
      <w:pPr>
        <w:keepNext/>
        <w:pBdr>
          <w:top w:val="nil"/>
          <w:left w:val="nil"/>
          <w:bottom w:val="nil"/>
          <w:right w:val="nil"/>
          <w:between w:val="nil"/>
        </w:pBdr>
        <w:jc w:val="both"/>
        <w:rPr>
          <w:rFonts w:ascii="Arial" w:eastAsia="Arial" w:hAnsi="Arial" w:cs="Arial"/>
          <w:b/>
          <w:color w:val="000000"/>
          <w:sz w:val="22"/>
          <w:szCs w:val="22"/>
        </w:rPr>
      </w:pPr>
    </w:p>
    <w:p w14:paraId="7C511230" w14:textId="77777777" w:rsidR="00CB60AE" w:rsidRDefault="00530B9B">
      <w:pPr>
        <w:keepNext/>
        <w:pBdr>
          <w:top w:val="nil"/>
          <w:left w:val="nil"/>
          <w:bottom w:val="nil"/>
          <w:right w:val="nil"/>
          <w:between w:val="nil"/>
        </w:pBdr>
        <w:jc w:val="both"/>
        <w:rPr>
          <w:rFonts w:ascii="Arial" w:eastAsia="Arial" w:hAnsi="Arial" w:cs="Arial"/>
          <w:i/>
          <w:color w:val="000000"/>
          <w:sz w:val="20"/>
          <w:szCs w:val="20"/>
          <w:u w:val="single"/>
        </w:rPr>
      </w:pPr>
      <w:r>
        <w:rPr>
          <w:rFonts w:ascii="Arial" w:eastAsia="Arial" w:hAnsi="Arial" w:cs="Arial"/>
          <w:i/>
          <w:color w:val="000000"/>
          <w:sz w:val="20"/>
          <w:szCs w:val="20"/>
          <w:u w:val="single"/>
        </w:rPr>
        <w:t>(Notes on how to complete this template are provide in Annexe 3)</w:t>
      </w:r>
    </w:p>
    <w:p w14:paraId="7C511231" w14:textId="77777777" w:rsidR="00CB60AE" w:rsidRDefault="00CB60AE">
      <w:pPr>
        <w:keepNext/>
        <w:pBdr>
          <w:top w:val="nil"/>
          <w:left w:val="nil"/>
          <w:bottom w:val="nil"/>
          <w:right w:val="nil"/>
          <w:between w:val="nil"/>
        </w:pBdr>
        <w:jc w:val="both"/>
        <w:rPr>
          <w:rFonts w:ascii="Arial" w:eastAsia="Arial" w:hAnsi="Arial" w:cs="Arial"/>
          <w:color w:val="000000"/>
          <w:sz w:val="28"/>
          <w:szCs w:val="28"/>
          <w:u w:val="single"/>
        </w:rPr>
      </w:pPr>
    </w:p>
    <w:p w14:paraId="7C511232" w14:textId="77777777" w:rsidR="00CB60AE" w:rsidRDefault="00530B9B">
      <w:pPr>
        <w:keepLines/>
        <w:pBdr>
          <w:top w:val="nil"/>
          <w:left w:val="nil"/>
          <w:bottom w:val="nil"/>
          <w:right w:val="nil"/>
          <w:between w:val="nil"/>
        </w:pBdr>
        <w:ind w:hanging="960"/>
        <w:rPr>
          <w:rFonts w:ascii="Arial" w:eastAsia="Arial" w:hAnsi="Arial" w:cs="Arial"/>
          <w:b/>
          <w:color w:val="000000"/>
        </w:rPr>
      </w:pPr>
      <w:r>
        <w:rPr>
          <w:rFonts w:ascii="Arial" w:eastAsia="Arial" w:hAnsi="Arial" w:cs="Arial"/>
          <w:i/>
          <w:color w:val="000000"/>
          <w:sz w:val="22"/>
          <w:szCs w:val="22"/>
        </w:rPr>
        <w:tab/>
      </w:r>
      <w:r>
        <w:rPr>
          <w:rFonts w:ascii="Arial" w:eastAsia="Arial" w:hAnsi="Arial" w:cs="Arial"/>
          <w:b/>
          <w:color w:val="000000"/>
        </w:rPr>
        <w:t xml:space="preserve">1. Overview/ </w:t>
      </w:r>
      <w:proofErr w:type="gramStart"/>
      <w:r>
        <w:rPr>
          <w:rFonts w:ascii="Arial" w:eastAsia="Arial" w:hAnsi="Arial" w:cs="Arial"/>
          <w:b/>
          <w:color w:val="000000"/>
        </w:rPr>
        <w:t>factual information</w:t>
      </w:r>
      <w:proofErr w:type="gramEnd"/>
    </w:p>
    <w:tbl>
      <w:tblPr>
        <w:tblStyle w:val="afd"/>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5520"/>
      </w:tblGrid>
      <w:tr w:rsidR="00CB60AE" w14:paraId="7C511235" w14:textId="77777777">
        <w:trPr>
          <w:trHeight w:val="454"/>
        </w:trPr>
        <w:tc>
          <w:tcPr>
            <w:tcW w:w="3228" w:type="dxa"/>
            <w:shd w:val="clear" w:color="auto" w:fill="E0E0E0"/>
            <w:vAlign w:val="center"/>
          </w:tcPr>
          <w:p w14:paraId="7C511233"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Programme/award title(s)</w:t>
            </w:r>
          </w:p>
        </w:tc>
        <w:tc>
          <w:tcPr>
            <w:tcW w:w="5520" w:type="dxa"/>
            <w:shd w:val="clear" w:color="auto" w:fill="auto"/>
            <w:vAlign w:val="center"/>
          </w:tcPr>
          <w:p w14:paraId="7C511234" w14:textId="4F151A90" w:rsidR="00CB60AE" w:rsidRPr="00F01933" w:rsidRDefault="00F01933">
            <w:pPr>
              <w:rPr>
                <w:rFonts w:ascii="Arial" w:eastAsia="Arial (W1)" w:hAnsi="Arial" w:cs="Arial"/>
                <w:sz w:val="21"/>
                <w:szCs w:val="21"/>
              </w:rPr>
            </w:pPr>
            <w:r w:rsidRPr="00F01933">
              <w:rPr>
                <w:rFonts w:ascii="Arial" w:hAnsi="Arial" w:cs="Arial"/>
                <w:sz w:val="21"/>
                <w:szCs w:val="21"/>
              </w:rPr>
              <w:t>FD Digital Art and Animation for VFX and Virtual Production</w:t>
            </w:r>
          </w:p>
        </w:tc>
      </w:tr>
      <w:tr w:rsidR="00CB60AE" w14:paraId="7C511238" w14:textId="77777777">
        <w:trPr>
          <w:trHeight w:val="454"/>
        </w:trPr>
        <w:tc>
          <w:tcPr>
            <w:tcW w:w="3228" w:type="dxa"/>
            <w:shd w:val="clear" w:color="auto" w:fill="E0E0E0"/>
            <w:vAlign w:val="center"/>
          </w:tcPr>
          <w:p w14:paraId="7C511236"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Teaching Institution</w:t>
            </w:r>
          </w:p>
        </w:tc>
        <w:tc>
          <w:tcPr>
            <w:tcW w:w="5520" w:type="dxa"/>
            <w:shd w:val="clear" w:color="auto" w:fill="auto"/>
            <w:vAlign w:val="center"/>
          </w:tcPr>
          <w:p w14:paraId="7C511237" w14:textId="77777777" w:rsidR="00CB60AE" w:rsidRDefault="00530B9B">
            <w:pPr>
              <w:rPr>
                <w:rFonts w:ascii="Arial (W1)" w:eastAsia="Arial (W1)" w:hAnsi="Arial (W1)" w:cs="Arial (W1)"/>
                <w:sz w:val="21"/>
                <w:szCs w:val="21"/>
              </w:rPr>
            </w:pPr>
            <w:r>
              <w:rPr>
                <w:rFonts w:ascii="Arial (W1)" w:eastAsia="Arial (W1)" w:hAnsi="Arial (W1)" w:cs="Arial (W1)"/>
                <w:sz w:val="21"/>
                <w:szCs w:val="21"/>
              </w:rPr>
              <w:t xml:space="preserve">Belfast Metropolitan College </w:t>
            </w:r>
          </w:p>
        </w:tc>
      </w:tr>
      <w:tr w:rsidR="00CB60AE" w14:paraId="7C51123B" w14:textId="77777777">
        <w:trPr>
          <w:trHeight w:val="454"/>
        </w:trPr>
        <w:tc>
          <w:tcPr>
            <w:tcW w:w="3228" w:type="dxa"/>
            <w:shd w:val="clear" w:color="auto" w:fill="E0E0E0"/>
            <w:vAlign w:val="center"/>
          </w:tcPr>
          <w:p w14:paraId="7C511239"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Awarding Institution</w:t>
            </w:r>
          </w:p>
        </w:tc>
        <w:tc>
          <w:tcPr>
            <w:tcW w:w="5520" w:type="dxa"/>
            <w:shd w:val="clear" w:color="auto" w:fill="auto"/>
            <w:vAlign w:val="center"/>
          </w:tcPr>
          <w:p w14:paraId="7C51123A" w14:textId="77777777" w:rsidR="00CB60AE" w:rsidRDefault="00530B9B">
            <w:pPr>
              <w:rPr>
                <w:rFonts w:ascii="Arial (W1)" w:eastAsia="Arial (W1)" w:hAnsi="Arial (W1)" w:cs="Arial (W1)"/>
                <w:sz w:val="21"/>
                <w:szCs w:val="21"/>
              </w:rPr>
            </w:pPr>
            <w:r>
              <w:rPr>
                <w:rFonts w:ascii="Arial (W1)" w:eastAsia="Arial (W1)" w:hAnsi="Arial (W1)" w:cs="Arial (W1)"/>
                <w:sz w:val="21"/>
                <w:szCs w:val="21"/>
              </w:rPr>
              <w:t>The Open University (OU)</w:t>
            </w:r>
          </w:p>
        </w:tc>
      </w:tr>
      <w:tr w:rsidR="00CB60AE" w14:paraId="7C51123E" w14:textId="77777777">
        <w:trPr>
          <w:trHeight w:val="454"/>
        </w:trPr>
        <w:tc>
          <w:tcPr>
            <w:tcW w:w="3228" w:type="dxa"/>
            <w:shd w:val="clear" w:color="auto" w:fill="E0E0E0"/>
            <w:vAlign w:val="center"/>
          </w:tcPr>
          <w:p w14:paraId="7C51123C"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Date of first OU validation</w:t>
            </w:r>
          </w:p>
        </w:tc>
        <w:tc>
          <w:tcPr>
            <w:tcW w:w="5520" w:type="dxa"/>
            <w:shd w:val="clear" w:color="auto" w:fill="auto"/>
            <w:vAlign w:val="center"/>
          </w:tcPr>
          <w:p w14:paraId="7C51123D" w14:textId="5C0603E5" w:rsidR="00CB60AE" w:rsidRDefault="00612FA5">
            <w:pPr>
              <w:rPr>
                <w:rFonts w:ascii="Arial (W1)" w:eastAsia="Arial (W1)" w:hAnsi="Arial (W1)" w:cs="Arial (W1)"/>
                <w:sz w:val="21"/>
                <w:szCs w:val="21"/>
              </w:rPr>
            </w:pPr>
            <w:r>
              <w:rPr>
                <w:rFonts w:ascii="Arial (W1)" w:eastAsia="Arial (W1)" w:hAnsi="Arial (W1)" w:cs="Arial (W1)"/>
                <w:sz w:val="21"/>
                <w:szCs w:val="21"/>
              </w:rPr>
              <w:t>23.03.2023</w:t>
            </w:r>
          </w:p>
        </w:tc>
      </w:tr>
      <w:tr w:rsidR="00CB60AE" w14:paraId="7C511241" w14:textId="77777777">
        <w:trPr>
          <w:trHeight w:val="454"/>
        </w:trPr>
        <w:tc>
          <w:tcPr>
            <w:tcW w:w="3228" w:type="dxa"/>
            <w:shd w:val="clear" w:color="auto" w:fill="E0E0E0"/>
            <w:vAlign w:val="center"/>
          </w:tcPr>
          <w:p w14:paraId="7C51123F"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Date of latest OU (re)validation</w:t>
            </w:r>
          </w:p>
        </w:tc>
        <w:tc>
          <w:tcPr>
            <w:tcW w:w="5520" w:type="dxa"/>
            <w:shd w:val="clear" w:color="auto" w:fill="auto"/>
            <w:vAlign w:val="center"/>
          </w:tcPr>
          <w:p w14:paraId="7C511240" w14:textId="2CE64509" w:rsidR="00CB60AE" w:rsidRDefault="00612FA5">
            <w:pPr>
              <w:rPr>
                <w:rFonts w:ascii="Arial (W1)" w:eastAsia="Arial (W1)" w:hAnsi="Arial (W1)" w:cs="Arial (W1)"/>
                <w:sz w:val="21"/>
                <w:szCs w:val="21"/>
              </w:rPr>
            </w:pPr>
            <w:r>
              <w:rPr>
                <w:rFonts w:ascii="Arial (W1)" w:eastAsia="Arial (W1)" w:hAnsi="Arial (W1)" w:cs="Arial (W1)"/>
                <w:sz w:val="21"/>
                <w:szCs w:val="21"/>
              </w:rPr>
              <w:t>N/A</w:t>
            </w:r>
          </w:p>
        </w:tc>
      </w:tr>
      <w:tr w:rsidR="00CB60AE" w14:paraId="7C511244" w14:textId="77777777">
        <w:trPr>
          <w:trHeight w:val="454"/>
        </w:trPr>
        <w:tc>
          <w:tcPr>
            <w:tcW w:w="3228" w:type="dxa"/>
            <w:shd w:val="clear" w:color="auto" w:fill="E0E0E0"/>
            <w:vAlign w:val="center"/>
          </w:tcPr>
          <w:p w14:paraId="7C511242"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Next revalidation</w:t>
            </w:r>
          </w:p>
        </w:tc>
        <w:tc>
          <w:tcPr>
            <w:tcW w:w="5520" w:type="dxa"/>
            <w:shd w:val="clear" w:color="auto" w:fill="auto"/>
            <w:vAlign w:val="center"/>
          </w:tcPr>
          <w:p w14:paraId="7C511243" w14:textId="44122470" w:rsidR="00CB60AE" w:rsidRDefault="00612FA5">
            <w:pPr>
              <w:rPr>
                <w:rFonts w:ascii="Arial (W1)" w:eastAsia="Arial (W1)" w:hAnsi="Arial (W1)" w:cs="Arial (W1)"/>
                <w:sz w:val="21"/>
                <w:szCs w:val="21"/>
              </w:rPr>
            </w:pPr>
            <w:r>
              <w:rPr>
                <w:rFonts w:ascii="Arial (W1)" w:eastAsia="Arial (W1)" w:hAnsi="Arial (W1)" w:cs="Arial (W1)"/>
                <w:sz w:val="21"/>
                <w:szCs w:val="21"/>
              </w:rPr>
              <w:t>23.03.2028</w:t>
            </w:r>
          </w:p>
        </w:tc>
      </w:tr>
      <w:tr w:rsidR="00CB60AE" w14:paraId="7C511247" w14:textId="77777777">
        <w:trPr>
          <w:trHeight w:val="454"/>
        </w:trPr>
        <w:tc>
          <w:tcPr>
            <w:tcW w:w="3228" w:type="dxa"/>
            <w:shd w:val="clear" w:color="auto" w:fill="E0E0E0"/>
            <w:vAlign w:val="center"/>
          </w:tcPr>
          <w:p w14:paraId="7C511245"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Credit points for the award</w:t>
            </w:r>
          </w:p>
        </w:tc>
        <w:tc>
          <w:tcPr>
            <w:tcW w:w="5520" w:type="dxa"/>
            <w:shd w:val="clear" w:color="auto" w:fill="auto"/>
            <w:vAlign w:val="center"/>
          </w:tcPr>
          <w:p w14:paraId="7C511246" w14:textId="77777777" w:rsidR="00CB60AE" w:rsidRDefault="00530B9B">
            <w:pPr>
              <w:rPr>
                <w:rFonts w:ascii="Arial (W1)" w:eastAsia="Arial (W1)" w:hAnsi="Arial (W1)" w:cs="Arial (W1)"/>
                <w:sz w:val="21"/>
                <w:szCs w:val="21"/>
              </w:rPr>
            </w:pPr>
            <w:r>
              <w:rPr>
                <w:rFonts w:ascii="Arial (W1)" w:eastAsia="Arial (W1)" w:hAnsi="Arial (W1)" w:cs="Arial (W1)"/>
                <w:sz w:val="21"/>
                <w:szCs w:val="21"/>
              </w:rPr>
              <w:t>240 points</w:t>
            </w:r>
          </w:p>
        </w:tc>
      </w:tr>
      <w:tr w:rsidR="00CB60AE" w14:paraId="7C51124A" w14:textId="77777777">
        <w:trPr>
          <w:trHeight w:val="454"/>
        </w:trPr>
        <w:tc>
          <w:tcPr>
            <w:tcW w:w="3228" w:type="dxa"/>
            <w:shd w:val="clear" w:color="auto" w:fill="E0E0E0"/>
            <w:vAlign w:val="center"/>
          </w:tcPr>
          <w:p w14:paraId="7C511248"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UCAS Code</w:t>
            </w:r>
          </w:p>
        </w:tc>
        <w:tc>
          <w:tcPr>
            <w:tcW w:w="5520" w:type="dxa"/>
            <w:shd w:val="clear" w:color="auto" w:fill="auto"/>
            <w:vAlign w:val="center"/>
          </w:tcPr>
          <w:p w14:paraId="7C511249" w14:textId="77777777" w:rsidR="00CB60AE" w:rsidRDefault="00CB60AE">
            <w:pPr>
              <w:rPr>
                <w:rFonts w:ascii="Arial (W1)" w:eastAsia="Arial (W1)" w:hAnsi="Arial (W1)" w:cs="Arial (W1)"/>
                <w:sz w:val="21"/>
                <w:szCs w:val="21"/>
              </w:rPr>
            </w:pPr>
          </w:p>
        </w:tc>
      </w:tr>
      <w:tr w:rsidR="00CB60AE" w14:paraId="7C51124D" w14:textId="77777777">
        <w:trPr>
          <w:trHeight w:val="454"/>
        </w:trPr>
        <w:tc>
          <w:tcPr>
            <w:tcW w:w="3228" w:type="dxa"/>
            <w:shd w:val="clear" w:color="auto" w:fill="E0E0E0"/>
            <w:vAlign w:val="center"/>
          </w:tcPr>
          <w:p w14:paraId="7C51124B" w14:textId="77777777" w:rsidR="00CB60AE" w:rsidRDefault="00530B9B">
            <w:pPr>
              <w:jc w:val="center"/>
              <w:rPr>
                <w:rFonts w:ascii="Arial (W1)" w:eastAsia="Arial (W1)" w:hAnsi="Arial (W1)" w:cs="Arial (W1)"/>
                <w:b/>
                <w:sz w:val="21"/>
                <w:szCs w:val="21"/>
              </w:rPr>
            </w:pPr>
            <w:proofErr w:type="spellStart"/>
            <w:r>
              <w:rPr>
                <w:rFonts w:ascii="Arial (W1)" w:eastAsia="Arial (W1)" w:hAnsi="Arial (W1)" w:cs="Arial (W1)"/>
                <w:b/>
                <w:sz w:val="21"/>
                <w:szCs w:val="21"/>
              </w:rPr>
              <w:t>HECoS</w:t>
            </w:r>
            <w:proofErr w:type="spellEnd"/>
            <w:r>
              <w:rPr>
                <w:rFonts w:ascii="Arial (W1)" w:eastAsia="Arial (W1)" w:hAnsi="Arial (W1)" w:cs="Arial (W1)"/>
                <w:b/>
                <w:sz w:val="21"/>
                <w:szCs w:val="21"/>
              </w:rPr>
              <w:t xml:space="preserve"> Code</w:t>
            </w:r>
          </w:p>
        </w:tc>
        <w:tc>
          <w:tcPr>
            <w:tcW w:w="5520" w:type="dxa"/>
            <w:shd w:val="clear" w:color="auto" w:fill="auto"/>
            <w:vAlign w:val="center"/>
          </w:tcPr>
          <w:p w14:paraId="7C51124C" w14:textId="77777777" w:rsidR="00CB60AE" w:rsidRDefault="00CB60AE">
            <w:pPr>
              <w:rPr>
                <w:rFonts w:ascii="Arial (W1)" w:eastAsia="Arial (W1)" w:hAnsi="Arial (W1)" w:cs="Arial (W1)"/>
                <w:sz w:val="21"/>
                <w:szCs w:val="21"/>
              </w:rPr>
            </w:pPr>
          </w:p>
        </w:tc>
      </w:tr>
      <w:tr w:rsidR="00CB60AE" w14:paraId="7C511250" w14:textId="77777777">
        <w:trPr>
          <w:trHeight w:val="454"/>
        </w:trPr>
        <w:tc>
          <w:tcPr>
            <w:tcW w:w="3228" w:type="dxa"/>
            <w:shd w:val="clear" w:color="auto" w:fill="E0E0E0"/>
            <w:vAlign w:val="center"/>
          </w:tcPr>
          <w:p w14:paraId="7C51124E"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LDCS Code (FE Colleges)</w:t>
            </w:r>
          </w:p>
        </w:tc>
        <w:tc>
          <w:tcPr>
            <w:tcW w:w="5520" w:type="dxa"/>
            <w:shd w:val="clear" w:color="auto" w:fill="auto"/>
            <w:vAlign w:val="center"/>
          </w:tcPr>
          <w:p w14:paraId="7C51124F" w14:textId="77777777" w:rsidR="00CB60AE" w:rsidRDefault="00CB60AE">
            <w:pPr>
              <w:rPr>
                <w:rFonts w:ascii="Arial (W1)" w:eastAsia="Arial (W1)" w:hAnsi="Arial (W1)" w:cs="Arial (W1)"/>
                <w:sz w:val="21"/>
                <w:szCs w:val="21"/>
              </w:rPr>
            </w:pPr>
          </w:p>
        </w:tc>
      </w:tr>
      <w:tr w:rsidR="00CB60AE" w14:paraId="7C511253" w14:textId="77777777">
        <w:trPr>
          <w:trHeight w:val="454"/>
        </w:trPr>
        <w:tc>
          <w:tcPr>
            <w:tcW w:w="3228" w:type="dxa"/>
            <w:shd w:val="clear" w:color="auto" w:fill="E0E0E0"/>
            <w:vAlign w:val="center"/>
          </w:tcPr>
          <w:p w14:paraId="7C511251"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Programme start date and cycle of starts if appropriate.</w:t>
            </w:r>
          </w:p>
        </w:tc>
        <w:tc>
          <w:tcPr>
            <w:tcW w:w="5520" w:type="dxa"/>
            <w:shd w:val="clear" w:color="auto" w:fill="auto"/>
            <w:vAlign w:val="center"/>
          </w:tcPr>
          <w:p w14:paraId="7C511252" w14:textId="77777777" w:rsidR="00CB60AE" w:rsidRDefault="00530B9B">
            <w:pPr>
              <w:rPr>
                <w:rFonts w:ascii="Arial (W1)" w:eastAsia="Arial (W1)" w:hAnsi="Arial (W1)" w:cs="Arial (W1)"/>
                <w:sz w:val="21"/>
                <w:szCs w:val="21"/>
              </w:rPr>
            </w:pPr>
            <w:r>
              <w:rPr>
                <w:rFonts w:ascii="Arial (W1)" w:eastAsia="Arial (W1)" w:hAnsi="Arial (W1)" w:cs="Arial (W1)"/>
                <w:sz w:val="21"/>
                <w:szCs w:val="21"/>
              </w:rPr>
              <w:t>September 2023</w:t>
            </w:r>
          </w:p>
        </w:tc>
      </w:tr>
      <w:tr w:rsidR="00CB60AE" w14:paraId="7C511257" w14:textId="77777777">
        <w:trPr>
          <w:trHeight w:val="624"/>
        </w:trPr>
        <w:tc>
          <w:tcPr>
            <w:tcW w:w="3228" w:type="dxa"/>
            <w:shd w:val="clear" w:color="auto" w:fill="E0E0E0"/>
            <w:vAlign w:val="center"/>
          </w:tcPr>
          <w:p w14:paraId="7C511254"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Underpinning QAA subject benchmark(s)</w:t>
            </w:r>
          </w:p>
        </w:tc>
        <w:tc>
          <w:tcPr>
            <w:tcW w:w="5520" w:type="dxa"/>
            <w:shd w:val="clear" w:color="auto" w:fill="auto"/>
            <w:vAlign w:val="center"/>
          </w:tcPr>
          <w:p w14:paraId="7C511255" w14:textId="77777777" w:rsidR="00CB60AE" w:rsidRDefault="00530B9B">
            <w:pPr>
              <w:tabs>
                <w:tab w:val="left" w:pos="567"/>
                <w:tab w:val="left" w:pos="1985"/>
                <w:tab w:val="left" w:pos="2552"/>
              </w:tabs>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QAA Undergraduate Subject Benchmark Statements for Events, Leisure, </w:t>
            </w:r>
            <w:proofErr w:type="gramStart"/>
            <w:r>
              <w:rPr>
                <w:rFonts w:ascii="Arial" w:eastAsia="Arial" w:hAnsi="Arial" w:cs="Arial"/>
                <w:color w:val="000000"/>
                <w:sz w:val="22"/>
                <w:szCs w:val="22"/>
              </w:rPr>
              <w:t>Sport</w:t>
            </w:r>
            <w:proofErr w:type="gramEnd"/>
            <w:r>
              <w:rPr>
                <w:rFonts w:ascii="Arial" w:eastAsia="Arial" w:hAnsi="Arial" w:cs="Arial"/>
                <w:color w:val="000000"/>
                <w:sz w:val="22"/>
                <w:szCs w:val="22"/>
              </w:rPr>
              <w:t xml:space="preserve"> and Tourism (2019)</w:t>
            </w:r>
          </w:p>
          <w:p w14:paraId="7C511256" w14:textId="77777777" w:rsidR="00CB60AE" w:rsidRDefault="00CB60AE">
            <w:pPr>
              <w:rPr>
                <w:rFonts w:ascii="Arial (W1)" w:eastAsia="Arial (W1)" w:hAnsi="Arial (W1)" w:cs="Arial (W1)"/>
                <w:sz w:val="21"/>
                <w:szCs w:val="21"/>
              </w:rPr>
            </w:pPr>
          </w:p>
        </w:tc>
      </w:tr>
      <w:tr w:rsidR="00CB60AE" w14:paraId="7C51125B" w14:textId="77777777">
        <w:trPr>
          <w:trHeight w:val="624"/>
        </w:trPr>
        <w:tc>
          <w:tcPr>
            <w:tcW w:w="3228" w:type="dxa"/>
            <w:shd w:val="clear" w:color="auto" w:fill="E0E0E0"/>
            <w:vAlign w:val="center"/>
          </w:tcPr>
          <w:p w14:paraId="7C511258" w14:textId="77777777" w:rsidR="00CB60AE" w:rsidRDefault="00530B9B">
            <w:pPr>
              <w:jc w:val="center"/>
              <w:rPr>
                <w:rFonts w:ascii="Arial" w:eastAsia="Arial" w:hAnsi="Arial" w:cs="Arial"/>
                <w:b/>
                <w:sz w:val="21"/>
                <w:szCs w:val="21"/>
              </w:rPr>
            </w:pPr>
            <w:r>
              <w:rPr>
                <w:rFonts w:ascii="Arial" w:eastAsia="Arial" w:hAnsi="Arial" w:cs="Arial"/>
                <w:b/>
                <w:sz w:val="21"/>
                <w:szCs w:val="21"/>
              </w:rPr>
              <w:t>Other external and internal reference points used to inform programme outcomes.</w:t>
            </w:r>
          </w:p>
          <w:p w14:paraId="7C511259" w14:textId="77777777" w:rsidR="00CB60AE" w:rsidRDefault="00530B9B">
            <w:pPr>
              <w:jc w:val="center"/>
              <w:rPr>
                <w:rFonts w:ascii="Arial" w:eastAsia="Arial" w:hAnsi="Arial" w:cs="Arial"/>
                <w:b/>
                <w:sz w:val="21"/>
                <w:szCs w:val="21"/>
              </w:rPr>
            </w:pPr>
            <w:r>
              <w:rPr>
                <w:rFonts w:ascii="Arial" w:eastAsia="Arial" w:hAnsi="Arial" w:cs="Arial"/>
                <w:b/>
                <w:sz w:val="21"/>
                <w:szCs w:val="21"/>
              </w:rPr>
              <w:t xml:space="preserve">For apprenticeships, the standard or framework against which it will be delivered. </w:t>
            </w:r>
          </w:p>
        </w:tc>
        <w:tc>
          <w:tcPr>
            <w:tcW w:w="5520" w:type="dxa"/>
            <w:shd w:val="clear" w:color="auto" w:fill="auto"/>
            <w:vAlign w:val="center"/>
          </w:tcPr>
          <w:p w14:paraId="7C51125A" w14:textId="77777777" w:rsidR="00CB60AE" w:rsidRDefault="00CB60AE">
            <w:pPr>
              <w:rPr>
                <w:rFonts w:ascii="Arial" w:eastAsia="Arial" w:hAnsi="Arial" w:cs="Arial"/>
                <w:sz w:val="21"/>
                <w:szCs w:val="21"/>
              </w:rPr>
            </w:pPr>
          </w:p>
        </w:tc>
      </w:tr>
      <w:tr w:rsidR="00CB60AE" w14:paraId="7C51125E" w14:textId="77777777">
        <w:trPr>
          <w:trHeight w:val="624"/>
        </w:trPr>
        <w:tc>
          <w:tcPr>
            <w:tcW w:w="3228" w:type="dxa"/>
            <w:shd w:val="clear" w:color="auto" w:fill="E0E0E0"/>
            <w:vAlign w:val="center"/>
          </w:tcPr>
          <w:p w14:paraId="7C51125C"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Professional/statutory recognition</w:t>
            </w:r>
          </w:p>
        </w:tc>
        <w:tc>
          <w:tcPr>
            <w:tcW w:w="5520" w:type="dxa"/>
            <w:shd w:val="clear" w:color="auto" w:fill="auto"/>
            <w:vAlign w:val="center"/>
          </w:tcPr>
          <w:p w14:paraId="7C51125D" w14:textId="1947217E" w:rsidR="00CB60AE" w:rsidRDefault="00530B9B">
            <w:pPr>
              <w:rPr>
                <w:rFonts w:ascii="Arial (W1)" w:eastAsia="Arial (W1)" w:hAnsi="Arial (W1)" w:cs="Arial (W1)"/>
                <w:sz w:val="21"/>
                <w:szCs w:val="21"/>
              </w:rPr>
            </w:pPr>
            <w:r>
              <w:rPr>
                <w:rFonts w:ascii="Arial (W1)" w:eastAsia="Arial (W1)" w:hAnsi="Arial (W1)" w:cs="Arial (W1)"/>
                <w:sz w:val="21"/>
                <w:szCs w:val="21"/>
              </w:rPr>
              <w:t xml:space="preserve">We are working closely with NI Screen, </w:t>
            </w:r>
            <w:r w:rsidR="0029617A">
              <w:rPr>
                <w:rFonts w:ascii="Arial (W1)" w:eastAsia="Arial (W1)" w:hAnsi="Arial (W1)" w:cs="Arial (W1)"/>
                <w:sz w:val="21"/>
                <w:szCs w:val="21"/>
              </w:rPr>
              <w:t xml:space="preserve">Aura Digital, Epic Games </w:t>
            </w:r>
            <w:r>
              <w:rPr>
                <w:rFonts w:ascii="Arial (W1)" w:eastAsia="Arial (W1)" w:hAnsi="Arial (W1)" w:cs="Arial (W1)"/>
                <w:sz w:val="21"/>
                <w:szCs w:val="21"/>
              </w:rPr>
              <w:t xml:space="preserve">and </w:t>
            </w:r>
            <w:proofErr w:type="spellStart"/>
            <w:r>
              <w:rPr>
                <w:rFonts w:ascii="Arial (W1)" w:eastAsia="Arial (W1)" w:hAnsi="Arial (W1)" w:cs="Arial (W1)"/>
                <w:sz w:val="21"/>
                <w:szCs w:val="21"/>
              </w:rPr>
              <w:t>Yellowmoon</w:t>
            </w:r>
            <w:proofErr w:type="spellEnd"/>
            <w:r>
              <w:rPr>
                <w:rFonts w:ascii="Arial (W1)" w:eastAsia="Arial (W1)" w:hAnsi="Arial (W1)" w:cs="Arial (W1)"/>
                <w:sz w:val="21"/>
                <w:szCs w:val="21"/>
              </w:rPr>
              <w:t xml:space="preserve">. </w:t>
            </w:r>
          </w:p>
        </w:tc>
      </w:tr>
      <w:tr w:rsidR="00CB60AE" w14:paraId="7C511261" w14:textId="77777777">
        <w:trPr>
          <w:trHeight w:val="624"/>
        </w:trPr>
        <w:tc>
          <w:tcPr>
            <w:tcW w:w="3228" w:type="dxa"/>
            <w:shd w:val="clear" w:color="auto" w:fill="E0E0E0"/>
            <w:vAlign w:val="center"/>
          </w:tcPr>
          <w:p w14:paraId="7C51125F"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 xml:space="preserve">For apprenticeships fully or partially integrated Assessment. </w:t>
            </w:r>
          </w:p>
        </w:tc>
        <w:tc>
          <w:tcPr>
            <w:tcW w:w="5520" w:type="dxa"/>
            <w:shd w:val="clear" w:color="auto" w:fill="auto"/>
            <w:vAlign w:val="center"/>
          </w:tcPr>
          <w:p w14:paraId="7C511260" w14:textId="77777777" w:rsidR="00CB60AE" w:rsidRDefault="00CB60AE">
            <w:pPr>
              <w:rPr>
                <w:rFonts w:ascii="Arial (W1)" w:eastAsia="Arial (W1)" w:hAnsi="Arial (W1)" w:cs="Arial (W1)"/>
                <w:sz w:val="21"/>
                <w:szCs w:val="21"/>
              </w:rPr>
            </w:pPr>
          </w:p>
        </w:tc>
      </w:tr>
      <w:tr w:rsidR="00CB60AE" w14:paraId="7C51126A" w14:textId="77777777">
        <w:trPr>
          <w:trHeight w:val="737"/>
        </w:trPr>
        <w:tc>
          <w:tcPr>
            <w:tcW w:w="3228" w:type="dxa"/>
            <w:shd w:val="clear" w:color="auto" w:fill="E0E0E0"/>
            <w:vAlign w:val="center"/>
          </w:tcPr>
          <w:p w14:paraId="7C511262"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Mode(s) of Study (PT, FT, DL,</w:t>
            </w:r>
          </w:p>
          <w:p w14:paraId="7C511263"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Mix of DL &amp; Face-to-Face)</w:t>
            </w:r>
          </w:p>
          <w:p w14:paraId="7C511264"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Apprenticeship</w:t>
            </w:r>
          </w:p>
        </w:tc>
        <w:tc>
          <w:tcPr>
            <w:tcW w:w="5520" w:type="dxa"/>
            <w:shd w:val="clear" w:color="auto" w:fill="auto"/>
            <w:vAlign w:val="center"/>
          </w:tcPr>
          <w:p w14:paraId="7C511265" w14:textId="77777777" w:rsidR="00CB60AE" w:rsidRDefault="00530B9B">
            <w:pPr>
              <w:tabs>
                <w:tab w:val="left" w:pos="567"/>
                <w:tab w:val="left" w:pos="1134"/>
                <w:tab w:val="left" w:pos="1701"/>
              </w:tabs>
              <w:spacing w:before="80" w:after="60"/>
              <w:rPr>
                <w:rFonts w:ascii="Arial" w:eastAsia="Arial" w:hAnsi="Arial" w:cs="Arial"/>
                <w:sz w:val="22"/>
                <w:szCs w:val="22"/>
              </w:rPr>
            </w:pPr>
            <w:r>
              <w:rPr>
                <w:rFonts w:ascii="Arial" w:eastAsia="Arial" w:hAnsi="Arial" w:cs="Arial"/>
                <w:color w:val="000000"/>
                <w:sz w:val="22"/>
                <w:szCs w:val="22"/>
              </w:rPr>
              <w:t xml:space="preserve">Full time - </w:t>
            </w:r>
            <w:r>
              <w:rPr>
                <w:rFonts w:ascii="Arial" w:eastAsia="Arial" w:hAnsi="Arial" w:cs="Arial"/>
                <w:sz w:val="22"/>
                <w:szCs w:val="22"/>
              </w:rPr>
              <w:t>Face to Face</w:t>
            </w:r>
          </w:p>
          <w:p w14:paraId="7C511266" w14:textId="77777777" w:rsidR="00CB60AE" w:rsidRDefault="00530B9B">
            <w:pPr>
              <w:tabs>
                <w:tab w:val="left" w:pos="567"/>
                <w:tab w:val="left" w:pos="1134"/>
                <w:tab w:val="left" w:pos="1701"/>
              </w:tabs>
              <w:spacing w:before="80" w:after="60"/>
              <w:rPr>
                <w:rFonts w:ascii="Arial" w:eastAsia="Arial" w:hAnsi="Arial" w:cs="Arial"/>
                <w:sz w:val="22"/>
                <w:szCs w:val="22"/>
              </w:rPr>
            </w:pPr>
            <w:r>
              <w:rPr>
                <w:rFonts w:ascii="Arial" w:eastAsia="Arial" w:hAnsi="Arial" w:cs="Arial"/>
                <w:sz w:val="22"/>
                <w:szCs w:val="22"/>
              </w:rPr>
              <w:t>Part time - Face to Face</w:t>
            </w:r>
          </w:p>
          <w:p w14:paraId="7C511267" w14:textId="77777777" w:rsidR="00CB60AE" w:rsidRDefault="00CB60AE">
            <w:pPr>
              <w:tabs>
                <w:tab w:val="left" w:pos="567"/>
                <w:tab w:val="left" w:pos="1134"/>
                <w:tab w:val="left" w:pos="1701"/>
              </w:tabs>
              <w:spacing w:before="80" w:after="60"/>
              <w:rPr>
                <w:rFonts w:ascii="Arial" w:eastAsia="Arial" w:hAnsi="Arial" w:cs="Arial"/>
                <w:sz w:val="22"/>
                <w:szCs w:val="22"/>
              </w:rPr>
            </w:pPr>
          </w:p>
          <w:p w14:paraId="7C511268" w14:textId="77777777" w:rsidR="00CB60AE" w:rsidRDefault="00CB60AE">
            <w:pPr>
              <w:rPr>
                <w:rFonts w:ascii="Arial" w:eastAsia="Arial" w:hAnsi="Arial" w:cs="Arial"/>
                <w:sz w:val="22"/>
                <w:szCs w:val="22"/>
              </w:rPr>
            </w:pPr>
          </w:p>
          <w:p w14:paraId="7C511269" w14:textId="77777777" w:rsidR="00CB60AE" w:rsidRDefault="00CB60AE">
            <w:pPr>
              <w:rPr>
                <w:rFonts w:ascii="Arial (W1)" w:eastAsia="Arial (W1)" w:hAnsi="Arial (W1)" w:cs="Arial (W1)"/>
                <w:sz w:val="21"/>
                <w:szCs w:val="21"/>
              </w:rPr>
            </w:pPr>
          </w:p>
        </w:tc>
      </w:tr>
      <w:tr w:rsidR="00CB60AE" w14:paraId="7C51126F" w14:textId="77777777">
        <w:trPr>
          <w:trHeight w:val="737"/>
        </w:trPr>
        <w:tc>
          <w:tcPr>
            <w:tcW w:w="3228" w:type="dxa"/>
            <w:shd w:val="clear" w:color="auto" w:fill="E0E0E0"/>
            <w:vAlign w:val="center"/>
          </w:tcPr>
          <w:p w14:paraId="7C51126B" w14:textId="77777777" w:rsidR="00CB60AE" w:rsidRDefault="00530B9B">
            <w:pPr>
              <w:jc w:val="center"/>
              <w:rPr>
                <w:rFonts w:ascii="Arial (W1)" w:eastAsia="Arial (W1)" w:hAnsi="Arial (W1)" w:cs="Arial (W1)"/>
                <w:b/>
                <w:sz w:val="16"/>
                <w:szCs w:val="16"/>
              </w:rPr>
            </w:pPr>
            <w:r>
              <w:rPr>
                <w:rFonts w:ascii="Arial (W1)" w:eastAsia="Arial (W1)" w:hAnsi="Arial (W1)" w:cs="Arial (W1)"/>
                <w:b/>
                <w:sz w:val="21"/>
                <w:szCs w:val="21"/>
              </w:rPr>
              <w:lastRenderedPageBreak/>
              <w:t>Duration of the programme for each mode of study</w:t>
            </w:r>
          </w:p>
        </w:tc>
        <w:tc>
          <w:tcPr>
            <w:tcW w:w="5520" w:type="dxa"/>
            <w:shd w:val="clear" w:color="auto" w:fill="auto"/>
            <w:vAlign w:val="center"/>
          </w:tcPr>
          <w:p w14:paraId="7C51126C" w14:textId="77777777" w:rsidR="00CB60AE" w:rsidRDefault="00530B9B">
            <w:pPr>
              <w:rPr>
                <w:rFonts w:ascii="Arial (W1)" w:eastAsia="Arial (W1)" w:hAnsi="Arial (W1)" w:cs="Arial (W1)"/>
                <w:sz w:val="21"/>
                <w:szCs w:val="21"/>
              </w:rPr>
            </w:pPr>
            <w:r>
              <w:rPr>
                <w:rFonts w:ascii="Arial (W1)" w:eastAsia="Arial (W1)" w:hAnsi="Arial (W1)" w:cs="Arial (W1)"/>
                <w:sz w:val="21"/>
                <w:szCs w:val="21"/>
              </w:rPr>
              <w:t>Full time- 2 years</w:t>
            </w:r>
          </w:p>
          <w:p w14:paraId="7C51126D" w14:textId="77777777" w:rsidR="00CB60AE" w:rsidRDefault="00530B9B">
            <w:pPr>
              <w:rPr>
                <w:rFonts w:ascii="Arial (W1)" w:eastAsia="Arial (W1)" w:hAnsi="Arial (W1)" w:cs="Arial (W1)"/>
                <w:sz w:val="21"/>
                <w:szCs w:val="21"/>
              </w:rPr>
            </w:pPr>
            <w:r>
              <w:rPr>
                <w:rFonts w:ascii="Arial" w:eastAsia="Arial" w:hAnsi="Arial" w:cs="Arial"/>
                <w:sz w:val="21"/>
                <w:szCs w:val="21"/>
              </w:rPr>
              <w:t>Part-time 2.5 years</w:t>
            </w:r>
          </w:p>
          <w:p w14:paraId="7C51126E" w14:textId="77777777" w:rsidR="00CB60AE" w:rsidRDefault="00CB60AE">
            <w:pPr>
              <w:rPr>
                <w:rFonts w:ascii="Arial (W1)" w:eastAsia="Arial (W1)" w:hAnsi="Arial (W1)" w:cs="Arial (W1)"/>
                <w:sz w:val="21"/>
                <w:szCs w:val="21"/>
              </w:rPr>
            </w:pPr>
          </w:p>
        </w:tc>
      </w:tr>
      <w:tr w:rsidR="00CB60AE" w14:paraId="7C511272" w14:textId="77777777">
        <w:trPr>
          <w:trHeight w:val="624"/>
        </w:trPr>
        <w:tc>
          <w:tcPr>
            <w:tcW w:w="3228" w:type="dxa"/>
            <w:shd w:val="clear" w:color="auto" w:fill="E0E0E0"/>
            <w:vAlign w:val="center"/>
          </w:tcPr>
          <w:p w14:paraId="7C511270" w14:textId="77777777" w:rsidR="00CB60AE" w:rsidRDefault="00530B9B">
            <w:pPr>
              <w:jc w:val="center"/>
              <w:rPr>
                <w:rFonts w:ascii="Arial (W1)" w:eastAsia="Arial (W1)" w:hAnsi="Arial (W1)" w:cs="Arial (W1)"/>
                <w:b/>
                <w:sz w:val="16"/>
                <w:szCs w:val="16"/>
              </w:rPr>
            </w:pPr>
            <w:r>
              <w:rPr>
                <w:rFonts w:ascii="Arial (W1)" w:eastAsia="Arial (W1)" w:hAnsi="Arial (W1)" w:cs="Arial (W1)"/>
                <w:b/>
                <w:sz w:val="21"/>
                <w:szCs w:val="21"/>
              </w:rPr>
              <w:t>Dual accreditation (if applicable)</w:t>
            </w:r>
          </w:p>
        </w:tc>
        <w:tc>
          <w:tcPr>
            <w:tcW w:w="5520" w:type="dxa"/>
            <w:shd w:val="clear" w:color="auto" w:fill="auto"/>
            <w:vAlign w:val="center"/>
          </w:tcPr>
          <w:p w14:paraId="7C511271" w14:textId="77777777" w:rsidR="00CB60AE" w:rsidRDefault="00CB60AE">
            <w:pPr>
              <w:rPr>
                <w:rFonts w:ascii="Arial (W1)" w:eastAsia="Arial (W1)" w:hAnsi="Arial (W1)" w:cs="Arial (W1)"/>
                <w:sz w:val="21"/>
                <w:szCs w:val="21"/>
              </w:rPr>
            </w:pPr>
          </w:p>
        </w:tc>
      </w:tr>
      <w:tr w:rsidR="00CB60AE" w14:paraId="7C511275" w14:textId="77777777">
        <w:trPr>
          <w:trHeight w:val="454"/>
        </w:trPr>
        <w:tc>
          <w:tcPr>
            <w:tcW w:w="3228" w:type="dxa"/>
            <w:shd w:val="clear" w:color="auto" w:fill="E0E0E0"/>
            <w:vAlign w:val="center"/>
          </w:tcPr>
          <w:p w14:paraId="7C511273" w14:textId="77777777" w:rsidR="00CB60AE" w:rsidRDefault="00530B9B">
            <w:pPr>
              <w:jc w:val="center"/>
              <w:rPr>
                <w:rFonts w:ascii="Arial (W1)" w:eastAsia="Arial (W1)" w:hAnsi="Arial (W1)" w:cs="Arial (W1)"/>
                <w:b/>
                <w:sz w:val="21"/>
                <w:szCs w:val="21"/>
              </w:rPr>
            </w:pPr>
            <w:r>
              <w:rPr>
                <w:rFonts w:ascii="Arial (W1)" w:eastAsia="Arial (W1)" w:hAnsi="Arial (W1)" w:cs="Arial (W1)"/>
                <w:b/>
                <w:sz w:val="21"/>
                <w:szCs w:val="21"/>
              </w:rPr>
              <w:t>Date of production/revision of this specification</w:t>
            </w:r>
          </w:p>
        </w:tc>
        <w:tc>
          <w:tcPr>
            <w:tcW w:w="5520" w:type="dxa"/>
            <w:shd w:val="clear" w:color="auto" w:fill="auto"/>
            <w:vAlign w:val="center"/>
          </w:tcPr>
          <w:p w14:paraId="7C511274" w14:textId="77777777" w:rsidR="00CB60AE" w:rsidRDefault="00530B9B">
            <w:pPr>
              <w:rPr>
                <w:rFonts w:ascii="Arial (W1)" w:eastAsia="Arial (W1)" w:hAnsi="Arial (W1)" w:cs="Arial (W1)"/>
                <w:sz w:val="21"/>
                <w:szCs w:val="21"/>
              </w:rPr>
            </w:pPr>
            <w:r>
              <w:rPr>
                <w:rFonts w:ascii="Arial (W1)" w:eastAsia="Arial (W1)" w:hAnsi="Arial (W1)" w:cs="Arial (W1)"/>
                <w:sz w:val="21"/>
                <w:szCs w:val="21"/>
              </w:rPr>
              <w:t>16/01/23</w:t>
            </w:r>
          </w:p>
        </w:tc>
      </w:tr>
    </w:tbl>
    <w:p w14:paraId="7C511276" w14:textId="77777777" w:rsidR="00CB60AE" w:rsidRDefault="00CB60AE"/>
    <w:tbl>
      <w:tblPr>
        <w:tblStyle w:val="afe"/>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27B" w14:textId="77777777" w:rsidTr="27980F31">
        <w:trPr>
          <w:trHeight w:val="1087"/>
        </w:trPr>
        <w:tc>
          <w:tcPr>
            <w:tcW w:w="8748" w:type="dxa"/>
            <w:shd w:val="clear" w:color="auto" w:fill="auto"/>
          </w:tcPr>
          <w:p w14:paraId="7C511277" w14:textId="77777777" w:rsidR="00CB60AE" w:rsidRDefault="00530B9B">
            <w:p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b/>
                <w:color w:val="000000"/>
                <w:sz w:val="22"/>
                <w:szCs w:val="22"/>
              </w:rPr>
              <w:t xml:space="preserve">Please note: This specification provides a concise summary of the main features of the programme and the learning outcomes that a typical student might reasonably be expected to achieve and demonstrate if s/he takes full advantage of the learning opportunities that are provided. </w:t>
            </w:r>
          </w:p>
          <w:p w14:paraId="7C511278" w14:textId="77777777" w:rsidR="00CB60AE" w:rsidRDefault="00530B9B">
            <w:p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b/>
                <w:color w:val="000000"/>
                <w:sz w:val="22"/>
                <w:szCs w:val="22"/>
              </w:rPr>
              <w:t xml:space="preserve">More detailed information on the learning outcomes, content, and teaching, learning and assessment methods of each module can be found in student module guide(s) and the students handbook. </w:t>
            </w:r>
          </w:p>
          <w:p w14:paraId="7C511279" w14:textId="77777777" w:rsidR="00CB60AE" w:rsidRDefault="00530B9B">
            <w:pPr>
              <w:pBdr>
                <w:top w:val="nil"/>
                <w:left w:val="nil"/>
                <w:bottom w:val="nil"/>
                <w:right w:val="nil"/>
                <w:between w:val="nil"/>
              </w:pBdr>
              <w:spacing w:before="120"/>
              <w:rPr>
                <w:rFonts w:ascii="Arial" w:eastAsia="Arial" w:hAnsi="Arial" w:cs="Arial"/>
                <w:b/>
                <w:color w:val="000000"/>
                <w:sz w:val="22"/>
                <w:szCs w:val="22"/>
              </w:rPr>
            </w:pPr>
            <w:r>
              <w:rPr>
                <w:rFonts w:ascii="Arial" w:eastAsia="Arial" w:hAnsi="Arial" w:cs="Arial"/>
                <w:b/>
                <w:color w:val="000000"/>
                <w:sz w:val="22"/>
                <w:szCs w:val="22"/>
              </w:rPr>
              <w:t>The accuracy of the information contained in this document is reviewed by the University and may be verified by the Quality Assurance Agency for Higher Education.</w:t>
            </w:r>
          </w:p>
          <w:p w14:paraId="7C51127A" w14:textId="77777777" w:rsidR="00CB60AE" w:rsidRDefault="00CB60AE">
            <w:pPr>
              <w:pBdr>
                <w:top w:val="nil"/>
                <w:left w:val="nil"/>
                <w:bottom w:val="nil"/>
                <w:right w:val="nil"/>
                <w:between w:val="nil"/>
              </w:pBdr>
              <w:spacing w:before="120"/>
              <w:rPr>
                <w:rFonts w:ascii="Arial" w:eastAsia="Arial" w:hAnsi="Arial" w:cs="Arial"/>
                <w:b/>
                <w:color w:val="000000"/>
                <w:sz w:val="22"/>
                <w:szCs w:val="22"/>
              </w:rPr>
            </w:pPr>
          </w:p>
        </w:tc>
      </w:tr>
      <w:tr w:rsidR="00CB60AE" w14:paraId="7C51127D" w14:textId="77777777" w:rsidTr="27980F31">
        <w:tc>
          <w:tcPr>
            <w:tcW w:w="8748" w:type="dxa"/>
            <w:shd w:val="clear" w:color="auto" w:fill="E6E6E6"/>
          </w:tcPr>
          <w:p w14:paraId="7C51127C" w14:textId="77777777" w:rsidR="00CB60AE" w:rsidRDefault="00530B9B">
            <w:pPr>
              <w:rPr>
                <w:rFonts w:ascii="Arial" w:eastAsia="Arial" w:hAnsi="Arial" w:cs="Arial"/>
                <w:sz w:val="22"/>
                <w:szCs w:val="22"/>
                <w:highlight w:val="yellow"/>
              </w:rPr>
            </w:pPr>
            <w:r>
              <w:rPr>
                <w:rFonts w:ascii="Arial" w:eastAsia="Arial" w:hAnsi="Arial" w:cs="Arial"/>
                <w:sz w:val="22"/>
                <w:szCs w:val="22"/>
              </w:rPr>
              <w:t>2.1 Educational aims and objectives</w:t>
            </w:r>
          </w:p>
        </w:tc>
      </w:tr>
      <w:tr w:rsidR="00CB60AE" w14:paraId="7C5112E8" w14:textId="77777777" w:rsidTr="27980F31">
        <w:trPr>
          <w:trHeight w:val="835"/>
        </w:trPr>
        <w:tc>
          <w:tcPr>
            <w:tcW w:w="8748" w:type="dxa"/>
            <w:shd w:val="clear" w:color="auto" w:fill="auto"/>
          </w:tcPr>
          <w:p w14:paraId="1F6B4413" w14:textId="77777777" w:rsidR="00F05CB4" w:rsidRDefault="00F05CB4" w:rsidP="00F05CB4">
            <w:pPr>
              <w:rPr>
                <w:rFonts w:ascii="Arial" w:eastAsia="Arial" w:hAnsi="Arial" w:cs="Arial"/>
                <w:i/>
                <w:sz w:val="22"/>
                <w:szCs w:val="22"/>
              </w:rPr>
            </w:pPr>
            <w:r>
              <w:rPr>
                <w:rFonts w:ascii="Arial" w:eastAsia="Arial" w:hAnsi="Arial" w:cs="Arial"/>
                <w:i/>
                <w:sz w:val="22"/>
                <w:szCs w:val="22"/>
              </w:rPr>
              <w:t>The proposed rationale of the programme is to:</w:t>
            </w:r>
          </w:p>
          <w:p w14:paraId="711F5342" w14:textId="77777777" w:rsidR="00F05CB4" w:rsidRDefault="00F05CB4" w:rsidP="00F05CB4">
            <w:pPr>
              <w:rPr>
                <w:rFonts w:ascii="Arial" w:eastAsia="Arial" w:hAnsi="Arial" w:cs="Arial"/>
                <w:sz w:val="22"/>
                <w:szCs w:val="22"/>
              </w:rPr>
            </w:pPr>
          </w:p>
          <w:p w14:paraId="59C9FA52" w14:textId="77777777" w:rsidR="00F05CB4" w:rsidRDefault="00F05CB4" w:rsidP="00F05CB4">
            <w:pPr>
              <w:numPr>
                <w:ilvl w:val="0"/>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Equip learners with the skills and knowledge relevant to employment in the Digital Production for the Screen Industries Sector. With a focus on Visual Effects and Virtual production it will develop transferable skills in digital asset creation, animation and compositing for a rapidly evolving sector covering current conventional and </w:t>
            </w:r>
            <w:r>
              <w:rPr>
                <w:rFonts w:ascii="Arial" w:eastAsia="Arial" w:hAnsi="Arial" w:cs="Arial"/>
                <w:sz w:val="22"/>
                <w:szCs w:val="22"/>
              </w:rPr>
              <w:t>real time</w:t>
            </w:r>
            <w:r>
              <w:rPr>
                <w:rFonts w:ascii="Arial" w:eastAsia="Arial" w:hAnsi="Arial" w:cs="Arial"/>
                <w:color w:val="000000"/>
                <w:sz w:val="22"/>
                <w:szCs w:val="22"/>
              </w:rPr>
              <w:t xml:space="preserve"> on set virtual production workflows.</w:t>
            </w:r>
          </w:p>
          <w:p w14:paraId="3494F2A2" w14:textId="54766268" w:rsidR="00F05CB4" w:rsidRDefault="00F05CB4" w:rsidP="00F05CB4">
            <w:pPr>
              <w:numPr>
                <w:ilvl w:val="0"/>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support the participation of learners from a range of disciplines to equip them with the knowledge and skills to enter employment where data is used to shape organisational growth and sustainability.</w:t>
            </w:r>
          </w:p>
          <w:p w14:paraId="512CF855" w14:textId="784EF6DB" w:rsidR="00F05CB4" w:rsidRDefault="00F05CB4" w:rsidP="27980F31">
            <w:pPr>
              <w:numPr>
                <w:ilvl w:val="0"/>
                <w:numId w:val="8"/>
              </w:numPr>
              <w:pBdr>
                <w:top w:val="nil"/>
                <w:left w:val="nil"/>
                <w:bottom w:val="nil"/>
                <w:right w:val="nil"/>
                <w:between w:val="nil"/>
              </w:pBdr>
              <w:rPr>
                <w:rFonts w:ascii="Arial" w:eastAsia="Arial" w:hAnsi="Arial" w:cs="Arial"/>
                <w:color w:val="000000"/>
                <w:sz w:val="22"/>
                <w:szCs w:val="22"/>
              </w:rPr>
            </w:pPr>
            <w:r w:rsidRPr="27980F31">
              <w:rPr>
                <w:rFonts w:ascii="Arial" w:eastAsia="Arial" w:hAnsi="Arial" w:cs="Arial"/>
                <w:color w:val="000000" w:themeColor="text1"/>
                <w:sz w:val="22"/>
                <w:szCs w:val="22"/>
              </w:rPr>
              <w:t xml:space="preserve">To provide a sustainable pipeline of new talent for employers currently experiencing skills deficit in the </w:t>
            </w:r>
            <w:r w:rsidR="001F0F8C" w:rsidRPr="27980F31">
              <w:rPr>
                <w:rFonts w:ascii="Arial" w:eastAsia="Arial" w:hAnsi="Arial" w:cs="Arial"/>
                <w:color w:val="000000" w:themeColor="text1"/>
                <w:sz w:val="22"/>
                <w:szCs w:val="22"/>
              </w:rPr>
              <w:t>ever</w:t>
            </w:r>
            <w:r w:rsidR="5F7CA24F" w:rsidRPr="27980F31">
              <w:rPr>
                <w:rFonts w:ascii="Arial" w:eastAsia="Arial" w:hAnsi="Arial" w:cs="Arial"/>
                <w:color w:val="000000" w:themeColor="text1"/>
                <w:sz w:val="22"/>
                <w:szCs w:val="22"/>
              </w:rPr>
              <w:t xml:space="preserve"> </w:t>
            </w:r>
            <w:r w:rsidR="001F0F8C" w:rsidRPr="27980F31">
              <w:rPr>
                <w:rFonts w:ascii="Arial" w:eastAsia="Arial" w:hAnsi="Arial" w:cs="Arial"/>
                <w:color w:val="000000" w:themeColor="text1"/>
                <w:sz w:val="22"/>
                <w:szCs w:val="22"/>
              </w:rPr>
              <w:t>growing</w:t>
            </w:r>
            <w:r w:rsidRPr="27980F31">
              <w:rPr>
                <w:rFonts w:ascii="Arial" w:eastAsia="Arial" w:hAnsi="Arial" w:cs="Arial"/>
                <w:color w:val="000000" w:themeColor="text1"/>
                <w:sz w:val="22"/>
                <w:szCs w:val="22"/>
              </w:rPr>
              <w:t xml:space="preserve"> area of Visual Effects, Animation and Virtual Production.</w:t>
            </w:r>
          </w:p>
          <w:p w14:paraId="453FB9A8" w14:textId="77777777" w:rsidR="00F05CB4" w:rsidRDefault="00F05CB4" w:rsidP="00F05CB4">
            <w:pPr>
              <w:numPr>
                <w:ilvl w:val="0"/>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provide an opportunity for learners to progress to a range of bachelor’s degree (Hons) programmes.</w:t>
            </w:r>
          </w:p>
          <w:p w14:paraId="7C511287" w14:textId="6DD84B8A" w:rsidR="00CB60AE" w:rsidRPr="006C4B0F" w:rsidRDefault="00F05CB4" w:rsidP="006C4B0F">
            <w:pPr>
              <w:pStyle w:val="Level1"/>
              <w:rPr>
                <w:rFonts w:ascii="Arial" w:eastAsia="Arial" w:hAnsi="Arial" w:cs="Arial"/>
                <w:i/>
                <w:sz w:val="22"/>
                <w:szCs w:val="22"/>
              </w:rPr>
            </w:pPr>
            <w:r w:rsidRPr="008B3882">
              <w:rPr>
                <w:rFonts w:ascii="Arial" w:eastAsia="Arial" w:hAnsi="Arial" w:cs="Arial"/>
                <w:sz w:val="22"/>
                <w:szCs w:val="22"/>
              </w:rPr>
              <w:t>To provide an opportunity for learners to experience and apply the knowledge and transferable skills in the workplace.</w:t>
            </w:r>
          </w:p>
          <w:p w14:paraId="7C511288" w14:textId="77777777" w:rsidR="00CB60AE" w:rsidRDefault="00CB60AE">
            <w:pPr>
              <w:rPr>
                <w:rFonts w:ascii="Arial" w:eastAsia="Arial" w:hAnsi="Arial" w:cs="Arial"/>
                <w:i/>
                <w:sz w:val="22"/>
                <w:szCs w:val="22"/>
              </w:rPr>
            </w:pPr>
          </w:p>
          <w:p w14:paraId="7C511289" w14:textId="77777777" w:rsidR="00CB60AE" w:rsidRDefault="00530B9B">
            <w:pPr>
              <w:rPr>
                <w:rFonts w:ascii="Arial" w:eastAsia="Arial" w:hAnsi="Arial" w:cs="Arial"/>
                <w:b/>
                <w:i/>
                <w:sz w:val="22"/>
                <w:szCs w:val="22"/>
              </w:rPr>
            </w:pPr>
            <w:r>
              <w:rPr>
                <w:rFonts w:ascii="Arial" w:eastAsia="Arial" w:hAnsi="Arial" w:cs="Arial"/>
                <w:b/>
                <w:i/>
                <w:sz w:val="22"/>
                <w:szCs w:val="22"/>
              </w:rPr>
              <w:t>Target Audience:</w:t>
            </w:r>
          </w:p>
          <w:p w14:paraId="7C51128A" w14:textId="77777777" w:rsidR="00CB60AE" w:rsidRDefault="00CB60AE">
            <w:pPr>
              <w:rPr>
                <w:rFonts w:ascii="Arial" w:eastAsia="Arial" w:hAnsi="Arial" w:cs="Arial"/>
                <w:i/>
                <w:sz w:val="22"/>
                <w:szCs w:val="22"/>
              </w:rPr>
            </w:pPr>
          </w:p>
          <w:p w14:paraId="7C51128B" w14:textId="5878034D" w:rsidR="00CB60AE" w:rsidRDefault="00530B9B">
            <w:pPr>
              <w:rPr>
                <w:rFonts w:ascii="Arial" w:eastAsia="Arial" w:hAnsi="Arial" w:cs="Arial"/>
                <w:sz w:val="22"/>
                <w:szCs w:val="22"/>
              </w:rPr>
            </w:pPr>
            <w:r>
              <w:rPr>
                <w:rFonts w:ascii="Arial" w:eastAsia="Arial" w:hAnsi="Arial" w:cs="Arial"/>
                <w:sz w:val="22"/>
                <w:szCs w:val="22"/>
              </w:rPr>
              <w:t xml:space="preserve">The target audience is learners who have recently completed BTEC Level 3 Extended Diplomas, A-Levels or equivalent in the </w:t>
            </w:r>
            <w:r w:rsidR="001F0F8C">
              <w:rPr>
                <w:rFonts w:ascii="Arial" w:eastAsia="Arial" w:hAnsi="Arial" w:cs="Arial"/>
                <w:sz w:val="22"/>
                <w:szCs w:val="22"/>
              </w:rPr>
              <w:t>subjects.</w:t>
            </w:r>
            <w:r>
              <w:rPr>
                <w:rFonts w:ascii="Arial" w:eastAsia="Arial" w:hAnsi="Arial" w:cs="Arial"/>
                <w:sz w:val="22"/>
                <w:szCs w:val="22"/>
              </w:rPr>
              <w:t xml:space="preserve"> </w:t>
            </w:r>
          </w:p>
          <w:p w14:paraId="7C51128C" w14:textId="77777777" w:rsidR="00CB60AE" w:rsidRDefault="00CB60AE">
            <w:pPr>
              <w:rPr>
                <w:rFonts w:ascii="Arial" w:eastAsia="Arial" w:hAnsi="Arial" w:cs="Arial"/>
                <w:sz w:val="22"/>
                <w:szCs w:val="22"/>
              </w:rPr>
            </w:pPr>
          </w:p>
          <w:p w14:paraId="7C51128D" w14:textId="77777777" w:rsidR="00CB60AE" w:rsidRDefault="00530B9B">
            <w:pPr>
              <w:rPr>
                <w:rFonts w:ascii="Arial" w:eastAsia="Arial" w:hAnsi="Arial" w:cs="Arial"/>
                <w:sz w:val="22"/>
                <w:szCs w:val="22"/>
              </w:rPr>
            </w:pPr>
            <w:r>
              <w:rPr>
                <w:rFonts w:ascii="Arial" w:eastAsia="Arial" w:hAnsi="Arial" w:cs="Arial"/>
                <w:sz w:val="22"/>
                <w:szCs w:val="22"/>
              </w:rPr>
              <w:t>These learners may wish to undertake a programme of study that combines Visual Effects, animation, digital art, film making, game development and motion graphics. The learners will learn all these skills in a subject area that they enjoy.</w:t>
            </w:r>
          </w:p>
          <w:p w14:paraId="29CF6977" w14:textId="77777777" w:rsidR="006C4B0F" w:rsidRDefault="006C4B0F">
            <w:pPr>
              <w:rPr>
                <w:rFonts w:ascii="Arial" w:eastAsia="Arial" w:hAnsi="Arial" w:cs="Arial"/>
                <w:sz w:val="22"/>
                <w:szCs w:val="22"/>
              </w:rPr>
            </w:pPr>
          </w:p>
          <w:p w14:paraId="5A528E97" w14:textId="77777777" w:rsidR="006C4B0F" w:rsidRPr="001F0F8C" w:rsidRDefault="006C4B0F" w:rsidP="006C4B0F">
            <w:pPr>
              <w:rPr>
                <w:b/>
                <w:bCs/>
              </w:rPr>
            </w:pPr>
            <w:r w:rsidRPr="001F0F8C">
              <w:rPr>
                <w:rFonts w:ascii="Arial" w:eastAsia="Arial" w:hAnsi="Arial" w:cs="Arial"/>
                <w:b/>
                <w:bCs/>
                <w:sz w:val="22"/>
                <w:szCs w:val="22"/>
              </w:rPr>
              <w:t>Structure:</w:t>
            </w:r>
          </w:p>
          <w:p w14:paraId="2C352082" w14:textId="77777777" w:rsidR="006C4B0F" w:rsidRDefault="006C4B0F" w:rsidP="006C4B0F">
            <w:pPr>
              <w:rPr>
                <w:rFonts w:ascii="Arial" w:eastAsia="Arial" w:hAnsi="Arial" w:cs="Arial"/>
                <w:sz w:val="22"/>
                <w:szCs w:val="22"/>
              </w:rPr>
            </w:pPr>
          </w:p>
          <w:p w14:paraId="0D2CD30D" w14:textId="0943FAA0" w:rsidR="006C4B0F" w:rsidRDefault="006C4B0F" w:rsidP="27980F31">
            <w:pPr>
              <w:numPr>
                <w:ilvl w:val="0"/>
                <w:numId w:val="6"/>
              </w:numPr>
              <w:pBdr>
                <w:top w:val="nil"/>
                <w:left w:val="nil"/>
                <w:bottom w:val="nil"/>
                <w:right w:val="nil"/>
                <w:between w:val="nil"/>
              </w:pBdr>
              <w:jc w:val="both"/>
              <w:rPr>
                <w:rFonts w:ascii="Arial" w:eastAsia="Arial" w:hAnsi="Arial" w:cs="Arial"/>
                <w:color w:val="000000"/>
                <w:sz w:val="22"/>
                <w:szCs w:val="22"/>
              </w:rPr>
            </w:pPr>
            <w:r w:rsidRPr="27980F31">
              <w:rPr>
                <w:rFonts w:ascii="Arial" w:eastAsia="Arial" w:hAnsi="Arial" w:cs="Arial"/>
                <w:color w:val="000000" w:themeColor="text1"/>
                <w:sz w:val="22"/>
                <w:szCs w:val="22"/>
              </w:rPr>
              <w:t xml:space="preserve">The FD in </w:t>
            </w:r>
            <w:r w:rsidRPr="27980F31">
              <w:rPr>
                <w:rFonts w:ascii="Arial (W1)" w:eastAsia="Arial (W1)" w:hAnsi="Arial (W1)" w:cs="Arial (W1)"/>
                <w:sz w:val="21"/>
                <w:szCs w:val="21"/>
              </w:rPr>
              <w:t xml:space="preserve">Digital Arts and Animation for VFX and Virtual Production </w:t>
            </w:r>
            <w:r w:rsidRPr="27980F31">
              <w:rPr>
                <w:rFonts w:ascii="Arial" w:eastAsia="Arial" w:hAnsi="Arial" w:cs="Arial"/>
                <w:color w:val="000000" w:themeColor="text1"/>
                <w:sz w:val="22"/>
                <w:szCs w:val="22"/>
              </w:rPr>
              <w:t>will be structured in a way that supports transfer of academic knowledge and understanding and that this integrates with</w:t>
            </w:r>
            <w:r w:rsidR="379251D4"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 xml:space="preserve">and supports the development of, vocational skills and competencies, whilst ensuring academic rigour.  </w:t>
            </w:r>
          </w:p>
          <w:p w14:paraId="0BA95991" w14:textId="77777777" w:rsidR="006C4B0F" w:rsidRDefault="006C4B0F" w:rsidP="006C4B0F">
            <w:pPr>
              <w:jc w:val="both"/>
              <w:rPr>
                <w:rFonts w:ascii="Arial" w:eastAsia="Arial" w:hAnsi="Arial" w:cs="Arial"/>
                <w:sz w:val="22"/>
                <w:szCs w:val="22"/>
              </w:rPr>
            </w:pPr>
          </w:p>
          <w:p w14:paraId="7ADDB9DB" w14:textId="77777777" w:rsidR="006C4B0F" w:rsidRDefault="006C4B0F" w:rsidP="006C4B0F">
            <w:pPr>
              <w:numPr>
                <w:ilvl w:val="0"/>
                <w:numId w:val="6"/>
              </w:numPr>
              <w:pBdr>
                <w:top w:val="nil"/>
                <w:left w:val="nil"/>
                <w:bottom w:val="nil"/>
                <w:right w:val="nil"/>
                <w:between w:val="nil"/>
              </w:pBdr>
              <w:jc w:val="both"/>
              <w:rPr>
                <w:rFonts w:eastAsia="Times New Roman"/>
                <w:color w:val="000000"/>
                <w:sz w:val="22"/>
                <w:szCs w:val="22"/>
              </w:rPr>
            </w:pPr>
            <w:r>
              <w:rPr>
                <w:rFonts w:ascii="Arial" w:eastAsia="Arial" w:hAnsi="Arial" w:cs="Arial"/>
                <w:color w:val="000000"/>
                <w:sz w:val="22"/>
                <w:szCs w:val="22"/>
              </w:rPr>
              <w:t>The structure of the Programme will take account of external reference points such as Frameworks for Higher Educational</w:t>
            </w:r>
            <w:r>
              <w:rPr>
                <w:rFonts w:ascii="Arial" w:eastAsia="Arial" w:hAnsi="Arial" w:cs="Arial"/>
                <w:color w:val="000000"/>
              </w:rPr>
              <w:t xml:space="preserve"> Qualifications, </w:t>
            </w:r>
            <w:r>
              <w:rPr>
                <w:rFonts w:ascii="Arial" w:eastAsia="Arial" w:hAnsi="Arial" w:cs="Arial"/>
                <w:color w:val="000000"/>
                <w:sz w:val="22"/>
                <w:szCs w:val="22"/>
              </w:rPr>
              <w:t>Professional Body accreditation schemes.</w:t>
            </w:r>
          </w:p>
          <w:p w14:paraId="273010E1" w14:textId="77777777" w:rsidR="006C4B0F" w:rsidRDefault="006C4B0F" w:rsidP="006C4B0F">
            <w:pPr>
              <w:jc w:val="both"/>
              <w:rPr>
                <w:rFonts w:ascii="Arial" w:eastAsia="Arial" w:hAnsi="Arial" w:cs="Arial"/>
                <w:sz w:val="22"/>
                <w:szCs w:val="22"/>
              </w:rPr>
            </w:pPr>
            <w:r>
              <w:rPr>
                <w:rFonts w:ascii="Arial" w:eastAsia="Arial" w:hAnsi="Arial" w:cs="Arial"/>
                <w:sz w:val="22"/>
                <w:szCs w:val="22"/>
              </w:rPr>
              <w:t xml:space="preserve"> </w:t>
            </w:r>
          </w:p>
          <w:p w14:paraId="7A044733" w14:textId="34529D6F" w:rsidR="006C4B0F" w:rsidRDefault="006C4B0F" w:rsidP="27980F31">
            <w:pPr>
              <w:numPr>
                <w:ilvl w:val="0"/>
                <w:numId w:val="6"/>
              </w:numPr>
              <w:pBdr>
                <w:top w:val="nil"/>
                <w:left w:val="nil"/>
                <w:bottom w:val="nil"/>
                <w:right w:val="nil"/>
                <w:between w:val="nil"/>
              </w:pBdr>
              <w:jc w:val="both"/>
              <w:rPr>
                <w:rFonts w:ascii="Arial" w:eastAsia="Arial" w:hAnsi="Arial" w:cs="Arial"/>
                <w:color w:val="000000"/>
                <w:sz w:val="22"/>
                <w:szCs w:val="22"/>
              </w:rPr>
            </w:pPr>
            <w:r w:rsidRPr="27980F31">
              <w:rPr>
                <w:rFonts w:ascii="Arial" w:eastAsia="Arial" w:hAnsi="Arial" w:cs="Arial"/>
                <w:color w:val="000000" w:themeColor="text1"/>
                <w:sz w:val="22"/>
                <w:szCs w:val="22"/>
              </w:rPr>
              <w:t xml:space="preserve">The programme will ensure that the Work Based Learning (WBL) is relevant and contextualised within the scope of the </w:t>
            </w:r>
            <w:r w:rsidRPr="27980F31">
              <w:rPr>
                <w:rFonts w:ascii="Arial" w:eastAsia="Arial" w:hAnsi="Arial" w:cs="Arial"/>
                <w:sz w:val="22"/>
                <w:szCs w:val="22"/>
              </w:rPr>
              <w:t>employer's need</w:t>
            </w:r>
            <w:r w:rsidRPr="27980F31">
              <w:rPr>
                <w:rFonts w:ascii="Arial" w:eastAsia="Arial" w:hAnsi="Arial" w:cs="Arial"/>
                <w:color w:val="000000" w:themeColor="text1"/>
                <w:sz w:val="22"/>
                <w:szCs w:val="22"/>
              </w:rPr>
              <w:t xml:space="preserve"> in this area </w:t>
            </w:r>
            <w:proofErr w:type="gramStart"/>
            <w:r w:rsidRPr="27980F31">
              <w:rPr>
                <w:rFonts w:ascii="Arial" w:eastAsia="Arial" w:hAnsi="Arial" w:cs="Arial"/>
                <w:color w:val="000000" w:themeColor="text1"/>
                <w:sz w:val="22"/>
                <w:szCs w:val="22"/>
              </w:rPr>
              <w:t>in order to</w:t>
            </w:r>
            <w:proofErr w:type="gramEnd"/>
            <w:r w:rsidRPr="27980F31">
              <w:rPr>
                <w:rFonts w:ascii="Arial" w:eastAsia="Arial" w:hAnsi="Arial" w:cs="Arial"/>
                <w:color w:val="000000" w:themeColor="text1"/>
                <w:sz w:val="22"/>
                <w:szCs w:val="22"/>
              </w:rPr>
              <w:t xml:space="preserve">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 sized enterprises and </w:t>
            </w:r>
            <w:proofErr w:type="spellStart"/>
            <w:r w:rsidR="001F0F8C" w:rsidRPr="27980F31">
              <w:rPr>
                <w:rFonts w:ascii="Arial" w:eastAsia="Arial" w:hAnsi="Arial" w:cs="Arial"/>
                <w:color w:val="000000" w:themeColor="text1"/>
                <w:sz w:val="22"/>
                <w:szCs w:val="22"/>
              </w:rPr>
              <w:t>self</w:t>
            </w:r>
            <w:r w:rsidR="35C08201" w:rsidRPr="27980F31">
              <w:rPr>
                <w:rFonts w:ascii="Arial" w:eastAsia="Arial" w:hAnsi="Arial" w:cs="Arial"/>
                <w:color w:val="000000" w:themeColor="text1"/>
                <w:sz w:val="22"/>
                <w:szCs w:val="22"/>
              </w:rPr>
              <w:t xml:space="preserve"> </w:t>
            </w:r>
            <w:r w:rsidR="001F0F8C" w:rsidRPr="27980F31">
              <w:rPr>
                <w:rFonts w:ascii="Arial" w:eastAsia="Arial" w:hAnsi="Arial" w:cs="Arial"/>
                <w:color w:val="000000" w:themeColor="text1"/>
                <w:sz w:val="22"/>
                <w:szCs w:val="22"/>
              </w:rPr>
              <w:t>employment</w:t>
            </w:r>
            <w:proofErr w:type="spellEnd"/>
            <w:r w:rsidRPr="27980F31">
              <w:rPr>
                <w:rFonts w:ascii="Arial" w:eastAsia="Arial" w:hAnsi="Arial" w:cs="Arial"/>
                <w:color w:val="000000" w:themeColor="text1"/>
                <w:sz w:val="22"/>
                <w:szCs w:val="22"/>
              </w:rPr>
              <w:t xml:space="preserve">. </w:t>
            </w:r>
          </w:p>
          <w:p w14:paraId="112C69F7" w14:textId="77777777" w:rsidR="006C4B0F" w:rsidRDefault="006C4B0F" w:rsidP="006C4B0F">
            <w:pPr>
              <w:jc w:val="both"/>
              <w:rPr>
                <w:rFonts w:ascii="Arial" w:eastAsia="Arial" w:hAnsi="Arial" w:cs="Arial"/>
                <w:sz w:val="22"/>
                <w:szCs w:val="22"/>
              </w:rPr>
            </w:pPr>
            <w:r>
              <w:rPr>
                <w:rFonts w:ascii="Arial" w:eastAsia="Arial" w:hAnsi="Arial" w:cs="Arial"/>
                <w:sz w:val="22"/>
                <w:szCs w:val="22"/>
              </w:rPr>
              <w:t xml:space="preserve"> </w:t>
            </w:r>
          </w:p>
          <w:p w14:paraId="6FE9D4B6" w14:textId="77777777" w:rsidR="006C4B0F" w:rsidRDefault="006C4B0F" w:rsidP="006C4B0F">
            <w:pPr>
              <w:numPr>
                <w:ilvl w:val="0"/>
                <w:numId w:val="4"/>
              </w:numPr>
              <w:pBdr>
                <w:top w:val="nil"/>
                <w:left w:val="nil"/>
                <w:bottom w:val="nil"/>
                <w:right w:val="nil"/>
                <w:between w:val="nil"/>
              </w:pBdr>
              <w:jc w:val="both"/>
              <w:rPr>
                <w:rFonts w:eastAsia="Times New Roman"/>
                <w:color w:val="000000"/>
                <w:sz w:val="22"/>
                <w:szCs w:val="22"/>
              </w:rPr>
            </w:pPr>
            <w:r>
              <w:rPr>
                <w:rFonts w:ascii="Arial" w:eastAsia="Arial" w:hAnsi="Arial" w:cs="Arial"/>
                <w:color w:val="000000"/>
                <w:sz w:val="22"/>
                <w:szCs w:val="22"/>
              </w:rPr>
              <w:t>WBL will be supported to enable learners to take on appropriate role(s) within the workplace, giving them the opportunity to learn and apply the skills and knowledge they have acquired as an integrated element of the course. Whilst WBL will be supported and encouraged through a range of media including part time work, integrated work placements and real work environments, it will be defined clearly within the context where the WBL should lead to the identification and achievement of defined and related learning outcomes for the learner</w:t>
            </w:r>
            <w:r>
              <w:rPr>
                <w:rFonts w:eastAsia="Times New Roman"/>
                <w:color w:val="000000"/>
                <w:sz w:val="22"/>
                <w:szCs w:val="22"/>
              </w:rPr>
              <w:t>.</w:t>
            </w:r>
          </w:p>
          <w:p w14:paraId="78923BDB" w14:textId="77777777" w:rsidR="006C4B0F" w:rsidRDefault="006C4B0F" w:rsidP="006C4B0F">
            <w:pPr>
              <w:jc w:val="both"/>
              <w:rPr>
                <w:rFonts w:ascii="Arial" w:eastAsia="Arial" w:hAnsi="Arial" w:cs="Arial"/>
                <w:color w:val="000000"/>
                <w:sz w:val="22"/>
                <w:szCs w:val="22"/>
              </w:rPr>
            </w:pPr>
            <w:r>
              <w:rPr>
                <w:rFonts w:ascii="Arial" w:eastAsia="Arial" w:hAnsi="Arial" w:cs="Arial"/>
                <w:color w:val="000000"/>
                <w:sz w:val="22"/>
                <w:szCs w:val="22"/>
              </w:rPr>
              <w:t xml:space="preserve"> </w:t>
            </w:r>
          </w:p>
          <w:p w14:paraId="1D0F3693" w14:textId="77777777" w:rsidR="006C4B0F" w:rsidRDefault="006C4B0F" w:rsidP="006C4B0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structure of the FD in </w:t>
            </w:r>
            <w:r>
              <w:rPr>
                <w:rFonts w:ascii="Arial (W1)" w:eastAsia="Arial (W1)" w:hAnsi="Arial (W1)" w:cs="Arial (W1)"/>
                <w:sz w:val="21"/>
                <w:szCs w:val="21"/>
              </w:rPr>
              <w:t>Digital Arts and Animation for VFX and Virtual Production</w:t>
            </w:r>
            <w:r>
              <w:rPr>
                <w:rFonts w:ascii="Arial" w:eastAsia="Arial" w:hAnsi="Arial" w:cs="Arial"/>
                <w:color w:val="000000"/>
                <w:sz w:val="22"/>
                <w:szCs w:val="22"/>
              </w:rPr>
              <w:t xml:space="preserve"> will have at its core, an integrated approach to demonstration of characteristics that include employer involvement; accessibility; articulation and progression, </w:t>
            </w:r>
            <w:proofErr w:type="gramStart"/>
            <w:r>
              <w:rPr>
                <w:rFonts w:ascii="Arial" w:eastAsia="Arial" w:hAnsi="Arial" w:cs="Arial"/>
                <w:color w:val="000000"/>
                <w:sz w:val="22"/>
                <w:szCs w:val="22"/>
              </w:rPr>
              <w:t>flexibility</w:t>
            </w:r>
            <w:proofErr w:type="gramEnd"/>
            <w:r>
              <w:rPr>
                <w:rFonts w:ascii="Arial" w:eastAsia="Arial" w:hAnsi="Arial" w:cs="Arial"/>
                <w:color w:val="000000"/>
                <w:sz w:val="22"/>
                <w:szCs w:val="22"/>
              </w:rPr>
              <w:t xml:space="preserve"> and partnerships with industry.</w:t>
            </w:r>
          </w:p>
          <w:p w14:paraId="6BAD5C2C" w14:textId="77777777" w:rsidR="006C4B0F" w:rsidRDefault="006C4B0F" w:rsidP="006C4B0F">
            <w:pPr>
              <w:jc w:val="both"/>
              <w:rPr>
                <w:rFonts w:ascii="Arial" w:eastAsia="Arial" w:hAnsi="Arial" w:cs="Arial"/>
                <w:color w:val="000000"/>
                <w:sz w:val="22"/>
                <w:szCs w:val="22"/>
              </w:rPr>
            </w:pPr>
          </w:p>
          <w:p w14:paraId="74B5FBB8" w14:textId="77777777" w:rsidR="006C4B0F" w:rsidRDefault="006C4B0F" w:rsidP="006C4B0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learners will take part in extracurricular competitions/</w:t>
            </w:r>
            <w:r>
              <w:rPr>
                <w:rFonts w:ascii="Arial" w:eastAsia="Arial" w:hAnsi="Arial" w:cs="Arial"/>
                <w:sz w:val="22"/>
                <w:szCs w:val="22"/>
              </w:rPr>
              <w:t>initiatives</w:t>
            </w:r>
            <w:r>
              <w:rPr>
                <w:rFonts w:ascii="Arial" w:eastAsia="Arial" w:hAnsi="Arial" w:cs="Arial"/>
                <w:color w:val="000000"/>
                <w:sz w:val="22"/>
                <w:szCs w:val="22"/>
              </w:rPr>
              <w:t xml:space="preserve"> outside of the classroom including those offered by Epic Games and The Rookies, as we</w:t>
            </w:r>
            <w:r>
              <w:rPr>
                <w:rFonts w:ascii="Arial" w:eastAsia="Arial" w:hAnsi="Arial" w:cs="Arial"/>
                <w:sz w:val="22"/>
                <w:szCs w:val="22"/>
              </w:rPr>
              <w:t>ll as those through Northern Ireland Screen/Department for the Economy</w:t>
            </w:r>
          </w:p>
          <w:p w14:paraId="0486A5E1" w14:textId="77777777" w:rsidR="006C4B0F" w:rsidRDefault="006C4B0F" w:rsidP="006C4B0F">
            <w:pPr>
              <w:pBdr>
                <w:top w:val="nil"/>
                <w:left w:val="nil"/>
                <w:bottom w:val="nil"/>
                <w:right w:val="nil"/>
                <w:between w:val="nil"/>
              </w:pBdr>
              <w:ind w:left="720"/>
              <w:rPr>
                <w:rFonts w:ascii="Arial" w:eastAsia="Arial" w:hAnsi="Arial" w:cs="Arial"/>
                <w:color w:val="000000"/>
                <w:sz w:val="22"/>
                <w:szCs w:val="22"/>
              </w:rPr>
            </w:pPr>
          </w:p>
          <w:p w14:paraId="5584F8A3" w14:textId="77777777" w:rsidR="00CF49D3" w:rsidRPr="00CF49D3" w:rsidRDefault="00CF49D3" w:rsidP="00CF49D3">
            <w:pPr>
              <w:rPr>
                <w:b/>
                <w:bCs/>
              </w:rPr>
            </w:pPr>
            <w:r w:rsidRPr="00CF49D3">
              <w:rPr>
                <w:rFonts w:ascii="Arial" w:eastAsia="Arial" w:hAnsi="Arial" w:cs="Arial"/>
                <w:b/>
                <w:bCs/>
                <w:sz w:val="22"/>
                <w:szCs w:val="22"/>
              </w:rPr>
              <w:t>Progression Pathways</w:t>
            </w:r>
          </w:p>
          <w:p w14:paraId="69435A2E" w14:textId="77777777" w:rsidR="00CF49D3" w:rsidRDefault="00CF49D3" w:rsidP="00CF49D3">
            <w:pPr>
              <w:rPr>
                <w:rFonts w:ascii="Arial" w:eastAsia="Arial" w:hAnsi="Arial" w:cs="Arial"/>
                <w:sz w:val="22"/>
                <w:szCs w:val="22"/>
              </w:rPr>
            </w:pPr>
          </w:p>
          <w:p w14:paraId="57E7962A" w14:textId="77777777" w:rsidR="00CF49D3" w:rsidRDefault="00CF49D3" w:rsidP="00CF49D3">
            <w:pPr>
              <w:rPr>
                <w:rFonts w:ascii="Arial" w:eastAsia="Arial" w:hAnsi="Arial" w:cs="Arial"/>
                <w:color w:val="000000"/>
                <w:sz w:val="22"/>
                <w:szCs w:val="22"/>
              </w:rPr>
            </w:pPr>
            <w:r>
              <w:rPr>
                <w:rFonts w:ascii="Arial" w:eastAsia="Arial" w:hAnsi="Arial" w:cs="Arial"/>
                <w:color w:val="000000"/>
                <w:sz w:val="22"/>
                <w:szCs w:val="22"/>
              </w:rPr>
              <w:t xml:space="preserve">Belfast Metropolitan College </w:t>
            </w:r>
            <w:r>
              <w:rPr>
                <w:rFonts w:ascii="Arial" w:eastAsia="Arial" w:hAnsi="Arial" w:cs="Arial"/>
                <w:sz w:val="22"/>
                <w:szCs w:val="22"/>
              </w:rPr>
              <w:t>aspires</w:t>
            </w:r>
            <w:r>
              <w:rPr>
                <w:rFonts w:ascii="Arial" w:eastAsia="Arial" w:hAnsi="Arial" w:cs="Arial"/>
                <w:color w:val="000000"/>
                <w:sz w:val="22"/>
                <w:szCs w:val="22"/>
              </w:rPr>
              <w:t xml:space="preserve"> to offer the FD in </w:t>
            </w:r>
            <w:r>
              <w:rPr>
                <w:rFonts w:ascii="Arial (W1)" w:eastAsia="Arial (W1)" w:hAnsi="Arial (W1)" w:cs="Arial (W1)"/>
                <w:sz w:val="21"/>
                <w:szCs w:val="21"/>
              </w:rPr>
              <w:t>Digital Arts and Animation for VFX and Virtual Production</w:t>
            </w:r>
            <w:r>
              <w:rPr>
                <w:rFonts w:ascii="Arial" w:eastAsia="Arial" w:hAnsi="Arial" w:cs="Arial"/>
                <w:color w:val="000000"/>
                <w:sz w:val="22"/>
                <w:szCs w:val="22"/>
              </w:rPr>
              <w:t xml:space="preserve"> as a route to a bachelor’s degree with honours course and would explore the options with OU in VFX/</w:t>
            </w:r>
            <w:r>
              <w:rPr>
                <w:rFonts w:ascii="Arial (W1)" w:eastAsia="Arial (W1)" w:hAnsi="Arial (W1)" w:cs="Arial (W1)"/>
                <w:sz w:val="21"/>
                <w:szCs w:val="21"/>
              </w:rPr>
              <w:t>Virtual Production</w:t>
            </w:r>
            <w:r>
              <w:rPr>
                <w:rFonts w:ascii="Arial" w:eastAsia="Arial" w:hAnsi="Arial" w:cs="Arial"/>
                <w:color w:val="000000"/>
                <w:sz w:val="22"/>
                <w:szCs w:val="22"/>
              </w:rPr>
              <w:t xml:space="preserve">. Alternatively, it is felt the FD in </w:t>
            </w:r>
            <w:r>
              <w:rPr>
                <w:rFonts w:ascii="Arial (W1)" w:eastAsia="Arial (W1)" w:hAnsi="Arial (W1)" w:cs="Arial (W1)"/>
                <w:sz w:val="21"/>
                <w:szCs w:val="21"/>
              </w:rPr>
              <w:t>Digital Arts and Animation for VFX and Virtual Production</w:t>
            </w:r>
            <w:r>
              <w:rPr>
                <w:rFonts w:ascii="Arial" w:eastAsia="Arial" w:hAnsi="Arial" w:cs="Arial"/>
                <w:color w:val="000000"/>
                <w:sz w:val="22"/>
                <w:szCs w:val="22"/>
              </w:rPr>
              <w:t xml:space="preserve"> provides learners with options for progression to a range of other providers/courses. </w:t>
            </w:r>
          </w:p>
          <w:p w14:paraId="4BECE679" w14:textId="77777777" w:rsidR="006C4B0F" w:rsidRDefault="006C4B0F">
            <w:pPr>
              <w:rPr>
                <w:rFonts w:ascii="Arial" w:eastAsia="Arial" w:hAnsi="Arial" w:cs="Arial"/>
                <w:sz w:val="22"/>
                <w:szCs w:val="22"/>
              </w:rPr>
            </w:pPr>
          </w:p>
          <w:p w14:paraId="17FBEB1F" w14:textId="77777777" w:rsidR="001F0F8C" w:rsidRDefault="001F0F8C">
            <w:pPr>
              <w:rPr>
                <w:rFonts w:ascii="Arial" w:eastAsia="Arial" w:hAnsi="Arial" w:cs="Arial"/>
                <w:sz w:val="22"/>
                <w:szCs w:val="22"/>
              </w:rPr>
            </w:pPr>
          </w:p>
          <w:p w14:paraId="4CF8FDA4" w14:textId="77777777" w:rsidR="00CF49D3" w:rsidRPr="001F0F8C" w:rsidRDefault="00CF49D3" w:rsidP="00CF49D3">
            <w:pPr>
              <w:rPr>
                <w:b/>
                <w:bCs/>
              </w:rPr>
            </w:pPr>
            <w:r w:rsidRPr="001F0F8C">
              <w:rPr>
                <w:rFonts w:ascii="Arial" w:eastAsia="Arial" w:hAnsi="Arial" w:cs="Arial"/>
                <w:b/>
                <w:bCs/>
                <w:sz w:val="22"/>
                <w:szCs w:val="22"/>
              </w:rPr>
              <w:t>Context</w:t>
            </w:r>
          </w:p>
          <w:p w14:paraId="07275E37" w14:textId="77777777" w:rsidR="00CF49D3" w:rsidRDefault="00CF49D3" w:rsidP="00CF49D3">
            <w:pPr>
              <w:rPr>
                <w:rFonts w:ascii="Arial" w:eastAsia="Arial" w:hAnsi="Arial" w:cs="Arial"/>
                <w:sz w:val="22"/>
                <w:szCs w:val="22"/>
              </w:rPr>
            </w:pPr>
          </w:p>
          <w:p w14:paraId="0C560B19" w14:textId="73D5C944" w:rsidR="00CF49D3" w:rsidRDefault="00CF49D3" w:rsidP="00CF49D3">
            <w:pPr>
              <w:jc w:val="both"/>
              <w:rPr>
                <w:rFonts w:ascii="Arial" w:eastAsia="Arial" w:hAnsi="Arial" w:cs="Arial"/>
                <w:sz w:val="22"/>
                <w:szCs w:val="22"/>
              </w:rPr>
            </w:pPr>
            <w:r w:rsidRPr="27980F31">
              <w:rPr>
                <w:rFonts w:ascii="Arial" w:eastAsia="Arial" w:hAnsi="Arial" w:cs="Arial"/>
                <w:sz w:val="22"/>
                <w:szCs w:val="22"/>
              </w:rPr>
              <w:lastRenderedPageBreak/>
              <w:t>Visual effects, animation</w:t>
            </w:r>
            <w:r w:rsidR="0845C7D2" w:rsidRPr="27980F31">
              <w:rPr>
                <w:rFonts w:ascii="Arial" w:eastAsia="Arial" w:hAnsi="Arial" w:cs="Arial"/>
                <w:sz w:val="22"/>
                <w:szCs w:val="22"/>
              </w:rPr>
              <w:t xml:space="preserve"> </w:t>
            </w:r>
            <w:r w:rsidRPr="27980F31">
              <w:rPr>
                <w:rFonts w:ascii="Arial" w:eastAsia="Arial" w:hAnsi="Arial" w:cs="Arial"/>
                <w:sz w:val="22"/>
                <w:szCs w:val="22"/>
              </w:rPr>
              <w:t xml:space="preserve">and virtual production are industries that are experiencing significant growth globally. Due to this, it is important to provide training in these areas to learners. The FD in </w:t>
            </w:r>
            <w:r w:rsidRPr="27980F31">
              <w:rPr>
                <w:rFonts w:ascii="Arial (W1)" w:eastAsia="Arial (W1)" w:hAnsi="Arial (W1)" w:cs="Arial (W1)"/>
                <w:sz w:val="21"/>
                <w:szCs w:val="21"/>
              </w:rPr>
              <w:t>Digital Arts and Animation for VFX and Virtual Production</w:t>
            </w:r>
            <w:r w:rsidRPr="27980F31">
              <w:rPr>
                <w:rFonts w:ascii="Arial" w:eastAsia="Arial" w:hAnsi="Arial" w:cs="Arial"/>
                <w:sz w:val="22"/>
                <w:szCs w:val="22"/>
              </w:rPr>
              <w:t xml:space="preserve"> aims to address the skills gap within these sectors and prepare learners with the work</w:t>
            </w:r>
            <w:r w:rsidR="771B9CCF" w:rsidRPr="27980F31">
              <w:rPr>
                <w:rFonts w:ascii="Arial" w:eastAsia="Arial" w:hAnsi="Arial" w:cs="Arial"/>
                <w:sz w:val="22"/>
                <w:szCs w:val="22"/>
              </w:rPr>
              <w:t xml:space="preserve"> </w:t>
            </w:r>
            <w:r w:rsidRPr="27980F31">
              <w:rPr>
                <w:rFonts w:ascii="Arial" w:eastAsia="Arial" w:hAnsi="Arial" w:cs="Arial"/>
                <w:sz w:val="22"/>
                <w:szCs w:val="22"/>
              </w:rPr>
              <w:t>ready skills that meet the current and future needs of employers in these growing industries.</w:t>
            </w:r>
          </w:p>
          <w:p w14:paraId="7C51128E" w14:textId="77777777" w:rsidR="00CB60AE" w:rsidRDefault="00CB60AE">
            <w:pPr>
              <w:rPr>
                <w:rFonts w:ascii="Arial" w:eastAsia="Arial" w:hAnsi="Arial" w:cs="Arial"/>
                <w:i/>
                <w:sz w:val="22"/>
                <w:szCs w:val="22"/>
              </w:rPr>
            </w:pPr>
          </w:p>
          <w:p w14:paraId="3EDAEF0F" w14:textId="77777777" w:rsidR="00CF49D3" w:rsidRDefault="00CF49D3" w:rsidP="00CF49D3">
            <w:pPr>
              <w:jc w:val="both"/>
              <w:rPr>
                <w:rFonts w:ascii="Arial" w:eastAsia="Arial" w:hAnsi="Arial" w:cs="Arial"/>
                <w:sz w:val="22"/>
                <w:szCs w:val="22"/>
              </w:rPr>
            </w:pPr>
            <w:r>
              <w:rPr>
                <w:rFonts w:ascii="Arial" w:eastAsia="Arial" w:hAnsi="Arial" w:cs="Arial"/>
                <w:sz w:val="22"/>
                <w:szCs w:val="22"/>
              </w:rPr>
              <w:t xml:space="preserve">The global virtual production market was valued at 1,464 million U.S. dollars in 2020 and is projected to reach 4,733 million U.S. dollars by 2028; it is expected to grow at a CAGR of 15.9 percent during the forecast period from 2021 to 2028. </w:t>
            </w:r>
          </w:p>
          <w:p w14:paraId="7011EE89" w14:textId="77777777" w:rsidR="00CF49D3" w:rsidRDefault="00CF49D3" w:rsidP="00CF49D3">
            <w:pPr>
              <w:jc w:val="both"/>
              <w:rPr>
                <w:rFonts w:ascii="Arial" w:eastAsia="Arial" w:hAnsi="Arial" w:cs="Arial"/>
                <w:sz w:val="22"/>
                <w:szCs w:val="22"/>
              </w:rPr>
            </w:pPr>
          </w:p>
          <w:p w14:paraId="7AF8E0AC" w14:textId="77777777" w:rsidR="00CF49D3" w:rsidRDefault="00CF49D3" w:rsidP="00CF49D3">
            <w:pPr>
              <w:jc w:val="both"/>
              <w:rPr>
                <w:rFonts w:ascii="Arial" w:eastAsia="Arial" w:hAnsi="Arial" w:cs="Arial"/>
                <w:sz w:val="22"/>
                <w:szCs w:val="22"/>
              </w:rPr>
            </w:pPr>
            <w:r>
              <w:rPr>
                <w:rFonts w:ascii="Arial" w:eastAsia="Arial" w:hAnsi="Arial" w:cs="Arial"/>
                <w:sz w:val="22"/>
                <w:szCs w:val="22"/>
              </w:rPr>
              <w:t>According to the Department of Trade, the UK has been at the forefront of LED Volumes and VP based production.</w:t>
            </w:r>
          </w:p>
          <w:p w14:paraId="2A51F984" w14:textId="77777777" w:rsidR="001F0F8C" w:rsidRDefault="001F0F8C" w:rsidP="00CF49D3">
            <w:pPr>
              <w:jc w:val="both"/>
              <w:rPr>
                <w:rFonts w:ascii="Arial" w:eastAsia="Arial" w:hAnsi="Arial" w:cs="Arial"/>
                <w:sz w:val="22"/>
                <w:szCs w:val="22"/>
              </w:rPr>
            </w:pPr>
          </w:p>
          <w:p w14:paraId="6C4B8E4B" w14:textId="2A5AA16B" w:rsidR="00CF49D3" w:rsidRDefault="00CF49D3" w:rsidP="00CF49D3">
            <w:pP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697DB89D" wp14:editId="17205B6B">
                  <wp:extent cx="1916928" cy="2664118"/>
                  <wp:effectExtent l="0" t="0" r="0" b="0"/>
                  <wp:docPr id="19011294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916928" cy="2664118"/>
                          </a:xfrm>
                          <a:prstGeom prst="rect">
                            <a:avLst/>
                          </a:prstGeom>
                          <a:ln/>
                        </pic:spPr>
                      </pic:pic>
                    </a:graphicData>
                  </a:graphic>
                </wp:inline>
              </w:drawing>
            </w:r>
            <w:r>
              <w:rPr>
                <w:rFonts w:ascii="Arial" w:eastAsia="Arial" w:hAnsi="Arial" w:cs="Arial"/>
                <w:noProof/>
                <w:sz w:val="22"/>
                <w:szCs w:val="22"/>
              </w:rPr>
              <w:t xml:space="preserve"> </w:t>
            </w:r>
            <w:r>
              <w:rPr>
                <w:rFonts w:ascii="Arial" w:eastAsia="Arial" w:hAnsi="Arial" w:cs="Arial"/>
                <w:noProof/>
                <w:sz w:val="22"/>
                <w:szCs w:val="22"/>
              </w:rPr>
              <w:drawing>
                <wp:inline distT="114300" distB="114300" distL="114300" distR="114300" wp14:anchorId="2C5F3D34" wp14:editId="5CBBC3FD">
                  <wp:extent cx="3095625" cy="1819275"/>
                  <wp:effectExtent l="0" t="0" r="0" b="0"/>
                  <wp:docPr id="19011294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095625" cy="1819275"/>
                          </a:xfrm>
                          <a:prstGeom prst="rect">
                            <a:avLst/>
                          </a:prstGeom>
                          <a:ln/>
                        </pic:spPr>
                      </pic:pic>
                    </a:graphicData>
                  </a:graphic>
                </wp:inline>
              </w:drawing>
            </w:r>
          </w:p>
          <w:p w14:paraId="6F5F876A" w14:textId="22F79326" w:rsidR="00CF49D3" w:rsidRDefault="00CF49D3">
            <w:pPr>
              <w:rPr>
                <w:rFonts w:ascii="Arial" w:eastAsia="Arial" w:hAnsi="Arial" w:cs="Arial"/>
                <w:i/>
                <w:sz w:val="22"/>
                <w:szCs w:val="22"/>
              </w:rPr>
            </w:pPr>
            <w:r>
              <w:rPr>
                <w:rFonts w:ascii="Arial" w:eastAsia="Arial" w:hAnsi="Arial" w:cs="Arial"/>
                <w:noProof/>
                <w:sz w:val="22"/>
                <w:szCs w:val="22"/>
              </w:rPr>
              <w:lastRenderedPageBreak/>
              <w:drawing>
                <wp:inline distT="114300" distB="114300" distL="114300" distR="114300" wp14:anchorId="0ED4EC0E" wp14:editId="197080FF">
                  <wp:extent cx="4026218" cy="4321521"/>
                  <wp:effectExtent l="0" t="0" r="0" b="0"/>
                  <wp:docPr id="19011294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026218" cy="4321521"/>
                          </a:xfrm>
                          <a:prstGeom prst="rect">
                            <a:avLst/>
                          </a:prstGeom>
                          <a:ln/>
                        </pic:spPr>
                      </pic:pic>
                    </a:graphicData>
                  </a:graphic>
                </wp:inline>
              </w:drawing>
            </w:r>
          </w:p>
          <w:p w14:paraId="652097FC" w14:textId="77777777" w:rsidR="00CF49D3" w:rsidRDefault="00CF49D3" w:rsidP="00CF49D3">
            <w:pPr>
              <w:rPr>
                <w:rFonts w:ascii="Arial" w:eastAsia="Arial" w:hAnsi="Arial" w:cs="Arial"/>
                <w:sz w:val="22"/>
                <w:szCs w:val="22"/>
              </w:rPr>
            </w:pPr>
            <w:r>
              <w:rPr>
                <w:rFonts w:ascii="Arial" w:eastAsia="Arial" w:hAnsi="Arial" w:cs="Arial"/>
                <w:sz w:val="22"/>
                <w:szCs w:val="22"/>
              </w:rPr>
              <w:t>Virtual Production is also a core area for development in the Northern Ireland Department for Economy “10x Economy” strategy:</w:t>
            </w:r>
          </w:p>
          <w:p w14:paraId="2CC78443" w14:textId="50026904" w:rsidR="00CF49D3" w:rsidRDefault="00CF49D3" w:rsidP="00CF49D3">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0783AF99" wp14:editId="61F43EB2">
                  <wp:extent cx="4428195" cy="3319166"/>
                  <wp:effectExtent l="0" t="0" r="0" b="0"/>
                  <wp:docPr id="19011294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428195" cy="3319166"/>
                          </a:xfrm>
                          <a:prstGeom prst="rect">
                            <a:avLst/>
                          </a:prstGeom>
                          <a:ln/>
                        </pic:spPr>
                      </pic:pic>
                    </a:graphicData>
                  </a:graphic>
                </wp:inline>
              </w:drawing>
            </w:r>
          </w:p>
          <w:p w14:paraId="3FFE143F" w14:textId="77777777" w:rsidR="00CF49D3" w:rsidRDefault="00CF49D3" w:rsidP="00CF49D3">
            <w:pPr>
              <w:jc w:val="both"/>
              <w:rPr>
                <w:rFonts w:ascii="Arial" w:eastAsia="Arial" w:hAnsi="Arial" w:cs="Arial"/>
                <w:sz w:val="22"/>
                <w:szCs w:val="22"/>
              </w:rPr>
            </w:pPr>
            <w:r>
              <w:rPr>
                <w:rFonts w:ascii="Arial" w:eastAsia="Arial" w:hAnsi="Arial" w:cs="Arial"/>
                <w:sz w:val="22"/>
                <w:szCs w:val="22"/>
              </w:rPr>
              <w:lastRenderedPageBreak/>
              <w:t>Support for the creative industries, specifically in the areas of Visual Effects and Virtual Production has also been clearly identified for 2022-2026 through the NI Screen Strategy “Stories, Skills and Sustainability”. The core focus of this strategy is to attract large production companies such as Warner Bros and Netflix to the Belfast Harbour area; development of an £70M VP stage in the harbour will also be completed by 2024, this has been funded through the Belfast City Deal.</w:t>
            </w:r>
          </w:p>
          <w:p w14:paraId="115B9792" w14:textId="77777777" w:rsidR="00CF49D3" w:rsidRDefault="00CF49D3" w:rsidP="00CF49D3">
            <w:pPr>
              <w:jc w:val="both"/>
              <w:rPr>
                <w:rFonts w:ascii="Arial" w:eastAsia="Arial" w:hAnsi="Arial" w:cs="Arial"/>
                <w:sz w:val="22"/>
                <w:szCs w:val="22"/>
              </w:rPr>
            </w:pPr>
          </w:p>
          <w:p w14:paraId="01D277FC" w14:textId="77777777" w:rsidR="00CF49D3" w:rsidRDefault="00CF49D3" w:rsidP="00CF49D3">
            <w:pPr>
              <w:jc w:val="both"/>
              <w:rPr>
                <w:rFonts w:ascii="Arial" w:eastAsia="Arial" w:hAnsi="Arial" w:cs="Arial"/>
                <w:sz w:val="22"/>
                <w:szCs w:val="22"/>
              </w:rPr>
            </w:pPr>
            <w:r>
              <w:rPr>
                <w:rFonts w:ascii="Arial" w:eastAsia="Arial" w:hAnsi="Arial" w:cs="Arial"/>
                <w:sz w:val="22"/>
                <w:szCs w:val="22"/>
              </w:rPr>
              <w:t xml:space="preserve">According to the Department for Communities for NI the creative industries namely those focused </w:t>
            </w:r>
            <w:proofErr w:type="gramStart"/>
            <w:r>
              <w:rPr>
                <w:rFonts w:ascii="Arial" w:eastAsia="Arial" w:hAnsi="Arial" w:cs="Arial"/>
                <w:sz w:val="22"/>
                <w:szCs w:val="22"/>
              </w:rPr>
              <w:t>around</w:t>
            </w:r>
            <w:proofErr w:type="gramEnd"/>
            <w:r>
              <w:rPr>
                <w:rFonts w:ascii="Arial" w:eastAsia="Arial" w:hAnsi="Arial" w:cs="Arial"/>
                <w:sz w:val="22"/>
                <w:szCs w:val="22"/>
              </w:rPr>
              <w:t xml:space="preserve"> TV/Games/Animation/VFX contributed 1.3 Billion to Northern Ireland's total GVA and is expected to increase through to 2026. </w:t>
            </w:r>
          </w:p>
          <w:p w14:paraId="55E15170" w14:textId="77777777" w:rsidR="00CF49D3" w:rsidRDefault="00CF49D3" w:rsidP="00CF49D3">
            <w:pPr>
              <w:rPr>
                <w:rFonts w:ascii="Arial" w:eastAsia="Arial" w:hAnsi="Arial" w:cs="Arial"/>
                <w:sz w:val="22"/>
                <w:szCs w:val="22"/>
              </w:rPr>
            </w:pPr>
          </w:p>
          <w:p w14:paraId="5D96329E" w14:textId="52289CEC" w:rsidR="00CF49D3" w:rsidRDefault="00CF49D3" w:rsidP="00CF49D3">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7B18FB19" wp14:editId="0865E778">
                  <wp:extent cx="5324475" cy="3835400"/>
                  <wp:effectExtent l="0" t="0" r="0" b="0"/>
                  <wp:docPr id="19011294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24475" cy="3835400"/>
                          </a:xfrm>
                          <a:prstGeom prst="rect">
                            <a:avLst/>
                          </a:prstGeom>
                          <a:ln/>
                        </pic:spPr>
                      </pic:pic>
                    </a:graphicData>
                  </a:graphic>
                </wp:inline>
              </w:drawing>
            </w:r>
          </w:p>
          <w:p w14:paraId="3A658EB5" w14:textId="77777777" w:rsidR="00CF49D3" w:rsidRDefault="00CF49D3">
            <w:pPr>
              <w:rPr>
                <w:rFonts w:ascii="Arial" w:eastAsia="Arial" w:hAnsi="Arial" w:cs="Arial"/>
                <w:i/>
                <w:sz w:val="22"/>
                <w:szCs w:val="22"/>
              </w:rPr>
            </w:pPr>
          </w:p>
          <w:p w14:paraId="7C5112BD" w14:textId="77777777" w:rsidR="00CB60AE" w:rsidRDefault="00CB60AE">
            <w:pPr>
              <w:rPr>
                <w:rFonts w:ascii="Arial" w:eastAsia="Arial" w:hAnsi="Arial" w:cs="Arial"/>
                <w:i/>
                <w:sz w:val="22"/>
                <w:szCs w:val="22"/>
              </w:rPr>
            </w:pPr>
          </w:p>
          <w:p w14:paraId="7C5112BE" w14:textId="77777777" w:rsidR="00CB60AE" w:rsidRDefault="00000000">
            <w:hyperlink r:id="rId16">
              <w:r w:rsidR="00530B9B">
                <w:rPr>
                  <w:color w:val="1155CC"/>
                  <w:u w:val="single"/>
                </w:rPr>
                <w:t>https://www.communities-ni.gov.uk/system/files/publications/communities/creative-industries-economic-estimates-2021.pdf</w:t>
              </w:r>
            </w:hyperlink>
          </w:p>
          <w:p w14:paraId="7C5112BF" w14:textId="77777777" w:rsidR="00CB60AE" w:rsidRDefault="00CB60AE"/>
          <w:p w14:paraId="7C5112C0" w14:textId="77777777" w:rsidR="00CB60AE" w:rsidRDefault="00530B9B">
            <w:pPr>
              <w:jc w:val="both"/>
              <w:rPr>
                <w:rFonts w:ascii="Arial" w:eastAsia="Arial" w:hAnsi="Arial" w:cs="Arial"/>
                <w:sz w:val="22"/>
                <w:szCs w:val="22"/>
              </w:rPr>
            </w:pPr>
            <w:r>
              <w:rPr>
                <w:rFonts w:ascii="Arial" w:eastAsia="Arial" w:hAnsi="Arial" w:cs="Arial"/>
                <w:color w:val="4A4A4A"/>
                <w:sz w:val="22"/>
                <w:szCs w:val="22"/>
                <w:highlight w:val="white"/>
              </w:rPr>
              <w:t>The Department for Communities (</w:t>
            </w:r>
            <w:proofErr w:type="spellStart"/>
            <w:r>
              <w:rPr>
                <w:rFonts w:ascii="Arial" w:eastAsia="Arial" w:hAnsi="Arial" w:cs="Arial"/>
                <w:color w:val="4A4A4A"/>
                <w:sz w:val="22"/>
                <w:szCs w:val="22"/>
                <w:highlight w:val="white"/>
              </w:rPr>
              <w:t>DfC</w:t>
            </w:r>
            <w:proofErr w:type="spellEnd"/>
            <w:r>
              <w:rPr>
                <w:rFonts w:ascii="Arial" w:eastAsia="Arial" w:hAnsi="Arial" w:cs="Arial"/>
                <w:color w:val="4A4A4A"/>
                <w:sz w:val="22"/>
                <w:szCs w:val="22"/>
                <w:highlight w:val="white"/>
              </w:rPr>
              <w:t xml:space="preserve">) estimates the number of people in creative employment in 2019 in Northern Ireland at 29,000 or 3.4 per cent of the local workforce. </w:t>
            </w:r>
            <w:r>
              <w:rPr>
                <w:rFonts w:ascii="Arial" w:eastAsia="Arial" w:hAnsi="Arial" w:cs="Arial"/>
                <w:color w:val="4A4A4A"/>
                <w:sz w:val="22"/>
                <w:szCs w:val="22"/>
                <w:highlight w:val="white"/>
              </w:rPr>
              <w:lastRenderedPageBreak/>
              <w:t>This is expected to increase through 2026-28.</w:t>
            </w:r>
            <w:r>
              <w:rPr>
                <w:rFonts w:ascii="Arial" w:eastAsia="Arial" w:hAnsi="Arial" w:cs="Arial"/>
                <w:color w:val="4A4A4A"/>
                <w:sz w:val="21"/>
                <w:szCs w:val="21"/>
                <w:highlight w:val="white"/>
              </w:rPr>
              <w:t xml:space="preserve"> </w:t>
            </w:r>
            <w:r>
              <w:rPr>
                <w:rFonts w:ascii="Arial" w:eastAsia="Arial" w:hAnsi="Arial" w:cs="Arial"/>
                <w:noProof/>
                <w:sz w:val="22"/>
                <w:szCs w:val="22"/>
              </w:rPr>
              <w:drawing>
                <wp:inline distT="114300" distB="114300" distL="114300" distR="114300" wp14:anchorId="7C511927" wp14:editId="7C511928">
                  <wp:extent cx="5457825" cy="3429000"/>
                  <wp:effectExtent l="0" t="0" r="0" b="0"/>
                  <wp:docPr id="19011294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457825" cy="3429000"/>
                          </a:xfrm>
                          <a:prstGeom prst="rect">
                            <a:avLst/>
                          </a:prstGeom>
                          <a:ln/>
                        </pic:spPr>
                      </pic:pic>
                    </a:graphicData>
                  </a:graphic>
                </wp:inline>
              </w:drawing>
            </w:r>
          </w:p>
          <w:p w14:paraId="7C5112C1" w14:textId="77777777" w:rsidR="00CB60AE" w:rsidRDefault="00CB60AE"/>
          <w:p w14:paraId="7C5112C2" w14:textId="1E2AEFBD" w:rsidR="00CB60AE" w:rsidRDefault="00530B9B">
            <w:pPr>
              <w:jc w:val="both"/>
              <w:rPr>
                <w:rFonts w:ascii="Arial" w:eastAsia="Arial" w:hAnsi="Arial" w:cs="Arial"/>
                <w:color w:val="333333"/>
                <w:sz w:val="22"/>
                <w:szCs w:val="22"/>
                <w:highlight w:val="white"/>
              </w:rPr>
            </w:pPr>
            <w:r w:rsidRPr="27980F31">
              <w:rPr>
                <w:rFonts w:ascii="Arial" w:eastAsia="Arial" w:hAnsi="Arial" w:cs="Arial"/>
                <w:color w:val="333333"/>
                <w:sz w:val="22"/>
                <w:szCs w:val="22"/>
                <w:highlight w:val="white"/>
              </w:rPr>
              <w:t xml:space="preserve">For VFX sector alone, the </w:t>
            </w:r>
            <w:proofErr w:type="spellStart"/>
            <w:r w:rsidRPr="27980F31">
              <w:rPr>
                <w:rFonts w:ascii="Arial" w:eastAsia="Arial" w:hAnsi="Arial" w:cs="Arial"/>
                <w:color w:val="333333"/>
                <w:sz w:val="22"/>
                <w:szCs w:val="22"/>
                <w:highlight w:val="white"/>
              </w:rPr>
              <w:t>ScreenAlliance</w:t>
            </w:r>
            <w:proofErr w:type="spellEnd"/>
            <w:r w:rsidRPr="27980F31">
              <w:rPr>
                <w:rFonts w:ascii="Arial" w:eastAsia="Arial" w:hAnsi="Arial" w:cs="Arial"/>
                <w:color w:val="333333"/>
                <w:sz w:val="22"/>
                <w:szCs w:val="22"/>
                <w:highlight w:val="white"/>
              </w:rPr>
              <w:t xml:space="preserve"> UK has found that from a combined UK VFX spend during 2019 of £710m for tax relief related activity and </w:t>
            </w:r>
            <w:proofErr w:type="spellStart"/>
            <w:proofErr w:type="gramStart"/>
            <w:r w:rsidRPr="27980F31">
              <w:rPr>
                <w:rFonts w:ascii="Arial" w:eastAsia="Arial" w:hAnsi="Arial" w:cs="Arial"/>
                <w:color w:val="333333"/>
                <w:sz w:val="22"/>
                <w:szCs w:val="22"/>
                <w:highlight w:val="white"/>
              </w:rPr>
              <w:t>non</w:t>
            </w:r>
            <w:r w:rsidR="6E7BD292" w:rsidRPr="27980F31">
              <w:rPr>
                <w:rFonts w:ascii="Arial" w:eastAsia="Arial" w:hAnsi="Arial" w:cs="Arial"/>
                <w:color w:val="333333"/>
                <w:sz w:val="22"/>
                <w:szCs w:val="22"/>
                <w:highlight w:val="white"/>
              </w:rPr>
              <w:t xml:space="preserve"> </w:t>
            </w:r>
            <w:r w:rsidRPr="27980F31">
              <w:rPr>
                <w:rFonts w:ascii="Arial" w:eastAsia="Arial" w:hAnsi="Arial" w:cs="Arial"/>
                <w:color w:val="333333"/>
                <w:sz w:val="22"/>
                <w:szCs w:val="22"/>
                <w:highlight w:val="white"/>
              </w:rPr>
              <w:t>tax</w:t>
            </w:r>
            <w:proofErr w:type="spellEnd"/>
            <w:proofErr w:type="gramEnd"/>
            <w:r w:rsidRPr="27980F31">
              <w:rPr>
                <w:rFonts w:ascii="Arial" w:eastAsia="Arial" w:hAnsi="Arial" w:cs="Arial"/>
                <w:color w:val="333333"/>
                <w:sz w:val="22"/>
                <w:szCs w:val="22"/>
                <w:highlight w:val="white"/>
              </w:rPr>
              <w:t xml:space="preserve"> relief related work, such as advertising, the report estimates that the sector contributed £1.68bn in GVA to the UK economy and supported 27,430 jobs.</w:t>
            </w:r>
          </w:p>
          <w:p w14:paraId="7C5112C3" w14:textId="77777777" w:rsidR="00CB60AE" w:rsidRDefault="00530B9B">
            <w:pPr>
              <w:jc w:val="both"/>
              <w:rPr>
                <w:rFonts w:ascii="Arial" w:eastAsia="Arial" w:hAnsi="Arial" w:cs="Arial"/>
                <w:color w:val="333333"/>
                <w:sz w:val="22"/>
                <w:szCs w:val="22"/>
                <w:highlight w:val="white"/>
              </w:rPr>
            </w:pPr>
            <w:r>
              <w:rPr>
                <w:rFonts w:ascii="Arial" w:eastAsia="Arial" w:hAnsi="Arial" w:cs="Arial"/>
                <w:color w:val="333333"/>
                <w:sz w:val="22"/>
                <w:szCs w:val="22"/>
                <w:highlight w:val="white"/>
              </w:rPr>
              <w:t>Out of these, 10,680 are FTE, generating high productivity, delivering £89,743 of GVA per FTE, which is £23,643 more per person than the average for the whole UK economy.</w:t>
            </w:r>
          </w:p>
          <w:p w14:paraId="7C5112C4" w14:textId="77777777" w:rsidR="00CB60AE" w:rsidRDefault="00CB60AE">
            <w:pPr>
              <w:rPr>
                <w:rFonts w:ascii="Arial" w:eastAsia="Arial" w:hAnsi="Arial" w:cs="Arial"/>
                <w:sz w:val="22"/>
                <w:szCs w:val="22"/>
              </w:rPr>
            </w:pPr>
          </w:p>
          <w:p w14:paraId="7C5112C5" w14:textId="77777777" w:rsidR="00CB60AE" w:rsidRDefault="00530B9B">
            <w:pPr>
              <w:rPr>
                <w:rFonts w:ascii="Arial" w:eastAsia="Arial" w:hAnsi="Arial" w:cs="Arial"/>
                <w:sz w:val="22"/>
                <w:szCs w:val="22"/>
              </w:rPr>
            </w:pPr>
            <w:r>
              <w:rPr>
                <w:rFonts w:ascii="Arial" w:eastAsia="Arial" w:hAnsi="Arial" w:cs="Arial"/>
                <w:sz w:val="22"/>
                <w:szCs w:val="22"/>
              </w:rPr>
              <w:t>Globally, the animation sector is also projected to grow significantly and is set to reach $587 Billion by 2030. Within the UK it was worth an estimated £1.6Billion in 2020 and is forecast to reach almost £5 Billion by 2030.</w:t>
            </w:r>
          </w:p>
          <w:p w14:paraId="7C5112C6" w14:textId="77777777" w:rsidR="00CB60AE" w:rsidRDefault="00530B9B">
            <w:pPr>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7C511929" wp14:editId="7C51192A">
                  <wp:extent cx="4129102" cy="2968918"/>
                  <wp:effectExtent l="0" t="0" r="0" b="0"/>
                  <wp:docPr id="1901129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129102" cy="2968918"/>
                          </a:xfrm>
                          <a:prstGeom prst="rect">
                            <a:avLst/>
                          </a:prstGeom>
                          <a:ln/>
                        </pic:spPr>
                      </pic:pic>
                    </a:graphicData>
                  </a:graphic>
                </wp:inline>
              </w:drawing>
            </w:r>
          </w:p>
          <w:p w14:paraId="7C5112C7" w14:textId="77777777" w:rsidR="00CB60AE" w:rsidRDefault="00530B9B">
            <w:pPr>
              <w:tabs>
                <w:tab w:val="left" w:pos="720"/>
                <w:tab w:val="left" w:pos="1440"/>
              </w:tabs>
              <w:spacing w:before="240" w:after="240"/>
              <w:jc w:val="both"/>
              <w:rPr>
                <w:rFonts w:ascii="Arial" w:eastAsia="Arial" w:hAnsi="Arial" w:cs="Arial"/>
                <w:sz w:val="22"/>
                <w:szCs w:val="22"/>
              </w:rPr>
            </w:pPr>
            <w:r>
              <w:rPr>
                <w:rFonts w:ascii="Arial" w:eastAsia="Arial" w:hAnsi="Arial" w:cs="Arial"/>
                <w:sz w:val="22"/>
                <w:szCs w:val="22"/>
              </w:rPr>
              <w:t xml:space="preserve">The predominant aim of the Foundation Degree in Digital Arts and Animation for VFX and Virtual Production course is to furnish a coherent yet flexible undergraduate programme of study which will immerse and engage learners in an academically challenging and stimulating educational experience and produce dynamic graduates who are intellectually competent and vocationally prepared to build and develop professional careers in the VFX/VP/Animation industries.   </w:t>
            </w:r>
          </w:p>
          <w:p w14:paraId="7C5112C8" w14:textId="77777777" w:rsidR="00CB60AE" w:rsidRDefault="00530B9B">
            <w:pPr>
              <w:tabs>
                <w:tab w:val="left" w:pos="720"/>
                <w:tab w:val="left" w:pos="1440"/>
              </w:tabs>
              <w:spacing w:before="240" w:after="240" w:line="259" w:lineRule="auto"/>
              <w:jc w:val="both"/>
              <w:rPr>
                <w:rFonts w:ascii="Arial" w:eastAsia="Arial" w:hAnsi="Arial" w:cs="Arial"/>
                <w:sz w:val="22"/>
                <w:szCs w:val="22"/>
              </w:rPr>
            </w:pPr>
            <w:r>
              <w:rPr>
                <w:rFonts w:ascii="Arial" w:eastAsia="Arial" w:hAnsi="Arial" w:cs="Arial"/>
                <w:sz w:val="22"/>
                <w:szCs w:val="22"/>
              </w:rPr>
              <w:t xml:space="preserve">The emphasis is on equipping learners with the ability, </w:t>
            </w:r>
            <w:proofErr w:type="gramStart"/>
            <w:r>
              <w:rPr>
                <w:rFonts w:ascii="Arial" w:eastAsia="Arial" w:hAnsi="Arial" w:cs="Arial"/>
                <w:sz w:val="22"/>
                <w:szCs w:val="22"/>
              </w:rPr>
              <w:t>skills</w:t>
            </w:r>
            <w:proofErr w:type="gramEnd"/>
            <w:r>
              <w:rPr>
                <w:rFonts w:ascii="Arial" w:eastAsia="Arial" w:hAnsi="Arial" w:cs="Arial"/>
                <w:sz w:val="22"/>
                <w:szCs w:val="22"/>
              </w:rPr>
              <w:t xml:space="preserve"> and knowledge to successfully expand their creativity and develop careers within these sectors. The FD programme is regarded as a natural progression route for students completing the BTEC Level 3 Digital Art for Animation and the Level 3 VFX / Film / Games courses.</w:t>
            </w:r>
          </w:p>
          <w:p w14:paraId="7C5112C9" w14:textId="77777777" w:rsidR="00CB60AE" w:rsidRDefault="00530B9B">
            <w:pPr>
              <w:tabs>
                <w:tab w:val="left" w:pos="720"/>
                <w:tab w:val="left" w:pos="1440"/>
              </w:tabs>
              <w:spacing w:before="240" w:after="240"/>
              <w:jc w:val="both"/>
              <w:rPr>
                <w:rFonts w:ascii="Arial" w:eastAsia="Arial" w:hAnsi="Arial" w:cs="Arial"/>
                <w:sz w:val="22"/>
                <w:szCs w:val="22"/>
              </w:rPr>
            </w:pPr>
            <w:r>
              <w:rPr>
                <w:rFonts w:ascii="Arial" w:eastAsia="Arial" w:hAnsi="Arial" w:cs="Arial"/>
                <w:sz w:val="22"/>
                <w:szCs w:val="22"/>
              </w:rPr>
              <w:t>The Foundation Degree course will focus on developing knowledge of the field (content) while giving the learners the opportunities to apply their learning in practical contexts (experience) while enhancing their learning through problem solving approaches (challenging and authentic tasks). The learning approaches will consider the diverse backgrounds of learners, nurturing them through Level 4 and 5 while developing them into independent learners and critical divergent thinkers ready for employment or post graduate study (through an inclusive learning environment and activities linked to the overall student experience).</w:t>
            </w:r>
          </w:p>
          <w:p w14:paraId="7C5112CA" w14:textId="6F86491B" w:rsidR="00CB60AE" w:rsidRDefault="00530B9B">
            <w:pPr>
              <w:spacing w:before="240" w:after="240"/>
              <w:jc w:val="both"/>
              <w:rPr>
                <w:rFonts w:ascii="Arial" w:eastAsia="Arial" w:hAnsi="Arial" w:cs="Arial"/>
                <w:sz w:val="22"/>
                <w:szCs w:val="22"/>
              </w:rPr>
            </w:pPr>
            <w:r>
              <w:rPr>
                <w:rFonts w:ascii="Arial" w:eastAsia="Arial" w:hAnsi="Arial" w:cs="Arial"/>
                <w:sz w:val="22"/>
                <w:szCs w:val="22"/>
              </w:rPr>
              <w:t xml:space="preserve">The Foundation Degree programme looks to support the vision of Belfast Met learners by challenging current processes and practices and exploring new concepts. Our learners must be encouraged to adopt a critical approach and challenge conventional thinking about the VFX/VP/Animation </w:t>
            </w:r>
            <w:r w:rsidR="00FB1692">
              <w:rPr>
                <w:rFonts w:ascii="Arial" w:eastAsia="Arial" w:hAnsi="Arial" w:cs="Arial"/>
                <w:sz w:val="22"/>
                <w:szCs w:val="22"/>
              </w:rPr>
              <w:t>sectors</w:t>
            </w:r>
            <w:r>
              <w:rPr>
                <w:rFonts w:ascii="Arial" w:eastAsia="Arial" w:hAnsi="Arial" w:cs="Arial"/>
                <w:sz w:val="22"/>
                <w:szCs w:val="22"/>
              </w:rPr>
              <w:t xml:space="preserve">. </w:t>
            </w:r>
          </w:p>
          <w:p w14:paraId="7C5112CB" w14:textId="77777777" w:rsidR="00CB60AE" w:rsidRDefault="00530B9B">
            <w:pPr>
              <w:spacing w:before="240" w:after="240"/>
              <w:jc w:val="both"/>
              <w:rPr>
                <w:rFonts w:ascii="Arial" w:eastAsia="Arial" w:hAnsi="Arial" w:cs="Arial"/>
                <w:sz w:val="22"/>
                <w:szCs w:val="22"/>
              </w:rPr>
            </w:pPr>
            <w:r>
              <w:rPr>
                <w:rFonts w:ascii="Arial" w:eastAsia="Arial" w:hAnsi="Arial" w:cs="Arial"/>
                <w:color w:val="000000"/>
                <w:sz w:val="22"/>
                <w:szCs w:val="22"/>
              </w:rPr>
              <w:t xml:space="preserve">One such evolving and expanding concept is emerging technology and this is embedded within the overall context of the programme to reflect the ongoing developments. Learners will be encouraged to apply creative thinking, solve problems, address </w:t>
            </w:r>
            <w:proofErr w:type="gramStart"/>
            <w:r>
              <w:rPr>
                <w:rFonts w:ascii="Arial" w:eastAsia="Arial" w:hAnsi="Arial" w:cs="Arial"/>
                <w:color w:val="000000"/>
                <w:sz w:val="22"/>
                <w:szCs w:val="22"/>
              </w:rPr>
              <w:t>solutions</w:t>
            </w:r>
            <w:proofErr w:type="gramEnd"/>
            <w:r>
              <w:rPr>
                <w:rFonts w:ascii="Arial" w:eastAsia="Arial" w:hAnsi="Arial" w:cs="Arial"/>
                <w:color w:val="000000"/>
                <w:sz w:val="22"/>
                <w:szCs w:val="22"/>
              </w:rPr>
              <w:t xml:space="preserve"> and apply strategies to identify issues. </w:t>
            </w:r>
          </w:p>
          <w:p w14:paraId="7C5112CC" w14:textId="774ACA8F" w:rsidR="00CB60AE" w:rsidRDefault="00530B9B">
            <w:pPr>
              <w:spacing w:before="240" w:after="240"/>
              <w:jc w:val="both"/>
              <w:rPr>
                <w:rFonts w:ascii="Arial" w:eastAsia="Arial" w:hAnsi="Arial" w:cs="Arial"/>
                <w:sz w:val="22"/>
                <w:szCs w:val="22"/>
              </w:rPr>
            </w:pPr>
            <w:r>
              <w:rPr>
                <w:rFonts w:ascii="Arial" w:eastAsia="Arial" w:hAnsi="Arial" w:cs="Arial"/>
                <w:sz w:val="22"/>
                <w:szCs w:val="22"/>
              </w:rPr>
              <w:lastRenderedPageBreak/>
              <w:t xml:space="preserve">The teaching and learning strategies have been formulated based on research and professional experience and practice.  Teaching and learning are conducted through tutor led lectures and workshops, learner led workshops, seminars, practical sessions (in modern PC Workstation classrooms, our Virtual Production Stage and </w:t>
            </w:r>
            <w:r w:rsidR="00535F0C">
              <w:rPr>
                <w:rFonts w:ascii="Arial" w:eastAsia="Arial" w:hAnsi="Arial" w:cs="Arial"/>
                <w:sz w:val="22"/>
                <w:szCs w:val="22"/>
              </w:rPr>
              <w:t>using</w:t>
            </w:r>
            <w:r>
              <w:rPr>
                <w:rFonts w:ascii="Arial" w:eastAsia="Arial" w:hAnsi="Arial" w:cs="Arial"/>
                <w:sz w:val="22"/>
                <w:szCs w:val="22"/>
              </w:rPr>
              <w:t xml:space="preserve"> our TV Studio, independent </w:t>
            </w:r>
            <w:proofErr w:type="gramStart"/>
            <w:r>
              <w:rPr>
                <w:rFonts w:ascii="Arial" w:eastAsia="Arial" w:hAnsi="Arial" w:cs="Arial"/>
                <w:sz w:val="22"/>
                <w:szCs w:val="22"/>
              </w:rPr>
              <w:t>research</w:t>
            </w:r>
            <w:proofErr w:type="gramEnd"/>
            <w:r>
              <w:rPr>
                <w:rFonts w:ascii="Arial" w:eastAsia="Arial" w:hAnsi="Arial" w:cs="Arial"/>
                <w:sz w:val="22"/>
                <w:szCs w:val="22"/>
              </w:rPr>
              <w:t xml:space="preserve"> and study, set individual and teamwork tasks, discussions and debates, individual and team presentations and showcases, invited industry and external speakers/stakeholders.  Assessment is through a variety of assignment strategies (in various forms such as written, oral, video, observation) and research projects with end products and results. Transferable skills gained include presentation, research and communication and a deeper academic understanding of the requirements of VFX/VP/Animation.  Learning will be facilitated in a range of ways such as:</w:t>
            </w:r>
          </w:p>
          <w:p w14:paraId="7C5112CD" w14:textId="77777777" w:rsidR="00CB60AE" w:rsidRDefault="00530B9B">
            <w:pPr>
              <w:numPr>
                <w:ilvl w:val="0"/>
                <w:numId w:val="16"/>
              </w:numPr>
              <w:pBdr>
                <w:top w:val="nil"/>
                <w:left w:val="nil"/>
                <w:bottom w:val="nil"/>
                <w:right w:val="nil"/>
                <w:between w:val="nil"/>
              </w:pBdr>
              <w:spacing w:before="240"/>
              <w:jc w:val="both"/>
              <w:rPr>
                <w:rFonts w:ascii="Arial" w:eastAsia="Arial" w:hAnsi="Arial" w:cs="Arial"/>
                <w:color w:val="0E101A"/>
                <w:sz w:val="22"/>
                <w:szCs w:val="22"/>
              </w:rPr>
            </w:pPr>
            <w:r>
              <w:rPr>
                <w:rFonts w:ascii="Arial" w:eastAsia="Arial" w:hAnsi="Arial" w:cs="Arial"/>
                <w:color w:val="0E101A"/>
                <w:sz w:val="22"/>
                <w:szCs w:val="22"/>
              </w:rPr>
              <w:t>Interaction with experienced and accomplished lecturers who will contextualise learning relevant to the VFX/VP/Animation industries.</w:t>
            </w:r>
          </w:p>
          <w:p w14:paraId="7C5112CE" w14:textId="77777777" w:rsidR="00CB60AE" w:rsidRDefault="00530B9B">
            <w:pPr>
              <w:numPr>
                <w:ilvl w:val="0"/>
                <w:numId w:val="16"/>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 xml:space="preserve">Experiential industry visits. </w:t>
            </w:r>
          </w:p>
          <w:p w14:paraId="7C5112CF" w14:textId="77777777" w:rsidR="00CB60AE" w:rsidRDefault="00530B9B">
            <w:pPr>
              <w:numPr>
                <w:ilvl w:val="0"/>
                <w:numId w:val="16"/>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Hands on practical experience with industry standard equipment</w:t>
            </w:r>
          </w:p>
          <w:p w14:paraId="7C5112D0" w14:textId="77777777" w:rsidR="00CB60AE" w:rsidRDefault="00530B9B">
            <w:pPr>
              <w:numPr>
                <w:ilvl w:val="0"/>
                <w:numId w:val="16"/>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 xml:space="preserve">Interaction with a range of external speakers. </w:t>
            </w:r>
          </w:p>
          <w:p w14:paraId="7C5112D1" w14:textId="227ABBED" w:rsidR="00CB60AE" w:rsidRDefault="00530B9B">
            <w:pPr>
              <w:numPr>
                <w:ilvl w:val="0"/>
                <w:numId w:val="16"/>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 xml:space="preserve">Working alone as a </w:t>
            </w:r>
            <w:r w:rsidR="00FB1692">
              <w:rPr>
                <w:rFonts w:ascii="Arial" w:eastAsia="Arial" w:hAnsi="Arial" w:cs="Arial"/>
                <w:color w:val="0E101A"/>
                <w:sz w:val="22"/>
                <w:szCs w:val="22"/>
              </w:rPr>
              <w:t>self-motivated</w:t>
            </w:r>
            <w:r>
              <w:rPr>
                <w:rFonts w:ascii="Arial" w:eastAsia="Arial" w:hAnsi="Arial" w:cs="Arial"/>
                <w:color w:val="0E101A"/>
                <w:sz w:val="22"/>
                <w:szCs w:val="22"/>
              </w:rPr>
              <w:t xml:space="preserve"> and independent learner to accomplish learning tasks and assignments. </w:t>
            </w:r>
          </w:p>
          <w:p w14:paraId="7C5112D2" w14:textId="77777777" w:rsidR="00CB60AE" w:rsidRDefault="00530B9B">
            <w:pPr>
              <w:numPr>
                <w:ilvl w:val="0"/>
                <w:numId w:val="16"/>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Working as a team member to achieve a range of learning tasks and assignments.</w:t>
            </w:r>
          </w:p>
          <w:p w14:paraId="7C5112D3" w14:textId="58A11085" w:rsidR="00CB60AE" w:rsidRDefault="00530B9B">
            <w:pPr>
              <w:numPr>
                <w:ilvl w:val="0"/>
                <w:numId w:val="16"/>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Taking part in local</w:t>
            </w:r>
            <w:r w:rsidR="00F65D34">
              <w:rPr>
                <w:rFonts w:ascii="Arial" w:eastAsia="Arial" w:hAnsi="Arial" w:cs="Arial"/>
                <w:color w:val="0E101A"/>
                <w:sz w:val="22"/>
                <w:szCs w:val="22"/>
              </w:rPr>
              <w:t xml:space="preserve">, </w:t>
            </w:r>
            <w:proofErr w:type="gramStart"/>
            <w:r w:rsidR="00F65D34">
              <w:rPr>
                <w:rFonts w:ascii="Arial" w:eastAsia="Arial" w:hAnsi="Arial" w:cs="Arial"/>
                <w:color w:val="0E101A"/>
                <w:sz w:val="22"/>
                <w:szCs w:val="22"/>
              </w:rPr>
              <w:t>n</w:t>
            </w:r>
            <w:r>
              <w:rPr>
                <w:rFonts w:ascii="Arial" w:eastAsia="Arial" w:hAnsi="Arial" w:cs="Arial"/>
                <w:color w:val="0E101A"/>
                <w:sz w:val="22"/>
                <w:szCs w:val="22"/>
              </w:rPr>
              <w:t>ational</w:t>
            </w:r>
            <w:proofErr w:type="gramEnd"/>
            <w:r>
              <w:rPr>
                <w:rFonts w:ascii="Arial" w:eastAsia="Arial" w:hAnsi="Arial" w:cs="Arial"/>
                <w:color w:val="0E101A"/>
                <w:sz w:val="22"/>
                <w:szCs w:val="22"/>
              </w:rPr>
              <w:t xml:space="preserve"> </w:t>
            </w:r>
            <w:r w:rsidR="00F65D34">
              <w:rPr>
                <w:rFonts w:ascii="Arial" w:eastAsia="Arial" w:hAnsi="Arial" w:cs="Arial"/>
                <w:color w:val="0E101A"/>
                <w:sz w:val="22"/>
                <w:szCs w:val="22"/>
              </w:rPr>
              <w:t xml:space="preserve">and international </w:t>
            </w:r>
            <w:r>
              <w:rPr>
                <w:rFonts w:ascii="Arial" w:eastAsia="Arial" w:hAnsi="Arial" w:cs="Arial"/>
                <w:color w:val="0E101A"/>
                <w:sz w:val="22"/>
                <w:szCs w:val="22"/>
              </w:rPr>
              <w:t xml:space="preserve">competitions. </w:t>
            </w:r>
          </w:p>
          <w:p w14:paraId="7C5112D6" w14:textId="3FE50FCE" w:rsidR="00CB60AE" w:rsidRPr="00FB1692" w:rsidRDefault="00530B9B">
            <w:pPr>
              <w:spacing w:before="240" w:after="240"/>
              <w:jc w:val="both"/>
              <w:rPr>
                <w:rFonts w:ascii="Arial" w:eastAsia="Arial" w:hAnsi="Arial" w:cs="Arial"/>
                <w:sz w:val="22"/>
                <w:szCs w:val="22"/>
              </w:rPr>
            </w:pPr>
            <w:r>
              <w:rPr>
                <w:rFonts w:ascii="Arial" w:eastAsia="Arial" w:hAnsi="Arial" w:cs="Arial"/>
                <w:sz w:val="22"/>
                <w:szCs w:val="22"/>
              </w:rPr>
              <w:t>Learners will have to demonstrate and apply their knowledge and understanding to a range of learning outcomes specific to each learning module providing transferable skills needed for lifelong learning. The learning modules aggregate to fulfil the programme learning outcomes.  Learners will be able to graduate from the programme upon the achievement of these outcomes.</w:t>
            </w:r>
          </w:p>
          <w:p w14:paraId="7C5112D7" w14:textId="77777777" w:rsidR="00CB60AE" w:rsidRDefault="00530B9B">
            <w:pPr>
              <w:spacing w:before="240" w:after="240"/>
              <w:jc w:val="both"/>
              <w:rPr>
                <w:rFonts w:ascii="Arial" w:eastAsia="Arial" w:hAnsi="Arial" w:cs="Arial"/>
                <w:color w:val="000000"/>
                <w:sz w:val="22"/>
                <w:szCs w:val="22"/>
              </w:rPr>
            </w:pPr>
            <w:r>
              <w:rPr>
                <w:rFonts w:ascii="Arial" w:eastAsia="Arial" w:hAnsi="Arial" w:cs="Arial"/>
                <w:b/>
                <w:color w:val="000000"/>
                <w:sz w:val="22"/>
                <w:szCs w:val="22"/>
              </w:rPr>
              <w:t>Aims</w:t>
            </w:r>
          </w:p>
          <w:p w14:paraId="7C5112D8" w14:textId="79ED19FD" w:rsidR="00CB60AE" w:rsidRDefault="00530B9B">
            <w:pPr>
              <w:spacing w:before="240" w:after="240"/>
              <w:jc w:val="both"/>
              <w:rPr>
                <w:rFonts w:ascii="Arial" w:eastAsia="Arial" w:hAnsi="Arial" w:cs="Arial"/>
                <w:color w:val="000000"/>
                <w:sz w:val="22"/>
                <w:szCs w:val="22"/>
              </w:rPr>
            </w:pPr>
            <w:r>
              <w:rPr>
                <w:rFonts w:ascii="Arial" w:eastAsia="Arial" w:hAnsi="Arial" w:cs="Arial"/>
                <w:color w:val="000000"/>
                <w:sz w:val="22"/>
                <w:szCs w:val="22"/>
              </w:rPr>
              <w:t>The</w:t>
            </w:r>
            <w:r>
              <w:rPr>
                <w:rFonts w:ascii="Arial" w:eastAsia="Arial" w:hAnsi="Arial" w:cs="Arial"/>
                <w:sz w:val="22"/>
                <w:szCs w:val="22"/>
              </w:rPr>
              <w:t xml:space="preserve"> </w:t>
            </w:r>
            <w:r>
              <w:rPr>
                <w:rFonts w:ascii="Arial (W1)" w:eastAsia="Arial (W1)" w:hAnsi="Arial (W1)" w:cs="Arial (W1)"/>
                <w:sz w:val="21"/>
                <w:szCs w:val="21"/>
              </w:rPr>
              <w:t>Foundation Degree in Digital Arts and Animation for VFX and Virtual Production</w:t>
            </w:r>
            <w:r>
              <w:rPr>
                <w:rFonts w:ascii="Arial" w:eastAsia="Arial" w:hAnsi="Arial" w:cs="Arial"/>
                <w:color w:val="000000"/>
                <w:sz w:val="22"/>
                <w:szCs w:val="22"/>
              </w:rPr>
              <w:t xml:space="preserve"> programme aims have been developed with the learner in mind</w:t>
            </w:r>
            <w:r w:rsidR="00F73180">
              <w:rPr>
                <w:rFonts w:ascii="Arial" w:eastAsia="Arial" w:hAnsi="Arial" w:cs="Arial"/>
                <w:color w:val="000000"/>
                <w:sz w:val="22"/>
                <w:szCs w:val="22"/>
              </w:rPr>
              <w:t xml:space="preserve"> </w:t>
            </w:r>
            <w:proofErr w:type="gramStart"/>
            <w:r w:rsidR="00F73180">
              <w:rPr>
                <w:rFonts w:ascii="Arial" w:eastAsia="Arial" w:hAnsi="Arial" w:cs="Arial"/>
                <w:color w:val="000000"/>
                <w:sz w:val="22"/>
                <w:szCs w:val="22"/>
              </w:rPr>
              <w:t>in order to</w:t>
            </w:r>
            <w:proofErr w:type="gramEnd"/>
            <w:r w:rsidR="00F73180">
              <w:rPr>
                <w:rFonts w:ascii="Arial" w:eastAsia="Arial" w:hAnsi="Arial" w:cs="Arial"/>
                <w:color w:val="000000"/>
                <w:sz w:val="22"/>
                <w:szCs w:val="22"/>
              </w:rPr>
              <w:t xml:space="preserve"> be to:</w:t>
            </w:r>
            <w:r>
              <w:rPr>
                <w:rFonts w:ascii="Arial" w:eastAsia="Arial" w:hAnsi="Arial" w:cs="Arial"/>
                <w:color w:val="000000"/>
                <w:sz w:val="22"/>
                <w:szCs w:val="22"/>
              </w:rPr>
              <w:t xml:space="preserve"> </w:t>
            </w:r>
          </w:p>
          <w:p w14:paraId="7C5112D9" w14:textId="77777777" w:rsidR="00CB60AE" w:rsidRDefault="00530B9B">
            <w:pPr>
              <w:numPr>
                <w:ilvl w:val="0"/>
                <w:numId w:val="10"/>
              </w:numPr>
              <w:pBdr>
                <w:top w:val="nil"/>
                <w:left w:val="nil"/>
                <w:bottom w:val="nil"/>
                <w:right w:val="nil"/>
                <w:between w:val="nil"/>
              </w:pBdr>
              <w:spacing w:before="240"/>
              <w:jc w:val="both"/>
              <w:rPr>
                <w:rFonts w:ascii="Arial" w:eastAsia="Arial" w:hAnsi="Arial" w:cs="Arial"/>
                <w:color w:val="0E101A"/>
                <w:sz w:val="22"/>
                <w:szCs w:val="22"/>
              </w:rPr>
            </w:pPr>
            <w:r>
              <w:rPr>
                <w:rFonts w:ascii="Arial" w:eastAsia="Arial" w:hAnsi="Arial" w:cs="Arial"/>
                <w:color w:val="0E101A"/>
                <w:sz w:val="22"/>
                <w:szCs w:val="22"/>
              </w:rPr>
              <w:t xml:space="preserve">Demonstrate knowledge and understanding of a range of topics related to the VFX/VP/Animation industries specialising in content and production. </w:t>
            </w:r>
          </w:p>
          <w:p w14:paraId="7C5112DA" w14:textId="69BF3D8F" w:rsidR="00CB60AE" w:rsidRDefault="00530B9B" w:rsidP="27980F31">
            <w:pPr>
              <w:numPr>
                <w:ilvl w:val="0"/>
                <w:numId w:val="10"/>
              </w:numPr>
              <w:pBdr>
                <w:top w:val="nil"/>
                <w:left w:val="nil"/>
                <w:bottom w:val="nil"/>
                <w:right w:val="nil"/>
                <w:between w:val="nil"/>
              </w:pBdr>
              <w:jc w:val="both"/>
              <w:rPr>
                <w:rFonts w:ascii="Arial" w:eastAsia="Arial" w:hAnsi="Arial" w:cs="Arial"/>
                <w:color w:val="0E101A"/>
                <w:sz w:val="22"/>
                <w:szCs w:val="22"/>
              </w:rPr>
            </w:pPr>
            <w:r w:rsidRPr="27980F31">
              <w:rPr>
                <w:rFonts w:ascii="Arial" w:eastAsia="Arial" w:hAnsi="Arial" w:cs="Arial"/>
                <w:color w:val="0E101A"/>
                <w:sz w:val="22"/>
                <w:szCs w:val="22"/>
              </w:rPr>
              <w:t>Appreciate the importance of both theory and practice for effective results</w:t>
            </w:r>
            <w:r w:rsidR="30D3E393" w:rsidRPr="27980F31">
              <w:rPr>
                <w:rFonts w:ascii="Arial" w:eastAsia="Arial" w:hAnsi="Arial" w:cs="Arial"/>
                <w:color w:val="0E101A"/>
                <w:sz w:val="22"/>
                <w:szCs w:val="22"/>
              </w:rPr>
              <w:t>.</w:t>
            </w:r>
            <w:r w:rsidRPr="27980F31">
              <w:rPr>
                <w:rFonts w:ascii="Arial" w:eastAsia="Arial" w:hAnsi="Arial" w:cs="Arial"/>
                <w:color w:val="0E101A"/>
                <w:sz w:val="22"/>
                <w:szCs w:val="22"/>
              </w:rPr>
              <w:t xml:space="preserve"> </w:t>
            </w:r>
          </w:p>
          <w:p w14:paraId="7C5112DB" w14:textId="77777777" w:rsidR="00CB60AE" w:rsidRDefault="00530B9B">
            <w:pPr>
              <w:numPr>
                <w:ilvl w:val="0"/>
                <w:numId w:val="10"/>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Develop critical thinking in practical and technical skills to encourage creativity and innovation.   </w:t>
            </w:r>
          </w:p>
          <w:p w14:paraId="7C5112DC" w14:textId="77777777" w:rsidR="00CB60AE" w:rsidRDefault="00530B9B">
            <w:pPr>
              <w:numPr>
                <w:ilvl w:val="0"/>
                <w:numId w:val="10"/>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Develop academic writing and thinking skills. </w:t>
            </w:r>
          </w:p>
          <w:p w14:paraId="7C5112DD" w14:textId="77777777" w:rsidR="00CB60AE" w:rsidRDefault="00530B9B">
            <w:pPr>
              <w:numPr>
                <w:ilvl w:val="0"/>
                <w:numId w:val="10"/>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Stimulate the development of students’ technical and industry skills and apply this to broader business activities and the role of the entrepreneur. </w:t>
            </w:r>
          </w:p>
          <w:p w14:paraId="7C5112DE" w14:textId="77777777" w:rsidR="00CB60AE" w:rsidRDefault="00530B9B">
            <w:pPr>
              <w:numPr>
                <w:ilvl w:val="0"/>
                <w:numId w:val="10"/>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Apply research methods, analysis and critical interpretation of data collected and use of proper technologies and techniques specific to VFX/VP/animation practices and present in a more constructive and influential manner. </w:t>
            </w:r>
          </w:p>
          <w:p w14:paraId="7C5112DF" w14:textId="19B0FFDA" w:rsidR="00CB60AE" w:rsidRDefault="00530B9B">
            <w:pPr>
              <w:numPr>
                <w:ilvl w:val="0"/>
                <w:numId w:val="10"/>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Partake in </w:t>
            </w:r>
            <w:proofErr w:type="spellStart"/>
            <w:r w:rsidR="00F73180">
              <w:rPr>
                <w:rFonts w:ascii="Arial" w:eastAsia="Arial" w:hAnsi="Arial" w:cs="Arial"/>
                <w:color w:val="0E101A"/>
                <w:sz w:val="22"/>
                <w:szCs w:val="22"/>
              </w:rPr>
              <w:t>Loca</w:t>
            </w:r>
            <w:proofErr w:type="spellEnd"/>
            <w:r w:rsidR="00F73180">
              <w:rPr>
                <w:rFonts w:ascii="Arial" w:eastAsia="Arial" w:hAnsi="Arial" w:cs="Arial"/>
                <w:color w:val="0E101A"/>
                <w:sz w:val="22"/>
                <w:szCs w:val="22"/>
              </w:rPr>
              <w:t>, national and international c</w:t>
            </w:r>
            <w:r>
              <w:rPr>
                <w:rFonts w:ascii="Arial" w:eastAsia="Arial" w:hAnsi="Arial" w:cs="Arial"/>
                <w:color w:val="0E101A"/>
                <w:sz w:val="22"/>
                <w:szCs w:val="22"/>
              </w:rPr>
              <w:t xml:space="preserve">ompetitions to develop teamwork and industry knowledge. </w:t>
            </w:r>
          </w:p>
          <w:p w14:paraId="7C5112E0" w14:textId="60D245B8" w:rsidR="00CB60AE" w:rsidRDefault="00530B9B" w:rsidP="27980F31">
            <w:pPr>
              <w:numPr>
                <w:ilvl w:val="0"/>
                <w:numId w:val="10"/>
              </w:numPr>
              <w:pBdr>
                <w:top w:val="nil"/>
                <w:left w:val="nil"/>
                <w:bottom w:val="nil"/>
                <w:right w:val="nil"/>
                <w:between w:val="nil"/>
              </w:pBdr>
              <w:jc w:val="both"/>
              <w:rPr>
                <w:rFonts w:ascii="Arial" w:eastAsia="Arial" w:hAnsi="Arial" w:cs="Arial"/>
                <w:color w:val="0E101A"/>
                <w:sz w:val="22"/>
                <w:szCs w:val="22"/>
              </w:rPr>
            </w:pPr>
            <w:r w:rsidRPr="27980F31">
              <w:rPr>
                <w:rFonts w:ascii="Arial" w:eastAsia="Arial" w:hAnsi="Arial" w:cs="Arial"/>
                <w:color w:val="0E101A"/>
                <w:sz w:val="22"/>
                <w:szCs w:val="22"/>
              </w:rPr>
              <w:t xml:space="preserve">Demonstrate a range of transferable employability and lifelong learning skills, including the use of </w:t>
            </w:r>
            <w:proofErr w:type="spellStart"/>
            <w:r w:rsidR="00FB1692" w:rsidRPr="27980F31">
              <w:rPr>
                <w:rFonts w:ascii="Arial" w:eastAsia="Arial" w:hAnsi="Arial" w:cs="Arial"/>
                <w:color w:val="0E101A"/>
                <w:sz w:val="22"/>
                <w:szCs w:val="22"/>
              </w:rPr>
              <w:t>self</w:t>
            </w:r>
            <w:r w:rsidR="6F73CE15" w:rsidRPr="27980F31">
              <w:rPr>
                <w:rFonts w:ascii="Arial" w:eastAsia="Arial" w:hAnsi="Arial" w:cs="Arial"/>
                <w:color w:val="0E101A"/>
                <w:sz w:val="22"/>
                <w:szCs w:val="22"/>
              </w:rPr>
              <w:t xml:space="preserve"> </w:t>
            </w:r>
            <w:r w:rsidR="00FB1692" w:rsidRPr="27980F31">
              <w:rPr>
                <w:rFonts w:ascii="Arial" w:eastAsia="Arial" w:hAnsi="Arial" w:cs="Arial"/>
                <w:color w:val="0E101A"/>
                <w:sz w:val="22"/>
                <w:szCs w:val="22"/>
              </w:rPr>
              <w:t>reflection</w:t>
            </w:r>
            <w:proofErr w:type="spellEnd"/>
            <w:r w:rsidRPr="27980F31">
              <w:rPr>
                <w:rFonts w:ascii="Arial" w:eastAsia="Arial" w:hAnsi="Arial" w:cs="Arial"/>
                <w:color w:val="0E101A"/>
                <w:sz w:val="22"/>
                <w:szCs w:val="22"/>
              </w:rPr>
              <w:t xml:space="preserve">, </w:t>
            </w:r>
            <w:proofErr w:type="spellStart"/>
            <w:r w:rsidR="00FB1692" w:rsidRPr="27980F31">
              <w:rPr>
                <w:rFonts w:ascii="Arial" w:eastAsia="Arial" w:hAnsi="Arial" w:cs="Arial"/>
                <w:color w:val="0E101A"/>
                <w:sz w:val="22"/>
                <w:szCs w:val="22"/>
              </w:rPr>
              <w:t>self</w:t>
            </w:r>
            <w:r w:rsidR="4898FDA2" w:rsidRPr="27980F31">
              <w:rPr>
                <w:rFonts w:ascii="Arial" w:eastAsia="Arial" w:hAnsi="Arial" w:cs="Arial"/>
                <w:color w:val="0E101A"/>
                <w:sz w:val="22"/>
                <w:szCs w:val="22"/>
              </w:rPr>
              <w:t xml:space="preserve"> </w:t>
            </w:r>
            <w:proofErr w:type="gramStart"/>
            <w:r w:rsidR="00FB1692" w:rsidRPr="27980F31">
              <w:rPr>
                <w:rFonts w:ascii="Arial" w:eastAsia="Arial" w:hAnsi="Arial" w:cs="Arial"/>
                <w:color w:val="0E101A"/>
                <w:sz w:val="22"/>
                <w:szCs w:val="22"/>
              </w:rPr>
              <w:t>appraisal</w:t>
            </w:r>
            <w:proofErr w:type="spellEnd"/>
            <w:proofErr w:type="gramEnd"/>
            <w:r w:rsidRPr="27980F31">
              <w:rPr>
                <w:rFonts w:ascii="Arial" w:eastAsia="Arial" w:hAnsi="Arial" w:cs="Arial"/>
                <w:color w:val="0E101A"/>
                <w:sz w:val="22"/>
                <w:szCs w:val="22"/>
              </w:rPr>
              <w:t xml:space="preserve"> and independent approaches to </w:t>
            </w:r>
            <w:r w:rsidRPr="27980F31">
              <w:rPr>
                <w:rFonts w:ascii="Arial" w:eastAsia="Arial" w:hAnsi="Arial" w:cs="Arial"/>
                <w:color w:val="0E101A"/>
                <w:sz w:val="22"/>
                <w:szCs w:val="22"/>
              </w:rPr>
              <w:lastRenderedPageBreak/>
              <w:t xml:space="preserve">learning as reflective practice for continuous professional development and career progression.  </w:t>
            </w:r>
          </w:p>
          <w:p w14:paraId="7C5112E1" w14:textId="77777777" w:rsidR="00CB60AE" w:rsidRDefault="00530B9B">
            <w:pPr>
              <w:numPr>
                <w:ilvl w:val="0"/>
                <w:numId w:val="10"/>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Develop management and business skills relevant to the industry. </w:t>
            </w:r>
          </w:p>
          <w:p w14:paraId="7C5112E2" w14:textId="77777777" w:rsidR="00CB60AE" w:rsidRDefault="00530B9B">
            <w:pPr>
              <w:numPr>
                <w:ilvl w:val="0"/>
                <w:numId w:val="10"/>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Effectively use a range of communication skills for different purposes, including the effective use of ICT. </w:t>
            </w:r>
          </w:p>
          <w:p w14:paraId="7C5112E3" w14:textId="77777777" w:rsidR="00CB60AE" w:rsidRDefault="00530B9B">
            <w:pPr>
              <w:numPr>
                <w:ilvl w:val="0"/>
                <w:numId w:val="10"/>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Build confidence in learners presenting and professionally discussing work. </w:t>
            </w:r>
          </w:p>
          <w:p w14:paraId="7C5112E4" w14:textId="77777777" w:rsidR="00CB60AE" w:rsidRDefault="00530B9B">
            <w:pPr>
              <w:numPr>
                <w:ilvl w:val="0"/>
                <w:numId w:val="10"/>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Utilise enhanced employability skills in developing a career in the VFX/VP/Animation industries.</w:t>
            </w:r>
          </w:p>
          <w:p w14:paraId="7C5112E5" w14:textId="77777777" w:rsidR="00CB60AE" w:rsidRDefault="00CB60AE">
            <w:pPr>
              <w:spacing w:before="240" w:after="240"/>
              <w:jc w:val="both"/>
              <w:rPr>
                <w:rFonts w:ascii="Arial" w:eastAsia="Arial" w:hAnsi="Arial" w:cs="Arial"/>
                <w:color w:val="000000"/>
                <w:sz w:val="22"/>
                <w:szCs w:val="22"/>
              </w:rPr>
            </w:pPr>
          </w:p>
          <w:p w14:paraId="7C5112E6" w14:textId="77777777" w:rsidR="00CB60AE" w:rsidRDefault="00CB60AE">
            <w:pPr>
              <w:rPr>
                <w:rFonts w:ascii="Arial" w:eastAsia="Arial" w:hAnsi="Arial" w:cs="Arial"/>
                <w:sz w:val="22"/>
                <w:szCs w:val="22"/>
              </w:rPr>
            </w:pPr>
          </w:p>
          <w:p w14:paraId="7C5112E7" w14:textId="77777777" w:rsidR="00CB60AE" w:rsidRDefault="00CB60AE">
            <w:pPr>
              <w:rPr>
                <w:rFonts w:ascii="Arial" w:eastAsia="Arial" w:hAnsi="Arial" w:cs="Arial"/>
                <w:sz w:val="22"/>
                <w:szCs w:val="22"/>
              </w:rPr>
            </w:pPr>
          </w:p>
        </w:tc>
      </w:tr>
    </w:tbl>
    <w:p w14:paraId="7C5112E9" w14:textId="77777777" w:rsidR="00CB60AE" w:rsidRDefault="00CB60AE">
      <w:pPr>
        <w:rPr>
          <w:sz w:val="22"/>
          <w:szCs w:val="22"/>
        </w:rPr>
      </w:pPr>
    </w:p>
    <w:tbl>
      <w:tblPr>
        <w:tblStyle w:val="aff2"/>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2EE" w14:textId="77777777" w:rsidTr="477486A5">
        <w:tc>
          <w:tcPr>
            <w:tcW w:w="8748" w:type="dxa"/>
            <w:shd w:val="clear" w:color="auto" w:fill="E6E6E6"/>
          </w:tcPr>
          <w:p w14:paraId="7C5112EA" w14:textId="77777777" w:rsidR="00CB60AE" w:rsidRDefault="00530B9B">
            <w:pPr>
              <w:rPr>
                <w:rFonts w:ascii="Arial" w:eastAsia="Arial" w:hAnsi="Arial" w:cs="Arial"/>
                <w:sz w:val="22"/>
                <w:szCs w:val="22"/>
              </w:rPr>
            </w:pPr>
            <w:r>
              <w:rPr>
                <w:rFonts w:ascii="Arial" w:eastAsia="Arial" w:hAnsi="Arial" w:cs="Arial"/>
                <w:sz w:val="22"/>
                <w:szCs w:val="22"/>
              </w:rPr>
              <w:t>2.2 Relationship to other programmes and awards</w:t>
            </w:r>
          </w:p>
          <w:p w14:paraId="7C5112EB" w14:textId="77777777" w:rsidR="00CB60AE" w:rsidRDefault="00CB60AE">
            <w:pPr>
              <w:rPr>
                <w:rFonts w:ascii="Arial" w:eastAsia="Arial" w:hAnsi="Arial" w:cs="Arial"/>
                <w:sz w:val="22"/>
                <w:szCs w:val="22"/>
              </w:rPr>
            </w:pPr>
          </w:p>
          <w:p w14:paraId="7C5112EC" w14:textId="77777777" w:rsidR="00CB60AE" w:rsidRDefault="00530B9B">
            <w:pPr>
              <w:rPr>
                <w:rFonts w:ascii="Arial" w:eastAsia="Arial" w:hAnsi="Arial" w:cs="Arial"/>
                <w:sz w:val="22"/>
                <w:szCs w:val="22"/>
              </w:rPr>
            </w:pPr>
            <w:r>
              <w:rPr>
                <w:rFonts w:ascii="Arial" w:eastAsia="Arial" w:hAnsi="Arial" w:cs="Arial"/>
                <w:sz w:val="22"/>
                <w:szCs w:val="22"/>
              </w:rPr>
              <w:t>(Where the award is part of a hierarchy of awards/programmes, this section describes the articulation between them, opportunities for progression upon completion of the programme, and arrangements for bridging modules or induction)</w:t>
            </w:r>
          </w:p>
          <w:p w14:paraId="7C5112ED" w14:textId="77777777" w:rsidR="00CB60AE" w:rsidRDefault="00CB60AE">
            <w:pPr>
              <w:rPr>
                <w:rFonts w:ascii="Arial" w:eastAsia="Arial" w:hAnsi="Arial" w:cs="Arial"/>
                <w:sz w:val="22"/>
                <w:szCs w:val="22"/>
              </w:rPr>
            </w:pPr>
          </w:p>
        </w:tc>
      </w:tr>
      <w:tr w:rsidR="00CB60AE" w14:paraId="7C511307" w14:textId="77777777" w:rsidTr="477486A5">
        <w:trPr>
          <w:trHeight w:val="974"/>
        </w:trPr>
        <w:tc>
          <w:tcPr>
            <w:tcW w:w="8748" w:type="dxa"/>
            <w:shd w:val="clear" w:color="auto" w:fill="auto"/>
          </w:tcPr>
          <w:p w14:paraId="7C5112EF" w14:textId="77777777" w:rsidR="00CB60AE" w:rsidRDefault="00CB60AE">
            <w:pPr>
              <w:rPr>
                <w:rFonts w:ascii="Arial" w:eastAsia="Arial" w:hAnsi="Arial" w:cs="Arial"/>
                <w:i/>
                <w:sz w:val="22"/>
                <w:szCs w:val="22"/>
              </w:rPr>
            </w:pPr>
          </w:p>
          <w:p w14:paraId="7C5112F0" w14:textId="4FCEC9A5" w:rsidR="00CB60AE" w:rsidRDefault="00530B9B" w:rsidP="27980F31">
            <w:pPr>
              <w:pBdr>
                <w:top w:val="nil"/>
                <w:left w:val="nil"/>
                <w:bottom w:val="nil"/>
                <w:right w:val="nil"/>
                <w:between w:val="nil"/>
              </w:pBdr>
              <w:spacing w:before="201"/>
              <w:ind w:right="45"/>
              <w:jc w:val="both"/>
              <w:rPr>
                <w:rFonts w:ascii="Arial" w:eastAsia="Arial" w:hAnsi="Arial" w:cs="Arial"/>
                <w:color w:val="000000"/>
                <w:sz w:val="22"/>
                <w:szCs w:val="22"/>
              </w:rPr>
            </w:pPr>
            <w:r w:rsidRPr="27980F31">
              <w:rPr>
                <w:rFonts w:ascii="Arial" w:eastAsia="Arial" w:hAnsi="Arial" w:cs="Arial"/>
                <w:color w:val="000000" w:themeColor="text1"/>
                <w:sz w:val="22"/>
                <w:szCs w:val="22"/>
              </w:rPr>
              <w:t xml:space="preserve">Belfast Met is the largest and longest established further and higher education college in Northern Ireland. We offer a broad range of innovative high quality, economically relevant provision. Our modern, </w:t>
            </w:r>
            <w:r w:rsidR="00FB1692" w:rsidRPr="27980F31">
              <w:rPr>
                <w:rFonts w:ascii="Arial" w:eastAsia="Arial" w:hAnsi="Arial" w:cs="Arial"/>
                <w:color w:val="000000" w:themeColor="text1"/>
                <w:sz w:val="22"/>
                <w:szCs w:val="22"/>
              </w:rPr>
              <w:t>award</w:t>
            </w:r>
            <w:r w:rsidR="3D0774C1" w:rsidRPr="27980F31">
              <w:rPr>
                <w:rFonts w:ascii="Arial" w:eastAsia="Arial" w:hAnsi="Arial" w:cs="Arial"/>
                <w:color w:val="000000" w:themeColor="text1"/>
                <w:sz w:val="22"/>
                <w:szCs w:val="22"/>
              </w:rPr>
              <w:t xml:space="preserve"> </w:t>
            </w:r>
            <w:r w:rsidR="00FB1692" w:rsidRPr="27980F31">
              <w:rPr>
                <w:rFonts w:ascii="Arial" w:eastAsia="Arial" w:hAnsi="Arial" w:cs="Arial"/>
                <w:color w:val="000000" w:themeColor="text1"/>
                <w:sz w:val="22"/>
                <w:szCs w:val="22"/>
              </w:rPr>
              <w:t>winning</w:t>
            </w:r>
            <w:r w:rsidRPr="27980F31">
              <w:rPr>
                <w:rFonts w:ascii="Arial" w:eastAsia="Arial" w:hAnsi="Arial" w:cs="Arial"/>
                <w:color w:val="000000" w:themeColor="text1"/>
                <w:sz w:val="22"/>
                <w:szCs w:val="22"/>
              </w:rPr>
              <w:t xml:space="preserve"> estate spans the length and breadth of the city of Belfast. Our Vision is to be a world class college that nurtures the talent and ambition of the City of Belfast and    beyond.</w:t>
            </w:r>
          </w:p>
          <w:p w14:paraId="7C5112F1" w14:textId="452307DE" w:rsidR="00CB60AE" w:rsidRDefault="00530B9B" w:rsidP="27980F31">
            <w:pPr>
              <w:pBdr>
                <w:top w:val="nil"/>
                <w:left w:val="nil"/>
                <w:bottom w:val="nil"/>
                <w:right w:val="nil"/>
                <w:between w:val="nil"/>
              </w:pBdr>
              <w:spacing w:before="197"/>
              <w:ind w:right="45"/>
              <w:jc w:val="both"/>
              <w:rPr>
                <w:rFonts w:ascii="Arial" w:eastAsia="Arial" w:hAnsi="Arial" w:cs="Arial"/>
                <w:color w:val="000000"/>
                <w:sz w:val="22"/>
                <w:szCs w:val="22"/>
              </w:rPr>
            </w:pPr>
            <w:r w:rsidRPr="27980F31">
              <w:rPr>
                <w:rFonts w:ascii="Arial" w:eastAsia="Arial" w:hAnsi="Arial" w:cs="Arial"/>
                <w:color w:val="000000" w:themeColor="text1"/>
                <w:sz w:val="22"/>
                <w:szCs w:val="22"/>
              </w:rPr>
              <w:t xml:space="preserve">Our mission is to make a fundamental impact on the economic and social success of the City of Belfast and beyond by equipping </w:t>
            </w:r>
            <w:r w:rsidRPr="27980F31">
              <w:rPr>
                <w:rFonts w:ascii="Arial" w:eastAsia="Arial" w:hAnsi="Arial" w:cs="Arial"/>
                <w:sz w:val="22"/>
                <w:szCs w:val="22"/>
              </w:rPr>
              <w:t>its people</w:t>
            </w:r>
            <w:r w:rsidRPr="27980F31">
              <w:rPr>
                <w:rFonts w:ascii="Arial" w:eastAsia="Arial" w:hAnsi="Arial" w:cs="Arial"/>
                <w:color w:val="000000" w:themeColor="text1"/>
                <w:sz w:val="22"/>
                <w:szCs w:val="22"/>
              </w:rPr>
              <w:t>, employers and communities with the education and skills for work. Belfast Met has a diverse range of Higher Education (HE) programmes and is committed to excellence in this area in its curriculum strategy. The HE provisions at Belfast Met is at credit Level 4 i.e. Higher National Certificate (HNC), Level 5 Higher National Diploma (HND) and Foundation Degree level. Belfast Met also offers BSc (Hons)</w:t>
            </w:r>
            <w:r w:rsidR="11322B00"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and full Honours Degree programmes. These partner programmes are with our prestigious partner Universities like the Open University. Higher Education at Belfast Met is aligned to the Framework for Higher Education Qualifications (FHEQ) of the Quality Assurance Agency (QAA). This Framework is an integral part of quality assurance in HE. Belfast Met uses this framework in its planning, delivery and monitoring of all its HE programmes.</w:t>
            </w:r>
          </w:p>
          <w:p w14:paraId="7C5112F2" w14:textId="77777777" w:rsidR="00CB60AE" w:rsidRDefault="00CB60AE">
            <w:pPr>
              <w:rPr>
                <w:rFonts w:ascii="Arial" w:eastAsia="Arial" w:hAnsi="Arial" w:cs="Arial"/>
                <w:i/>
                <w:sz w:val="22"/>
                <w:szCs w:val="22"/>
              </w:rPr>
            </w:pPr>
          </w:p>
          <w:p w14:paraId="7C5112F3" w14:textId="77777777" w:rsidR="00CB60AE" w:rsidRDefault="00530B9B">
            <w:pPr>
              <w:spacing w:before="240" w:after="240"/>
              <w:jc w:val="both"/>
              <w:rPr>
                <w:rFonts w:ascii="Arial" w:eastAsia="Arial" w:hAnsi="Arial" w:cs="Arial"/>
                <w:color w:val="000000"/>
                <w:sz w:val="22"/>
                <w:szCs w:val="22"/>
                <w:highlight w:val="yellow"/>
              </w:rPr>
            </w:pPr>
            <w:r>
              <w:rPr>
                <w:rFonts w:ascii="Arial" w:eastAsia="Arial" w:hAnsi="Arial" w:cs="Arial"/>
                <w:color w:val="000000"/>
                <w:sz w:val="22"/>
                <w:szCs w:val="22"/>
              </w:rPr>
              <w:t xml:space="preserve">The Foundation Degree seeks to develop a range of intellectual, cognitive, </w:t>
            </w:r>
            <w:proofErr w:type="gramStart"/>
            <w:r>
              <w:rPr>
                <w:rFonts w:ascii="Arial" w:eastAsia="Arial" w:hAnsi="Arial" w:cs="Arial"/>
                <w:color w:val="000000"/>
                <w:sz w:val="22"/>
                <w:szCs w:val="22"/>
              </w:rPr>
              <w:t>practical</w:t>
            </w:r>
            <w:proofErr w:type="gramEnd"/>
            <w:r>
              <w:rPr>
                <w:rFonts w:ascii="Arial" w:eastAsia="Arial" w:hAnsi="Arial" w:cs="Arial"/>
                <w:color w:val="000000"/>
                <w:sz w:val="22"/>
                <w:szCs w:val="22"/>
              </w:rPr>
              <w:t xml:space="preserve"> and transferable skills.  These are introduced across the programme and are developed both between and across each level.  The programme has been designed in a way to provide learners with the opportunity to enhance their knowledge and skills at each level and within modules taught at each level.   The programme and module design are based </w:t>
            </w:r>
            <w:r>
              <w:rPr>
                <w:rFonts w:ascii="Arial" w:eastAsia="Arial" w:hAnsi="Arial" w:cs="Arial"/>
                <w:sz w:val="22"/>
                <w:szCs w:val="22"/>
              </w:rPr>
              <w:t>on research</w:t>
            </w:r>
            <w:r>
              <w:rPr>
                <w:rFonts w:ascii="Arial" w:eastAsia="Arial" w:hAnsi="Arial" w:cs="Arial"/>
                <w:color w:val="000000"/>
                <w:sz w:val="22"/>
                <w:szCs w:val="22"/>
              </w:rPr>
              <w:t xml:space="preserve"> against similar programmes, benchmarking, the input of industry representatives and the views of students and alumni.</w:t>
            </w:r>
          </w:p>
          <w:p w14:paraId="7C5112F4" w14:textId="77777777" w:rsidR="00CB60AE" w:rsidRDefault="00530B9B">
            <w:pPr>
              <w:spacing w:before="240" w:after="240"/>
              <w:rPr>
                <w:rFonts w:ascii="Arial" w:eastAsia="Arial" w:hAnsi="Arial" w:cs="Arial"/>
                <w:color w:val="000000"/>
                <w:sz w:val="22"/>
                <w:szCs w:val="22"/>
              </w:rPr>
            </w:pPr>
            <w:r>
              <w:rPr>
                <w:rFonts w:ascii="Arial" w:eastAsia="Arial" w:hAnsi="Arial" w:cs="Arial"/>
                <w:b/>
                <w:color w:val="000000"/>
                <w:sz w:val="22"/>
                <w:szCs w:val="22"/>
              </w:rPr>
              <w:lastRenderedPageBreak/>
              <w:t xml:space="preserve">At Level 4 learners will undertake </w:t>
            </w:r>
            <w:r>
              <w:rPr>
                <w:rFonts w:ascii="Arial" w:eastAsia="Arial" w:hAnsi="Arial" w:cs="Arial"/>
                <w:b/>
                <w:sz w:val="22"/>
                <w:szCs w:val="22"/>
              </w:rPr>
              <w:t>four</w:t>
            </w:r>
            <w:r>
              <w:rPr>
                <w:rFonts w:ascii="Arial" w:eastAsia="Arial" w:hAnsi="Arial" w:cs="Arial"/>
                <w:b/>
                <w:color w:val="000000"/>
                <w:sz w:val="22"/>
                <w:szCs w:val="22"/>
              </w:rPr>
              <w:t xml:space="preserve"> compulsory modules:</w:t>
            </w:r>
          </w:p>
          <w:p w14:paraId="7C5112F5" w14:textId="6EF90C05" w:rsidR="00CB60AE" w:rsidRDefault="00530B9B">
            <w:pPr>
              <w:numPr>
                <w:ilvl w:val="0"/>
                <w:numId w:val="13"/>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sz w:val="22"/>
                <w:szCs w:val="22"/>
              </w:rPr>
              <w:t>Production Assets 1</w:t>
            </w:r>
            <w:r>
              <w:rPr>
                <w:rFonts w:ascii="Arial" w:eastAsia="Arial" w:hAnsi="Arial" w:cs="Arial"/>
                <w:color w:val="000000"/>
                <w:sz w:val="22"/>
                <w:szCs w:val="22"/>
              </w:rPr>
              <w:t xml:space="preserve"> </w:t>
            </w:r>
          </w:p>
          <w:p w14:paraId="7C5112F6" w14:textId="634F16EC" w:rsidR="00CB60AE" w:rsidRDefault="00530B9B">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 xml:space="preserve">Production Pipeline 1 </w:t>
            </w:r>
          </w:p>
          <w:p w14:paraId="7C5112F7" w14:textId="6C2F465B" w:rsidR="00CB60AE" w:rsidRDefault="00530B9B">
            <w:pPr>
              <w:numPr>
                <w:ilvl w:val="0"/>
                <w:numId w:val="1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Production Assets 2 </w:t>
            </w:r>
          </w:p>
          <w:p w14:paraId="7C5112F8" w14:textId="6CAAFD1A" w:rsidR="00CB60AE" w:rsidRDefault="00530B9B">
            <w:pPr>
              <w:numPr>
                <w:ilvl w:val="0"/>
                <w:numId w:val="1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Production Pipeline 2 </w:t>
            </w:r>
          </w:p>
          <w:p w14:paraId="7C5112F9" w14:textId="77777777" w:rsidR="00CB60AE" w:rsidRDefault="00530B9B">
            <w:pPr>
              <w:spacing w:before="240" w:after="240"/>
              <w:rPr>
                <w:rFonts w:ascii="Arial" w:eastAsia="Arial" w:hAnsi="Arial" w:cs="Arial"/>
                <w:color w:val="000000"/>
                <w:sz w:val="22"/>
                <w:szCs w:val="22"/>
              </w:rPr>
            </w:pPr>
            <w:r>
              <w:rPr>
                <w:rFonts w:ascii="Arial" w:eastAsia="Arial" w:hAnsi="Arial" w:cs="Arial"/>
                <w:b/>
                <w:color w:val="000000"/>
                <w:sz w:val="22"/>
                <w:szCs w:val="22"/>
              </w:rPr>
              <w:t>At level 5 learners will undertake four compulsory modules:</w:t>
            </w:r>
          </w:p>
          <w:p w14:paraId="7C5112FA" w14:textId="76BCCBF2" w:rsidR="00CB60AE" w:rsidRDefault="00530B9B">
            <w:pPr>
              <w:numPr>
                <w:ilvl w:val="0"/>
                <w:numId w:val="12"/>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sz w:val="22"/>
                <w:szCs w:val="22"/>
              </w:rPr>
              <w:t xml:space="preserve">Production Assets 3 </w:t>
            </w:r>
          </w:p>
          <w:p w14:paraId="7C5112FB" w14:textId="43E90CB5" w:rsidR="00CB60AE" w:rsidRDefault="00530B9B">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Production Pipeline 3 </w:t>
            </w:r>
          </w:p>
          <w:p w14:paraId="7C5112FC" w14:textId="5E995717" w:rsidR="00CB60AE" w:rsidRDefault="5B19A98C" w:rsidP="477486A5">
            <w:pPr>
              <w:numPr>
                <w:ilvl w:val="0"/>
                <w:numId w:val="12"/>
              </w:numPr>
              <w:pBdr>
                <w:top w:val="nil"/>
                <w:left w:val="nil"/>
                <w:bottom w:val="nil"/>
                <w:right w:val="nil"/>
                <w:between w:val="nil"/>
              </w:pBdr>
              <w:rPr>
                <w:rFonts w:ascii="Arial" w:eastAsia="Arial" w:hAnsi="Arial" w:cs="Arial"/>
                <w:sz w:val="22"/>
                <w:szCs w:val="22"/>
              </w:rPr>
            </w:pPr>
            <w:r w:rsidRPr="477486A5">
              <w:rPr>
                <w:rFonts w:ascii="Arial" w:eastAsia="Arial" w:hAnsi="Arial" w:cs="Arial"/>
                <w:sz w:val="22"/>
                <w:szCs w:val="22"/>
              </w:rPr>
              <w:t>Advanced</w:t>
            </w:r>
            <w:r w:rsidR="00530B9B" w:rsidRPr="477486A5">
              <w:rPr>
                <w:rFonts w:ascii="Arial" w:eastAsia="Arial" w:hAnsi="Arial" w:cs="Arial"/>
                <w:sz w:val="22"/>
                <w:szCs w:val="22"/>
              </w:rPr>
              <w:t xml:space="preserve"> Production Techniques</w:t>
            </w:r>
          </w:p>
          <w:p w14:paraId="7C5112FD" w14:textId="77777777" w:rsidR="00CB60AE" w:rsidRDefault="00530B9B">
            <w:pPr>
              <w:numPr>
                <w:ilvl w:val="0"/>
                <w:numId w:val="1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Work Based Learning</w:t>
            </w:r>
          </w:p>
          <w:p w14:paraId="7C5112FE" w14:textId="2B0BCFCD" w:rsidR="00CB60AE" w:rsidRDefault="00530B9B">
            <w:pPr>
              <w:tabs>
                <w:tab w:val="left" w:pos="567"/>
                <w:tab w:val="left" w:pos="1134"/>
                <w:tab w:val="left" w:pos="1701"/>
              </w:tabs>
              <w:spacing w:before="240" w:after="240"/>
              <w:jc w:val="both"/>
              <w:rPr>
                <w:rFonts w:ascii="Arial" w:eastAsia="Arial" w:hAnsi="Arial" w:cs="Arial"/>
                <w:color w:val="000000"/>
                <w:sz w:val="22"/>
                <w:szCs w:val="22"/>
              </w:rPr>
            </w:pPr>
            <w:r w:rsidRPr="27980F31">
              <w:rPr>
                <w:rFonts w:ascii="Arial" w:eastAsia="Arial" w:hAnsi="Arial" w:cs="Arial"/>
                <w:color w:val="000000" w:themeColor="text1"/>
                <w:sz w:val="22"/>
                <w:szCs w:val="22"/>
              </w:rPr>
              <w:t>Upon successful completion of Level 4 and Level 5 modules, students will have attained the award of Foundation Degree (FD)</w:t>
            </w:r>
            <w:r w:rsidR="1112209A" w:rsidRPr="27980F31">
              <w:rPr>
                <w:rFonts w:ascii="Arial" w:eastAsia="Arial" w:hAnsi="Arial" w:cs="Arial"/>
                <w:color w:val="000000" w:themeColor="text1"/>
                <w:sz w:val="22"/>
                <w:szCs w:val="22"/>
              </w:rPr>
              <w:t>.</w:t>
            </w:r>
            <w:r w:rsidRPr="27980F31">
              <w:rPr>
                <w:rFonts w:ascii="Arial" w:eastAsia="Arial" w:hAnsi="Arial" w:cs="Arial"/>
                <w:color w:val="000000" w:themeColor="text1"/>
                <w:sz w:val="22"/>
                <w:szCs w:val="22"/>
              </w:rPr>
              <w:t xml:space="preserve"> </w:t>
            </w:r>
          </w:p>
          <w:p w14:paraId="7C5112FF" w14:textId="07A2CBC2" w:rsidR="00CB60AE" w:rsidRDefault="00530B9B">
            <w:pPr>
              <w:spacing w:line="259" w:lineRule="auto"/>
              <w:rPr>
                <w:rFonts w:ascii="Arial" w:eastAsia="Arial" w:hAnsi="Arial" w:cs="Arial"/>
                <w:color w:val="000000"/>
                <w:sz w:val="22"/>
                <w:szCs w:val="22"/>
              </w:rPr>
            </w:pPr>
            <w:r w:rsidRPr="27980F31">
              <w:rPr>
                <w:rFonts w:ascii="Arial" w:eastAsia="Arial" w:hAnsi="Arial" w:cs="Arial"/>
                <w:color w:val="000000" w:themeColor="text1"/>
                <w:sz w:val="22"/>
                <w:szCs w:val="22"/>
              </w:rPr>
              <w:t>The programme will prepare learners to work in many creative industries covering a wide range of jobs</w:t>
            </w:r>
            <w:r w:rsidRPr="27980F31">
              <w:rPr>
                <w:rFonts w:ascii="Arial" w:eastAsia="Arial" w:hAnsi="Arial" w:cs="Arial"/>
                <w:sz w:val="22"/>
                <w:szCs w:val="22"/>
              </w:rPr>
              <w:t xml:space="preserve"> within the VFX/VP/Animation sectors</w:t>
            </w:r>
            <w:r w:rsidR="4EC40AFF" w:rsidRPr="27980F31">
              <w:rPr>
                <w:rFonts w:ascii="Arial" w:eastAsia="Arial" w:hAnsi="Arial" w:cs="Arial"/>
                <w:sz w:val="22"/>
                <w:szCs w:val="22"/>
              </w:rPr>
              <w:t>.</w:t>
            </w:r>
            <w:r w:rsidRPr="27980F31">
              <w:rPr>
                <w:rFonts w:ascii="Arial" w:eastAsia="Arial" w:hAnsi="Arial" w:cs="Arial"/>
                <w:color w:val="000000" w:themeColor="text1"/>
                <w:sz w:val="22"/>
                <w:szCs w:val="22"/>
              </w:rPr>
              <w:t xml:space="preserve"> </w:t>
            </w:r>
          </w:p>
          <w:p w14:paraId="7C511300" w14:textId="77777777" w:rsidR="00CB60AE" w:rsidRDefault="00CB60AE">
            <w:pPr>
              <w:spacing w:line="259" w:lineRule="auto"/>
              <w:rPr>
                <w:rFonts w:ascii="Arial" w:eastAsia="Arial" w:hAnsi="Arial" w:cs="Arial"/>
                <w:color w:val="000000"/>
                <w:sz w:val="22"/>
                <w:szCs w:val="22"/>
              </w:rPr>
            </w:pPr>
          </w:p>
          <w:p w14:paraId="7C511301" w14:textId="77777777" w:rsidR="00CB60AE" w:rsidRDefault="00CB60AE">
            <w:pPr>
              <w:spacing w:line="259" w:lineRule="auto"/>
              <w:rPr>
                <w:rFonts w:ascii="Arial" w:eastAsia="Arial" w:hAnsi="Arial" w:cs="Arial"/>
                <w:color w:val="000000"/>
                <w:sz w:val="22"/>
                <w:szCs w:val="22"/>
              </w:rPr>
            </w:pPr>
          </w:p>
          <w:p w14:paraId="7C511302" w14:textId="77777777" w:rsidR="00CB60AE" w:rsidRDefault="00CB60AE">
            <w:pPr>
              <w:spacing w:line="259" w:lineRule="auto"/>
              <w:rPr>
                <w:rFonts w:ascii="Arial" w:eastAsia="Arial" w:hAnsi="Arial" w:cs="Arial"/>
                <w:color w:val="000000"/>
                <w:sz w:val="22"/>
                <w:szCs w:val="22"/>
              </w:rPr>
            </w:pPr>
          </w:p>
          <w:p w14:paraId="7C511303" w14:textId="77777777" w:rsidR="00CB60AE" w:rsidRDefault="00CB60AE">
            <w:pPr>
              <w:spacing w:line="259" w:lineRule="auto"/>
              <w:rPr>
                <w:rFonts w:ascii="Arial" w:eastAsia="Arial" w:hAnsi="Arial" w:cs="Arial"/>
                <w:color w:val="000000"/>
                <w:sz w:val="22"/>
                <w:szCs w:val="22"/>
              </w:rPr>
            </w:pPr>
          </w:p>
          <w:p w14:paraId="7C511304" w14:textId="77777777" w:rsidR="00CB60AE" w:rsidRDefault="00CB60AE">
            <w:pPr>
              <w:spacing w:line="259" w:lineRule="auto"/>
              <w:rPr>
                <w:rFonts w:ascii="Arial" w:eastAsia="Arial" w:hAnsi="Arial" w:cs="Arial"/>
                <w:color w:val="000000"/>
                <w:sz w:val="22"/>
                <w:szCs w:val="22"/>
              </w:rPr>
            </w:pPr>
          </w:p>
          <w:p w14:paraId="7C511305" w14:textId="77777777" w:rsidR="00CB60AE" w:rsidRDefault="00CB60AE">
            <w:pPr>
              <w:spacing w:line="259" w:lineRule="auto"/>
              <w:rPr>
                <w:rFonts w:ascii="Arial" w:eastAsia="Arial" w:hAnsi="Arial" w:cs="Arial"/>
                <w:color w:val="000000"/>
                <w:sz w:val="22"/>
                <w:szCs w:val="22"/>
              </w:rPr>
            </w:pPr>
          </w:p>
          <w:p w14:paraId="7C511306" w14:textId="77777777" w:rsidR="00CB60AE" w:rsidRDefault="00CB60AE">
            <w:pPr>
              <w:rPr>
                <w:rFonts w:ascii="Arial" w:eastAsia="Arial" w:hAnsi="Arial" w:cs="Arial"/>
                <w:i/>
                <w:sz w:val="22"/>
                <w:szCs w:val="22"/>
              </w:rPr>
            </w:pPr>
          </w:p>
        </w:tc>
      </w:tr>
    </w:tbl>
    <w:p w14:paraId="7C511308"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3"/>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30A" w14:textId="77777777" w:rsidTr="27980F31">
        <w:tc>
          <w:tcPr>
            <w:tcW w:w="8748" w:type="dxa"/>
            <w:shd w:val="clear" w:color="auto" w:fill="E6E6E6"/>
          </w:tcPr>
          <w:p w14:paraId="7C511309" w14:textId="77777777" w:rsidR="00CB60AE" w:rsidRDefault="00530B9B">
            <w:pPr>
              <w:rPr>
                <w:rFonts w:ascii="Arial" w:eastAsia="Arial" w:hAnsi="Arial" w:cs="Arial"/>
                <w:sz w:val="22"/>
                <w:szCs w:val="22"/>
                <w:highlight w:val="yellow"/>
              </w:rPr>
            </w:pPr>
            <w:r>
              <w:rPr>
                <w:rFonts w:ascii="Arial" w:eastAsia="Arial" w:hAnsi="Arial" w:cs="Arial"/>
                <w:sz w:val="22"/>
                <w:szCs w:val="22"/>
              </w:rPr>
              <w:t xml:space="preserve">2.3 For Foundation Degrees, please list where the 60 credit work-related learning takes place. For apprenticeships an articulation of how the work based learning and academic content are organised with the award. </w:t>
            </w:r>
          </w:p>
        </w:tc>
      </w:tr>
      <w:tr w:rsidR="00CB60AE" w14:paraId="7C51131F" w14:textId="77777777" w:rsidTr="27980F31">
        <w:trPr>
          <w:trHeight w:val="974"/>
        </w:trPr>
        <w:tc>
          <w:tcPr>
            <w:tcW w:w="8748" w:type="dxa"/>
            <w:shd w:val="clear" w:color="auto" w:fill="auto"/>
          </w:tcPr>
          <w:p w14:paraId="7C51130B" w14:textId="77777777" w:rsidR="00CB60AE" w:rsidRDefault="00CB60AE">
            <w:pPr>
              <w:rPr>
                <w:rFonts w:ascii="Arial" w:eastAsia="Arial" w:hAnsi="Arial" w:cs="Arial"/>
                <w:i/>
                <w:sz w:val="22"/>
                <w:szCs w:val="22"/>
              </w:rPr>
            </w:pPr>
          </w:p>
          <w:p w14:paraId="7C51130C" w14:textId="77777777" w:rsidR="00CB60AE" w:rsidRDefault="00530B9B">
            <w:pPr>
              <w:tabs>
                <w:tab w:val="left" w:pos="709"/>
              </w:tabs>
              <w:spacing w:line="360" w:lineRule="auto"/>
              <w:rPr>
                <w:rFonts w:ascii="Arial" w:eastAsia="Arial" w:hAnsi="Arial" w:cs="Arial"/>
                <w:b/>
                <w:sz w:val="22"/>
                <w:szCs w:val="22"/>
              </w:rPr>
            </w:pPr>
            <w:r>
              <w:rPr>
                <w:rFonts w:ascii="Arial" w:eastAsia="Arial" w:hAnsi="Arial" w:cs="Arial"/>
                <w:b/>
                <w:sz w:val="22"/>
                <w:szCs w:val="22"/>
              </w:rPr>
              <w:t>The work-based learning element.</w:t>
            </w:r>
          </w:p>
          <w:p w14:paraId="7C51130D" w14:textId="08DDAD96" w:rsidR="00CB60AE" w:rsidRDefault="00530B9B" w:rsidP="27980F31">
            <w:pPr>
              <w:pBdr>
                <w:top w:val="nil"/>
                <w:left w:val="nil"/>
                <w:bottom w:val="nil"/>
                <w:right w:val="nil"/>
                <w:between w:val="nil"/>
              </w:pBdr>
              <w:jc w:val="both"/>
              <w:rPr>
                <w:rFonts w:ascii="Arial" w:eastAsia="Arial" w:hAnsi="Arial" w:cs="Arial"/>
                <w:color w:val="000000"/>
                <w:sz w:val="22"/>
                <w:szCs w:val="22"/>
              </w:rPr>
            </w:pPr>
            <w:r w:rsidRPr="27980F31">
              <w:rPr>
                <w:rFonts w:ascii="Arial" w:eastAsia="Arial" w:hAnsi="Arial" w:cs="Arial"/>
                <w:color w:val="000000" w:themeColor="text1"/>
                <w:sz w:val="22"/>
                <w:szCs w:val="22"/>
              </w:rPr>
              <w:t xml:space="preserve">The programme will ensure that the Work based learning (WBL) is relevant and contextualised within the scope of the employer need in this area </w:t>
            </w:r>
            <w:proofErr w:type="gramStart"/>
            <w:r w:rsidRPr="27980F31">
              <w:rPr>
                <w:rFonts w:ascii="Arial" w:eastAsia="Arial" w:hAnsi="Arial" w:cs="Arial"/>
                <w:color w:val="000000" w:themeColor="text1"/>
                <w:sz w:val="22"/>
                <w:szCs w:val="22"/>
              </w:rPr>
              <w:t>in order to</w:t>
            </w:r>
            <w:proofErr w:type="gramEnd"/>
            <w:r w:rsidRPr="27980F31">
              <w:rPr>
                <w:rFonts w:ascii="Arial" w:eastAsia="Arial" w:hAnsi="Arial" w:cs="Arial"/>
                <w:color w:val="000000" w:themeColor="text1"/>
                <w:sz w:val="22"/>
                <w:szCs w:val="22"/>
              </w:rPr>
              <w:t xml:space="preserve">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 sized enterprises, and </w:t>
            </w:r>
            <w:proofErr w:type="spellStart"/>
            <w:r w:rsidR="00FB1692" w:rsidRPr="27980F31">
              <w:rPr>
                <w:rFonts w:ascii="Arial" w:eastAsia="Arial" w:hAnsi="Arial" w:cs="Arial"/>
                <w:color w:val="000000" w:themeColor="text1"/>
                <w:sz w:val="22"/>
                <w:szCs w:val="22"/>
              </w:rPr>
              <w:t>self</w:t>
            </w:r>
            <w:r w:rsidR="44D69601" w:rsidRPr="27980F31">
              <w:rPr>
                <w:rFonts w:ascii="Arial" w:eastAsia="Arial" w:hAnsi="Arial" w:cs="Arial"/>
                <w:color w:val="000000" w:themeColor="text1"/>
                <w:sz w:val="22"/>
                <w:szCs w:val="22"/>
              </w:rPr>
              <w:t xml:space="preserve"> </w:t>
            </w:r>
            <w:r w:rsidR="00FB1692" w:rsidRPr="27980F31">
              <w:rPr>
                <w:rFonts w:ascii="Arial" w:eastAsia="Arial" w:hAnsi="Arial" w:cs="Arial"/>
                <w:color w:val="000000" w:themeColor="text1"/>
                <w:sz w:val="22"/>
                <w:szCs w:val="22"/>
              </w:rPr>
              <w:t>employment</w:t>
            </w:r>
            <w:proofErr w:type="spellEnd"/>
            <w:r w:rsidRPr="27980F31">
              <w:rPr>
                <w:rFonts w:ascii="Arial" w:eastAsia="Arial" w:hAnsi="Arial" w:cs="Arial"/>
                <w:color w:val="000000" w:themeColor="text1"/>
                <w:sz w:val="22"/>
                <w:szCs w:val="22"/>
              </w:rPr>
              <w:t>. </w:t>
            </w:r>
          </w:p>
          <w:p w14:paraId="7C51130E" w14:textId="77777777" w:rsidR="00CB60AE" w:rsidRDefault="00CB60AE">
            <w:pPr>
              <w:pBdr>
                <w:top w:val="nil"/>
                <w:left w:val="nil"/>
                <w:bottom w:val="nil"/>
                <w:right w:val="nil"/>
                <w:between w:val="nil"/>
              </w:pBdr>
              <w:jc w:val="both"/>
              <w:rPr>
                <w:rFonts w:ascii="Arial" w:eastAsia="Arial" w:hAnsi="Arial" w:cs="Arial"/>
                <w:color w:val="000000"/>
                <w:sz w:val="22"/>
                <w:szCs w:val="22"/>
              </w:rPr>
            </w:pPr>
          </w:p>
          <w:p w14:paraId="7C51130F"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WBL will be supported to enable learners to take on appropriate role(s) within the workplace, giving them the opportunity to learn and apply the skills and knowledge they have acquired as an integrated element of the course. Whilst WBL will be supported and encouraged through a range of media including part time work, integrated work placements and real work environments, it will be defined clearly within the context where the WBL should lead to the identification and achievement of defined and related learning outcomes for the learner.</w:t>
            </w:r>
          </w:p>
          <w:p w14:paraId="7C511310" w14:textId="77777777" w:rsidR="00CB60AE" w:rsidRDefault="00CB60AE">
            <w:pPr>
              <w:rPr>
                <w:rFonts w:ascii="Arial" w:eastAsia="Arial" w:hAnsi="Arial" w:cs="Arial"/>
                <w:i/>
                <w:sz w:val="22"/>
                <w:szCs w:val="22"/>
              </w:rPr>
            </w:pPr>
          </w:p>
          <w:p w14:paraId="7C511311" w14:textId="77777777" w:rsidR="00CB60AE" w:rsidRDefault="00CB60AE">
            <w:pPr>
              <w:rPr>
                <w:rFonts w:ascii="Arial" w:eastAsia="Arial" w:hAnsi="Arial" w:cs="Arial"/>
                <w:i/>
                <w:sz w:val="22"/>
                <w:szCs w:val="22"/>
              </w:rPr>
            </w:pPr>
          </w:p>
          <w:p w14:paraId="7C511312" w14:textId="22CA5C48" w:rsidR="00CB60AE" w:rsidRDefault="00530B9B" w:rsidP="27980F31">
            <w:pPr>
              <w:pBdr>
                <w:top w:val="nil"/>
                <w:left w:val="nil"/>
                <w:bottom w:val="nil"/>
                <w:right w:val="nil"/>
                <w:between w:val="nil"/>
              </w:pBdr>
              <w:jc w:val="both"/>
              <w:rPr>
                <w:rFonts w:ascii="Arial" w:eastAsia="Arial" w:hAnsi="Arial" w:cs="Arial"/>
                <w:color w:val="000000"/>
                <w:sz w:val="22"/>
                <w:szCs w:val="22"/>
              </w:rPr>
            </w:pPr>
            <w:r w:rsidRPr="27980F31">
              <w:rPr>
                <w:rFonts w:ascii="Arial" w:eastAsia="Arial" w:hAnsi="Arial" w:cs="Arial"/>
                <w:color w:val="000000" w:themeColor="text1"/>
                <w:sz w:val="22"/>
                <w:szCs w:val="22"/>
              </w:rPr>
              <w:t xml:space="preserve">The structure of the </w:t>
            </w:r>
            <w:r w:rsidRPr="27980F31">
              <w:rPr>
                <w:rFonts w:ascii="Arial" w:eastAsia="Arial" w:hAnsi="Arial" w:cs="Arial"/>
                <w:sz w:val="22"/>
                <w:szCs w:val="22"/>
              </w:rPr>
              <w:t>Foundation Degree in Digital Arts and Animation for VFX and Virtual Production</w:t>
            </w:r>
            <w:r w:rsidR="462440C2" w:rsidRPr="27980F31">
              <w:rPr>
                <w:rFonts w:ascii="Arial" w:eastAsia="Arial" w:hAnsi="Arial" w:cs="Arial"/>
                <w:sz w:val="22"/>
                <w:szCs w:val="22"/>
              </w:rPr>
              <w:t xml:space="preserve"> </w:t>
            </w:r>
            <w:r w:rsidRPr="27980F31">
              <w:rPr>
                <w:rFonts w:ascii="Arial" w:eastAsia="Arial" w:hAnsi="Arial" w:cs="Arial"/>
                <w:color w:val="000000" w:themeColor="text1"/>
                <w:sz w:val="22"/>
                <w:szCs w:val="22"/>
              </w:rPr>
              <w:t>will</w:t>
            </w:r>
            <w:r w:rsidR="32228424"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have</w:t>
            </w:r>
            <w:r w:rsidR="0BA02C86"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at its core, an</w:t>
            </w:r>
            <w:r w:rsidR="15174BD9"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integrated</w:t>
            </w:r>
            <w:r w:rsidR="5C390A27"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approach</w:t>
            </w:r>
            <w:r w:rsidR="1E7BB530"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to</w:t>
            </w:r>
            <w:r w:rsidR="3834C607"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demonstration</w:t>
            </w:r>
            <w:r w:rsidR="41F9EAC0"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 xml:space="preserve">of characteristics that include employer involvement; accessibility; articulation and progression, </w:t>
            </w:r>
            <w:proofErr w:type="gramStart"/>
            <w:r w:rsidRPr="27980F31">
              <w:rPr>
                <w:rFonts w:ascii="Arial" w:eastAsia="Arial" w:hAnsi="Arial" w:cs="Arial"/>
                <w:color w:val="000000" w:themeColor="text1"/>
                <w:sz w:val="22"/>
                <w:szCs w:val="22"/>
              </w:rPr>
              <w:t>flexibility</w:t>
            </w:r>
            <w:proofErr w:type="gramEnd"/>
            <w:r w:rsidRPr="27980F31">
              <w:rPr>
                <w:rFonts w:ascii="Arial" w:eastAsia="Arial" w:hAnsi="Arial" w:cs="Arial"/>
                <w:color w:val="000000" w:themeColor="text1"/>
                <w:sz w:val="22"/>
                <w:szCs w:val="22"/>
              </w:rPr>
              <w:t xml:space="preserve"> and partnerships with industry.  </w:t>
            </w:r>
          </w:p>
          <w:p w14:paraId="7C511313" w14:textId="77777777" w:rsidR="00CB60AE" w:rsidRDefault="00CB60AE">
            <w:pPr>
              <w:rPr>
                <w:rFonts w:ascii="Arial" w:eastAsia="Arial" w:hAnsi="Arial" w:cs="Arial"/>
                <w:sz w:val="22"/>
                <w:szCs w:val="22"/>
              </w:rPr>
            </w:pPr>
          </w:p>
          <w:p w14:paraId="7C511314" w14:textId="77777777" w:rsidR="00CB60AE" w:rsidRDefault="00530B9B">
            <w:pPr>
              <w:jc w:val="both"/>
              <w:rPr>
                <w:rFonts w:ascii="Arial" w:eastAsia="Arial" w:hAnsi="Arial" w:cs="Arial"/>
                <w:sz w:val="22"/>
                <w:szCs w:val="22"/>
              </w:rPr>
            </w:pPr>
            <w:r>
              <w:rPr>
                <w:rFonts w:ascii="Arial" w:eastAsia="Arial" w:hAnsi="Arial" w:cs="Arial"/>
                <w:sz w:val="22"/>
                <w:szCs w:val="22"/>
              </w:rPr>
              <w:t>The College has a Work Based Learning pack to support students on placements (where applicable). The Work based 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7C511315" w14:textId="77777777" w:rsidR="00CB60AE" w:rsidRDefault="00000000">
            <w:pPr>
              <w:jc w:val="both"/>
              <w:rPr>
                <w:rFonts w:ascii="Arial" w:eastAsia="Arial" w:hAnsi="Arial" w:cs="Arial"/>
                <w:sz w:val="22"/>
                <w:szCs w:val="22"/>
              </w:rPr>
            </w:pPr>
            <w:hyperlink r:id="rId19">
              <w:r w:rsidR="00530B9B">
                <w:rPr>
                  <w:rFonts w:ascii="Arial" w:eastAsia="Arial" w:hAnsi="Arial" w:cs="Arial"/>
                  <w:color w:val="0000FF"/>
                  <w:sz w:val="22"/>
                  <w:szCs w:val="22"/>
                  <w:u w:val="single"/>
                </w:rPr>
                <w:t>https://www.qaa.ac.uk/en/quality-code/advice-and-guidance/work-based-learning</w:t>
              </w:r>
            </w:hyperlink>
          </w:p>
          <w:p w14:paraId="7C511316" w14:textId="77777777" w:rsidR="00CB60AE" w:rsidRDefault="00CB60AE">
            <w:pPr>
              <w:jc w:val="both"/>
              <w:rPr>
                <w:rFonts w:ascii="Arial" w:eastAsia="Arial" w:hAnsi="Arial" w:cs="Arial"/>
                <w:sz w:val="22"/>
                <w:szCs w:val="22"/>
              </w:rPr>
            </w:pPr>
          </w:p>
          <w:p w14:paraId="7C511317" w14:textId="77777777" w:rsidR="00CB60AE" w:rsidRDefault="00530B9B">
            <w:pPr>
              <w:jc w:val="both"/>
              <w:rPr>
                <w:rFonts w:ascii="Arial" w:eastAsia="Arial" w:hAnsi="Arial" w:cs="Arial"/>
                <w:sz w:val="22"/>
                <w:szCs w:val="22"/>
              </w:rPr>
            </w:pPr>
            <w:r>
              <w:rPr>
                <w:rFonts w:ascii="Arial" w:eastAsia="Arial" w:hAnsi="Arial" w:cs="Arial"/>
                <w:sz w:val="22"/>
                <w:szCs w:val="22"/>
              </w:rPr>
              <w:t>This is course/module specific.</w:t>
            </w:r>
          </w:p>
          <w:p w14:paraId="7C511318" w14:textId="77777777" w:rsidR="00CB60AE" w:rsidRDefault="00CB60AE">
            <w:pPr>
              <w:jc w:val="both"/>
              <w:rPr>
                <w:rFonts w:ascii="Arial" w:eastAsia="Arial" w:hAnsi="Arial" w:cs="Arial"/>
                <w:sz w:val="22"/>
                <w:szCs w:val="22"/>
              </w:rPr>
            </w:pPr>
          </w:p>
          <w:p w14:paraId="7C511319"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The College will ensure employer involvement in the monitoring of progress by following the Quality Code, Advice and Guidance Theme ‘Monitoring and </w:t>
            </w:r>
            <w:proofErr w:type="gramStart"/>
            <w:r>
              <w:rPr>
                <w:rFonts w:ascii="Arial" w:eastAsia="Arial" w:hAnsi="Arial" w:cs="Arial"/>
                <w:sz w:val="22"/>
                <w:szCs w:val="22"/>
              </w:rPr>
              <w:t>Evaluation’</w:t>
            </w:r>
            <w:proofErr w:type="gramEnd"/>
          </w:p>
          <w:p w14:paraId="7C51131A" w14:textId="77777777" w:rsidR="00CB60AE" w:rsidRDefault="00000000">
            <w:pPr>
              <w:rPr>
                <w:rFonts w:ascii="Arial" w:eastAsia="Arial" w:hAnsi="Arial" w:cs="Arial"/>
                <w:color w:val="0000FF"/>
                <w:sz w:val="22"/>
                <w:szCs w:val="22"/>
                <w:u w:val="single"/>
              </w:rPr>
            </w:pPr>
            <w:hyperlink r:id="rId20">
              <w:r w:rsidR="00530B9B">
                <w:rPr>
                  <w:rFonts w:ascii="Arial" w:eastAsia="Arial" w:hAnsi="Arial" w:cs="Arial"/>
                  <w:color w:val="0000FF"/>
                  <w:sz w:val="22"/>
                  <w:szCs w:val="22"/>
                  <w:u w:val="single"/>
                </w:rPr>
                <w:t>https://www.qaa.ac.uk/en/quality-code/advice-and-guidance/monitoring-and-evaluation</w:t>
              </w:r>
            </w:hyperlink>
          </w:p>
          <w:p w14:paraId="7C51131B" w14:textId="77777777" w:rsidR="00CB60AE" w:rsidRDefault="00CB60AE">
            <w:pPr>
              <w:rPr>
                <w:rFonts w:ascii="Arial" w:eastAsia="Arial" w:hAnsi="Arial" w:cs="Arial"/>
                <w:color w:val="0000FF"/>
                <w:sz w:val="22"/>
                <w:szCs w:val="22"/>
                <w:u w:val="single"/>
              </w:rPr>
            </w:pPr>
          </w:p>
          <w:p w14:paraId="7C51131C"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w:t>
            </w:r>
          </w:p>
          <w:p w14:paraId="7C51131D" w14:textId="77777777" w:rsidR="00CB60AE" w:rsidRDefault="00CB60AE">
            <w:pPr>
              <w:rPr>
                <w:rFonts w:ascii="Arial" w:eastAsia="Arial" w:hAnsi="Arial" w:cs="Arial"/>
                <w:i/>
                <w:sz w:val="22"/>
                <w:szCs w:val="22"/>
              </w:rPr>
            </w:pPr>
          </w:p>
          <w:p w14:paraId="7C51131E" w14:textId="77777777" w:rsidR="00CB60AE" w:rsidRDefault="00CB60AE">
            <w:pPr>
              <w:rPr>
                <w:rFonts w:ascii="Arial" w:eastAsia="Arial" w:hAnsi="Arial" w:cs="Arial"/>
                <w:i/>
                <w:sz w:val="22"/>
                <w:szCs w:val="22"/>
              </w:rPr>
            </w:pPr>
          </w:p>
        </w:tc>
      </w:tr>
    </w:tbl>
    <w:p w14:paraId="7C511320"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4"/>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323" w14:textId="77777777" w:rsidTr="27980F31">
        <w:tc>
          <w:tcPr>
            <w:tcW w:w="8748" w:type="dxa"/>
            <w:shd w:val="clear" w:color="auto" w:fill="E6E6E6"/>
          </w:tcPr>
          <w:p w14:paraId="7C511321" w14:textId="77777777" w:rsidR="00CB60AE" w:rsidRDefault="00530B9B">
            <w:pPr>
              <w:rPr>
                <w:rFonts w:ascii="Arial" w:eastAsia="Arial" w:hAnsi="Arial" w:cs="Arial"/>
                <w:sz w:val="22"/>
                <w:szCs w:val="22"/>
              </w:rPr>
            </w:pPr>
            <w:r>
              <w:rPr>
                <w:rFonts w:ascii="Arial" w:eastAsia="Arial" w:hAnsi="Arial" w:cs="Arial"/>
                <w:sz w:val="22"/>
                <w:szCs w:val="22"/>
              </w:rPr>
              <w:t>2.4 List of all exit awards</w:t>
            </w:r>
          </w:p>
          <w:p w14:paraId="7C511322" w14:textId="77777777" w:rsidR="00CB60AE" w:rsidRDefault="00CB60AE">
            <w:pPr>
              <w:rPr>
                <w:rFonts w:ascii="Arial" w:eastAsia="Arial" w:hAnsi="Arial" w:cs="Arial"/>
                <w:sz w:val="22"/>
                <w:szCs w:val="22"/>
              </w:rPr>
            </w:pPr>
          </w:p>
        </w:tc>
      </w:tr>
      <w:tr w:rsidR="00CB60AE" w14:paraId="7C511328" w14:textId="77777777" w:rsidTr="27980F31">
        <w:trPr>
          <w:trHeight w:val="974"/>
        </w:trPr>
        <w:tc>
          <w:tcPr>
            <w:tcW w:w="8748" w:type="dxa"/>
            <w:shd w:val="clear" w:color="auto" w:fill="auto"/>
          </w:tcPr>
          <w:p w14:paraId="7C511324" w14:textId="77777777" w:rsidR="00CB60AE" w:rsidRDefault="00CB60AE">
            <w:pPr>
              <w:rPr>
                <w:rFonts w:ascii="Arial" w:eastAsia="Arial" w:hAnsi="Arial" w:cs="Arial"/>
                <w:i/>
                <w:sz w:val="22"/>
                <w:szCs w:val="22"/>
              </w:rPr>
            </w:pPr>
          </w:p>
          <w:p w14:paraId="7C511325" w14:textId="77777777" w:rsidR="00CB60AE" w:rsidRDefault="00530B9B">
            <w:pPr>
              <w:tabs>
                <w:tab w:val="left" w:pos="567"/>
                <w:tab w:val="left" w:pos="1134"/>
                <w:tab w:val="left" w:pos="1701"/>
              </w:tabs>
              <w:spacing w:before="240" w:after="240"/>
              <w:rPr>
                <w:rFonts w:ascii="Arial" w:eastAsia="Arial" w:hAnsi="Arial" w:cs="Arial"/>
                <w:color w:val="000000"/>
                <w:sz w:val="22"/>
                <w:szCs w:val="22"/>
              </w:rPr>
            </w:pPr>
            <w:r>
              <w:rPr>
                <w:rFonts w:ascii="Arial" w:eastAsia="Arial" w:hAnsi="Arial" w:cs="Arial"/>
                <w:color w:val="000000"/>
                <w:sz w:val="22"/>
                <w:szCs w:val="22"/>
              </w:rPr>
              <w:t>Certificate of Higher Education (Cert HE) upon successful completion of 120 credits at Level 4.</w:t>
            </w:r>
          </w:p>
          <w:p w14:paraId="7C511326" w14:textId="4F9DEC28" w:rsidR="00CB60AE" w:rsidRDefault="00530B9B" w:rsidP="27980F31">
            <w:pPr>
              <w:rPr>
                <w:rFonts w:ascii="Arial" w:eastAsia="Arial" w:hAnsi="Arial" w:cs="Arial"/>
                <w:i/>
                <w:iCs/>
                <w:sz w:val="22"/>
                <w:szCs w:val="22"/>
              </w:rPr>
            </w:pPr>
            <w:r w:rsidRPr="27980F31">
              <w:rPr>
                <w:rFonts w:ascii="Arial" w:eastAsia="Arial" w:hAnsi="Arial" w:cs="Arial"/>
                <w:color w:val="000000" w:themeColor="text1"/>
                <w:sz w:val="22"/>
                <w:szCs w:val="22"/>
              </w:rPr>
              <w:t>Foundation Degree (F</w:t>
            </w:r>
            <w:r w:rsidR="019CF74F" w:rsidRPr="27980F31">
              <w:rPr>
                <w:rFonts w:ascii="Arial" w:eastAsia="Arial" w:hAnsi="Arial" w:cs="Arial"/>
                <w:color w:val="000000" w:themeColor="text1"/>
                <w:sz w:val="22"/>
                <w:szCs w:val="22"/>
              </w:rPr>
              <w:t>D</w:t>
            </w:r>
            <w:r w:rsidRPr="27980F31">
              <w:rPr>
                <w:rFonts w:ascii="Arial" w:eastAsia="Arial" w:hAnsi="Arial" w:cs="Arial"/>
                <w:color w:val="000000" w:themeColor="text1"/>
                <w:sz w:val="22"/>
                <w:szCs w:val="22"/>
              </w:rPr>
              <w:t>) upon successful completion of 240 credits at Level 5.</w:t>
            </w:r>
          </w:p>
          <w:p w14:paraId="7C511327" w14:textId="77777777" w:rsidR="00CB60AE" w:rsidRDefault="00CB60AE">
            <w:pPr>
              <w:rPr>
                <w:rFonts w:ascii="Arial" w:eastAsia="Arial" w:hAnsi="Arial" w:cs="Arial"/>
                <w:i/>
                <w:sz w:val="22"/>
                <w:szCs w:val="22"/>
              </w:rPr>
            </w:pPr>
          </w:p>
        </w:tc>
      </w:tr>
    </w:tbl>
    <w:p w14:paraId="7C511329"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32A" w14:textId="77777777" w:rsidR="00CB60AE" w:rsidRDefault="00530B9B">
      <w:pPr>
        <w:rPr>
          <w:rFonts w:ascii="Arial" w:eastAsia="Arial" w:hAnsi="Arial" w:cs="Arial"/>
          <w:sz w:val="22"/>
          <w:szCs w:val="22"/>
        </w:rPr>
        <w:sectPr w:rsidR="00CB60AE">
          <w:headerReference w:type="even" r:id="rId21"/>
          <w:headerReference w:type="default" r:id="rId22"/>
          <w:footerReference w:type="even" r:id="rId23"/>
          <w:footerReference w:type="default" r:id="rId24"/>
          <w:headerReference w:type="first" r:id="rId25"/>
          <w:footerReference w:type="first" r:id="rId26"/>
          <w:pgSz w:w="11906" w:h="16838"/>
          <w:pgMar w:top="1440" w:right="1797" w:bottom="1440" w:left="1797" w:header="708" w:footer="708" w:gutter="0"/>
          <w:pgNumType w:start="1"/>
          <w:cols w:space="720"/>
        </w:sectPr>
      </w:pPr>
      <w:r>
        <w:br w:type="page"/>
      </w:r>
    </w:p>
    <w:p w14:paraId="7C51132B" w14:textId="77777777" w:rsidR="00CB60AE" w:rsidRDefault="00CB60AE">
      <w:pPr>
        <w:widowControl w:val="0"/>
        <w:pBdr>
          <w:top w:val="nil"/>
          <w:left w:val="nil"/>
          <w:bottom w:val="nil"/>
          <w:right w:val="nil"/>
          <w:between w:val="nil"/>
        </w:pBdr>
        <w:spacing w:line="276" w:lineRule="auto"/>
        <w:rPr>
          <w:rFonts w:ascii="Arial" w:eastAsia="Arial" w:hAnsi="Arial" w:cs="Arial"/>
          <w:sz w:val="22"/>
          <w:szCs w:val="22"/>
        </w:rPr>
      </w:pPr>
    </w:p>
    <w:tbl>
      <w:tblPr>
        <w:tblStyle w:val="aff5"/>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3"/>
        <w:gridCol w:w="954"/>
        <w:gridCol w:w="3660"/>
        <w:gridCol w:w="990"/>
        <w:gridCol w:w="2100"/>
        <w:gridCol w:w="1936"/>
      </w:tblGrid>
      <w:tr w:rsidR="00CB60AE" w14:paraId="7C511333" w14:textId="77777777" w:rsidTr="7E68E998">
        <w:trPr>
          <w:trHeight w:val="887"/>
        </w:trPr>
        <w:tc>
          <w:tcPr>
            <w:tcW w:w="14174" w:type="dxa"/>
            <w:gridSpan w:val="6"/>
          </w:tcPr>
          <w:p w14:paraId="7C51132C" w14:textId="77777777" w:rsidR="00CB60AE" w:rsidRDefault="00CB60AE">
            <w:pPr>
              <w:pBdr>
                <w:top w:val="nil"/>
                <w:left w:val="nil"/>
                <w:bottom w:val="nil"/>
                <w:right w:val="nil"/>
                <w:between w:val="nil"/>
              </w:pBdr>
              <w:tabs>
                <w:tab w:val="left" w:pos="851"/>
              </w:tabs>
              <w:ind w:left="851" w:firstLine="120"/>
              <w:rPr>
                <w:rFonts w:ascii="Arial" w:eastAsia="Arial" w:hAnsi="Arial" w:cs="Arial"/>
                <w:b/>
                <w:color w:val="000000"/>
              </w:rPr>
            </w:pPr>
            <w:bookmarkStart w:id="0" w:name="_heading=h.gjdgxs" w:colFirst="0" w:colLast="0"/>
            <w:bookmarkEnd w:id="0"/>
          </w:p>
          <w:p w14:paraId="7C51132D" w14:textId="77777777" w:rsidR="00CB60AE" w:rsidRDefault="00CB60AE">
            <w:pPr>
              <w:pBdr>
                <w:top w:val="nil"/>
                <w:left w:val="nil"/>
                <w:bottom w:val="nil"/>
                <w:right w:val="nil"/>
                <w:between w:val="nil"/>
              </w:pBdr>
              <w:tabs>
                <w:tab w:val="left" w:pos="851"/>
              </w:tabs>
              <w:ind w:left="851" w:firstLine="120"/>
              <w:rPr>
                <w:rFonts w:ascii="Arial" w:eastAsia="Arial" w:hAnsi="Arial" w:cs="Arial"/>
                <w:b/>
                <w:color w:val="000000"/>
              </w:rPr>
            </w:pPr>
          </w:p>
          <w:p w14:paraId="7C51132E" w14:textId="77777777" w:rsidR="00CB60AE" w:rsidRDefault="00CB60AE">
            <w:pPr>
              <w:pBdr>
                <w:top w:val="nil"/>
                <w:left w:val="nil"/>
                <w:bottom w:val="nil"/>
                <w:right w:val="nil"/>
                <w:between w:val="nil"/>
              </w:pBdr>
              <w:tabs>
                <w:tab w:val="left" w:pos="851"/>
              </w:tabs>
              <w:ind w:left="851" w:firstLine="120"/>
              <w:rPr>
                <w:rFonts w:ascii="Arial" w:eastAsia="Arial" w:hAnsi="Arial" w:cs="Arial"/>
                <w:b/>
                <w:color w:val="000000"/>
              </w:rPr>
            </w:pPr>
          </w:p>
          <w:p w14:paraId="7C51132F" w14:textId="77777777" w:rsidR="00CB60AE" w:rsidRDefault="00CB60AE">
            <w:pPr>
              <w:pBdr>
                <w:top w:val="nil"/>
                <w:left w:val="nil"/>
                <w:bottom w:val="nil"/>
                <w:right w:val="nil"/>
                <w:between w:val="nil"/>
              </w:pBdr>
              <w:tabs>
                <w:tab w:val="left" w:pos="851"/>
              </w:tabs>
              <w:ind w:left="851" w:firstLine="120"/>
              <w:rPr>
                <w:rFonts w:ascii="Arial" w:eastAsia="Arial" w:hAnsi="Arial" w:cs="Arial"/>
                <w:b/>
                <w:color w:val="000000"/>
              </w:rPr>
            </w:pPr>
          </w:p>
          <w:p w14:paraId="7C511330" w14:textId="77777777" w:rsidR="00CB60AE" w:rsidRDefault="00530B9B">
            <w:pPr>
              <w:pBdr>
                <w:top w:val="nil"/>
                <w:left w:val="nil"/>
                <w:bottom w:val="nil"/>
                <w:right w:val="nil"/>
                <w:between w:val="nil"/>
              </w:pBdr>
              <w:tabs>
                <w:tab w:val="left" w:pos="851"/>
              </w:tabs>
              <w:ind w:left="851" w:firstLine="120"/>
              <w:rPr>
                <w:rFonts w:ascii="Arial" w:eastAsia="Arial" w:hAnsi="Arial" w:cs="Arial"/>
                <w:b/>
                <w:color w:val="000000"/>
              </w:rPr>
            </w:pPr>
            <w:r>
              <w:rPr>
                <w:rFonts w:ascii="Arial" w:eastAsia="Arial" w:hAnsi="Arial" w:cs="Arial"/>
                <w:b/>
                <w:color w:val="000000"/>
              </w:rPr>
              <w:t>3.  Programme structure and learning outcomes</w:t>
            </w:r>
          </w:p>
          <w:p w14:paraId="7C511331" w14:textId="77777777" w:rsidR="00CB60AE" w:rsidRDefault="00530B9B">
            <w:pPr>
              <w:pBdr>
                <w:top w:val="nil"/>
                <w:left w:val="nil"/>
                <w:bottom w:val="nil"/>
                <w:right w:val="nil"/>
                <w:between w:val="nil"/>
              </w:pBdr>
              <w:tabs>
                <w:tab w:val="left" w:pos="851"/>
              </w:tabs>
              <w:ind w:left="851" w:firstLine="120"/>
              <w:rPr>
                <w:rFonts w:ascii="Arial" w:eastAsia="Arial" w:hAnsi="Arial" w:cs="Arial"/>
                <w:b/>
                <w:i/>
                <w:color w:val="000000"/>
                <w:sz w:val="20"/>
                <w:szCs w:val="20"/>
              </w:rPr>
            </w:pPr>
            <w:r>
              <w:rPr>
                <w:rFonts w:ascii="Arial" w:eastAsia="Arial" w:hAnsi="Arial" w:cs="Arial"/>
                <w:b/>
                <w:i/>
                <w:color w:val="000000"/>
                <w:sz w:val="20"/>
                <w:szCs w:val="20"/>
              </w:rPr>
              <w:t xml:space="preserve">(The structure for any part-time delivery should be presented separately in this section.) </w:t>
            </w:r>
          </w:p>
          <w:p w14:paraId="7C511332" w14:textId="77777777" w:rsidR="00CB60AE" w:rsidRDefault="00CB60AE">
            <w:pPr>
              <w:pBdr>
                <w:top w:val="nil"/>
                <w:left w:val="nil"/>
                <w:bottom w:val="nil"/>
                <w:right w:val="nil"/>
                <w:between w:val="nil"/>
              </w:pBdr>
              <w:tabs>
                <w:tab w:val="left" w:pos="851"/>
              </w:tabs>
              <w:ind w:left="851" w:firstLine="120"/>
              <w:rPr>
                <w:rFonts w:ascii="Arial" w:eastAsia="Arial" w:hAnsi="Arial" w:cs="Arial"/>
                <w:b/>
                <w:i/>
                <w:color w:val="000000"/>
                <w:sz w:val="20"/>
                <w:szCs w:val="20"/>
              </w:rPr>
            </w:pPr>
          </w:p>
        </w:tc>
      </w:tr>
      <w:tr w:rsidR="00CB60AE" w14:paraId="7C511335" w14:textId="77777777" w:rsidTr="7E68E998">
        <w:trPr>
          <w:trHeight w:val="522"/>
          <w:tblHeader/>
        </w:trPr>
        <w:tc>
          <w:tcPr>
            <w:tcW w:w="141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7C511334" w14:textId="77777777" w:rsidR="00CB60AE" w:rsidRDefault="00530B9B">
            <w:pPr>
              <w:jc w:val="center"/>
              <w:rPr>
                <w:rFonts w:ascii="Arial" w:eastAsia="Arial" w:hAnsi="Arial" w:cs="Arial"/>
                <w:b/>
                <w:highlight w:val="yellow"/>
                <w:u w:val="single"/>
              </w:rPr>
            </w:pPr>
            <w:r>
              <w:rPr>
                <w:rFonts w:ascii="Arial" w:eastAsia="Arial" w:hAnsi="Arial" w:cs="Arial"/>
                <w:b/>
                <w:u w:val="single"/>
              </w:rPr>
              <w:t>Programme Structure - LEVEL 4</w:t>
            </w:r>
          </w:p>
        </w:tc>
      </w:tr>
      <w:tr w:rsidR="00CB60AE" w14:paraId="7C51133C" w14:textId="77777777" w:rsidTr="7E68E998">
        <w:trPr>
          <w:tblHeader/>
        </w:trPr>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7C511336" w14:textId="77777777" w:rsidR="00CB60AE" w:rsidRDefault="00530B9B">
            <w:pPr>
              <w:rPr>
                <w:rFonts w:ascii="Arial" w:eastAsia="Arial" w:hAnsi="Arial" w:cs="Arial"/>
                <w:b/>
                <w:sz w:val="22"/>
                <w:szCs w:val="22"/>
              </w:rPr>
            </w:pPr>
            <w:r>
              <w:rPr>
                <w:rFonts w:ascii="Arial" w:eastAsia="Arial" w:hAnsi="Arial" w:cs="Arial"/>
                <w:b/>
                <w:sz w:val="22"/>
                <w:szCs w:val="22"/>
              </w:rPr>
              <w:t>Compulsory modules</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7C511337" w14:textId="77777777" w:rsidR="00CB60AE" w:rsidRDefault="00530B9B">
            <w:pPr>
              <w:rPr>
                <w:rFonts w:ascii="Arial" w:eastAsia="Arial" w:hAnsi="Arial" w:cs="Arial"/>
                <w:b/>
                <w:sz w:val="22"/>
                <w:szCs w:val="22"/>
              </w:rPr>
            </w:pPr>
            <w:r>
              <w:rPr>
                <w:rFonts w:ascii="Arial" w:eastAsia="Arial" w:hAnsi="Arial" w:cs="Arial"/>
                <w:b/>
                <w:sz w:val="22"/>
                <w:szCs w:val="22"/>
              </w:rPr>
              <w:t>Credit points</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7C511338" w14:textId="77777777" w:rsidR="00CB60AE" w:rsidRDefault="00530B9B">
            <w:pPr>
              <w:rPr>
                <w:rFonts w:ascii="Arial" w:eastAsia="Arial" w:hAnsi="Arial" w:cs="Arial"/>
                <w:b/>
                <w:sz w:val="22"/>
                <w:szCs w:val="22"/>
              </w:rPr>
            </w:pPr>
            <w:r>
              <w:rPr>
                <w:rFonts w:ascii="Arial" w:eastAsia="Arial" w:hAnsi="Arial" w:cs="Arial"/>
                <w:b/>
                <w:sz w:val="22"/>
                <w:szCs w:val="22"/>
              </w:rPr>
              <w:t>Optional modules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7C511339" w14:textId="77777777" w:rsidR="00CB60AE" w:rsidRDefault="00530B9B">
            <w:pPr>
              <w:rPr>
                <w:rFonts w:ascii="Arial" w:eastAsia="Arial" w:hAnsi="Arial" w:cs="Arial"/>
                <w:b/>
                <w:sz w:val="22"/>
                <w:szCs w:val="22"/>
              </w:rPr>
            </w:pPr>
            <w:r>
              <w:rPr>
                <w:rFonts w:ascii="Arial" w:eastAsia="Arial" w:hAnsi="Arial" w:cs="Arial"/>
                <w:b/>
                <w:sz w:val="22"/>
                <w:szCs w:val="22"/>
              </w:rPr>
              <w:t>Credit points</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7C51133A" w14:textId="77777777" w:rsidR="00CB60AE" w:rsidRDefault="00530B9B">
            <w:pPr>
              <w:rPr>
                <w:rFonts w:ascii="Arial" w:eastAsia="Arial" w:hAnsi="Arial" w:cs="Arial"/>
                <w:b/>
                <w:sz w:val="22"/>
                <w:szCs w:val="22"/>
              </w:rPr>
            </w:pPr>
            <w:r>
              <w:rPr>
                <w:rFonts w:ascii="Arial" w:eastAsia="Arial" w:hAnsi="Arial" w:cs="Arial"/>
                <w:b/>
                <w:sz w:val="22"/>
                <w:szCs w:val="22"/>
              </w:rPr>
              <w:t xml:space="preserve">Is module </w:t>
            </w:r>
            <w:proofErr w:type="spellStart"/>
            <w:r>
              <w:rPr>
                <w:rFonts w:ascii="Arial" w:eastAsia="Arial" w:hAnsi="Arial" w:cs="Arial"/>
                <w:b/>
                <w:sz w:val="22"/>
                <w:szCs w:val="22"/>
              </w:rPr>
              <w:t>compensatable</w:t>
            </w:r>
            <w:proofErr w:type="spellEnd"/>
            <w:r>
              <w:rPr>
                <w:rFonts w:ascii="Arial" w:eastAsia="Arial" w:hAnsi="Arial" w:cs="Arial"/>
                <w:b/>
                <w:sz w:val="22"/>
                <w:szCs w:val="22"/>
              </w:rPr>
              <w:t>?</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7C51133B" w14:textId="77777777" w:rsidR="00CB60AE" w:rsidRDefault="00530B9B">
            <w:pPr>
              <w:rPr>
                <w:rFonts w:ascii="Arial" w:eastAsia="Arial" w:hAnsi="Arial" w:cs="Arial"/>
                <w:b/>
                <w:sz w:val="22"/>
                <w:szCs w:val="22"/>
              </w:rPr>
            </w:pPr>
            <w:r>
              <w:rPr>
                <w:rFonts w:ascii="Arial" w:eastAsia="Arial" w:hAnsi="Arial" w:cs="Arial"/>
                <w:b/>
                <w:sz w:val="22"/>
                <w:szCs w:val="22"/>
              </w:rPr>
              <w:t>Year/Semester runs in</w:t>
            </w:r>
          </w:p>
        </w:tc>
      </w:tr>
      <w:tr w:rsidR="00CB60AE" w14:paraId="7C511343" w14:textId="77777777" w:rsidTr="7E68E998">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3D" w14:textId="71CEE872" w:rsidR="00CB60AE" w:rsidRDefault="00530B9B">
            <w:pPr>
              <w:rPr>
                <w:rFonts w:ascii="Arial" w:eastAsia="Arial" w:hAnsi="Arial" w:cs="Arial"/>
                <w:b/>
                <w:sz w:val="22"/>
                <w:szCs w:val="22"/>
              </w:rPr>
            </w:pPr>
            <w:r>
              <w:rPr>
                <w:rFonts w:ascii="Arial" w:eastAsia="Arial" w:hAnsi="Arial" w:cs="Arial"/>
                <w:b/>
                <w:sz w:val="22"/>
                <w:szCs w:val="22"/>
              </w:rPr>
              <w:t xml:space="preserve">Production Assets 1 </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3E" w14:textId="77777777" w:rsidR="00CB60AE" w:rsidRDefault="00530B9B">
            <w:pPr>
              <w:rPr>
                <w:rFonts w:ascii="Arial" w:eastAsia="Arial" w:hAnsi="Arial" w:cs="Arial"/>
                <w:b/>
                <w:sz w:val="22"/>
                <w:szCs w:val="22"/>
              </w:rPr>
            </w:pPr>
            <w:r>
              <w:rPr>
                <w:rFonts w:ascii="Arial" w:eastAsia="Arial" w:hAnsi="Arial" w:cs="Arial"/>
                <w:b/>
                <w:sz w:val="22"/>
                <w:szCs w:val="22"/>
              </w:rPr>
              <w:t>40</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3F" w14:textId="77777777" w:rsidR="00CB60AE" w:rsidRDefault="00CB60AE">
            <w:pPr>
              <w:rPr>
                <w:rFonts w:ascii="Arial" w:eastAsia="Arial" w:hAnsi="Arial" w:cs="Arial"/>
                <w:b/>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0" w14:textId="77777777" w:rsidR="00CB60AE" w:rsidRDefault="00CB60AE">
            <w:pPr>
              <w:rPr>
                <w:rFonts w:ascii="Arial" w:eastAsia="Arial" w:hAnsi="Arial" w:cs="Arial"/>
                <w:b/>
                <w:sz w:val="22"/>
                <w:szCs w:val="22"/>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1" w14:textId="28E8F06B" w:rsidR="00CB60AE" w:rsidRDefault="4DEC85CC" w:rsidP="7E68E998">
            <w:pPr>
              <w:rPr>
                <w:rFonts w:ascii="Arial" w:eastAsia="Arial" w:hAnsi="Arial" w:cs="Arial"/>
                <w:b/>
                <w:bCs/>
                <w:sz w:val="22"/>
                <w:szCs w:val="22"/>
              </w:rPr>
            </w:pPr>
            <w:r w:rsidRPr="7E68E998">
              <w:rPr>
                <w:rFonts w:ascii="Arial" w:eastAsia="Arial" w:hAnsi="Arial" w:cs="Arial"/>
                <w:b/>
                <w:bCs/>
                <w:sz w:val="22"/>
                <w:szCs w:val="22"/>
              </w:rPr>
              <w:t>No</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2" w14:textId="77777777" w:rsidR="00CB60AE" w:rsidRDefault="00530B9B">
            <w:pPr>
              <w:rPr>
                <w:rFonts w:ascii="Arial" w:eastAsia="Arial" w:hAnsi="Arial" w:cs="Arial"/>
                <w:b/>
                <w:sz w:val="22"/>
                <w:szCs w:val="22"/>
              </w:rPr>
            </w:pPr>
            <w:r>
              <w:rPr>
                <w:rFonts w:ascii="Arial" w:eastAsia="Arial" w:hAnsi="Arial" w:cs="Arial"/>
                <w:b/>
                <w:sz w:val="22"/>
                <w:szCs w:val="22"/>
              </w:rPr>
              <w:t>1/1</w:t>
            </w:r>
          </w:p>
        </w:tc>
      </w:tr>
      <w:tr w:rsidR="00CB60AE" w14:paraId="7C51134A" w14:textId="77777777" w:rsidTr="7E68E998">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4" w14:textId="29B85321" w:rsidR="00CB60AE" w:rsidRDefault="00530B9B">
            <w:pPr>
              <w:spacing w:line="259" w:lineRule="auto"/>
              <w:rPr>
                <w:rFonts w:ascii="Arial" w:eastAsia="Arial" w:hAnsi="Arial" w:cs="Arial"/>
                <w:b/>
                <w:sz w:val="22"/>
                <w:szCs w:val="22"/>
              </w:rPr>
            </w:pPr>
            <w:r>
              <w:rPr>
                <w:rFonts w:ascii="Arial" w:eastAsia="Arial" w:hAnsi="Arial" w:cs="Arial"/>
                <w:b/>
                <w:sz w:val="22"/>
                <w:szCs w:val="22"/>
              </w:rPr>
              <w:t xml:space="preserve">Production Pipeline 1 </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5" w14:textId="77777777" w:rsidR="00CB60AE" w:rsidRDefault="00530B9B">
            <w:pPr>
              <w:rPr>
                <w:rFonts w:ascii="Arial" w:eastAsia="Arial" w:hAnsi="Arial" w:cs="Arial"/>
                <w:b/>
                <w:sz w:val="22"/>
                <w:szCs w:val="22"/>
              </w:rPr>
            </w:pPr>
            <w:r>
              <w:rPr>
                <w:rFonts w:ascii="Arial" w:eastAsia="Arial" w:hAnsi="Arial" w:cs="Arial"/>
                <w:b/>
                <w:sz w:val="22"/>
                <w:szCs w:val="22"/>
              </w:rPr>
              <w:t>20</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6" w14:textId="77777777" w:rsidR="00CB60AE" w:rsidRDefault="00CB60AE">
            <w:pPr>
              <w:rPr>
                <w:rFonts w:ascii="Arial" w:eastAsia="Arial" w:hAnsi="Arial" w:cs="Arial"/>
                <w:b/>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7" w14:textId="77777777" w:rsidR="00CB60AE" w:rsidRDefault="00CB60AE">
            <w:pPr>
              <w:rPr>
                <w:rFonts w:ascii="Arial" w:eastAsia="Arial" w:hAnsi="Arial" w:cs="Arial"/>
                <w:b/>
                <w:sz w:val="22"/>
                <w:szCs w:val="22"/>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8" w14:textId="77777777" w:rsidR="00CB60AE" w:rsidRDefault="00530B9B">
            <w:pPr>
              <w:rPr>
                <w:rFonts w:ascii="Arial" w:eastAsia="Arial" w:hAnsi="Arial" w:cs="Arial"/>
                <w:b/>
                <w:sz w:val="22"/>
                <w:szCs w:val="22"/>
              </w:rPr>
            </w:pPr>
            <w:r>
              <w:rPr>
                <w:rFonts w:ascii="Arial" w:eastAsia="Arial" w:hAnsi="Arial" w:cs="Arial"/>
                <w:b/>
                <w:sz w:val="22"/>
                <w:szCs w:val="22"/>
              </w:rPr>
              <w:t>Yes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9" w14:textId="77777777" w:rsidR="00CB60AE" w:rsidRDefault="00530B9B">
            <w:pPr>
              <w:rPr>
                <w:rFonts w:ascii="Arial" w:eastAsia="Arial" w:hAnsi="Arial" w:cs="Arial"/>
                <w:b/>
                <w:sz w:val="22"/>
                <w:szCs w:val="22"/>
              </w:rPr>
            </w:pPr>
            <w:r>
              <w:rPr>
                <w:rFonts w:ascii="Arial" w:eastAsia="Arial" w:hAnsi="Arial" w:cs="Arial"/>
                <w:b/>
                <w:sz w:val="22"/>
                <w:szCs w:val="22"/>
              </w:rPr>
              <w:t>1/1</w:t>
            </w:r>
          </w:p>
        </w:tc>
      </w:tr>
      <w:tr w:rsidR="00CB60AE" w14:paraId="7C511351" w14:textId="77777777" w:rsidTr="7E68E998">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B" w14:textId="1F59DA41" w:rsidR="00CB60AE" w:rsidRDefault="00530B9B">
            <w:pPr>
              <w:rPr>
                <w:rFonts w:ascii="Arial" w:eastAsia="Arial" w:hAnsi="Arial" w:cs="Arial"/>
                <w:b/>
                <w:sz w:val="22"/>
                <w:szCs w:val="22"/>
              </w:rPr>
            </w:pPr>
            <w:r>
              <w:rPr>
                <w:rFonts w:ascii="Arial" w:eastAsia="Arial" w:hAnsi="Arial" w:cs="Arial"/>
                <w:b/>
                <w:sz w:val="22"/>
                <w:szCs w:val="22"/>
              </w:rPr>
              <w:t xml:space="preserve">Production Assets 2 </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C" w14:textId="77777777" w:rsidR="00CB60AE" w:rsidRDefault="00530B9B">
            <w:pPr>
              <w:rPr>
                <w:rFonts w:ascii="Arial" w:eastAsia="Arial" w:hAnsi="Arial" w:cs="Arial"/>
                <w:b/>
                <w:sz w:val="22"/>
                <w:szCs w:val="22"/>
              </w:rPr>
            </w:pPr>
            <w:r>
              <w:rPr>
                <w:rFonts w:ascii="Arial" w:eastAsia="Arial" w:hAnsi="Arial" w:cs="Arial"/>
                <w:b/>
                <w:sz w:val="22"/>
                <w:szCs w:val="22"/>
              </w:rPr>
              <w:t>40</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D" w14:textId="77777777" w:rsidR="00CB60AE" w:rsidRDefault="00CB60AE">
            <w:pPr>
              <w:rPr>
                <w:rFonts w:ascii="Arial" w:eastAsia="Arial" w:hAnsi="Arial" w:cs="Arial"/>
                <w:b/>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E" w14:textId="77777777" w:rsidR="00CB60AE" w:rsidRDefault="00CB60AE">
            <w:pPr>
              <w:rPr>
                <w:rFonts w:ascii="Arial" w:eastAsia="Arial" w:hAnsi="Arial" w:cs="Arial"/>
                <w:b/>
                <w:sz w:val="22"/>
                <w:szCs w:val="22"/>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F" w14:textId="14F42F46" w:rsidR="00CB60AE" w:rsidRDefault="2A0E2B10" w:rsidP="7E68E998">
            <w:pPr>
              <w:rPr>
                <w:rFonts w:ascii="Arial" w:eastAsia="Arial" w:hAnsi="Arial" w:cs="Arial"/>
                <w:b/>
                <w:bCs/>
                <w:sz w:val="22"/>
                <w:szCs w:val="22"/>
              </w:rPr>
            </w:pPr>
            <w:r w:rsidRPr="7E68E998">
              <w:rPr>
                <w:rFonts w:ascii="Arial" w:eastAsia="Arial" w:hAnsi="Arial" w:cs="Arial"/>
                <w:b/>
                <w:bCs/>
                <w:sz w:val="22"/>
                <w:szCs w:val="22"/>
              </w:rPr>
              <w:t>No</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0" w14:textId="77777777" w:rsidR="00CB60AE" w:rsidRDefault="00530B9B">
            <w:pPr>
              <w:rPr>
                <w:rFonts w:ascii="Arial" w:eastAsia="Arial" w:hAnsi="Arial" w:cs="Arial"/>
                <w:b/>
                <w:sz w:val="22"/>
                <w:szCs w:val="22"/>
              </w:rPr>
            </w:pPr>
            <w:r>
              <w:rPr>
                <w:rFonts w:ascii="Arial" w:eastAsia="Arial" w:hAnsi="Arial" w:cs="Arial"/>
                <w:b/>
                <w:sz w:val="22"/>
                <w:szCs w:val="22"/>
              </w:rPr>
              <w:t>1/2</w:t>
            </w:r>
          </w:p>
        </w:tc>
      </w:tr>
      <w:tr w:rsidR="00CB60AE" w14:paraId="7C511358" w14:textId="77777777" w:rsidTr="7E68E998">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2" w14:textId="5516AB1B" w:rsidR="00CB60AE" w:rsidRDefault="00530B9B">
            <w:pPr>
              <w:rPr>
                <w:rFonts w:ascii="Arial" w:eastAsia="Arial" w:hAnsi="Arial" w:cs="Arial"/>
                <w:b/>
                <w:sz w:val="22"/>
                <w:szCs w:val="22"/>
              </w:rPr>
            </w:pPr>
            <w:r>
              <w:rPr>
                <w:rFonts w:ascii="Arial" w:eastAsia="Arial" w:hAnsi="Arial" w:cs="Arial"/>
                <w:b/>
                <w:sz w:val="22"/>
                <w:szCs w:val="22"/>
              </w:rPr>
              <w:t xml:space="preserve">Production Pipeline 2 </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3" w14:textId="77777777" w:rsidR="00CB60AE" w:rsidRDefault="00530B9B">
            <w:pPr>
              <w:rPr>
                <w:rFonts w:ascii="Arial" w:eastAsia="Arial" w:hAnsi="Arial" w:cs="Arial"/>
                <w:b/>
                <w:sz w:val="22"/>
                <w:szCs w:val="22"/>
              </w:rPr>
            </w:pPr>
            <w:r>
              <w:rPr>
                <w:rFonts w:ascii="Arial" w:eastAsia="Arial" w:hAnsi="Arial" w:cs="Arial"/>
                <w:b/>
                <w:sz w:val="22"/>
                <w:szCs w:val="22"/>
              </w:rPr>
              <w:t>20</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4" w14:textId="77777777" w:rsidR="00CB60AE" w:rsidRDefault="00CB60AE">
            <w:pPr>
              <w:rPr>
                <w:rFonts w:ascii="Arial" w:eastAsia="Arial" w:hAnsi="Arial" w:cs="Arial"/>
                <w:b/>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5" w14:textId="77777777" w:rsidR="00CB60AE" w:rsidRDefault="00CB60AE">
            <w:pPr>
              <w:rPr>
                <w:rFonts w:ascii="Arial" w:eastAsia="Arial" w:hAnsi="Arial" w:cs="Arial"/>
                <w:b/>
                <w:sz w:val="22"/>
                <w:szCs w:val="22"/>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6" w14:textId="77777777" w:rsidR="00CB60AE" w:rsidRDefault="00530B9B">
            <w:pPr>
              <w:rPr>
                <w:rFonts w:ascii="Arial" w:eastAsia="Arial" w:hAnsi="Arial" w:cs="Arial"/>
                <w:b/>
                <w:sz w:val="22"/>
                <w:szCs w:val="22"/>
              </w:rPr>
            </w:pPr>
            <w:r>
              <w:rPr>
                <w:rFonts w:ascii="Arial" w:eastAsia="Arial" w:hAnsi="Arial" w:cs="Arial"/>
                <w:b/>
                <w:sz w:val="22"/>
                <w:szCs w:val="22"/>
              </w:rPr>
              <w:t>Yes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7" w14:textId="77777777" w:rsidR="00CB60AE" w:rsidRDefault="00530B9B">
            <w:pPr>
              <w:rPr>
                <w:rFonts w:ascii="Arial" w:eastAsia="Arial" w:hAnsi="Arial" w:cs="Arial"/>
                <w:b/>
                <w:sz w:val="22"/>
                <w:szCs w:val="22"/>
              </w:rPr>
            </w:pPr>
            <w:r>
              <w:rPr>
                <w:rFonts w:ascii="Arial" w:eastAsia="Arial" w:hAnsi="Arial" w:cs="Arial"/>
                <w:b/>
                <w:sz w:val="22"/>
                <w:szCs w:val="22"/>
              </w:rPr>
              <w:t>1/2</w:t>
            </w:r>
          </w:p>
        </w:tc>
      </w:tr>
      <w:tr w:rsidR="00CB60AE" w14:paraId="7C51135F" w14:textId="77777777" w:rsidTr="7E68E998">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9" w14:textId="77777777" w:rsidR="00CB60AE" w:rsidRDefault="00CB60AE">
            <w:pPr>
              <w:spacing w:line="259" w:lineRule="auto"/>
              <w:rPr>
                <w:color w:val="EA9999"/>
              </w:rPr>
            </w:pP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A" w14:textId="77777777" w:rsidR="00CB60AE" w:rsidRDefault="00CB60AE">
            <w:pPr>
              <w:rPr>
                <w:rFonts w:ascii="Arial (W1)" w:eastAsia="Arial (W1)" w:hAnsi="Arial (W1)" w:cs="Arial (W1)"/>
                <w:color w:val="EA9999"/>
                <w:sz w:val="21"/>
                <w:szCs w:val="21"/>
              </w:rPr>
            </w:pP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B" w14:textId="77777777" w:rsidR="00CB60AE" w:rsidRDefault="00CB60AE">
            <w:pPr>
              <w:rPr>
                <w:rFonts w:ascii="Arial (W1)" w:eastAsia="Arial (W1)" w:hAnsi="Arial (W1)" w:cs="Arial (W1)"/>
                <w:color w:val="EA9999"/>
                <w:sz w:val="21"/>
                <w:szCs w:val="21"/>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C" w14:textId="77777777" w:rsidR="00CB60AE" w:rsidRDefault="00CB60AE">
            <w:pPr>
              <w:rPr>
                <w:rFonts w:ascii="Arial (W1)" w:eastAsia="Arial (W1)" w:hAnsi="Arial (W1)" w:cs="Arial (W1)"/>
                <w:color w:val="EA9999"/>
                <w:sz w:val="21"/>
                <w:szCs w:val="21"/>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D" w14:textId="77777777" w:rsidR="00CB60AE" w:rsidRDefault="00CB60AE">
            <w:pPr>
              <w:rPr>
                <w:rFonts w:ascii="Arial (W1)" w:eastAsia="Arial (W1)" w:hAnsi="Arial (W1)" w:cs="Arial (W1)"/>
                <w:color w:val="EA9999"/>
                <w:sz w:val="21"/>
                <w:szCs w:val="21"/>
              </w:rPr>
            </w:pP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E" w14:textId="77777777" w:rsidR="00CB60AE" w:rsidRDefault="00CB60AE">
            <w:pPr>
              <w:rPr>
                <w:rFonts w:ascii="Arial (W1)" w:eastAsia="Arial (W1)" w:hAnsi="Arial (W1)" w:cs="Arial (W1)"/>
                <w:color w:val="EA9999"/>
                <w:sz w:val="21"/>
                <w:szCs w:val="21"/>
              </w:rPr>
            </w:pPr>
          </w:p>
        </w:tc>
      </w:tr>
      <w:tr w:rsidR="00CB60AE" w14:paraId="7C511366" w14:textId="77777777" w:rsidTr="7E68E998">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60" w14:textId="77777777" w:rsidR="00CB60AE" w:rsidRDefault="00CB60AE">
            <w:pPr>
              <w:spacing w:line="259" w:lineRule="auto"/>
              <w:rPr>
                <w:color w:val="EA9999"/>
              </w:rPr>
            </w:pP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61" w14:textId="77777777" w:rsidR="00CB60AE" w:rsidRDefault="00CB60AE">
            <w:pPr>
              <w:rPr>
                <w:rFonts w:ascii="Arial (W1)" w:eastAsia="Arial (W1)" w:hAnsi="Arial (W1)" w:cs="Arial (W1)"/>
                <w:color w:val="EA9999"/>
                <w:sz w:val="21"/>
                <w:szCs w:val="21"/>
              </w:rPr>
            </w:pP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62" w14:textId="77777777" w:rsidR="00CB60AE" w:rsidRDefault="00CB60AE">
            <w:pPr>
              <w:rPr>
                <w:rFonts w:ascii="Arial (W1)" w:eastAsia="Arial (W1)" w:hAnsi="Arial (W1)" w:cs="Arial (W1)"/>
                <w:color w:val="EA9999"/>
                <w:sz w:val="21"/>
                <w:szCs w:val="21"/>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63" w14:textId="77777777" w:rsidR="00CB60AE" w:rsidRDefault="00CB60AE">
            <w:pPr>
              <w:rPr>
                <w:rFonts w:ascii="Arial (W1)" w:eastAsia="Arial (W1)" w:hAnsi="Arial (W1)" w:cs="Arial (W1)"/>
                <w:color w:val="EA9999"/>
                <w:sz w:val="21"/>
                <w:szCs w:val="21"/>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64" w14:textId="77777777" w:rsidR="00CB60AE" w:rsidRDefault="00CB60AE">
            <w:pPr>
              <w:rPr>
                <w:rFonts w:ascii="Arial (W1)" w:eastAsia="Arial (W1)" w:hAnsi="Arial (W1)" w:cs="Arial (W1)"/>
                <w:color w:val="EA9999"/>
                <w:sz w:val="21"/>
                <w:szCs w:val="21"/>
              </w:rPr>
            </w:pP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65" w14:textId="77777777" w:rsidR="00CB60AE" w:rsidRDefault="00CB60AE">
            <w:pPr>
              <w:rPr>
                <w:rFonts w:ascii="Arial (W1)" w:eastAsia="Arial (W1)" w:hAnsi="Arial (W1)" w:cs="Arial (W1)"/>
                <w:color w:val="EA9999"/>
                <w:sz w:val="21"/>
                <w:szCs w:val="21"/>
              </w:rPr>
            </w:pPr>
          </w:p>
        </w:tc>
      </w:tr>
    </w:tbl>
    <w:p w14:paraId="7C511367"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368" w14:textId="77777777" w:rsidR="00CB60AE" w:rsidRDefault="00CB60AE"/>
    <w:p w14:paraId="7C511369" w14:textId="77777777" w:rsidR="00CB60AE" w:rsidRDefault="00530B9B">
      <w:pPr>
        <w:rPr>
          <w:rFonts w:ascii="Arial" w:eastAsia="Arial" w:hAnsi="Arial" w:cs="Arial"/>
          <w:b/>
          <w:sz w:val="22"/>
          <w:szCs w:val="22"/>
        </w:rPr>
      </w:pPr>
      <w:r>
        <w:rPr>
          <w:rFonts w:ascii="Arial" w:eastAsia="Arial" w:hAnsi="Arial" w:cs="Arial"/>
          <w:b/>
          <w:sz w:val="22"/>
          <w:szCs w:val="22"/>
        </w:rPr>
        <w:t>Intended learning outcomes at Level 4 are listed below:</w:t>
      </w:r>
    </w:p>
    <w:p w14:paraId="7C51136A" w14:textId="77777777" w:rsidR="00CB60AE" w:rsidRDefault="00CB60AE"/>
    <w:tbl>
      <w:tblPr>
        <w:tblStyle w:val="aff6"/>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46"/>
      </w:tblGrid>
      <w:tr w:rsidR="00CB60AE" w14:paraId="7C51136C" w14:textId="77777777" w:rsidTr="27980F31">
        <w:trPr>
          <w:tblHeader/>
        </w:trPr>
        <w:tc>
          <w:tcPr>
            <w:tcW w:w="14174" w:type="dxa"/>
            <w:gridSpan w:val="2"/>
            <w:shd w:val="clear" w:color="auto" w:fill="E6E6E6"/>
          </w:tcPr>
          <w:p w14:paraId="7C51136B" w14:textId="77777777" w:rsidR="00CB60AE" w:rsidRDefault="00530B9B">
            <w:pPr>
              <w:keepNext/>
              <w:keepLines/>
              <w:pBdr>
                <w:top w:val="nil"/>
                <w:left w:val="nil"/>
                <w:bottom w:val="nil"/>
                <w:right w:val="nil"/>
                <w:between w:val="nil"/>
              </w:pBdr>
              <w:spacing w:after="240"/>
              <w:ind w:left="576" w:hanging="576"/>
              <w:jc w:val="center"/>
              <w:rPr>
                <w:rFonts w:ascii="Arial" w:eastAsia="Arial" w:hAnsi="Arial" w:cs="Arial"/>
                <w:b/>
                <w:color w:val="000000"/>
                <w:u w:val="single"/>
              </w:rPr>
            </w:pPr>
            <w:r>
              <w:rPr>
                <w:rFonts w:ascii="Arial" w:eastAsia="Arial" w:hAnsi="Arial" w:cs="Arial"/>
                <w:b/>
                <w:color w:val="000000"/>
                <w:u w:val="single"/>
              </w:rPr>
              <w:lastRenderedPageBreak/>
              <w:t>Learning Outcomes – LEVEL 4</w:t>
            </w:r>
          </w:p>
        </w:tc>
      </w:tr>
      <w:tr w:rsidR="00CB60AE" w14:paraId="7C51136E" w14:textId="77777777" w:rsidTr="27980F31">
        <w:trPr>
          <w:tblHeader/>
        </w:trPr>
        <w:tc>
          <w:tcPr>
            <w:tcW w:w="14174" w:type="dxa"/>
            <w:gridSpan w:val="2"/>
            <w:shd w:val="clear" w:color="auto" w:fill="E6E6E6"/>
          </w:tcPr>
          <w:p w14:paraId="7C51136D" w14:textId="77777777" w:rsidR="00CB60AE" w:rsidRDefault="00530B9B">
            <w:pPr>
              <w:keepNext/>
              <w:keepLines/>
              <w:pBdr>
                <w:top w:val="nil"/>
                <w:left w:val="nil"/>
                <w:bottom w:val="nil"/>
                <w:right w:val="nil"/>
                <w:between w:val="nil"/>
              </w:pBdr>
              <w:spacing w:before="180"/>
              <w:ind w:left="576" w:hanging="576"/>
              <w:jc w:val="center"/>
              <w:rPr>
                <w:rFonts w:ascii="Arial" w:eastAsia="Arial" w:hAnsi="Arial" w:cs="Arial"/>
                <w:b/>
                <w:color w:val="000000"/>
                <w:sz w:val="22"/>
                <w:szCs w:val="22"/>
              </w:rPr>
            </w:pPr>
            <w:bookmarkStart w:id="1" w:name="_heading=h.30j0zll" w:colFirst="0" w:colLast="0"/>
            <w:bookmarkEnd w:id="1"/>
            <w:r>
              <w:rPr>
                <w:rFonts w:ascii="Arial" w:eastAsia="Arial" w:hAnsi="Arial" w:cs="Arial"/>
                <w:b/>
                <w:color w:val="000000"/>
                <w:sz w:val="22"/>
                <w:szCs w:val="22"/>
              </w:rPr>
              <w:t>3A. Knowledge and understanding</w:t>
            </w:r>
          </w:p>
        </w:tc>
      </w:tr>
      <w:tr w:rsidR="00CB60AE" w14:paraId="7C511371" w14:textId="77777777" w:rsidTr="27980F31">
        <w:tc>
          <w:tcPr>
            <w:tcW w:w="6828" w:type="dxa"/>
            <w:shd w:val="clear" w:color="auto" w:fill="E6E6E6"/>
          </w:tcPr>
          <w:p w14:paraId="7C51136F"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outcomes:</w:t>
            </w:r>
          </w:p>
        </w:tc>
        <w:tc>
          <w:tcPr>
            <w:tcW w:w="7346" w:type="dxa"/>
            <w:shd w:val="clear" w:color="auto" w:fill="E6E6E6"/>
          </w:tcPr>
          <w:p w14:paraId="7C511370"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and teaching strategy/ assessment methods</w:t>
            </w:r>
          </w:p>
        </w:tc>
      </w:tr>
      <w:tr w:rsidR="00CB60AE" w14:paraId="7C51137C" w14:textId="77777777" w:rsidTr="27980F31">
        <w:trPr>
          <w:trHeight w:val="1025"/>
        </w:trPr>
        <w:tc>
          <w:tcPr>
            <w:tcW w:w="6828" w:type="dxa"/>
            <w:shd w:val="clear" w:color="auto" w:fill="auto"/>
          </w:tcPr>
          <w:p w14:paraId="7C511372" w14:textId="7758B3FA" w:rsidR="00CB60AE" w:rsidRDefault="00530B9B">
            <w:pPr>
              <w:rPr>
                <w:rFonts w:ascii="Arial" w:eastAsia="Arial" w:hAnsi="Arial" w:cs="Arial"/>
                <w:color w:val="EA9999"/>
                <w:sz w:val="22"/>
                <w:szCs w:val="22"/>
              </w:rPr>
            </w:pPr>
            <w:r w:rsidRPr="27980F31">
              <w:rPr>
                <w:rFonts w:ascii="Arial" w:eastAsia="Arial" w:hAnsi="Arial" w:cs="Arial"/>
                <w:b/>
                <w:bCs/>
                <w:sz w:val="22"/>
                <w:szCs w:val="22"/>
              </w:rPr>
              <w:t xml:space="preserve">A1 </w:t>
            </w:r>
            <w:r w:rsidRPr="27980F31">
              <w:rPr>
                <w:rFonts w:ascii="Arial" w:eastAsia="Arial" w:hAnsi="Arial" w:cs="Arial"/>
                <w:sz w:val="22"/>
                <w:szCs w:val="22"/>
              </w:rPr>
              <w:t xml:space="preserve">Identify and demonstrate knowledge of some of the theories, </w:t>
            </w:r>
            <w:proofErr w:type="gramStart"/>
            <w:r w:rsidR="16018A10" w:rsidRPr="27980F31">
              <w:rPr>
                <w:rFonts w:ascii="Arial" w:eastAsia="Arial" w:hAnsi="Arial" w:cs="Arial"/>
                <w:sz w:val="22"/>
                <w:szCs w:val="22"/>
              </w:rPr>
              <w:t>concepts</w:t>
            </w:r>
            <w:proofErr w:type="gramEnd"/>
            <w:r w:rsidR="6A6A8ECC" w:rsidRPr="27980F31">
              <w:rPr>
                <w:rFonts w:ascii="Arial" w:eastAsia="Arial" w:hAnsi="Arial" w:cs="Arial"/>
                <w:sz w:val="22"/>
                <w:szCs w:val="22"/>
              </w:rPr>
              <w:t xml:space="preserve"> </w:t>
            </w:r>
            <w:r w:rsidRPr="27980F31">
              <w:rPr>
                <w:rFonts w:ascii="Arial" w:eastAsia="Arial" w:hAnsi="Arial" w:cs="Arial"/>
                <w:sz w:val="22"/>
                <w:szCs w:val="22"/>
              </w:rPr>
              <w:t>and principles of digital content creation for the Screen Production Industries.</w:t>
            </w:r>
            <w:r>
              <w:br/>
            </w:r>
          </w:p>
          <w:p w14:paraId="5E01189E" w14:textId="77777777" w:rsidR="00CD1AA9" w:rsidRDefault="00530B9B">
            <w:pPr>
              <w:tabs>
                <w:tab w:val="left" w:pos="342"/>
              </w:tabs>
              <w:ind w:left="567" w:hanging="567"/>
              <w:rPr>
                <w:rFonts w:ascii="Arial" w:eastAsia="Arial" w:hAnsi="Arial" w:cs="Arial"/>
                <w:sz w:val="22"/>
                <w:szCs w:val="22"/>
              </w:rPr>
            </w:pPr>
            <w:r>
              <w:rPr>
                <w:rFonts w:ascii="Arial" w:eastAsia="Arial" w:hAnsi="Arial" w:cs="Arial"/>
                <w:b/>
                <w:sz w:val="22"/>
                <w:szCs w:val="22"/>
              </w:rPr>
              <w:t xml:space="preserve">A2 </w:t>
            </w:r>
            <w:r>
              <w:rPr>
                <w:rFonts w:ascii="Arial" w:eastAsia="Arial" w:hAnsi="Arial" w:cs="Arial"/>
                <w:sz w:val="22"/>
                <w:szCs w:val="22"/>
              </w:rPr>
              <w:t>Understand and explain the impact of new developments and</w:t>
            </w:r>
          </w:p>
          <w:p w14:paraId="7C511373" w14:textId="249635A6" w:rsidR="00CB60AE" w:rsidRDefault="00530B9B">
            <w:pPr>
              <w:tabs>
                <w:tab w:val="left" w:pos="342"/>
              </w:tabs>
              <w:ind w:left="567" w:hanging="567"/>
              <w:rPr>
                <w:rFonts w:ascii="Arial" w:eastAsia="Arial" w:hAnsi="Arial" w:cs="Arial"/>
                <w:sz w:val="22"/>
                <w:szCs w:val="22"/>
              </w:rPr>
            </w:pPr>
            <w:r w:rsidRPr="27980F31">
              <w:rPr>
                <w:rFonts w:ascii="Arial" w:eastAsia="Arial" w:hAnsi="Arial" w:cs="Arial"/>
                <w:sz w:val="22"/>
                <w:szCs w:val="22"/>
              </w:rPr>
              <w:t>their impact on the Screen Production Industries</w:t>
            </w:r>
            <w:r w:rsidR="01009478" w:rsidRPr="27980F31">
              <w:rPr>
                <w:rFonts w:ascii="Arial" w:eastAsia="Arial" w:hAnsi="Arial" w:cs="Arial"/>
                <w:sz w:val="22"/>
                <w:szCs w:val="22"/>
              </w:rPr>
              <w:t>.</w:t>
            </w:r>
          </w:p>
          <w:p w14:paraId="7C511374" w14:textId="77777777" w:rsidR="00CB60AE" w:rsidRDefault="00CB60AE">
            <w:pPr>
              <w:tabs>
                <w:tab w:val="left" w:pos="342"/>
              </w:tabs>
              <w:ind w:left="567" w:hanging="567"/>
              <w:rPr>
                <w:rFonts w:ascii="Arial" w:eastAsia="Arial" w:hAnsi="Arial" w:cs="Arial"/>
                <w:color w:val="EA9999"/>
                <w:sz w:val="22"/>
                <w:szCs w:val="22"/>
              </w:rPr>
            </w:pPr>
          </w:p>
          <w:p w14:paraId="7C511375" w14:textId="2FEB6B31" w:rsidR="00CB60AE" w:rsidRDefault="00530B9B">
            <w:pPr>
              <w:rPr>
                <w:rFonts w:ascii="Arial" w:eastAsia="Arial" w:hAnsi="Arial" w:cs="Arial"/>
                <w:sz w:val="22"/>
                <w:szCs w:val="22"/>
              </w:rPr>
            </w:pPr>
            <w:r w:rsidRPr="27980F31">
              <w:rPr>
                <w:rFonts w:ascii="Arial" w:eastAsia="Arial" w:hAnsi="Arial" w:cs="Arial"/>
                <w:b/>
                <w:bCs/>
                <w:sz w:val="22"/>
                <w:szCs w:val="22"/>
              </w:rPr>
              <w:t xml:space="preserve">A3 </w:t>
            </w:r>
            <w:r w:rsidRPr="27980F31">
              <w:rPr>
                <w:rFonts w:ascii="Arial" w:eastAsia="Arial" w:hAnsi="Arial" w:cs="Arial"/>
                <w:sz w:val="22"/>
                <w:szCs w:val="22"/>
              </w:rPr>
              <w:t xml:space="preserve">Demonstrate some knowledge and understanding of the social, cultural, ethical, </w:t>
            </w:r>
            <w:proofErr w:type="gramStart"/>
            <w:r w:rsidR="16018A10" w:rsidRPr="27980F31">
              <w:rPr>
                <w:rFonts w:ascii="Arial" w:eastAsia="Arial" w:hAnsi="Arial" w:cs="Arial"/>
                <w:sz w:val="22"/>
                <w:szCs w:val="22"/>
              </w:rPr>
              <w:t>environmental</w:t>
            </w:r>
            <w:proofErr w:type="gramEnd"/>
            <w:r w:rsidR="42F8121D" w:rsidRPr="27980F31">
              <w:rPr>
                <w:rFonts w:ascii="Arial" w:eastAsia="Arial" w:hAnsi="Arial" w:cs="Arial"/>
                <w:sz w:val="22"/>
                <w:szCs w:val="22"/>
              </w:rPr>
              <w:t xml:space="preserve"> </w:t>
            </w:r>
            <w:r w:rsidRPr="27980F31">
              <w:rPr>
                <w:rFonts w:ascii="Arial" w:eastAsia="Arial" w:hAnsi="Arial" w:cs="Arial"/>
                <w:sz w:val="22"/>
                <w:szCs w:val="22"/>
              </w:rPr>
              <w:t>and legal issues which underpin best practice in the industry</w:t>
            </w:r>
            <w:r w:rsidR="0B7B6FF5" w:rsidRPr="27980F31">
              <w:rPr>
                <w:rFonts w:ascii="Arial" w:eastAsia="Arial" w:hAnsi="Arial" w:cs="Arial"/>
                <w:sz w:val="22"/>
                <w:szCs w:val="22"/>
              </w:rPr>
              <w:t>.</w:t>
            </w:r>
          </w:p>
          <w:p w14:paraId="7C511376" w14:textId="77777777" w:rsidR="00CB60AE" w:rsidRDefault="00CB60AE">
            <w:pPr>
              <w:rPr>
                <w:rFonts w:ascii="Arial" w:eastAsia="Arial" w:hAnsi="Arial" w:cs="Arial"/>
                <w:color w:val="EA9999"/>
                <w:sz w:val="22"/>
                <w:szCs w:val="22"/>
              </w:rPr>
            </w:pPr>
          </w:p>
          <w:p w14:paraId="7C511377" w14:textId="1186DAF6" w:rsidR="00CB60AE" w:rsidRDefault="00530B9B">
            <w:pPr>
              <w:spacing w:line="259" w:lineRule="auto"/>
              <w:rPr>
                <w:rFonts w:ascii="Arial" w:eastAsia="Arial" w:hAnsi="Arial" w:cs="Arial"/>
                <w:sz w:val="22"/>
                <w:szCs w:val="22"/>
              </w:rPr>
            </w:pPr>
            <w:r w:rsidRPr="27980F31">
              <w:rPr>
                <w:rFonts w:ascii="Arial" w:eastAsia="Arial" w:hAnsi="Arial" w:cs="Arial"/>
                <w:b/>
                <w:bCs/>
                <w:sz w:val="22"/>
                <w:szCs w:val="22"/>
              </w:rPr>
              <w:t xml:space="preserve">A4 </w:t>
            </w:r>
            <w:r w:rsidRPr="27980F31">
              <w:rPr>
                <w:rFonts w:ascii="Arial" w:eastAsia="Arial" w:hAnsi="Arial" w:cs="Arial"/>
                <w:sz w:val="22"/>
                <w:szCs w:val="22"/>
              </w:rPr>
              <w:t>Demonstrate knowledge of planning and implementation processes within industry projects</w:t>
            </w:r>
            <w:r w:rsidR="5DAFCA3D" w:rsidRPr="27980F31">
              <w:rPr>
                <w:rFonts w:ascii="Arial" w:eastAsia="Arial" w:hAnsi="Arial" w:cs="Arial"/>
                <w:sz w:val="22"/>
                <w:szCs w:val="22"/>
              </w:rPr>
              <w:t>.</w:t>
            </w:r>
          </w:p>
          <w:p w14:paraId="7C511378" w14:textId="77777777" w:rsidR="00CB60AE" w:rsidRDefault="00CB60AE">
            <w:pPr>
              <w:pBdr>
                <w:top w:val="nil"/>
                <w:left w:val="nil"/>
                <w:bottom w:val="nil"/>
                <w:right w:val="nil"/>
                <w:between w:val="nil"/>
              </w:pBdr>
              <w:rPr>
                <w:rFonts w:ascii="Arial" w:eastAsia="Arial" w:hAnsi="Arial" w:cs="Arial"/>
                <w:color w:val="EA9999"/>
                <w:sz w:val="22"/>
                <w:szCs w:val="22"/>
              </w:rPr>
            </w:pPr>
          </w:p>
        </w:tc>
        <w:tc>
          <w:tcPr>
            <w:tcW w:w="7346" w:type="dxa"/>
            <w:shd w:val="clear" w:color="auto" w:fill="auto"/>
          </w:tcPr>
          <w:p w14:paraId="7C511379" w14:textId="77777777" w:rsidR="00CB60AE" w:rsidRDefault="00530B9B">
            <w:pPr>
              <w:keepLines/>
              <w:numPr>
                <w:ilvl w:val="0"/>
                <w:numId w:val="2"/>
              </w:numPr>
              <w:pBdr>
                <w:top w:val="nil"/>
                <w:left w:val="nil"/>
                <w:bottom w:val="nil"/>
                <w:right w:val="nil"/>
                <w:between w:val="nil"/>
              </w:pBdr>
              <w:spacing w:before="120"/>
              <w:rPr>
                <w:rFonts w:ascii="Arial" w:eastAsia="Arial" w:hAnsi="Arial" w:cs="Arial"/>
                <w:sz w:val="22"/>
                <w:szCs w:val="22"/>
              </w:rPr>
            </w:pPr>
            <w:r>
              <w:rPr>
                <w:rFonts w:ascii="Arial" w:eastAsia="Arial" w:hAnsi="Arial" w:cs="Arial"/>
                <w:sz w:val="22"/>
                <w:szCs w:val="22"/>
              </w:rPr>
              <w:t>Teaching and Learning Methods: Lectures, tutor directed tutorials, supervised practical sessions, student led seminars and use of the College’s Virtual Learning Environment.</w:t>
            </w:r>
          </w:p>
          <w:p w14:paraId="7C51137A" w14:textId="6C518F5B" w:rsidR="00CB60AE" w:rsidRDefault="00530B9B" w:rsidP="27980F31">
            <w:pPr>
              <w:keepLines/>
              <w:numPr>
                <w:ilvl w:val="0"/>
                <w:numId w:val="2"/>
              </w:numPr>
              <w:pBdr>
                <w:top w:val="nil"/>
                <w:left w:val="nil"/>
                <w:bottom w:val="nil"/>
                <w:right w:val="nil"/>
                <w:between w:val="nil"/>
              </w:pBdr>
              <w:spacing w:before="120"/>
              <w:rPr>
                <w:rFonts w:ascii="Arial" w:eastAsia="Arial" w:hAnsi="Arial" w:cs="Arial"/>
                <w:sz w:val="22"/>
                <w:szCs w:val="22"/>
              </w:rPr>
            </w:pPr>
            <w:r w:rsidRPr="27980F31">
              <w:rPr>
                <w:rFonts w:ascii="Arial" w:eastAsia="Arial" w:hAnsi="Arial" w:cs="Arial"/>
                <w:sz w:val="22"/>
                <w:szCs w:val="22"/>
              </w:rPr>
              <w:t xml:space="preserve">Assessment Methods: Coursework related to assignments, case studies and projects, open book assessments, presentations, practical </w:t>
            </w:r>
            <w:proofErr w:type="gramStart"/>
            <w:r w:rsidRPr="27980F31">
              <w:rPr>
                <w:rFonts w:ascii="Arial" w:eastAsia="Arial" w:hAnsi="Arial" w:cs="Arial"/>
                <w:sz w:val="22"/>
                <w:szCs w:val="22"/>
              </w:rPr>
              <w:t>observation</w:t>
            </w:r>
            <w:proofErr w:type="gramEnd"/>
            <w:r w:rsidR="7D7D4585" w:rsidRPr="27980F31">
              <w:rPr>
                <w:rFonts w:ascii="Arial" w:eastAsia="Arial" w:hAnsi="Arial" w:cs="Arial"/>
                <w:sz w:val="22"/>
                <w:szCs w:val="22"/>
              </w:rPr>
              <w:t xml:space="preserve"> </w:t>
            </w:r>
            <w:r w:rsidRPr="27980F31">
              <w:rPr>
                <w:rFonts w:ascii="Arial" w:eastAsia="Arial" w:hAnsi="Arial" w:cs="Arial"/>
                <w:sz w:val="22"/>
                <w:szCs w:val="22"/>
              </w:rPr>
              <w:t>and project reports.</w:t>
            </w:r>
          </w:p>
          <w:p w14:paraId="7C51137B" w14:textId="77777777" w:rsidR="00CB60AE" w:rsidRDefault="00CB60AE">
            <w:pPr>
              <w:keepLines/>
              <w:pBdr>
                <w:top w:val="nil"/>
                <w:left w:val="nil"/>
                <w:bottom w:val="nil"/>
                <w:right w:val="nil"/>
                <w:between w:val="nil"/>
              </w:pBdr>
              <w:spacing w:before="120"/>
              <w:rPr>
                <w:rFonts w:ascii="Arial" w:eastAsia="Arial" w:hAnsi="Arial" w:cs="Arial"/>
                <w:color w:val="EA9999"/>
                <w:sz w:val="22"/>
                <w:szCs w:val="22"/>
              </w:rPr>
            </w:pPr>
          </w:p>
        </w:tc>
      </w:tr>
    </w:tbl>
    <w:p w14:paraId="7C51137D" w14:textId="77777777" w:rsidR="00CB60AE" w:rsidRDefault="00CB60AE">
      <w:pPr>
        <w:rPr>
          <w:sz w:val="8"/>
          <w:szCs w:val="8"/>
        </w:rPr>
      </w:pPr>
    </w:p>
    <w:tbl>
      <w:tblPr>
        <w:tblStyle w:val="aff7"/>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37F" w14:textId="77777777" w:rsidTr="27980F31">
        <w:trPr>
          <w:tblHeader/>
        </w:trPr>
        <w:tc>
          <w:tcPr>
            <w:tcW w:w="14148" w:type="dxa"/>
            <w:gridSpan w:val="2"/>
            <w:shd w:val="clear" w:color="auto" w:fill="E6E6E6"/>
          </w:tcPr>
          <w:p w14:paraId="7C51137E" w14:textId="77777777" w:rsidR="00CB60AE" w:rsidRDefault="00530B9B">
            <w:pPr>
              <w:keepNext/>
              <w:keepLines/>
              <w:pBdr>
                <w:top w:val="nil"/>
                <w:left w:val="nil"/>
                <w:bottom w:val="nil"/>
                <w:right w:val="nil"/>
                <w:between w:val="nil"/>
              </w:pBdr>
              <w:spacing w:before="180"/>
              <w:ind w:left="576" w:hanging="576"/>
              <w:jc w:val="center"/>
              <w:rPr>
                <w:rFonts w:ascii="Arial" w:eastAsia="Arial" w:hAnsi="Arial" w:cs="Arial"/>
                <w:b/>
                <w:color w:val="000000"/>
                <w:sz w:val="22"/>
                <w:szCs w:val="22"/>
              </w:rPr>
            </w:pPr>
            <w:bookmarkStart w:id="2" w:name="_heading=h.1fob9te" w:colFirst="0" w:colLast="0"/>
            <w:bookmarkEnd w:id="2"/>
            <w:r>
              <w:rPr>
                <w:rFonts w:ascii="Arial" w:eastAsia="Arial" w:hAnsi="Arial" w:cs="Arial"/>
                <w:b/>
                <w:color w:val="000000"/>
                <w:sz w:val="22"/>
                <w:szCs w:val="22"/>
              </w:rPr>
              <w:t>3B. Cognitive skills</w:t>
            </w:r>
          </w:p>
        </w:tc>
      </w:tr>
      <w:tr w:rsidR="00CB60AE" w14:paraId="7C511382" w14:textId="77777777" w:rsidTr="27980F31">
        <w:tc>
          <w:tcPr>
            <w:tcW w:w="6828" w:type="dxa"/>
            <w:shd w:val="clear" w:color="auto" w:fill="E6E6E6"/>
          </w:tcPr>
          <w:p w14:paraId="7C511380"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outcomes:</w:t>
            </w:r>
          </w:p>
        </w:tc>
        <w:tc>
          <w:tcPr>
            <w:tcW w:w="7320" w:type="dxa"/>
            <w:shd w:val="clear" w:color="auto" w:fill="E6E6E6"/>
          </w:tcPr>
          <w:p w14:paraId="7C511381"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and teaching strategy/ assessment methods</w:t>
            </w:r>
          </w:p>
        </w:tc>
      </w:tr>
      <w:tr w:rsidR="00CB60AE" w14:paraId="7C51139A" w14:textId="77777777" w:rsidTr="27980F31">
        <w:trPr>
          <w:trHeight w:val="1290"/>
        </w:trPr>
        <w:tc>
          <w:tcPr>
            <w:tcW w:w="6828" w:type="dxa"/>
            <w:shd w:val="clear" w:color="auto" w:fill="auto"/>
          </w:tcPr>
          <w:p w14:paraId="7C511383" w14:textId="73AFC988" w:rsidR="00CB60AE" w:rsidRDefault="00530B9B">
            <w:pPr>
              <w:rPr>
                <w:rFonts w:ascii="Arial" w:eastAsia="Arial" w:hAnsi="Arial" w:cs="Arial"/>
                <w:sz w:val="22"/>
                <w:szCs w:val="22"/>
              </w:rPr>
            </w:pPr>
            <w:r>
              <w:rPr>
                <w:rFonts w:ascii="Arial" w:eastAsia="Arial" w:hAnsi="Arial" w:cs="Arial"/>
                <w:b/>
                <w:sz w:val="22"/>
                <w:szCs w:val="22"/>
              </w:rPr>
              <w:t>B1</w:t>
            </w:r>
            <w:r>
              <w:rPr>
                <w:rFonts w:ascii="Arial" w:eastAsia="Arial" w:hAnsi="Arial" w:cs="Arial"/>
                <w:sz w:val="22"/>
                <w:szCs w:val="22"/>
              </w:rPr>
              <w:t xml:space="preserve"> Apply some theories, </w:t>
            </w:r>
            <w:r w:rsidR="00CD1AA9">
              <w:rPr>
                <w:rFonts w:ascii="Arial" w:eastAsia="Arial" w:hAnsi="Arial" w:cs="Arial"/>
                <w:sz w:val="22"/>
                <w:szCs w:val="22"/>
              </w:rPr>
              <w:t>principles,</w:t>
            </w:r>
            <w:r>
              <w:rPr>
                <w:rFonts w:ascii="Arial" w:eastAsia="Arial" w:hAnsi="Arial" w:cs="Arial"/>
                <w:sz w:val="22"/>
                <w:szCs w:val="22"/>
              </w:rPr>
              <w:t xml:space="preserve"> and concepts to situations within the Screen Production Industries.</w:t>
            </w:r>
          </w:p>
          <w:p w14:paraId="7C511384" w14:textId="77777777" w:rsidR="00CB60AE" w:rsidRDefault="00CB60AE">
            <w:pPr>
              <w:rPr>
                <w:rFonts w:ascii="Arial" w:eastAsia="Arial" w:hAnsi="Arial" w:cs="Arial"/>
                <w:sz w:val="22"/>
                <w:szCs w:val="22"/>
              </w:rPr>
            </w:pPr>
          </w:p>
          <w:p w14:paraId="7C511385" w14:textId="39AFF8B2" w:rsidR="00CB60AE" w:rsidRDefault="00530B9B">
            <w:pPr>
              <w:rPr>
                <w:rFonts w:ascii="Arial" w:eastAsia="Arial" w:hAnsi="Arial" w:cs="Arial"/>
                <w:sz w:val="22"/>
                <w:szCs w:val="22"/>
              </w:rPr>
            </w:pPr>
            <w:r w:rsidRPr="27980F31">
              <w:rPr>
                <w:rFonts w:ascii="Arial" w:eastAsia="Arial" w:hAnsi="Arial" w:cs="Arial"/>
                <w:b/>
                <w:bCs/>
                <w:sz w:val="22"/>
                <w:szCs w:val="22"/>
              </w:rPr>
              <w:t xml:space="preserve">B2   </w:t>
            </w:r>
            <w:r w:rsidRPr="27980F31">
              <w:rPr>
                <w:rFonts w:ascii="Arial" w:eastAsia="Arial" w:hAnsi="Arial" w:cs="Arial"/>
                <w:sz w:val="22"/>
                <w:szCs w:val="22"/>
              </w:rPr>
              <w:t>Apply some management principles and practices</w:t>
            </w:r>
            <w:r w:rsidR="7423A3B1" w:rsidRPr="27980F31">
              <w:rPr>
                <w:rFonts w:ascii="Arial" w:eastAsia="Arial" w:hAnsi="Arial" w:cs="Arial"/>
                <w:sz w:val="22"/>
                <w:szCs w:val="22"/>
              </w:rPr>
              <w:t>.</w:t>
            </w:r>
          </w:p>
          <w:p w14:paraId="7C511386" w14:textId="77777777" w:rsidR="00CB60AE" w:rsidRDefault="00CB60AE">
            <w:pPr>
              <w:rPr>
                <w:rFonts w:ascii="Arial" w:eastAsia="Arial" w:hAnsi="Arial" w:cs="Arial"/>
                <w:sz w:val="22"/>
                <w:szCs w:val="22"/>
              </w:rPr>
            </w:pPr>
          </w:p>
          <w:p w14:paraId="7C511387" w14:textId="0A011993" w:rsidR="00CB60AE" w:rsidRDefault="00530B9B">
            <w:pPr>
              <w:rPr>
                <w:rFonts w:ascii="Arial" w:eastAsia="Arial" w:hAnsi="Arial" w:cs="Arial"/>
                <w:sz w:val="22"/>
                <w:szCs w:val="22"/>
              </w:rPr>
            </w:pPr>
            <w:r w:rsidRPr="27980F31">
              <w:rPr>
                <w:rFonts w:ascii="Arial" w:eastAsia="Arial" w:hAnsi="Arial" w:cs="Arial"/>
                <w:b/>
                <w:bCs/>
                <w:sz w:val="22"/>
                <w:szCs w:val="22"/>
              </w:rPr>
              <w:lastRenderedPageBreak/>
              <w:t xml:space="preserve">B3   </w:t>
            </w:r>
            <w:r w:rsidRPr="27980F31">
              <w:rPr>
                <w:rFonts w:ascii="Arial" w:eastAsia="Arial" w:hAnsi="Arial" w:cs="Arial"/>
                <w:sz w:val="22"/>
                <w:szCs w:val="22"/>
              </w:rPr>
              <w:t>Apply a range of study skills and research techniques demonstrating the ability to interpret data and undertake independent research</w:t>
            </w:r>
            <w:r w:rsidR="53FD7034" w:rsidRPr="27980F31">
              <w:rPr>
                <w:rFonts w:ascii="Arial" w:eastAsia="Arial" w:hAnsi="Arial" w:cs="Arial"/>
                <w:sz w:val="22"/>
                <w:szCs w:val="22"/>
              </w:rPr>
              <w:t>.</w:t>
            </w:r>
          </w:p>
          <w:p w14:paraId="7C511388" w14:textId="77777777" w:rsidR="00CB60AE" w:rsidRDefault="00CB60AE">
            <w:pPr>
              <w:rPr>
                <w:rFonts w:ascii="Arial" w:eastAsia="Arial" w:hAnsi="Arial" w:cs="Arial"/>
                <w:sz w:val="22"/>
                <w:szCs w:val="22"/>
              </w:rPr>
            </w:pPr>
          </w:p>
          <w:p w14:paraId="7C511389" w14:textId="798D82BB" w:rsidR="00CB60AE" w:rsidRDefault="00530B9B">
            <w:pPr>
              <w:rPr>
                <w:rFonts w:ascii="Arial" w:eastAsia="Arial" w:hAnsi="Arial" w:cs="Arial"/>
              </w:rPr>
            </w:pPr>
            <w:r w:rsidRPr="27980F31">
              <w:rPr>
                <w:rFonts w:ascii="Arial" w:eastAsia="Arial" w:hAnsi="Arial" w:cs="Arial"/>
                <w:b/>
                <w:bCs/>
                <w:sz w:val="22"/>
                <w:szCs w:val="22"/>
              </w:rPr>
              <w:t xml:space="preserve">B4   </w:t>
            </w:r>
            <w:r w:rsidRPr="27980F31">
              <w:rPr>
                <w:rFonts w:ascii="Arial" w:eastAsia="Arial" w:hAnsi="Arial" w:cs="Arial"/>
                <w:sz w:val="22"/>
                <w:szCs w:val="22"/>
              </w:rPr>
              <w:t>Recognise issues within the Screen Production Industries</w:t>
            </w:r>
            <w:r w:rsidR="63A59F84" w:rsidRPr="27980F31">
              <w:rPr>
                <w:rFonts w:ascii="Arial" w:eastAsia="Arial" w:hAnsi="Arial" w:cs="Arial"/>
                <w:sz w:val="22"/>
                <w:szCs w:val="22"/>
              </w:rPr>
              <w:t>.</w:t>
            </w:r>
          </w:p>
        </w:tc>
        <w:tc>
          <w:tcPr>
            <w:tcW w:w="7320" w:type="dxa"/>
            <w:shd w:val="clear" w:color="auto" w:fill="auto"/>
          </w:tcPr>
          <w:p w14:paraId="7C51138A"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b/>
                <w:sz w:val="22"/>
                <w:szCs w:val="22"/>
              </w:rPr>
              <w:lastRenderedPageBreak/>
              <w:t>Learning and Teaching Methods</w:t>
            </w:r>
            <w:r>
              <w:rPr>
                <w:rFonts w:ascii="Arial" w:eastAsia="Arial" w:hAnsi="Arial" w:cs="Arial"/>
                <w:sz w:val="22"/>
                <w:szCs w:val="22"/>
              </w:rPr>
              <w:t>: </w:t>
            </w:r>
          </w:p>
          <w:p w14:paraId="7C51138B"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t xml:space="preserve">Learners are challenged to develop their cognitive skills by developing arguments, strategies and hypotheses based upon their research.  They will explore diverse topics and develop a critical analysis of their findings. </w:t>
            </w:r>
          </w:p>
          <w:p w14:paraId="7C51138C"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8D" w14:textId="0A918A27" w:rsidR="00CB60AE" w:rsidRDefault="00530B9B" w:rsidP="27980F31">
            <w:pPr>
              <w:pBdr>
                <w:top w:val="nil"/>
                <w:left w:val="nil"/>
                <w:bottom w:val="nil"/>
                <w:right w:val="nil"/>
                <w:between w:val="nil"/>
              </w:pBdr>
              <w:jc w:val="both"/>
              <w:rPr>
                <w:rFonts w:ascii="Arial" w:eastAsia="Arial" w:hAnsi="Arial" w:cs="Arial"/>
                <w:sz w:val="22"/>
                <w:szCs w:val="22"/>
              </w:rPr>
            </w:pPr>
            <w:r w:rsidRPr="27980F31">
              <w:rPr>
                <w:rFonts w:ascii="Arial" w:eastAsia="Arial" w:hAnsi="Arial" w:cs="Arial"/>
                <w:sz w:val="22"/>
                <w:szCs w:val="22"/>
              </w:rPr>
              <w:lastRenderedPageBreak/>
              <w:t xml:space="preserve">Intellectual qualities are developed mainly through lectures, seminars, tutorials, coursework, assignments, experimental </w:t>
            </w:r>
            <w:proofErr w:type="gramStart"/>
            <w:r w:rsidR="16018A10" w:rsidRPr="27980F31">
              <w:rPr>
                <w:rFonts w:ascii="Arial" w:eastAsia="Arial" w:hAnsi="Arial" w:cs="Arial"/>
                <w:sz w:val="22"/>
                <w:szCs w:val="22"/>
              </w:rPr>
              <w:t>work</w:t>
            </w:r>
            <w:proofErr w:type="gramEnd"/>
            <w:r w:rsidR="3AFA6494" w:rsidRPr="27980F31">
              <w:rPr>
                <w:rFonts w:ascii="Arial" w:eastAsia="Arial" w:hAnsi="Arial" w:cs="Arial"/>
                <w:sz w:val="22"/>
                <w:szCs w:val="22"/>
              </w:rPr>
              <w:t xml:space="preserve"> </w:t>
            </w:r>
            <w:r w:rsidRPr="27980F31">
              <w:rPr>
                <w:rFonts w:ascii="Arial" w:eastAsia="Arial" w:hAnsi="Arial" w:cs="Arial"/>
                <w:sz w:val="22"/>
                <w:szCs w:val="22"/>
              </w:rPr>
              <w:t xml:space="preserve">and projects.  </w:t>
            </w:r>
          </w:p>
          <w:p w14:paraId="7C51138E"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8F" w14:textId="78524CBB" w:rsidR="00CB60AE" w:rsidRDefault="00530B9B" w:rsidP="27980F31">
            <w:pPr>
              <w:pBdr>
                <w:top w:val="nil"/>
                <w:left w:val="nil"/>
                <w:bottom w:val="nil"/>
                <w:right w:val="nil"/>
                <w:between w:val="nil"/>
              </w:pBdr>
              <w:jc w:val="both"/>
              <w:rPr>
                <w:rFonts w:ascii="Arial" w:eastAsia="Arial" w:hAnsi="Arial" w:cs="Arial"/>
                <w:sz w:val="22"/>
                <w:szCs w:val="22"/>
              </w:rPr>
            </w:pPr>
            <w:r w:rsidRPr="27980F31">
              <w:rPr>
                <w:rFonts w:ascii="Arial" w:eastAsia="Arial" w:hAnsi="Arial" w:cs="Arial"/>
                <w:sz w:val="22"/>
                <w:szCs w:val="22"/>
              </w:rPr>
              <w:t xml:space="preserve">Students will be presented with briefs (both live and simulated) that utilises Project Based Learning, a </w:t>
            </w:r>
            <w:r w:rsidR="16018A10" w:rsidRPr="27980F31">
              <w:rPr>
                <w:rFonts w:ascii="Arial" w:eastAsia="Arial" w:hAnsi="Arial" w:cs="Arial"/>
                <w:sz w:val="22"/>
                <w:szCs w:val="22"/>
              </w:rPr>
              <w:t>student</w:t>
            </w:r>
            <w:r w:rsidR="1855A998" w:rsidRPr="27980F31">
              <w:rPr>
                <w:rFonts w:ascii="Arial" w:eastAsia="Arial" w:hAnsi="Arial" w:cs="Arial"/>
                <w:sz w:val="22"/>
                <w:szCs w:val="22"/>
              </w:rPr>
              <w:t xml:space="preserve"> </w:t>
            </w:r>
            <w:r w:rsidR="16018A10" w:rsidRPr="27980F31">
              <w:rPr>
                <w:rFonts w:ascii="Arial" w:eastAsia="Arial" w:hAnsi="Arial" w:cs="Arial"/>
                <w:sz w:val="22"/>
                <w:szCs w:val="22"/>
              </w:rPr>
              <w:t>centred</w:t>
            </w:r>
            <w:r w:rsidRPr="27980F31">
              <w:rPr>
                <w:rFonts w:ascii="Arial" w:eastAsia="Arial" w:hAnsi="Arial" w:cs="Arial"/>
                <w:sz w:val="22"/>
                <w:szCs w:val="22"/>
              </w:rPr>
              <w:t xml:space="preserve"> pedagogy.</w:t>
            </w:r>
          </w:p>
          <w:p w14:paraId="7C511390"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91"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t>At Level 4 students, will be introduced to fundamental practices across the industry that they will further build on and analyse at Level 5.  </w:t>
            </w:r>
          </w:p>
          <w:p w14:paraId="7C511392"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t> </w:t>
            </w:r>
          </w:p>
          <w:p w14:paraId="7C511393"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b/>
                <w:sz w:val="22"/>
                <w:szCs w:val="22"/>
              </w:rPr>
              <w:t>Assessment Methods:</w:t>
            </w:r>
            <w:r>
              <w:rPr>
                <w:rFonts w:ascii="Arial" w:eastAsia="Arial" w:hAnsi="Arial" w:cs="Arial"/>
                <w:sz w:val="22"/>
                <w:szCs w:val="22"/>
              </w:rPr>
              <w:t> </w:t>
            </w:r>
          </w:p>
          <w:p w14:paraId="7C511394"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Learners will be assessed on their ability to critique and evaluate research.  They will develop their knowledge using independent thinking skills and produce recommendations based upon and justified through supporting literature. </w:t>
            </w:r>
          </w:p>
          <w:p w14:paraId="7C511395"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96"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The assessment focuses on the coursework submissions, class tests, end of semester presentations/examinations, </w:t>
            </w:r>
            <w:proofErr w:type="gramStart"/>
            <w:r>
              <w:rPr>
                <w:rFonts w:ascii="Arial" w:eastAsia="Arial" w:hAnsi="Arial" w:cs="Arial"/>
                <w:sz w:val="22"/>
                <w:szCs w:val="22"/>
              </w:rPr>
              <w:t>essays</w:t>
            </w:r>
            <w:proofErr w:type="gramEnd"/>
            <w:r>
              <w:rPr>
                <w:rFonts w:ascii="Arial" w:eastAsia="Arial" w:hAnsi="Arial" w:cs="Arial"/>
                <w:sz w:val="22"/>
                <w:szCs w:val="22"/>
              </w:rPr>
              <w:t xml:space="preserve"> and project reports.   Some of these skills are assessed in formal presentations.  </w:t>
            </w:r>
          </w:p>
          <w:p w14:paraId="7C511397"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98" w14:textId="31CADF0B" w:rsidR="00CB60AE" w:rsidRDefault="00530B9B" w:rsidP="27980F31">
            <w:pPr>
              <w:pBdr>
                <w:top w:val="nil"/>
                <w:left w:val="nil"/>
                <w:bottom w:val="nil"/>
                <w:right w:val="nil"/>
                <w:between w:val="nil"/>
              </w:pBdr>
              <w:jc w:val="both"/>
              <w:rPr>
                <w:rFonts w:ascii="Arial" w:eastAsia="Arial" w:hAnsi="Arial" w:cs="Arial"/>
                <w:sz w:val="22"/>
                <w:szCs w:val="22"/>
              </w:rPr>
            </w:pPr>
            <w:r w:rsidRPr="27980F31">
              <w:rPr>
                <w:rFonts w:ascii="Arial" w:eastAsia="Arial" w:hAnsi="Arial" w:cs="Arial"/>
                <w:sz w:val="22"/>
                <w:szCs w:val="22"/>
              </w:rPr>
              <w:t xml:space="preserve">Assessment strategies offer students clear guidance concerning future development. </w:t>
            </w:r>
            <w:proofErr w:type="spellStart"/>
            <w:r w:rsidR="16018A10" w:rsidRPr="27980F31">
              <w:rPr>
                <w:rFonts w:ascii="Arial" w:eastAsia="Arial" w:hAnsi="Arial" w:cs="Arial"/>
                <w:sz w:val="22"/>
                <w:szCs w:val="22"/>
              </w:rPr>
              <w:t>Self</w:t>
            </w:r>
            <w:r w:rsidR="50F60E7A" w:rsidRPr="27980F31">
              <w:rPr>
                <w:rFonts w:ascii="Arial" w:eastAsia="Arial" w:hAnsi="Arial" w:cs="Arial"/>
                <w:sz w:val="22"/>
                <w:szCs w:val="22"/>
              </w:rPr>
              <w:t xml:space="preserve"> </w:t>
            </w:r>
            <w:r w:rsidR="16018A10" w:rsidRPr="27980F31">
              <w:rPr>
                <w:rFonts w:ascii="Arial" w:eastAsia="Arial" w:hAnsi="Arial" w:cs="Arial"/>
                <w:sz w:val="22"/>
                <w:szCs w:val="22"/>
              </w:rPr>
              <w:t>reflection</w:t>
            </w:r>
            <w:proofErr w:type="spellEnd"/>
            <w:r w:rsidRPr="27980F31">
              <w:rPr>
                <w:rFonts w:ascii="Arial" w:eastAsia="Arial" w:hAnsi="Arial" w:cs="Arial"/>
                <w:sz w:val="22"/>
                <w:szCs w:val="22"/>
              </w:rPr>
              <w:t xml:space="preserve"> and peer evaluation constitute an important part of formative assessment.</w:t>
            </w:r>
          </w:p>
          <w:p w14:paraId="7C511399" w14:textId="77777777" w:rsidR="00CB60AE" w:rsidRDefault="00CB60AE">
            <w:pPr>
              <w:keepLines/>
              <w:pBdr>
                <w:top w:val="nil"/>
                <w:left w:val="nil"/>
                <w:bottom w:val="nil"/>
                <w:right w:val="nil"/>
                <w:between w:val="nil"/>
              </w:pBdr>
              <w:tabs>
                <w:tab w:val="left" w:pos="360"/>
              </w:tabs>
              <w:spacing w:before="60"/>
              <w:ind w:left="360" w:hanging="360"/>
              <w:rPr>
                <w:rFonts w:ascii="Arial" w:eastAsia="Arial" w:hAnsi="Arial" w:cs="Arial"/>
                <w:sz w:val="22"/>
                <w:szCs w:val="22"/>
              </w:rPr>
            </w:pPr>
          </w:p>
        </w:tc>
      </w:tr>
    </w:tbl>
    <w:p w14:paraId="7C51139B" w14:textId="77777777" w:rsidR="00CB60AE" w:rsidRDefault="00CB60AE">
      <w:pPr>
        <w:rPr>
          <w:sz w:val="8"/>
          <w:szCs w:val="8"/>
        </w:rPr>
      </w:pPr>
    </w:p>
    <w:tbl>
      <w:tblPr>
        <w:tblStyle w:val="aff8"/>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39D" w14:textId="77777777" w:rsidTr="27980F31">
        <w:trPr>
          <w:tblHeader/>
        </w:trPr>
        <w:tc>
          <w:tcPr>
            <w:tcW w:w="14148" w:type="dxa"/>
            <w:gridSpan w:val="2"/>
            <w:shd w:val="clear" w:color="auto" w:fill="E6E6E6"/>
          </w:tcPr>
          <w:p w14:paraId="7C51139C" w14:textId="77777777" w:rsidR="00CB60AE" w:rsidRDefault="00530B9B">
            <w:pPr>
              <w:keepNext/>
              <w:keepLines/>
              <w:pBdr>
                <w:top w:val="nil"/>
                <w:left w:val="nil"/>
                <w:bottom w:val="nil"/>
                <w:right w:val="nil"/>
                <w:between w:val="nil"/>
              </w:pBdr>
              <w:spacing w:before="180"/>
              <w:ind w:left="576" w:hanging="576"/>
              <w:jc w:val="center"/>
              <w:rPr>
                <w:rFonts w:ascii="Arial" w:eastAsia="Arial" w:hAnsi="Arial" w:cs="Arial"/>
                <w:b/>
                <w:color w:val="000000"/>
                <w:sz w:val="22"/>
                <w:szCs w:val="22"/>
              </w:rPr>
            </w:pPr>
            <w:r>
              <w:rPr>
                <w:rFonts w:ascii="Arial" w:eastAsia="Arial" w:hAnsi="Arial" w:cs="Arial"/>
                <w:b/>
                <w:color w:val="000000"/>
                <w:sz w:val="22"/>
                <w:szCs w:val="22"/>
              </w:rPr>
              <w:lastRenderedPageBreak/>
              <w:t>3C. Practical and professional skills</w:t>
            </w:r>
          </w:p>
        </w:tc>
      </w:tr>
      <w:tr w:rsidR="00CB60AE" w14:paraId="7C5113A0" w14:textId="77777777" w:rsidTr="27980F31">
        <w:tc>
          <w:tcPr>
            <w:tcW w:w="6828" w:type="dxa"/>
            <w:shd w:val="clear" w:color="auto" w:fill="E6E6E6"/>
          </w:tcPr>
          <w:p w14:paraId="7C51139E"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outcomes:</w:t>
            </w:r>
          </w:p>
        </w:tc>
        <w:tc>
          <w:tcPr>
            <w:tcW w:w="7320" w:type="dxa"/>
            <w:shd w:val="clear" w:color="auto" w:fill="E6E6E6"/>
          </w:tcPr>
          <w:p w14:paraId="7C51139F"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and teaching strategy/ assessment methods</w:t>
            </w:r>
          </w:p>
        </w:tc>
      </w:tr>
      <w:tr w:rsidR="00CB60AE" w14:paraId="7C5113AF" w14:textId="77777777" w:rsidTr="27980F31">
        <w:trPr>
          <w:trHeight w:val="1290"/>
        </w:trPr>
        <w:tc>
          <w:tcPr>
            <w:tcW w:w="6828" w:type="dxa"/>
            <w:shd w:val="clear" w:color="auto" w:fill="auto"/>
          </w:tcPr>
          <w:p w14:paraId="3B78FD99" w14:textId="7304F976" w:rsidR="00CB60AE" w:rsidRDefault="00530B9B" w:rsidP="27980F31">
            <w:pPr>
              <w:pStyle w:val="Heading4"/>
              <w:tabs>
                <w:tab w:val="left" w:pos="426"/>
              </w:tabs>
              <w:rPr>
                <w:rFonts w:ascii="Arial" w:eastAsia="Arial" w:hAnsi="Arial" w:cs="Arial"/>
                <w:b w:val="0"/>
                <w:sz w:val="22"/>
                <w:szCs w:val="22"/>
              </w:rPr>
            </w:pPr>
            <w:r w:rsidRPr="27980F31">
              <w:rPr>
                <w:rFonts w:ascii="Arial" w:eastAsia="Arial" w:hAnsi="Arial" w:cs="Arial"/>
                <w:sz w:val="22"/>
                <w:szCs w:val="22"/>
              </w:rPr>
              <w:t xml:space="preserve">C1 </w:t>
            </w:r>
            <w:r w:rsidRPr="27980F31">
              <w:rPr>
                <w:rFonts w:ascii="Arial" w:eastAsia="Arial" w:hAnsi="Arial" w:cs="Arial"/>
                <w:b w:val="0"/>
                <w:sz w:val="22"/>
                <w:szCs w:val="22"/>
              </w:rPr>
              <w:t xml:space="preserve">Undertake practical activities using technical skills and </w:t>
            </w:r>
          </w:p>
          <w:p w14:paraId="5FCF4EB0" w14:textId="51B9F3DC" w:rsidR="00CB60AE" w:rsidRDefault="00530B9B" w:rsidP="27980F31">
            <w:pPr>
              <w:pStyle w:val="Heading4"/>
              <w:tabs>
                <w:tab w:val="left" w:pos="426"/>
              </w:tabs>
              <w:rPr>
                <w:rFonts w:ascii="Arial" w:eastAsia="Arial" w:hAnsi="Arial" w:cs="Arial"/>
                <w:b w:val="0"/>
                <w:sz w:val="22"/>
                <w:szCs w:val="22"/>
              </w:rPr>
            </w:pPr>
            <w:r w:rsidRPr="27980F31">
              <w:rPr>
                <w:rFonts w:ascii="Arial" w:eastAsia="Arial" w:hAnsi="Arial" w:cs="Arial"/>
                <w:b w:val="0"/>
                <w:sz w:val="22"/>
                <w:szCs w:val="22"/>
              </w:rPr>
              <w:t xml:space="preserve">procedures whilst working as an individual for </w:t>
            </w:r>
            <w:proofErr w:type="gramStart"/>
            <w:r w:rsidRPr="27980F31">
              <w:rPr>
                <w:rFonts w:ascii="Arial" w:eastAsia="Arial" w:hAnsi="Arial" w:cs="Arial"/>
                <w:b w:val="0"/>
                <w:sz w:val="22"/>
                <w:szCs w:val="22"/>
              </w:rPr>
              <w:t>specific</w:t>
            </w:r>
            <w:proofErr w:type="gramEnd"/>
            <w:r w:rsidRPr="27980F31">
              <w:rPr>
                <w:rFonts w:ascii="Arial" w:eastAsia="Arial" w:hAnsi="Arial" w:cs="Arial"/>
                <w:b w:val="0"/>
                <w:sz w:val="22"/>
                <w:szCs w:val="22"/>
              </w:rPr>
              <w:t xml:space="preserve"> </w:t>
            </w:r>
          </w:p>
          <w:p w14:paraId="7C5113A1" w14:textId="607082CB" w:rsidR="00CB60AE" w:rsidRDefault="00530B9B">
            <w:pPr>
              <w:pStyle w:val="Heading4"/>
              <w:tabs>
                <w:tab w:val="left" w:pos="426"/>
              </w:tabs>
              <w:rPr>
                <w:rFonts w:ascii="Arial" w:eastAsia="Arial" w:hAnsi="Arial" w:cs="Arial"/>
                <w:b w:val="0"/>
                <w:sz w:val="22"/>
                <w:szCs w:val="22"/>
              </w:rPr>
            </w:pPr>
            <w:r w:rsidRPr="27980F31">
              <w:rPr>
                <w:rFonts w:ascii="Arial" w:eastAsia="Arial" w:hAnsi="Arial" w:cs="Arial"/>
                <w:b w:val="0"/>
                <w:sz w:val="22"/>
                <w:szCs w:val="22"/>
              </w:rPr>
              <w:t>production requirements.</w:t>
            </w:r>
          </w:p>
          <w:p w14:paraId="7C5113A2" w14:textId="77777777" w:rsidR="00CB60AE" w:rsidRDefault="00CB60AE">
            <w:pPr>
              <w:rPr>
                <w:color w:val="EA9999"/>
              </w:rPr>
            </w:pPr>
          </w:p>
          <w:p w14:paraId="7C5113A3" w14:textId="338FFE23" w:rsidR="00CB60AE" w:rsidRDefault="00530B9B">
            <w:pPr>
              <w:rPr>
                <w:rFonts w:ascii="Arial" w:eastAsia="Arial" w:hAnsi="Arial" w:cs="Arial"/>
                <w:sz w:val="22"/>
                <w:szCs w:val="22"/>
              </w:rPr>
            </w:pPr>
            <w:r w:rsidRPr="27980F31">
              <w:rPr>
                <w:rFonts w:ascii="Arial" w:eastAsia="Arial" w:hAnsi="Arial" w:cs="Arial"/>
                <w:b/>
                <w:bCs/>
                <w:sz w:val="22"/>
                <w:szCs w:val="22"/>
              </w:rPr>
              <w:t xml:space="preserve">C2   </w:t>
            </w:r>
            <w:r w:rsidRPr="27980F31">
              <w:rPr>
                <w:rFonts w:ascii="Arial" w:eastAsia="Arial" w:hAnsi="Arial" w:cs="Arial"/>
                <w:sz w:val="22"/>
                <w:szCs w:val="22"/>
              </w:rPr>
              <w:t xml:space="preserve">Demonstrate practical/professional skills with due regard for safe working practices, procedures, </w:t>
            </w:r>
            <w:proofErr w:type="gramStart"/>
            <w:r w:rsidR="16018A10" w:rsidRPr="27980F31">
              <w:rPr>
                <w:rFonts w:ascii="Arial" w:eastAsia="Arial" w:hAnsi="Arial" w:cs="Arial"/>
                <w:sz w:val="22"/>
                <w:szCs w:val="22"/>
              </w:rPr>
              <w:t>concepts</w:t>
            </w:r>
            <w:proofErr w:type="gramEnd"/>
            <w:r w:rsidR="0C6EC507" w:rsidRPr="27980F31">
              <w:rPr>
                <w:rFonts w:ascii="Arial" w:eastAsia="Arial" w:hAnsi="Arial" w:cs="Arial"/>
                <w:sz w:val="22"/>
                <w:szCs w:val="22"/>
              </w:rPr>
              <w:t xml:space="preserve"> </w:t>
            </w:r>
            <w:r w:rsidRPr="27980F31">
              <w:rPr>
                <w:rFonts w:ascii="Arial" w:eastAsia="Arial" w:hAnsi="Arial" w:cs="Arial"/>
                <w:sz w:val="22"/>
                <w:szCs w:val="22"/>
              </w:rPr>
              <w:t>and legislation.</w:t>
            </w:r>
          </w:p>
          <w:p w14:paraId="7C5113A4" w14:textId="77777777" w:rsidR="00CB60AE" w:rsidRDefault="00CB60AE">
            <w:pPr>
              <w:rPr>
                <w:rFonts w:ascii="Arial" w:eastAsia="Arial" w:hAnsi="Arial" w:cs="Arial"/>
                <w:color w:val="EA9999"/>
                <w:sz w:val="22"/>
                <w:szCs w:val="22"/>
              </w:rPr>
            </w:pPr>
          </w:p>
          <w:p w14:paraId="7C5113A5" w14:textId="77777777" w:rsidR="00CB60AE" w:rsidRDefault="00530B9B">
            <w:pPr>
              <w:ind w:left="426" w:hanging="426"/>
              <w:rPr>
                <w:rFonts w:ascii="Arial" w:eastAsia="Arial" w:hAnsi="Arial" w:cs="Arial"/>
                <w:sz w:val="22"/>
                <w:szCs w:val="22"/>
              </w:rPr>
            </w:pPr>
            <w:r>
              <w:rPr>
                <w:rFonts w:ascii="Arial" w:eastAsia="Arial" w:hAnsi="Arial" w:cs="Arial"/>
                <w:b/>
                <w:sz w:val="22"/>
                <w:szCs w:val="22"/>
              </w:rPr>
              <w:t xml:space="preserve">C3  </w:t>
            </w:r>
            <w:r>
              <w:rPr>
                <w:rFonts w:ascii="Arial" w:eastAsia="Arial" w:hAnsi="Arial" w:cs="Arial"/>
                <w:sz w:val="22"/>
                <w:szCs w:val="22"/>
              </w:rPr>
              <w:t xml:space="preserve"> Undertake independent research and effectively communicate findings.</w:t>
            </w:r>
          </w:p>
          <w:p w14:paraId="7C5113A6" w14:textId="77777777" w:rsidR="00CB60AE" w:rsidRDefault="00CB60AE">
            <w:pPr>
              <w:ind w:left="426" w:hanging="426"/>
              <w:rPr>
                <w:rFonts w:ascii="Arial" w:eastAsia="Arial" w:hAnsi="Arial" w:cs="Arial"/>
                <w:color w:val="EA9999"/>
                <w:sz w:val="22"/>
                <w:szCs w:val="22"/>
              </w:rPr>
            </w:pPr>
          </w:p>
          <w:p w14:paraId="7C5113A7" w14:textId="77777777" w:rsidR="00CB60AE" w:rsidRDefault="00530B9B">
            <w:pPr>
              <w:ind w:left="426" w:hanging="426"/>
              <w:rPr>
                <w:rFonts w:ascii="Arial" w:eastAsia="Arial" w:hAnsi="Arial" w:cs="Arial"/>
                <w:sz w:val="22"/>
                <w:szCs w:val="22"/>
              </w:rPr>
            </w:pPr>
            <w:r>
              <w:rPr>
                <w:rFonts w:ascii="Arial" w:eastAsia="Arial" w:hAnsi="Arial" w:cs="Arial"/>
                <w:b/>
                <w:sz w:val="22"/>
                <w:szCs w:val="22"/>
              </w:rPr>
              <w:t xml:space="preserve">C4   </w:t>
            </w:r>
            <w:r>
              <w:rPr>
                <w:rFonts w:ascii="Arial" w:eastAsia="Arial" w:hAnsi="Arial" w:cs="Arial"/>
                <w:sz w:val="22"/>
                <w:szCs w:val="22"/>
              </w:rPr>
              <w:t>Design, plan and produce content in a variety of industry contexts.</w:t>
            </w:r>
          </w:p>
          <w:p w14:paraId="7C5113A8" w14:textId="77777777" w:rsidR="00CB60AE" w:rsidRDefault="00CB60AE">
            <w:pPr>
              <w:rPr>
                <w:rFonts w:ascii="Arial" w:eastAsia="Arial" w:hAnsi="Arial" w:cs="Arial"/>
                <w:color w:val="EA9999"/>
              </w:rPr>
            </w:pPr>
          </w:p>
        </w:tc>
        <w:tc>
          <w:tcPr>
            <w:tcW w:w="7320" w:type="dxa"/>
            <w:shd w:val="clear" w:color="auto" w:fill="auto"/>
          </w:tcPr>
          <w:p w14:paraId="7C5113A9" w14:textId="22DCF94E" w:rsidR="00CB60AE" w:rsidRDefault="00530B9B" w:rsidP="27980F31">
            <w:pPr>
              <w:keepLines/>
              <w:numPr>
                <w:ilvl w:val="0"/>
                <w:numId w:val="2"/>
              </w:numPr>
              <w:pBdr>
                <w:top w:val="nil"/>
                <w:left w:val="nil"/>
                <w:bottom w:val="nil"/>
                <w:right w:val="nil"/>
                <w:between w:val="nil"/>
              </w:pBdr>
              <w:spacing w:before="120"/>
              <w:rPr>
                <w:rFonts w:ascii="Arial" w:eastAsia="Arial" w:hAnsi="Arial" w:cs="Arial"/>
                <w:sz w:val="22"/>
                <w:szCs w:val="22"/>
              </w:rPr>
            </w:pPr>
            <w:r w:rsidRPr="27980F31">
              <w:rPr>
                <w:rFonts w:ascii="Arial" w:eastAsia="Arial" w:hAnsi="Arial" w:cs="Arial"/>
                <w:sz w:val="22"/>
                <w:szCs w:val="22"/>
              </w:rPr>
              <w:t xml:space="preserve">Teaching and Learning Methods: Lectures, tutor directed tutorials, student led seminars, supervised practical sessions and </w:t>
            </w:r>
            <w:proofErr w:type="spellStart"/>
            <w:r w:rsidR="16018A10" w:rsidRPr="27980F31">
              <w:rPr>
                <w:rFonts w:ascii="Arial" w:eastAsia="Arial" w:hAnsi="Arial" w:cs="Arial"/>
                <w:sz w:val="22"/>
                <w:szCs w:val="22"/>
              </w:rPr>
              <w:t>self</w:t>
            </w:r>
            <w:r w:rsidR="0AC97332" w:rsidRPr="27980F31">
              <w:rPr>
                <w:rFonts w:ascii="Arial" w:eastAsia="Arial" w:hAnsi="Arial" w:cs="Arial"/>
                <w:sz w:val="22"/>
                <w:szCs w:val="22"/>
              </w:rPr>
              <w:t xml:space="preserve"> </w:t>
            </w:r>
            <w:r w:rsidR="16018A10" w:rsidRPr="27980F31">
              <w:rPr>
                <w:rFonts w:ascii="Arial" w:eastAsia="Arial" w:hAnsi="Arial" w:cs="Arial"/>
                <w:sz w:val="22"/>
                <w:szCs w:val="22"/>
              </w:rPr>
              <w:t>directed</w:t>
            </w:r>
            <w:proofErr w:type="spellEnd"/>
            <w:r w:rsidRPr="27980F31">
              <w:rPr>
                <w:rFonts w:ascii="Arial" w:eastAsia="Arial" w:hAnsi="Arial" w:cs="Arial"/>
                <w:sz w:val="22"/>
                <w:szCs w:val="22"/>
              </w:rPr>
              <w:t xml:space="preserve"> learning employing and use of the College’s Virtual Learning Environment.</w:t>
            </w:r>
          </w:p>
          <w:p w14:paraId="7C5113AA" w14:textId="2CAF8F2E" w:rsidR="00CB60AE" w:rsidRDefault="00530B9B" w:rsidP="27980F31">
            <w:pPr>
              <w:keepLines/>
              <w:numPr>
                <w:ilvl w:val="0"/>
                <w:numId w:val="2"/>
              </w:numPr>
              <w:pBdr>
                <w:top w:val="nil"/>
                <w:left w:val="nil"/>
                <w:bottom w:val="nil"/>
                <w:right w:val="nil"/>
                <w:between w:val="nil"/>
              </w:pBdr>
              <w:spacing w:before="120"/>
              <w:rPr>
                <w:rFonts w:ascii="Arial" w:eastAsia="Arial" w:hAnsi="Arial" w:cs="Arial"/>
                <w:sz w:val="22"/>
                <w:szCs w:val="22"/>
              </w:rPr>
            </w:pPr>
            <w:r w:rsidRPr="27980F31">
              <w:rPr>
                <w:rFonts w:ascii="Arial" w:eastAsia="Arial" w:hAnsi="Arial" w:cs="Arial"/>
                <w:sz w:val="22"/>
                <w:szCs w:val="22"/>
              </w:rPr>
              <w:t>Assessment Methods: Coursework related to assignments, case studies and projects, written unseen examinations, open book assessments, presentations, practical examination/</w:t>
            </w:r>
            <w:proofErr w:type="gramStart"/>
            <w:r w:rsidR="16018A10" w:rsidRPr="27980F31">
              <w:rPr>
                <w:rFonts w:ascii="Arial" w:eastAsia="Arial" w:hAnsi="Arial" w:cs="Arial"/>
                <w:sz w:val="22"/>
                <w:szCs w:val="22"/>
              </w:rPr>
              <w:t>observation</w:t>
            </w:r>
            <w:proofErr w:type="gramEnd"/>
            <w:r w:rsidR="42D7A2BD" w:rsidRPr="27980F31">
              <w:rPr>
                <w:rFonts w:ascii="Arial" w:eastAsia="Arial" w:hAnsi="Arial" w:cs="Arial"/>
                <w:sz w:val="22"/>
                <w:szCs w:val="22"/>
              </w:rPr>
              <w:t xml:space="preserve"> </w:t>
            </w:r>
            <w:r w:rsidRPr="27980F31">
              <w:rPr>
                <w:rFonts w:ascii="Arial" w:eastAsia="Arial" w:hAnsi="Arial" w:cs="Arial"/>
                <w:sz w:val="22"/>
                <w:szCs w:val="22"/>
              </w:rPr>
              <w:t>and project reports.</w:t>
            </w:r>
          </w:p>
          <w:p w14:paraId="7C5113AB" w14:textId="77777777" w:rsidR="00CB60AE" w:rsidRDefault="00530B9B">
            <w:pPr>
              <w:keepLines/>
              <w:numPr>
                <w:ilvl w:val="0"/>
                <w:numId w:val="2"/>
              </w:numPr>
              <w:pBdr>
                <w:top w:val="nil"/>
                <w:left w:val="nil"/>
                <w:bottom w:val="nil"/>
                <w:right w:val="nil"/>
                <w:between w:val="nil"/>
              </w:pBdr>
              <w:spacing w:before="120"/>
              <w:rPr>
                <w:rFonts w:ascii="Arial" w:eastAsia="Arial" w:hAnsi="Arial" w:cs="Arial"/>
                <w:sz w:val="22"/>
                <w:szCs w:val="22"/>
              </w:rPr>
            </w:pPr>
            <w:r>
              <w:rPr>
                <w:rFonts w:ascii="Arial" w:eastAsia="Arial" w:hAnsi="Arial" w:cs="Arial"/>
                <w:sz w:val="22"/>
                <w:szCs w:val="22"/>
              </w:rPr>
              <w:t>Application of hardware and software in an industry context.</w:t>
            </w:r>
          </w:p>
          <w:p w14:paraId="7C5113AC" w14:textId="56E64679" w:rsidR="00CB60AE" w:rsidRDefault="00530B9B" w:rsidP="27980F31">
            <w:pPr>
              <w:keepLines/>
              <w:numPr>
                <w:ilvl w:val="0"/>
                <w:numId w:val="2"/>
              </w:numPr>
              <w:pBdr>
                <w:top w:val="nil"/>
                <w:left w:val="nil"/>
                <w:bottom w:val="nil"/>
                <w:right w:val="nil"/>
                <w:between w:val="nil"/>
              </w:pBdr>
              <w:spacing w:before="120"/>
              <w:rPr>
                <w:rFonts w:ascii="Arial" w:eastAsia="Arial" w:hAnsi="Arial" w:cs="Arial"/>
                <w:sz w:val="22"/>
                <w:szCs w:val="22"/>
              </w:rPr>
            </w:pPr>
            <w:r w:rsidRPr="27980F31">
              <w:rPr>
                <w:rFonts w:ascii="Arial" w:eastAsia="Arial" w:hAnsi="Arial" w:cs="Arial"/>
                <w:sz w:val="22"/>
                <w:szCs w:val="22"/>
              </w:rPr>
              <w:t xml:space="preserve">Guest speakers/workshops to reflect on industry standards, procedures, best </w:t>
            </w:r>
            <w:proofErr w:type="gramStart"/>
            <w:r w:rsidR="16018A10" w:rsidRPr="27980F31">
              <w:rPr>
                <w:rFonts w:ascii="Arial" w:eastAsia="Arial" w:hAnsi="Arial" w:cs="Arial"/>
                <w:sz w:val="22"/>
                <w:szCs w:val="22"/>
              </w:rPr>
              <w:t>practice</w:t>
            </w:r>
            <w:proofErr w:type="gramEnd"/>
            <w:r w:rsidR="30094F3C" w:rsidRPr="27980F31">
              <w:rPr>
                <w:rFonts w:ascii="Arial" w:eastAsia="Arial" w:hAnsi="Arial" w:cs="Arial"/>
                <w:sz w:val="22"/>
                <w:szCs w:val="22"/>
              </w:rPr>
              <w:t xml:space="preserve"> </w:t>
            </w:r>
            <w:r w:rsidRPr="27980F31">
              <w:rPr>
                <w:rFonts w:ascii="Arial" w:eastAsia="Arial" w:hAnsi="Arial" w:cs="Arial"/>
                <w:sz w:val="22"/>
                <w:szCs w:val="22"/>
              </w:rPr>
              <w:t>and current trends.</w:t>
            </w:r>
          </w:p>
          <w:p w14:paraId="7C5113AD" w14:textId="269C682E" w:rsidR="00CB60AE" w:rsidRDefault="00530B9B" w:rsidP="27980F31">
            <w:pPr>
              <w:keepLines/>
              <w:numPr>
                <w:ilvl w:val="0"/>
                <w:numId w:val="2"/>
              </w:numPr>
              <w:pBdr>
                <w:top w:val="nil"/>
                <w:left w:val="nil"/>
                <w:bottom w:val="nil"/>
                <w:right w:val="nil"/>
                <w:between w:val="nil"/>
              </w:pBdr>
              <w:spacing w:before="120"/>
              <w:rPr>
                <w:rFonts w:ascii="Arial" w:eastAsia="Arial" w:hAnsi="Arial" w:cs="Arial"/>
                <w:sz w:val="22"/>
                <w:szCs w:val="22"/>
              </w:rPr>
            </w:pPr>
            <w:r w:rsidRPr="27980F31">
              <w:rPr>
                <w:rFonts w:ascii="Arial" w:eastAsia="Arial" w:hAnsi="Arial" w:cs="Arial"/>
                <w:sz w:val="22"/>
                <w:szCs w:val="22"/>
              </w:rPr>
              <w:t xml:space="preserve">Use of </w:t>
            </w:r>
            <w:r w:rsidR="16018A10" w:rsidRPr="27980F31">
              <w:rPr>
                <w:rFonts w:ascii="Arial" w:eastAsia="Arial" w:hAnsi="Arial" w:cs="Arial"/>
                <w:sz w:val="22"/>
                <w:szCs w:val="22"/>
              </w:rPr>
              <w:t>project</w:t>
            </w:r>
            <w:r w:rsidR="7EFAB4F3" w:rsidRPr="27980F31">
              <w:rPr>
                <w:rFonts w:ascii="Arial" w:eastAsia="Arial" w:hAnsi="Arial" w:cs="Arial"/>
                <w:sz w:val="22"/>
                <w:szCs w:val="22"/>
              </w:rPr>
              <w:t xml:space="preserve"> </w:t>
            </w:r>
            <w:r w:rsidR="16018A10" w:rsidRPr="27980F31">
              <w:rPr>
                <w:rFonts w:ascii="Arial" w:eastAsia="Arial" w:hAnsi="Arial" w:cs="Arial"/>
                <w:sz w:val="22"/>
                <w:szCs w:val="22"/>
              </w:rPr>
              <w:t>based</w:t>
            </w:r>
            <w:r w:rsidRPr="27980F31">
              <w:rPr>
                <w:rFonts w:ascii="Arial" w:eastAsia="Arial" w:hAnsi="Arial" w:cs="Arial"/>
                <w:sz w:val="22"/>
                <w:szCs w:val="22"/>
              </w:rPr>
              <w:t xml:space="preserve"> module and case studies to build on knowledge and apply theoretical concepts and practical skills to real life situations.</w:t>
            </w:r>
          </w:p>
          <w:p w14:paraId="7C5113AE" w14:textId="77777777" w:rsidR="00CB60AE" w:rsidRDefault="00CB60AE">
            <w:pPr>
              <w:keepLines/>
              <w:pBdr>
                <w:top w:val="nil"/>
                <w:left w:val="nil"/>
                <w:bottom w:val="nil"/>
                <w:right w:val="nil"/>
                <w:between w:val="nil"/>
              </w:pBdr>
              <w:spacing w:before="120"/>
              <w:rPr>
                <w:rFonts w:ascii="Arial" w:eastAsia="Arial" w:hAnsi="Arial" w:cs="Arial"/>
                <w:color w:val="EA9999"/>
                <w:sz w:val="22"/>
                <w:szCs w:val="22"/>
              </w:rPr>
            </w:pPr>
          </w:p>
        </w:tc>
      </w:tr>
    </w:tbl>
    <w:p w14:paraId="7C5113B0" w14:textId="77777777" w:rsidR="00CB60AE" w:rsidRDefault="00CB60AE">
      <w:pPr>
        <w:keepLines/>
        <w:pBdr>
          <w:top w:val="nil"/>
          <w:left w:val="nil"/>
          <w:bottom w:val="nil"/>
          <w:right w:val="nil"/>
          <w:between w:val="nil"/>
        </w:pBdr>
        <w:rPr>
          <w:rFonts w:ascii="Arial" w:eastAsia="Arial" w:hAnsi="Arial" w:cs="Arial"/>
          <w:color w:val="000000"/>
          <w:sz w:val="8"/>
          <w:szCs w:val="8"/>
        </w:rPr>
      </w:pPr>
    </w:p>
    <w:tbl>
      <w:tblPr>
        <w:tblStyle w:val="aff9"/>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3B2" w14:textId="77777777" w:rsidTr="27980F31">
        <w:trPr>
          <w:tblHeader/>
        </w:trPr>
        <w:tc>
          <w:tcPr>
            <w:tcW w:w="14148" w:type="dxa"/>
            <w:gridSpan w:val="2"/>
            <w:shd w:val="clear" w:color="auto" w:fill="E6E6E6"/>
          </w:tcPr>
          <w:p w14:paraId="7C5113B1" w14:textId="77777777" w:rsidR="00CB60AE" w:rsidRDefault="00530B9B">
            <w:pPr>
              <w:keepNext/>
              <w:keepLines/>
              <w:pBdr>
                <w:top w:val="nil"/>
                <w:left w:val="nil"/>
                <w:bottom w:val="nil"/>
                <w:right w:val="nil"/>
                <w:between w:val="nil"/>
              </w:pBdr>
              <w:spacing w:before="180"/>
              <w:ind w:left="576" w:hanging="576"/>
              <w:jc w:val="center"/>
              <w:rPr>
                <w:rFonts w:ascii="Arial" w:eastAsia="Arial" w:hAnsi="Arial" w:cs="Arial"/>
                <w:b/>
                <w:color w:val="000000"/>
                <w:sz w:val="22"/>
                <w:szCs w:val="22"/>
              </w:rPr>
            </w:pPr>
            <w:r>
              <w:rPr>
                <w:rFonts w:ascii="Arial" w:eastAsia="Arial" w:hAnsi="Arial" w:cs="Arial"/>
                <w:b/>
                <w:color w:val="000000"/>
                <w:sz w:val="22"/>
                <w:szCs w:val="22"/>
              </w:rPr>
              <w:lastRenderedPageBreak/>
              <w:t>3D. Key/transferable skills</w:t>
            </w:r>
          </w:p>
        </w:tc>
      </w:tr>
      <w:tr w:rsidR="00CB60AE" w14:paraId="7C5113B5" w14:textId="77777777" w:rsidTr="27980F31">
        <w:tc>
          <w:tcPr>
            <w:tcW w:w="6828" w:type="dxa"/>
            <w:shd w:val="clear" w:color="auto" w:fill="E6E6E6"/>
          </w:tcPr>
          <w:p w14:paraId="7C5113B3"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outcomes:</w:t>
            </w:r>
          </w:p>
        </w:tc>
        <w:tc>
          <w:tcPr>
            <w:tcW w:w="7320" w:type="dxa"/>
            <w:shd w:val="clear" w:color="auto" w:fill="E6E6E6"/>
          </w:tcPr>
          <w:p w14:paraId="7C5113B4"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and teaching strategy/ assessment methods</w:t>
            </w:r>
          </w:p>
        </w:tc>
      </w:tr>
      <w:tr w:rsidR="00CB60AE" w14:paraId="7C5113CD" w14:textId="77777777" w:rsidTr="27980F31">
        <w:trPr>
          <w:trHeight w:val="1290"/>
        </w:trPr>
        <w:tc>
          <w:tcPr>
            <w:tcW w:w="6828" w:type="dxa"/>
            <w:shd w:val="clear" w:color="auto" w:fill="auto"/>
          </w:tcPr>
          <w:p w14:paraId="7C5113B6" w14:textId="3544071C" w:rsidR="00CB60AE" w:rsidRDefault="00530B9B">
            <w:pPr>
              <w:rPr>
                <w:rFonts w:ascii="Arial" w:eastAsia="Arial" w:hAnsi="Arial" w:cs="Arial"/>
                <w:sz w:val="22"/>
                <w:szCs w:val="22"/>
              </w:rPr>
            </w:pPr>
            <w:r w:rsidRPr="27980F31">
              <w:rPr>
                <w:rFonts w:ascii="Arial" w:eastAsia="Arial" w:hAnsi="Arial" w:cs="Arial"/>
              </w:rPr>
              <w:t>D1</w:t>
            </w:r>
            <w:r w:rsidRPr="27980F31">
              <w:rPr>
                <w:rFonts w:ascii="Arial" w:eastAsia="Arial" w:hAnsi="Arial" w:cs="Arial"/>
                <w:b/>
                <w:bCs/>
              </w:rPr>
              <w:t xml:space="preserve"> </w:t>
            </w:r>
            <w:r w:rsidRPr="27980F31">
              <w:rPr>
                <w:rFonts w:ascii="Arial" w:eastAsia="Arial" w:hAnsi="Arial" w:cs="Arial"/>
                <w:sz w:val="22"/>
                <w:szCs w:val="22"/>
              </w:rPr>
              <w:t>Develop effective written and oral communication and numerical skills including the application of IT</w:t>
            </w:r>
            <w:r w:rsidR="65723EDE" w:rsidRPr="27980F31">
              <w:rPr>
                <w:rFonts w:ascii="Arial" w:eastAsia="Arial" w:hAnsi="Arial" w:cs="Arial"/>
                <w:sz w:val="22"/>
                <w:szCs w:val="22"/>
              </w:rPr>
              <w:t>.</w:t>
            </w:r>
          </w:p>
          <w:p w14:paraId="7C5113B7" w14:textId="77777777" w:rsidR="00CB60AE" w:rsidRDefault="00CB60AE">
            <w:pPr>
              <w:rPr>
                <w:sz w:val="22"/>
                <w:szCs w:val="22"/>
              </w:rPr>
            </w:pPr>
          </w:p>
          <w:p w14:paraId="7C5113B8" w14:textId="6EF4F5B8" w:rsidR="00CB60AE" w:rsidRDefault="00530B9B">
            <w:pPr>
              <w:rPr>
                <w:rFonts w:ascii="Arial" w:eastAsia="Arial" w:hAnsi="Arial" w:cs="Arial"/>
                <w:sz w:val="22"/>
                <w:szCs w:val="22"/>
              </w:rPr>
            </w:pPr>
            <w:r w:rsidRPr="27980F31">
              <w:rPr>
                <w:rFonts w:ascii="Arial" w:eastAsia="Arial" w:hAnsi="Arial" w:cs="Arial"/>
              </w:rPr>
              <w:t xml:space="preserve">D2: </w:t>
            </w:r>
            <w:r w:rsidRPr="27980F31">
              <w:rPr>
                <w:rFonts w:ascii="Arial" w:eastAsia="Arial" w:hAnsi="Arial" w:cs="Arial"/>
                <w:sz w:val="22"/>
                <w:szCs w:val="22"/>
              </w:rPr>
              <w:t>Use organisation skills (including task, time management and problem solving) both individually and in groups</w:t>
            </w:r>
            <w:r w:rsidR="3FD9D38D" w:rsidRPr="27980F31">
              <w:rPr>
                <w:rFonts w:ascii="Arial" w:eastAsia="Arial" w:hAnsi="Arial" w:cs="Arial"/>
                <w:sz w:val="22"/>
                <w:szCs w:val="22"/>
              </w:rPr>
              <w:t>.</w:t>
            </w:r>
          </w:p>
          <w:p w14:paraId="7C5113B9" w14:textId="77777777" w:rsidR="00CB60AE" w:rsidRDefault="00CB60AE">
            <w:pPr>
              <w:rPr>
                <w:sz w:val="22"/>
                <w:szCs w:val="22"/>
              </w:rPr>
            </w:pPr>
          </w:p>
          <w:p w14:paraId="7C5113BA" w14:textId="66582FD1" w:rsidR="00CB60AE" w:rsidRDefault="00530B9B">
            <w:pPr>
              <w:rPr>
                <w:rFonts w:ascii="Arial" w:eastAsia="Arial" w:hAnsi="Arial" w:cs="Arial"/>
                <w:sz w:val="22"/>
                <w:szCs w:val="22"/>
              </w:rPr>
            </w:pPr>
            <w:r w:rsidRPr="27980F31">
              <w:rPr>
                <w:rFonts w:ascii="Arial" w:eastAsia="Arial" w:hAnsi="Arial" w:cs="Arial"/>
              </w:rPr>
              <w:t xml:space="preserve">D3: </w:t>
            </w:r>
            <w:r w:rsidRPr="27980F31">
              <w:rPr>
                <w:rFonts w:ascii="Arial" w:eastAsia="Arial" w:hAnsi="Arial" w:cs="Arial"/>
                <w:sz w:val="22"/>
                <w:szCs w:val="22"/>
              </w:rPr>
              <w:t xml:space="preserve">Develop the ability to </w:t>
            </w:r>
            <w:proofErr w:type="spellStart"/>
            <w:r w:rsidR="16018A10" w:rsidRPr="27980F31">
              <w:rPr>
                <w:rFonts w:ascii="Arial" w:eastAsia="Arial" w:hAnsi="Arial" w:cs="Arial"/>
                <w:sz w:val="22"/>
                <w:szCs w:val="22"/>
              </w:rPr>
              <w:t>self</w:t>
            </w:r>
            <w:r w:rsidR="03CEFACA" w:rsidRPr="27980F31">
              <w:rPr>
                <w:rFonts w:ascii="Arial" w:eastAsia="Arial" w:hAnsi="Arial" w:cs="Arial"/>
                <w:sz w:val="22"/>
                <w:szCs w:val="22"/>
              </w:rPr>
              <w:t xml:space="preserve"> </w:t>
            </w:r>
            <w:r w:rsidR="16018A10" w:rsidRPr="27980F31">
              <w:rPr>
                <w:rFonts w:ascii="Arial" w:eastAsia="Arial" w:hAnsi="Arial" w:cs="Arial"/>
                <w:sz w:val="22"/>
                <w:szCs w:val="22"/>
              </w:rPr>
              <w:t>appraise</w:t>
            </w:r>
            <w:proofErr w:type="spellEnd"/>
            <w:r w:rsidRPr="27980F31">
              <w:rPr>
                <w:rFonts w:ascii="Arial" w:eastAsia="Arial" w:hAnsi="Arial" w:cs="Arial"/>
                <w:sz w:val="22"/>
                <w:szCs w:val="22"/>
              </w:rPr>
              <w:t xml:space="preserve"> and reflect on practice </w:t>
            </w:r>
            <w:proofErr w:type="gramStart"/>
            <w:r w:rsidRPr="27980F31">
              <w:rPr>
                <w:rFonts w:ascii="Arial" w:eastAsia="Arial" w:hAnsi="Arial" w:cs="Arial"/>
                <w:sz w:val="22"/>
                <w:szCs w:val="22"/>
              </w:rPr>
              <w:t>in order to</w:t>
            </w:r>
            <w:proofErr w:type="gramEnd"/>
            <w:r w:rsidRPr="27980F31">
              <w:rPr>
                <w:rFonts w:ascii="Arial" w:eastAsia="Arial" w:hAnsi="Arial" w:cs="Arial"/>
                <w:sz w:val="22"/>
                <w:szCs w:val="22"/>
              </w:rPr>
              <w:t xml:space="preserve"> improve future performance</w:t>
            </w:r>
            <w:r w:rsidR="02D817DC" w:rsidRPr="27980F31">
              <w:rPr>
                <w:rFonts w:ascii="Arial" w:eastAsia="Arial" w:hAnsi="Arial" w:cs="Arial"/>
                <w:sz w:val="22"/>
                <w:szCs w:val="22"/>
              </w:rPr>
              <w:t>.</w:t>
            </w:r>
          </w:p>
          <w:p w14:paraId="7C5113BB" w14:textId="77777777" w:rsidR="00CB60AE" w:rsidRDefault="00CB60AE">
            <w:pPr>
              <w:rPr>
                <w:rFonts w:ascii="Arial" w:eastAsia="Arial" w:hAnsi="Arial" w:cs="Arial"/>
                <w:sz w:val="22"/>
                <w:szCs w:val="22"/>
              </w:rPr>
            </w:pPr>
          </w:p>
          <w:p w14:paraId="7C5113BC" w14:textId="28283695" w:rsidR="00CB60AE" w:rsidRDefault="00530B9B">
            <w:pPr>
              <w:rPr>
                <w:rFonts w:ascii="Arial" w:eastAsia="Arial" w:hAnsi="Arial" w:cs="Arial"/>
                <w:sz w:val="22"/>
                <w:szCs w:val="22"/>
              </w:rPr>
            </w:pPr>
            <w:r w:rsidRPr="27980F31">
              <w:rPr>
                <w:rFonts w:ascii="Arial" w:eastAsia="Arial" w:hAnsi="Arial" w:cs="Arial"/>
                <w:sz w:val="22"/>
                <w:szCs w:val="22"/>
              </w:rPr>
              <w:t>D4: Demonstrate personal and interpersonal skills such as effective planning, organising, time management and teamwork</w:t>
            </w:r>
            <w:r w:rsidR="78156154" w:rsidRPr="27980F31">
              <w:rPr>
                <w:rFonts w:ascii="Arial" w:eastAsia="Arial" w:hAnsi="Arial" w:cs="Arial"/>
                <w:sz w:val="22"/>
                <w:szCs w:val="22"/>
              </w:rPr>
              <w:t>.</w:t>
            </w:r>
          </w:p>
          <w:p w14:paraId="7C5113BD" w14:textId="77777777" w:rsidR="00CB60AE" w:rsidRDefault="00CB60AE">
            <w:pPr>
              <w:rPr>
                <w:rFonts w:ascii="Arial" w:eastAsia="Arial" w:hAnsi="Arial" w:cs="Arial"/>
                <w:sz w:val="22"/>
                <w:szCs w:val="22"/>
              </w:rPr>
            </w:pPr>
          </w:p>
          <w:p w14:paraId="7C5113BE" w14:textId="77777777" w:rsidR="00CB60AE" w:rsidRDefault="00CB60AE">
            <w:pPr>
              <w:rPr>
                <w:rFonts w:ascii="Arial" w:eastAsia="Arial" w:hAnsi="Arial" w:cs="Arial"/>
                <w:sz w:val="22"/>
                <w:szCs w:val="22"/>
              </w:rPr>
            </w:pPr>
          </w:p>
          <w:p w14:paraId="7C5113BF" w14:textId="77777777" w:rsidR="00CB60AE" w:rsidRDefault="00CB60AE">
            <w:pPr>
              <w:rPr>
                <w:rFonts w:ascii="Arial" w:eastAsia="Arial" w:hAnsi="Arial" w:cs="Arial"/>
                <w:b/>
                <w:sz w:val="22"/>
                <w:szCs w:val="22"/>
              </w:rPr>
            </w:pPr>
          </w:p>
        </w:tc>
        <w:tc>
          <w:tcPr>
            <w:tcW w:w="7320" w:type="dxa"/>
            <w:shd w:val="clear" w:color="auto" w:fill="auto"/>
          </w:tcPr>
          <w:p w14:paraId="7C5113C0"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b/>
                <w:sz w:val="22"/>
                <w:szCs w:val="22"/>
              </w:rPr>
              <w:t>Learning and Teaching Methods</w:t>
            </w:r>
            <w:r>
              <w:rPr>
                <w:rFonts w:ascii="Arial" w:eastAsia="Arial" w:hAnsi="Arial" w:cs="Arial"/>
                <w:sz w:val="22"/>
                <w:szCs w:val="22"/>
              </w:rPr>
              <w:t>: </w:t>
            </w:r>
          </w:p>
          <w:p w14:paraId="7C5113C1" w14:textId="24E9FD29" w:rsidR="00CB60AE" w:rsidRDefault="00530B9B" w:rsidP="27980F31">
            <w:pPr>
              <w:pBdr>
                <w:top w:val="nil"/>
                <w:left w:val="nil"/>
                <w:bottom w:val="nil"/>
                <w:right w:val="nil"/>
                <w:between w:val="nil"/>
              </w:pBdr>
              <w:jc w:val="both"/>
              <w:rPr>
                <w:rFonts w:ascii="Arial" w:eastAsia="Arial" w:hAnsi="Arial" w:cs="Arial"/>
                <w:sz w:val="22"/>
                <w:szCs w:val="22"/>
              </w:rPr>
            </w:pPr>
            <w:r w:rsidRPr="27980F31">
              <w:rPr>
                <w:rFonts w:ascii="Arial" w:eastAsia="Arial" w:hAnsi="Arial" w:cs="Arial"/>
                <w:sz w:val="22"/>
                <w:szCs w:val="22"/>
              </w:rPr>
              <w:t xml:space="preserve">Transferable and fundamental skills are delivered throughout the course, i.e., lectures, coursework assignments. The teaching and learning of ICT skills will be within the course structure. Workshops include demonstrations such as ICT skills, PowerPoint and other I.T. applications, </w:t>
            </w:r>
            <w:proofErr w:type="gramStart"/>
            <w:r w:rsidR="16018A10" w:rsidRPr="27980F31">
              <w:rPr>
                <w:rFonts w:ascii="Arial" w:eastAsia="Arial" w:hAnsi="Arial" w:cs="Arial"/>
                <w:sz w:val="22"/>
                <w:szCs w:val="22"/>
              </w:rPr>
              <w:t>presentations</w:t>
            </w:r>
            <w:proofErr w:type="gramEnd"/>
            <w:r w:rsidR="3E1FE705" w:rsidRPr="27980F31">
              <w:rPr>
                <w:rFonts w:ascii="Arial" w:eastAsia="Arial" w:hAnsi="Arial" w:cs="Arial"/>
                <w:sz w:val="22"/>
                <w:szCs w:val="22"/>
              </w:rPr>
              <w:t xml:space="preserve"> </w:t>
            </w:r>
            <w:r w:rsidRPr="27980F31">
              <w:rPr>
                <w:rFonts w:ascii="Arial" w:eastAsia="Arial" w:hAnsi="Arial" w:cs="Arial"/>
                <w:sz w:val="22"/>
                <w:szCs w:val="22"/>
              </w:rPr>
              <w:t xml:space="preserve">and library research skills. Other learning and teaching methodologies include team teaching, </w:t>
            </w:r>
            <w:proofErr w:type="gramStart"/>
            <w:r w:rsidR="16018A10" w:rsidRPr="27980F31">
              <w:rPr>
                <w:rFonts w:ascii="Arial" w:eastAsia="Arial" w:hAnsi="Arial" w:cs="Arial"/>
                <w:sz w:val="22"/>
                <w:szCs w:val="22"/>
              </w:rPr>
              <w:t>demonstration</w:t>
            </w:r>
            <w:proofErr w:type="gramEnd"/>
            <w:r w:rsidR="3F47B156" w:rsidRPr="27980F31">
              <w:rPr>
                <w:rFonts w:ascii="Arial" w:eastAsia="Arial" w:hAnsi="Arial" w:cs="Arial"/>
                <w:sz w:val="22"/>
                <w:szCs w:val="22"/>
              </w:rPr>
              <w:t xml:space="preserve"> </w:t>
            </w:r>
            <w:r w:rsidRPr="27980F31">
              <w:rPr>
                <w:rFonts w:ascii="Arial" w:eastAsia="Arial" w:hAnsi="Arial" w:cs="Arial"/>
                <w:sz w:val="22"/>
                <w:szCs w:val="22"/>
              </w:rPr>
              <w:t xml:space="preserve">and peer learning.  </w:t>
            </w:r>
          </w:p>
          <w:p w14:paraId="7C5113C2"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t> </w:t>
            </w:r>
          </w:p>
          <w:p w14:paraId="7C5113C3" w14:textId="48AF0A90" w:rsidR="00CB60AE" w:rsidRDefault="00530B9B" w:rsidP="27980F31">
            <w:pPr>
              <w:pBdr>
                <w:top w:val="nil"/>
                <w:left w:val="nil"/>
                <w:bottom w:val="nil"/>
                <w:right w:val="nil"/>
                <w:between w:val="nil"/>
              </w:pBdr>
              <w:jc w:val="both"/>
              <w:rPr>
                <w:rFonts w:ascii="Arial" w:eastAsia="Arial" w:hAnsi="Arial" w:cs="Arial"/>
                <w:sz w:val="22"/>
                <w:szCs w:val="22"/>
              </w:rPr>
            </w:pPr>
            <w:r w:rsidRPr="27980F31">
              <w:rPr>
                <w:rFonts w:ascii="Arial" w:eastAsia="Arial" w:hAnsi="Arial" w:cs="Arial"/>
                <w:sz w:val="22"/>
                <w:szCs w:val="22"/>
              </w:rPr>
              <w:t xml:space="preserve">Workshops with lecturing staff and visiting professionals will support learners with research, academic writing and referencing throughout the year.  Teaching and learning will be contextualised with social, </w:t>
            </w:r>
            <w:r w:rsidR="16018A10" w:rsidRPr="27980F31">
              <w:rPr>
                <w:rFonts w:ascii="Arial" w:eastAsia="Arial" w:hAnsi="Arial" w:cs="Arial"/>
                <w:sz w:val="22"/>
                <w:szCs w:val="22"/>
              </w:rPr>
              <w:t>ethical,</w:t>
            </w:r>
            <w:r w:rsidRPr="27980F31">
              <w:rPr>
                <w:rFonts w:ascii="Arial" w:eastAsia="Arial" w:hAnsi="Arial" w:cs="Arial"/>
                <w:sz w:val="22"/>
                <w:szCs w:val="22"/>
              </w:rPr>
              <w:t xml:space="preserve"> and legal relevance to the industry.  Collaboration and communication techniques will be utilised through all learning and teaching activities, group discussions and simulations, </w:t>
            </w:r>
            <w:r w:rsidR="16018A10" w:rsidRPr="27980F31">
              <w:rPr>
                <w:rFonts w:ascii="Arial" w:eastAsia="Arial" w:hAnsi="Arial" w:cs="Arial"/>
                <w:sz w:val="22"/>
                <w:szCs w:val="22"/>
              </w:rPr>
              <w:t>project</w:t>
            </w:r>
            <w:r w:rsidR="4875E4AB" w:rsidRPr="27980F31">
              <w:rPr>
                <w:rFonts w:ascii="Arial" w:eastAsia="Arial" w:hAnsi="Arial" w:cs="Arial"/>
                <w:sz w:val="22"/>
                <w:szCs w:val="22"/>
              </w:rPr>
              <w:t xml:space="preserve"> </w:t>
            </w:r>
            <w:r w:rsidR="16018A10" w:rsidRPr="27980F31">
              <w:rPr>
                <w:rFonts w:ascii="Arial" w:eastAsia="Arial" w:hAnsi="Arial" w:cs="Arial"/>
                <w:sz w:val="22"/>
                <w:szCs w:val="22"/>
              </w:rPr>
              <w:t>based</w:t>
            </w:r>
            <w:r w:rsidRPr="27980F31">
              <w:rPr>
                <w:rFonts w:ascii="Arial" w:eastAsia="Arial" w:hAnsi="Arial" w:cs="Arial"/>
                <w:sz w:val="22"/>
                <w:szCs w:val="22"/>
              </w:rPr>
              <w:t xml:space="preserve"> learning activities, report writing and blended and virtual learning platforms.</w:t>
            </w:r>
          </w:p>
          <w:p w14:paraId="7C5113C4"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t> </w:t>
            </w:r>
          </w:p>
          <w:p w14:paraId="7C5113C5"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Over the course of the programme, learners are provided with essential information which they must then research, analyse and interpret.  Learners will undertake further independent reading to broaden the understanding of specific problems and design principles.  This is designed to stretch and challenge learners and develop their ability at Level 4 as preparation for Level 5.  Creative thinking and critical analysis are engendered in every aspect of the programme and will be further fostered and encouraged through lecturer mentoring weekly.  Discussion and critiques support the development of problem resolution at a higher intellectual level.   </w:t>
            </w:r>
          </w:p>
          <w:p w14:paraId="7C5113C6"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lastRenderedPageBreak/>
              <w:t> </w:t>
            </w:r>
          </w:p>
          <w:p w14:paraId="7C5113C7"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b/>
                <w:sz w:val="22"/>
                <w:szCs w:val="22"/>
              </w:rPr>
              <w:t>Assessment Methods:</w:t>
            </w:r>
            <w:r>
              <w:rPr>
                <w:rFonts w:ascii="Arial" w:eastAsia="Arial" w:hAnsi="Arial" w:cs="Arial"/>
                <w:sz w:val="22"/>
                <w:szCs w:val="22"/>
              </w:rPr>
              <w:t> </w:t>
            </w:r>
          </w:p>
          <w:p w14:paraId="7C5113C8"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Learners will develop subject knowledge from data examination and enhance their understanding of assessments. Throughout the programme learners will develop digital literacy by completing assessments and presentations using suitable methods.   </w:t>
            </w:r>
          </w:p>
          <w:p w14:paraId="7C5113C9"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CA" w14:textId="5C056DAF" w:rsidR="00CB60AE" w:rsidRDefault="00530B9B" w:rsidP="27980F31">
            <w:pPr>
              <w:pBdr>
                <w:top w:val="nil"/>
                <w:left w:val="nil"/>
                <w:bottom w:val="nil"/>
                <w:right w:val="nil"/>
                <w:between w:val="nil"/>
              </w:pBdr>
              <w:jc w:val="both"/>
              <w:rPr>
                <w:rFonts w:ascii="Arial" w:eastAsia="Arial" w:hAnsi="Arial" w:cs="Arial"/>
                <w:sz w:val="22"/>
                <w:szCs w:val="22"/>
              </w:rPr>
            </w:pPr>
            <w:r w:rsidRPr="27980F31">
              <w:rPr>
                <w:rFonts w:ascii="Arial" w:eastAsia="Arial" w:hAnsi="Arial" w:cs="Arial"/>
                <w:sz w:val="22"/>
                <w:szCs w:val="22"/>
              </w:rPr>
              <w:t xml:space="preserve">The testing of learner knowledge is principally through coursework assignments, reports, online assessment, experimental </w:t>
            </w:r>
            <w:proofErr w:type="gramStart"/>
            <w:r w:rsidR="16018A10" w:rsidRPr="27980F31">
              <w:rPr>
                <w:rFonts w:ascii="Arial" w:eastAsia="Arial" w:hAnsi="Arial" w:cs="Arial"/>
                <w:sz w:val="22"/>
                <w:szCs w:val="22"/>
              </w:rPr>
              <w:t>reports</w:t>
            </w:r>
            <w:proofErr w:type="gramEnd"/>
            <w:r w:rsidR="13525D2F" w:rsidRPr="27980F31">
              <w:rPr>
                <w:rFonts w:ascii="Arial" w:eastAsia="Arial" w:hAnsi="Arial" w:cs="Arial"/>
                <w:sz w:val="22"/>
                <w:szCs w:val="22"/>
              </w:rPr>
              <w:t xml:space="preserve"> </w:t>
            </w:r>
            <w:r w:rsidRPr="27980F31">
              <w:rPr>
                <w:rFonts w:ascii="Arial" w:eastAsia="Arial" w:hAnsi="Arial" w:cs="Arial"/>
                <w:sz w:val="22"/>
                <w:szCs w:val="22"/>
              </w:rPr>
              <w:t xml:space="preserve">and class tests. Assessment of teamwork is through submission of teamwork tasks, student/peer and </w:t>
            </w:r>
            <w:proofErr w:type="spellStart"/>
            <w:r w:rsidR="16018A10" w:rsidRPr="27980F31">
              <w:rPr>
                <w:rFonts w:ascii="Arial" w:eastAsia="Arial" w:hAnsi="Arial" w:cs="Arial"/>
                <w:sz w:val="22"/>
                <w:szCs w:val="22"/>
              </w:rPr>
              <w:t>self</w:t>
            </w:r>
            <w:r w:rsidR="4401976F" w:rsidRPr="27980F31">
              <w:rPr>
                <w:rFonts w:ascii="Arial" w:eastAsia="Arial" w:hAnsi="Arial" w:cs="Arial"/>
                <w:sz w:val="22"/>
                <w:szCs w:val="22"/>
              </w:rPr>
              <w:t xml:space="preserve"> </w:t>
            </w:r>
            <w:r w:rsidR="16018A10" w:rsidRPr="27980F31">
              <w:rPr>
                <w:rFonts w:ascii="Arial" w:eastAsia="Arial" w:hAnsi="Arial" w:cs="Arial"/>
                <w:sz w:val="22"/>
                <w:szCs w:val="22"/>
              </w:rPr>
              <w:t>assessment</w:t>
            </w:r>
            <w:proofErr w:type="spellEnd"/>
            <w:r w:rsidRPr="27980F31">
              <w:rPr>
                <w:rFonts w:ascii="Arial" w:eastAsia="Arial" w:hAnsi="Arial" w:cs="Arial"/>
                <w:sz w:val="22"/>
                <w:szCs w:val="22"/>
              </w:rPr>
              <w:t xml:space="preserve"> and oral presentations.  </w:t>
            </w:r>
          </w:p>
          <w:p w14:paraId="7C5113CB"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CC" w14:textId="4A8BD695" w:rsidR="00CB60AE" w:rsidRDefault="00530B9B" w:rsidP="27980F31">
            <w:pPr>
              <w:keepLines/>
              <w:pBdr>
                <w:top w:val="nil"/>
                <w:left w:val="nil"/>
                <w:bottom w:val="nil"/>
                <w:right w:val="nil"/>
                <w:between w:val="nil"/>
              </w:pBdr>
              <w:tabs>
                <w:tab w:val="left" w:pos="360"/>
              </w:tabs>
              <w:spacing w:before="60"/>
              <w:ind w:left="360" w:hanging="360"/>
              <w:rPr>
                <w:rFonts w:ascii="Arial" w:eastAsia="Arial" w:hAnsi="Arial" w:cs="Arial"/>
                <w:sz w:val="22"/>
                <w:szCs w:val="22"/>
              </w:rPr>
            </w:pPr>
            <w:r w:rsidRPr="27980F31">
              <w:rPr>
                <w:rFonts w:ascii="Arial" w:eastAsia="Arial" w:hAnsi="Arial" w:cs="Arial"/>
                <w:sz w:val="22"/>
                <w:szCs w:val="22"/>
              </w:rPr>
              <w:t xml:space="preserve">Assessment strategies offer students clear guidance regarding future development. </w:t>
            </w:r>
            <w:proofErr w:type="spellStart"/>
            <w:r w:rsidR="16018A10" w:rsidRPr="27980F31">
              <w:rPr>
                <w:rFonts w:ascii="Arial" w:eastAsia="Arial" w:hAnsi="Arial" w:cs="Arial"/>
                <w:sz w:val="22"/>
                <w:szCs w:val="22"/>
              </w:rPr>
              <w:t>Self</w:t>
            </w:r>
            <w:r w:rsidR="1C40D06B" w:rsidRPr="27980F31">
              <w:rPr>
                <w:rFonts w:ascii="Arial" w:eastAsia="Arial" w:hAnsi="Arial" w:cs="Arial"/>
                <w:sz w:val="22"/>
                <w:szCs w:val="22"/>
              </w:rPr>
              <w:t xml:space="preserve"> </w:t>
            </w:r>
            <w:r w:rsidR="16018A10" w:rsidRPr="27980F31">
              <w:rPr>
                <w:rFonts w:ascii="Arial" w:eastAsia="Arial" w:hAnsi="Arial" w:cs="Arial"/>
                <w:sz w:val="22"/>
                <w:szCs w:val="22"/>
              </w:rPr>
              <w:t>reflection</w:t>
            </w:r>
            <w:proofErr w:type="spellEnd"/>
            <w:r w:rsidRPr="27980F31">
              <w:rPr>
                <w:rFonts w:ascii="Arial" w:eastAsia="Arial" w:hAnsi="Arial" w:cs="Arial"/>
                <w:sz w:val="22"/>
                <w:szCs w:val="22"/>
              </w:rPr>
              <w:t xml:space="preserve"> and peer evaluation constitute an essential part of formative assessment.</w:t>
            </w:r>
          </w:p>
        </w:tc>
      </w:tr>
    </w:tbl>
    <w:p w14:paraId="7C5113CE" w14:textId="77777777" w:rsidR="00CB60AE" w:rsidRDefault="00CB60AE">
      <w:pPr>
        <w:rPr>
          <w:rFonts w:ascii="Arial" w:eastAsia="Arial" w:hAnsi="Arial" w:cs="Arial"/>
          <w:b/>
          <w:sz w:val="22"/>
          <w:szCs w:val="22"/>
          <w:highlight w:val="yellow"/>
        </w:rPr>
      </w:pPr>
    </w:p>
    <w:p w14:paraId="7C5113CF" w14:textId="77777777" w:rsidR="00CB60AE" w:rsidRDefault="00530B9B">
      <w:pPr>
        <w:tabs>
          <w:tab w:val="left" w:pos="567"/>
          <w:tab w:val="left" w:pos="1134"/>
          <w:tab w:val="left" w:pos="1701"/>
        </w:tabs>
        <w:jc w:val="both"/>
        <w:rPr>
          <w:rFonts w:ascii="Arial" w:eastAsia="Arial" w:hAnsi="Arial" w:cs="Arial"/>
          <w:color w:val="000000"/>
        </w:rPr>
      </w:pPr>
      <w:r>
        <w:rPr>
          <w:rFonts w:ascii="Arial" w:eastAsia="Arial" w:hAnsi="Arial" w:cs="Arial"/>
          <w:b/>
          <w:color w:val="000000"/>
        </w:rPr>
        <w:t>Exit Award: Certificate in Higher Education in Digital Arts and Animation for VFX and Virtual production (Cert HE)</w:t>
      </w:r>
    </w:p>
    <w:p w14:paraId="7C5113D0" w14:textId="77777777" w:rsidR="00CB60AE" w:rsidRDefault="00530B9B">
      <w:pPr>
        <w:rPr>
          <w:sz w:val="20"/>
          <w:szCs w:val="20"/>
        </w:rPr>
      </w:pPr>
      <w:r>
        <w:br w:type="page"/>
      </w:r>
    </w:p>
    <w:tbl>
      <w:tblPr>
        <w:tblW w:w="141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4643"/>
        <w:gridCol w:w="993"/>
        <w:gridCol w:w="4252"/>
        <w:gridCol w:w="992"/>
        <w:gridCol w:w="1985"/>
        <w:gridCol w:w="1276"/>
      </w:tblGrid>
      <w:tr w:rsidR="00CB60AE" w14:paraId="7C5113D2" w14:textId="77777777" w:rsidTr="7E68E998">
        <w:trPr>
          <w:trHeight w:val="522"/>
          <w:tblHeader/>
        </w:trPr>
        <w:tc>
          <w:tcPr>
            <w:tcW w:w="14142" w:type="dxa"/>
            <w:gridSpan w:val="6"/>
            <w:shd w:val="clear" w:color="auto" w:fill="E6E6E6"/>
          </w:tcPr>
          <w:p w14:paraId="7C5113D1" w14:textId="77777777" w:rsidR="00CB60AE" w:rsidRDefault="00530B9B">
            <w:pPr>
              <w:jc w:val="center"/>
              <w:rPr>
                <w:rFonts w:ascii="Arial" w:eastAsia="Arial" w:hAnsi="Arial" w:cs="Arial"/>
                <w:b/>
                <w:highlight w:val="yellow"/>
                <w:u w:val="single"/>
              </w:rPr>
            </w:pPr>
            <w:r>
              <w:rPr>
                <w:rFonts w:ascii="Arial" w:eastAsia="Arial" w:hAnsi="Arial" w:cs="Arial"/>
                <w:b/>
                <w:u w:val="single"/>
              </w:rPr>
              <w:lastRenderedPageBreak/>
              <w:t>Programme Structure - LEVEL 5</w:t>
            </w:r>
          </w:p>
        </w:tc>
      </w:tr>
      <w:tr w:rsidR="00CB60AE" w14:paraId="7C5113D9" w14:textId="77777777" w:rsidTr="7E68E998">
        <w:trPr>
          <w:trHeight w:val="655"/>
          <w:tblHeader/>
        </w:trPr>
        <w:tc>
          <w:tcPr>
            <w:tcW w:w="4644" w:type="dxa"/>
            <w:shd w:val="clear" w:color="auto" w:fill="E6E6E6"/>
          </w:tcPr>
          <w:p w14:paraId="7C5113D3" w14:textId="77777777" w:rsidR="00CB60AE" w:rsidRDefault="00530B9B">
            <w:pPr>
              <w:rPr>
                <w:rFonts w:ascii="Arial" w:eastAsia="Arial" w:hAnsi="Arial" w:cs="Arial"/>
                <w:b/>
                <w:sz w:val="22"/>
                <w:szCs w:val="22"/>
              </w:rPr>
            </w:pPr>
            <w:r>
              <w:rPr>
                <w:rFonts w:ascii="Arial" w:eastAsia="Arial" w:hAnsi="Arial" w:cs="Arial"/>
                <w:b/>
                <w:sz w:val="22"/>
                <w:szCs w:val="22"/>
              </w:rPr>
              <w:t>Compulsory modules</w:t>
            </w:r>
          </w:p>
        </w:tc>
        <w:tc>
          <w:tcPr>
            <w:tcW w:w="993" w:type="dxa"/>
            <w:shd w:val="clear" w:color="auto" w:fill="E6E6E6"/>
          </w:tcPr>
          <w:p w14:paraId="7C5113D4" w14:textId="77777777" w:rsidR="00CB60AE" w:rsidRDefault="00530B9B">
            <w:pPr>
              <w:rPr>
                <w:rFonts w:ascii="Arial" w:eastAsia="Arial" w:hAnsi="Arial" w:cs="Arial"/>
                <w:b/>
                <w:sz w:val="22"/>
                <w:szCs w:val="22"/>
              </w:rPr>
            </w:pPr>
            <w:r>
              <w:rPr>
                <w:rFonts w:ascii="Arial" w:eastAsia="Arial" w:hAnsi="Arial" w:cs="Arial"/>
                <w:b/>
                <w:sz w:val="22"/>
                <w:szCs w:val="22"/>
              </w:rPr>
              <w:t>Credit points</w:t>
            </w:r>
          </w:p>
        </w:tc>
        <w:tc>
          <w:tcPr>
            <w:tcW w:w="4252" w:type="dxa"/>
            <w:shd w:val="clear" w:color="auto" w:fill="E6E6E6"/>
          </w:tcPr>
          <w:p w14:paraId="7C5113D5" w14:textId="77777777" w:rsidR="00CB60AE" w:rsidRDefault="00530B9B">
            <w:pPr>
              <w:rPr>
                <w:rFonts w:ascii="Arial" w:eastAsia="Arial" w:hAnsi="Arial" w:cs="Arial"/>
                <w:b/>
                <w:sz w:val="22"/>
                <w:szCs w:val="22"/>
              </w:rPr>
            </w:pPr>
            <w:r>
              <w:rPr>
                <w:rFonts w:ascii="Arial" w:eastAsia="Arial" w:hAnsi="Arial" w:cs="Arial"/>
                <w:b/>
                <w:sz w:val="22"/>
                <w:szCs w:val="22"/>
              </w:rPr>
              <w:t>Optional modules</w:t>
            </w:r>
          </w:p>
        </w:tc>
        <w:tc>
          <w:tcPr>
            <w:tcW w:w="992" w:type="dxa"/>
            <w:shd w:val="clear" w:color="auto" w:fill="E0E0E0"/>
          </w:tcPr>
          <w:p w14:paraId="7C5113D6" w14:textId="77777777" w:rsidR="00CB60AE" w:rsidRDefault="00530B9B">
            <w:pPr>
              <w:rPr>
                <w:rFonts w:ascii="Arial" w:eastAsia="Arial" w:hAnsi="Arial" w:cs="Arial"/>
                <w:b/>
                <w:sz w:val="22"/>
                <w:szCs w:val="22"/>
              </w:rPr>
            </w:pPr>
            <w:r>
              <w:rPr>
                <w:rFonts w:ascii="Arial" w:eastAsia="Arial" w:hAnsi="Arial" w:cs="Arial"/>
                <w:b/>
                <w:sz w:val="22"/>
                <w:szCs w:val="22"/>
              </w:rPr>
              <w:t>Credit points</w:t>
            </w:r>
          </w:p>
        </w:tc>
        <w:tc>
          <w:tcPr>
            <w:tcW w:w="1985" w:type="dxa"/>
            <w:shd w:val="clear" w:color="auto" w:fill="E0E0E0"/>
          </w:tcPr>
          <w:p w14:paraId="7C5113D7" w14:textId="77777777" w:rsidR="00CB60AE" w:rsidRDefault="00530B9B">
            <w:pPr>
              <w:rPr>
                <w:rFonts w:ascii="Arial" w:eastAsia="Arial" w:hAnsi="Arial" w:cs="Arial"/>
                <w:b/>
                <w:sz w:val="22"/>
                <w:szCs w:val="22"/>
              </w:rPr>
            </w:pPr>
            <w:r>
              <w:rPr>
                <w:rFonts w:ascii="Arial" w:eastAsia="Arial" w:hAnsi="Arial" w:cs="Arial"/>
                <w:b/>
                <w:sz w:val="22"/>
                <w:szCs w:val="22"/>
              </w:rPr>
              <w:t xml:space="preserve">Is module </w:t>
            </w:r>
            <w:proofErr w:type="spellStart"/>
            <w:r>
              <w:rPr>
                <w:rFonts w:ascii="Arial" w:eastAsia="Arial" w:hAnsi="Arial" w:cs="Arial"/>
                <w:b/>
                <w:sz w:val="22"/>
                <w:szCs w:val="22"/>
              </w:rPr>
              <w:t>compensatable</w:t>
            </w:r>
            <w:proofErr w:type="spellEnd"/>
            <w:r>
              <w:rPr>
                <w:rFonts w:ascii="Arial" w:eastAsia="Arial" w:hAnsi="Arial" w:cs="Arial"/>
                <w:b/>
                <w:sz w:val="22"/>
                <w:szCs w:val="22"/>
              </w:rPr>
              <w:t>?</w:t>
            </w:r>
          </w:p>
        </w:tc>
        <w:tc>
          <w:tcPr>
            <w:tcW w:w="1276" w:type="dxa"/>
            <w:shd w:val="clear" w:color="auto" w:fill="E0E0E0"/>
          </w:tcPr>
          <w:p w14:paraId="7C5113D8" w14:textId="77777777" w:rsidR="00CB60AE" w:rsidRDefault="00530B9B">
            <w:pPr>
              <w:rPr>
                <w:rFonts w:ascii="Arial" w:eastAsia="Arial" w:hAnsi="Arial" w:cs="Arial"/>
                <w:b/>
                <w:sz w:val="22"/>
                <w:szCs w:val="22"/>
              </w:rPr>
            </w:pPr>
            <w:r>
              <w:rPr>
                <w:rFonts w:ascii="Arial" w:eastAsia="Arial" w:hAnsi="Arial" w:cs="Arial"/>
                <w:b/>
                <w:sz w:val="22"/>
                <w:szCs w:val="22"/>
              </w:rPr>
              <w:t>Semester runs in</w:t>
            </w:r>
          </w:p>
        </w:tc>
      </w:tr>
      <w:tr w:rsidR="00CB60AE" w14:paraId="7C5113E0" w14:textId="77777777" w:rsidTr="7E68E998">
        <w:tc>
          <w:tcPr>
            <w:tcW w:w="4644" w:type="dxa"/>
            <w:tcBorders>
              <w:bottom w:val="single" w:sz="4" w:space="0" w:color="000000" w:themeColor="text1"/>
            </w:tcBorders>
            <w:shd w:val="clear" w:color="auto" w:fill="auto"/>
          </w:tcPr>
          <w:p w14:paraId="7C5113DA" w14:textId="34A768C9" w:rsidR="00CB60AE" w:rsidRDefault="00530B9B">
            <w:pPr>
              <w:rPr>
                <w:rFonts w:ascii="Arial" w:eastAsia="Arial" w:hAnsi="Arial" w:cs="Arial"/>
                <w:b/>
                <w:sz w:val="22"/>
                <w:szCs w:val="22"/>
              </w:rPr>
            </w:pPr>
            <w:r>
              <w:rPr>
                <w:rFonts w:ascii="Arial" w:eastAsia="Arial" w:hAnsi="Arial" w:cs="Arial"/>
                <w:b/>
                <w:sz w:val="22"/>
                <w:szCs w:val="22"/>
              </w:rPr>
              <w:t xml:space="preserve">Production Assets 3 </w:t>
            </w:r>
          </w:p>
        </w:tc>
        <w:tc>
          <w:tcPr>
            <w:tcW w:w="993" w:type="dxa"/>
            <w:tcBorders>
              <w:bottom w:val="single" w:sz="4" w:space="0" w:color="000000" w:themeColor="text1"/>
            </w:tcBorders>
            <w:shd w:val="clear" w:color="auto" w:fill="auto"/>
          </w:tcPr>
          <w:p w14:paraId="7C5113DB" w14:textId="77777777" w:rsidR="00CB60AE" w:rsidRDefault="00530B9B">
            <w:pPr>
              <w:rPr>
                <w:rFonts w:ascii="Arial" w:eastAsia="Arial" w:hAnsi="Arial" w:cs="Arial"/>
                <w:b/>
                <w:sz w:val="22"/>
                <w:szCs w:val="22"/>
              </w:rPr>
            </w:pPr>
            <w:r>
              <w:rPr>
                <w:rFonts w:ascii="Arial" w:eastAsia="Arial" w:hAnsi="Arial" w:cs="Arial"/>
                <w:b/>
                <w:sz w:val="22"/>
                <w:szCs w:val="22"/>
              </w:rPr>
              <w:t>30</w:t>
            </w:r>
          </w:p>
        </w:tc>
        <w:tc>
          <w:tcPr>
            <w:tcW w:w="4252" w:type="dxa"/>
            <w:tcBorders>
              <w:bottom w:val="single" w:sz="4" w:space="0" w:color="000000" w:themeColor="text1"/>
            </w:tcBorders>
            <w:shd w:val="clear" w:color="auto" w:fill="auto"/>
          </w:tcPr>
          <w:p w14:paraId="7C5113DC" w14:textId="77777777" w:rsidR="00CB60AE" w:rsidRDefault="00CB60AE">
            <w:pPr>
              <w:rPr>
                <w:rFonts w:ascii="Arial" w:eastAsia="Arial" w:hAnsi="Arial" w:cs="Arial"/>
                <w:b/>
                <w:sz w:val="22"/>
                <w:szCs w:val="22"/>
              </w:rPr>
            </w:pPr>
          </w:p>
        </w:tc>
        <w:tc>
          <w:tcPr>
            <w:tcW w:w="992" w:type="dxa"/>
            <w:tcBorders>
              <w:bottom w:val="single" w:sz="4" w:space="0" w:color="000000" w:themeColor="text1"/>
            </w:tcBorders>
            <w:shd w:val="clear" w:color="auto" w:fill="auto"/>
          </w:tcPr>
          <w:p w14:paraId="7C5113DD" w14:textId="77777777" w:rsidR="00CB60AE" w:rsidRDefault="00CB60AE">
            <w:pPr>
              <w:rPr>
                <w:rFonts w:ascii="Arial" w:eastAsia="Arial" w:hAnsi="Arial" w:cs="Arial"/>
                <w:b/>
                <w:sz w:val="22"/>
                <w:szCs w:val="22"/>
              </w:rPr>
            </w:pPr>
          </w:p>
        </w:tc>
        <w:tc>
          <w:tcPr>
            <w:tcW w:w="1985" w:type="dxa"/>
            <w:tcBorders>
              <w:bottom w:val="single" w:sz="4" w:space="0" w:color="000000" w:themeColor="text1"/>
            </w:tcBorders>
          </w:tcPr>
          <w:p w14:paraId="7C5113DE" w14:textId="226D1433" w:rsidR="00CB60AE" w:rsidRDefault="4F168842" w:rsidP="7E68E998">
            <w:pPr>
              <w:rPr>
                <w:rFonts w:ascii="Arial" w:eastAsia="Arial" w:hAnsi="Arial" w:cs="Arial"/>
                <w:b/>
                <w:bCs/>
                <w:sz w:val="22"/>
                <w:szCs w:val="22"/>
              </w:rPr>
            </w:pPr>
            <w:r w:rsidRPr="7E68E998">
              <w:rPr>
                <w:rFonts w:ascii="Arial" w:eastAsia="Arial" w:hAnsi="Arial" w:cs="Arial"/>
                <w:b/>
                <w:bCs/>
                <w:sz w:val="22"/>
                <w:szCs w:val="22"/>
              </w:rPr>
              <w:t>No</w:t>
            </w:r>
          </w:p>
        </w:tc>
        <w:tc>
          <w:tcPr>
            <w:tcW w:w="1276" w:type="dxa"/>
            <w:tcBorders>
              <w:bottom w:val="single" w:sz="4" w:space="0" w:color="000000" w:themeColor="text1"/>
            </w:tcBorders>
          </w:tcPr>
          <w:p w14:paraId="7C5113DF" w14:textId="77777777" w:rsidR="00CB60AE" w:rsidRDefault="00530B9B">
            <w:pPr>
              <w:rPr>
                <w:rFonts w:ascii="Arial" w:eastAsia="Arial" w:hAnsi="Arial" w:cs="Arial"/>
                <w:b/>
                <w:sz w:val="22"/>
                <w:szCs w:val="22"/>
              </w:rPr>
            </w:pPr>
            <w:r>
              <w:rPr>
                <w:rFonts w:ascii="Arial" w:eastAsia="Arial" w:hAnsi="Arial" w:cs="Arial"/>
                <w:b/>
                <w:sz w:val="22"/>
                <w:szCs w:val="22"/>
              </w:rPr>
              <w:t>2/1</w:t>
            </w:r>
          </w:p>
        </w:tc>
      </w:tr>
      <w:tr w:rsidR="00CB60AE" w14:paraId="7C5113E7" w14:textId="77777777" w:rsidTr="7E68E998">
        <w:tc>
          <w:tcPr>
            <w:tcW w:w="4644" w:type="dxa"/>
            <w:tcBorders>
              <w:bottom w:val="single" w:sz="4" w:space="0" w:color="000000" w:themeColor="text1"/>
            </w:tcBorders>
            <w:shd w:val="clear" w:color="auto" w:fill="auto"/>
          </w:tcPr>
          <w:p w14:paraId="7C5113E1" w14:textId="156BB28D" w:rsidR="00CB60AE" w:rsidRDefault="00530B9B">
            <w:pPr>
              <w:spacing w:line="259" w:lineRule="auto"/>
              <w:rPr>
                <w:rFonts w:ascii="Arial" w:eastAsia="Arial" w:hAnsi="Arial" w:cs="Arial"/>
                <w:b/>
                <w:sz w:val="22"/>
                <w:szCs w:val="22"/>
              </w:rPr>
            </w:pPr>
            <w:r>
              <w:rPr>
                <w:rFonts w:ascii="Arial" w:eastAsia="Arial" w:hAnsi="Arial" w:cs="Arial"/>
                <w:b/>
                <w:sz w:val="22"/>
                <w:szCs w:val="22"/>
              </w:rPr>
              <w:t xml:space="preserve">Production Pipeline 3 </w:t>
            </w:r>
          </w:p>
        </w:tc>
        <w:tc>
          <w:tcPr>
            <w:tcW w:w="993" w:type="dxa"/>
            <w:tcBorders>
              <w:bottom w:val="single" w:sz="4" w:space="0" w:color="000000" w:themeColor="text1"/>
            </w:tcBorders>
            <w:shd w:val="clear" w:color="auto" w:fill="auto"/>
          </w:tcPr>
          <w:p w14:paraId="7C5113E2" w14:textId="77777777" w:rsidR="00CB60AE" w:rsidRDefault="00530B9B">
            <w:pPr>
              <w:rPr>
                <w:rFonts w:ascii="Arial" w:eastAsia="Arial" w:hAnsi="Arial" w:cs="Arial"/>
                <w:b/>
                <w:sz w:val="22"/>
                <w:szCs w:val="22"/>
              </w:rPr>
            </w:pPr>
            <w:r>
              <w:rPr>
                <w:rFonts w:ascii="Arial" w:eastAsia="Arial" w:hAnsi="Arial" w:cs="Arial"/>
                <w:b/>
                <w:sz w:val="22"/>
                <w:szCs w:val="22"/>
              </w:rPr>
              <w:t>20</w:t>
            </w:r>
          </w:p>
        </w:tc>
        <w:tc>
          <w:tcPr>
            <w:tcW w:w="4252" w:type="dxa"/>
            <w:tcBorders>
              <w:bottom w:val="single" w:sz="4" w:space="0" w:color="000000" w:themeColor="text1"/>
            </w:tcBorders>
            <w:shd w:val="clear" w:color="auto" w:fill="auto"/>
          </w:tcPr>
          <w:p w14:paraId="7C5113E3" w14:textId="77777777" w:rsidR="00CB60AE" w:rsidRDefault="00CB60AE">
            <w:pPr>
              <w:rPr>
                <w:rFonts w:ascii="Arial" w:eastAsia="Arial" w:hAnsi="Arial" w:cs="Arial"/>
                <w:b/>
                <w:sz w:val="22"/>
                <w:szCs w:val="22"/>
              </w:rPr>
            </w:pPr>
          </w:p>
        </w:tc>
        <w:tc>
          <w:tcPr>
            <w:tcW w:w="992" w:type="dxa"/>
            <w:tcBorders>
              <w:bottom w:val="single" w:sz="4" w:space="0" w:color="000000" w:themeColor="text1"/>
            </w:tcBorders>
            <w:shd w:val="clear" w:color="auto" w:fill="auto"/>
          </w:tcPr>
          <w:p w14:paraId="7C5113E4" w14:textId="77777777" w:rsidR="00CB60AE" w:rsidRDefault="00CB60AE">
            <w:pPr>
              <w:rPr>
                <w:rFonts w:ascii="Arial" w:eastAsia="Arial" w:hAnsi="Arial" w:cs="Arial"/>
                <w:b/>
                <w:sz w:val="22"/>
                <w:szCs w:val="22"/>
              </w:rPr>
            </w:pPr>
          </w:p>
        </w:tc>
        <w:tc>
          <w:tcPr>
            <w:tcW w:w="1985" w:type="dxa"/>
            <w:tcBorders>
              <w:bottom w:val="single" w:sz="4" w:space="0" w:color="000000" w:themeColor="text1"/>
            </w:tcBorders>
          </w:tcPr>
          <w:p w14:paraId="7C5113E5" w14:textId="77777777" w:rsidR="00CB60AE" w:rsidRDefault="00530B9B">
            <w:pPr>
              <w:rPr>
                <w:rFonts w:ascii="Arial" w:eastAsia="Arial" w:hAnsi="Arial" w:cs="Arial"/>
                <w:b/>
                <w:sz w:val="22"/>
                <w:szCs w:val="22"/>
              </w:rPr>
            </w:pPr>
            <w:r>
              <w:rPr>
                <w:rFonts w:ascii="Arial" w:eastAsia="Arial" w:hAnsi="Arial" w:cs="Arial"/>
                <w:b/>
                <w:sz w:val="22"/>
                <w:szCs w:val="22"/>
              </w:rPr>
              <w:t>Yes</w:t>
            </w:r>
          </w:p>
        </w:tc>
        <w:tc>
          <w:tcPr>
            <w:tcW w:w="1276" w:type="dxa"/>
            <w:tcBorders>
              <w:bottom w:val="single" w:sz="4" w:space="0" w:color="000000" w:themeColor="text1"/>
            </w:tcBorders>
          </w:tcPr>
          <w:p w14:paraId="7C5113E6" w14:textId="77777777" w:rsidR="00CB60AE" w:rsidRDefault="00530B9B">
            <w:pPr>
              <w:rPr>
                <w:rFonts w:ascii="Arial" w:eastAsia="Arial" w:hAnsi="Arial" w:cs="Arial"/>
                <w:b/>
                <w:sz w:val="22"/>
                <w:szCs w:val="22"/>
              </w:rPr>
            </w:pPr>
            <w:r>
              <w:rPr>
                <w:rFonts w:ascii="Arial" w:eastAsia="Arial" w:hAnsi="Arial" w:cs="Arial"/>
                <w:b/>
                <w:sz w:val="22"/>
                <w:szCs w:val="22"/>
              </w:rPr>
              <w:t>2/1</w:t>
            </w:r>
          </w:p>
        </w:tc>
      </w:tr>
      <w:tr w:rsidR="00CB60AE" w14:paraId="7C5113EE" w14:textId="77777777" w:rsidTr="7E68E998">
        <w:tc>
          <w:tcPr>
            <w:tcW w:w="4644" w:type="dxa"/>
            <w:tcBorders>
              <w:bottom w:val="single" w:sz="4" w:space="0" w:color="000000" w:themeColor="text1"/>
            </w:tcBorders>
            <w:shd w:val="clear" w:color="auto" w:fill="auto"/>
          </w:tcPr>
          <w:p w14:paraId="7C5113E8" w14:textId="5FAD824B" w:rsidR="00CB60AE" w:rsidRDefault="2BF7EB23" w:rsidP="477486A5">
            <w:pPr>
              <w:rPr>
                <w:rFonts w:ascii="Arial" w:eastAsia="Arial" w:hAnsi="Arial" w:cs="Arial"/>
                <w:b/>
                <w:bCs/>
                <w:sz w:val="22"/>
                <w:szCs w:val="22"/>
              </w:rPr>
            </w:pPr>
            <w:r w:rsidRPr="477486A5">
              <w:rPr>
                <w:rFonts w:ascii="Arial" w:eastAsia="Arial" w:hAnsi="Arial" w:cs="Arial"/>
                <w:b/>
                <w:bCs/>
                <w:sz w:val="22"/>
                <w:szCs w:val="22"/>
              </w:rPr>
              <w:t>Advanced</w:t>
            </w:r>
            <w:r w:rsidR="00530B9B" w:rsidRPr="477486A5">
              <w:rPr>
                <w:rFonts w:ascii="Arial" w:eastAsia="Arial" w:hAnsi="Arial" w:cs="Arial"/>
                <w:b/>
                <w:bCs/>
                <w:sz w:val="22"/>
                <w:szCs w:val="22"/>
              </w:rPr>
              <w:t xml:space="preserve"> Production Techniques</w:t>
            </w:r>
          </w:p>
        </w:tc>
        <w:tc>
          <w:tcPr>
            <w:tcW w:w="993" w:type="dxa"/>
            <w:tcBorders>
              <w:bottom w:val="single" w:sz="4" w:space="0" w:color="000000" w:themeColor="text1"/>
            </w:tcBorders>
            <w:shd w:val="clear" w:color="auto" w:fill="auto"/>
          </w:tcPr>
          <w:p w14:paraId="7C5113E9" w14:textId="77777777" w:rsidR="00CB60AE" w:rsidRDefault="00530B9B">
            <w:pPr>
              <w:rPr>
                <w:rFonts w:ascii="Arial" w:eastAsia="Arial" w:hAnsi="Arial" w:cs="Arial"/>
                <w:b/>
                <w:sz w:val="22"/>
                <w:szCs w:val="22"/>
              </w:rPr>
            </w:pPr>
            <w:r>
              <w:rPr>
                <w:rFonts w:ascii="Arial" w:eastAsia="Arial" w:hAnsi="Arial" w:cs="Arial"/>
                <w:b/>
                <w:sz w:val="22"/>
                <w:szCs w:val="22"/>
              </w:rPr>
              <w:t>30</w:t>
            </w:r>
          </w:p>
        </w:tc>
        <w:tc>
          <w:tcPr>
            <w:tcW w:w="4252" w:type="dxa"/>
            <w:tcBorders>
              <w:bottom w:val="single" w:sz="4" w:space="0" w:color="000000" w:themeColor="text1"/>
            </w:tcBorders>
            <w:shd w:val="clear" w:color="auto" w:fill="auto"/>
          </w:tcPr>
          <w:p w14:paraId="7C5113EA" w14:textId="77777777" w:rsidR="00CB60AE" w:rsidRDefault="00CB60AE">
            <w:pPr>
              <w:rPr>
                <w:rFonts w:ascii="Arial" w:eastAsia="Arial" w:hAnsi="Arial" w:cs="Arial"/>
                <w:b/>
                <w:sz w:val="22"/>
                <w:szCs w:val="22"/>
              </w:rPr>
            </w:pPr>
          </w:p>
        </w:tc>
        <w:tc>
          <w:tcPr>
            <w:tcW w:w="992" w:type="dxa"/>
            <w:tcBorders>
              <w:bottom w:val="single" w:sz="4" w:space="0" w:color="000000" w:themeColor="text1"/>
            </w:tcBorders>
            <w:shd w:val="clear" w:color="auto" w:fill="auto"/>
          </w:tcPr>
          <w:p w14:paraId="7C5113EB" w14:textId="77777777" w:rsidR="00CB60AE" w:rsidRDefault="00CB60AE">
            <w:pPr>
              <w:rPr>
                <w:rFonts w:ascii="Arial" w:eastAsia="Arial" w:hAnsi="Arial" w:cs="Arial"/>
                <w:b/>
                <w:sz w:val="22"/>
                <w:szCs w:val="22"/>
              </w:rPr>
            </w:pPr>
          </w:p>
        </w:tc>
        <w:tc>
          <w:tcPr>
            <w:tcW w:w="1985" w:type="dxa"/>
            <w:tcBorders>
              <w:bottom w:val="single" w:sz="4" w:space="0" w:color="000000" w:themeColor="text1"/>
            </w:tcBorders>
          </w:tcPr>
          <w:p w14:paraId="7C5113EC" w14:textId="402D386E" w:rsidR="00CB60AE" w:rsidRDefault="6282EA22" w:rsidP="7E68E998">
            <w:pPr>
              <w:rPr>
                <w:rFonts w:ascii="Arial" w:eastAsia="Arial" w:hAnsi="Arial" w:cs="Arial"/>
                <w:b/>
                <w:bCs/>
                <w:sz w:val="22"/>
                <w:szCs w:val="22"/>
              </w:rPr>
            </w:pPr>
            <w:r w:rsidRPr="7E68E998">
              <w:rPr>
                <w:rFonts w:ascii="Arial" w:eastAsia="Arial" w:hAnsi="Arial" w:cs="Arial"/>
                <w:b/>
                <w:bCs/>
                <w:sz w:val="22"/>
                <w:szCs w:val="22"/>
              </w:rPr>
              <w:t>No</w:t>
            </w:r>
          </w:p>
        </w:tc>
        <w:tc>
          <w:tcPr>
            <w:tcW w:w="1276" w:type="dxa"/>
            <w:tcBorders>
              <w:bottom w:val="single" w:sz="4" w:space="0" w:color="000000" w:themeColor="text1"/>
            </w:tcBorders>
          </w:tcPr>
          <w:p w14:paraId="7C5113ED" w14:textId="77777777" w:rsidR="00CB60AE" w:rsidRDefault="00530B9B">
            <w:pPr>
              <w:rPr>
                <w:rFonts w:ascii="Arial" w:eastAsia="Arial" w:hAnsi="Arial" w:cs="Arial"/>
                <w:b/>
                <w:sz w:val="22"/>
                <w:szCs w:val="22"/>
              </w:rPr>
            </w:pPr>
            <w:r>
              <w:rPr>
                <w:rFonts w:ascii="Arial" w:eastAsia="Arial" w:hAnsi="Arial" w:cs="Arial"/>
                <w:b/>
                <w:sz w:val="22"/>
                <w:szCs w:val="22"/>
              </w:rPr>
              <w:t>2/2</w:t>
            </w:r>
          </w:p>
        </w:tc>
      </w:tr>
      <w:tr w:rsidR="00CB60AE" w14:paraId="7C5113F5" w14:textId="77777777" w:rsidTr="7E68E998">
        <w:trPr>
          <w:trHeight w:val="300"/>
        </w:trPr>
        <w:tc>
          <w:tcPr>
            <w:tcW w:w="4644" w:type="dxa"/>
            <w:tcBorders>
              <w:bottom w:val="single" w:sz="4" w:space="0" w:color="000000" w:themeColor="text1"/>
            </w:tcBorders>
            <w:shd w:val="clear" w:color="auto" w:fill="auto"/>
          </w:tcPr>
          <w:p w14:paraId="7C5113EF" w14:textId="77777777" w:rsidR="00CB60AE" w:rsidRDefault="00530B9B">
            <w:pPr>
              <w:spacing w:line="259" w:lineRule="auto"/>
              <w:rPr>
                <w:rFonts w:ascii="Arial" w:eastAsia="Arial" w:hAnsi="Arial" w:cs="Arial"/>
                <w:b/>
                <w:sz w:val="22"/>
                <w:szCs w:val="22"/>
              </w:rPr>
            </w:pPr>
            <w:r>
              <w:rPr>
                <w:rFonts w:ascii="Arial" w:eastAsia="Arial" w:hAnsi="Arial" w:cs="Arial"/>
                <w:b/>
                <w:sz w:val="22"/>
                <w:szCs w:val="22"/>
              </w:rPr>
              <w:t>Work Based Learning</w:t>
            </w:r>
          </w:p>
        </w:tc>
        <w:tc>
          <w:tcPr>
            <w:tcW w:w="993" w:type="dxa"/>
            <w:tcBorders>
              <w:bottom w:val="single" w:sz="4" w:space="0" w:color="000000" w:themeColor="text1"/>
            </w:tcBorders>
            <w:shd w:val="clear" w:color="auto" w:fill="auto"/>
          </w:tcPr>
          <w:p w14:paraId="7C5113F0" w14:textId="77777777" w:rsidR="00CB60AE" w:rsidRDefault="00530B9B">
            <w:pPr>
              <w:rPr>
                <w:rFonts w:ascii="Arial" w:eastAsia="Arial" w:hAnsi="Arial" w:cs="Arial"/>
                <w:b/>
                <w:sz w:val="22"/>
                <w:szCs w:val="22"/>
              </w:rPr>
            </w:pPr>
            <w:r>
              <w:rPr>
                <w:rFonts w:ascii="Arial" w:eastAsia="Arial" w:hAnsi="Arial" w:cs="Arial"/>
                <w:b/>
                <w:sz w:val="22"/>
                <w:szCs w:val="22"/>
              </w:rPr>
              <w:t>40</w:t>
            </w:r>
          </w:p>
        </w:tc>
        <w:tc>
          <w:tcPr>
            <w:tcW w:w="4252" w:type="dxa"/>
            <w:tcBorders>
              <w:bottom w:val="single" w:sz="4" w:space="0" w:color="000000" w:themeColor="text1"/>
            </w:tcBorders>
            <w:shd w:val="clear" w:color="auto" w:fill="auto"/>
          </w:tcPr>
          <w:p w14:paraId="7C5113F1" w14:textId="77777777" w:rsidR="00CB60AE" w:rsidRDefault="00CB60AE">
            <w:pPr>
              <w:rPr>
                <w:rFonts w:ascii="Arial" w:eastAsia="Arial" w:hAnsi="Arial" w:cs="Arial"/>
                <w:b/>
                <w:sz w:val="22"/>
                <w:szCs w:val="22"/>
              </w:rPr>
            </w:pPr>
          </w:p>
        </w:tc>
        <w:tc>
          <w:tcPr>
            <w:tcW w:w="992" w:type="dxa"/>
            <w:tcBorders>
              <w:bottom w:val="single" w:sz="4" w:space="0" w:color="000000" w:themeColor="text1"/>
            </w:tcBorders>
            <w:shd w:val="clear" w:color="auto" w:fill="auto"/>
          </w:tcPr>
          <w:p w14:paraId="7C5113F2" w14:textId="77777777" w:rsidR="00CB60AE" w:rsidRDefault="00CB60AE">
            <w:pPr>
              <w:rPr>
                <w:rFonts w:ascii="Arial" w:eastAsia="Arial" w:hAnsi="Arial" w:cs="Arial"/>
                <w:b/>
                <w:sz w:val="22"/>
                <w:szCs w:val="22"/>
              </w:rPr>
            </w:pPr>
          </w:p>
        </w:tc>
        <w:tc>
          <w:tcPr>
            <w:tcW w:w="1985" w:type="dxa"/>
            <w:tcBorders>
              <w:bottom w:val="single" w:sz="4" w:space="0" w:color="000000" w:themeColor="text1"/>
            </w:tcBorders>
          </w:tcPr>
          <w:p w14:paraId="7C5113F3" w14:textId="77777777" w:rsidR="00CB60AE" w:rsidRDefault="00530B9B">
            <w:pPr>
              <w:rPr>
                <w:rFonts w:ascii="Arial" w:eastAsia="Arial" w:hAnsi="Arial" w:cs="Arial"/>
                <w:b/>
                <w:sz w:val="22"/>
                <w:szCs w:val="22"/>
              </w:rPr>
            </w:pPr>
            <w:r>
              <w:rPr>
                <w:rFonts w:ascii="Arial" w:eastAsia="Arial" w:hAnsi="Arial" w:cs="Arial"/>
                <w:b/>
                <w:sz w:val="22"/>
                <w:szCs w:val="22"/>
              </w:rPr>
              <w:t>No</w:t>
            </w:r>
          </w:p>
        </w:tc>
        <w:tc>
          <w:tcPr>
            <w:tcW w:w="1276" w:type="dxa"/>
            <w:tcBorders>
              <w:bottom w:val="single" w:sz="4" w:space="0" w:color="000000" w:themeColor="text1"/>
            </w:tcBorders>
          </w:tcPr>
          <w:p w14:paraId="7C5113F4" w14:textId="77777777" w:rsidR="00CB60AE" w:rsidRDefault="00530B9B">
            <w:pPr>
              <w:rPr>
                <w:rFonts w:ascii="Arial" w:eastAsia="Arial" w:hAnsi="Arial" w:cs="Arial"/>
                <w:b/>
                <w:sz w:val="22"/>
                <w:szCs w:val="22"/>
              </w:rPr>
            </w:pPr>
            <w:r>
              <w:rPr>
                <w:rFonts w:ascii="Arial" w:eastAsia="Arial" w:hAnsi="Arial" w:cs="Arial"/>
                <w:b/>
                <w:sz w:val="22"/>
                <w:szCs w:val="22"/>
              </w:rPr>
              <w:t>2/1, 2/2</w:t>
            </w:r>
          </w:p>
        </w:tc>
      </w:tr>
    </w:tbl>
    <w:p w14:paraId="7C5113FD" w14:textId="77777777" w:rsidR="00CB60AE" w:rsidRDefault="00CB60AE"/>
    <w:p w14:paraId="7C5113FE" w14:textId="77777777" w:rsidR="00CB60AE" w:rsidRDefault="00530B9B">
      <w:pPr>
        <w:rPr>
          <w:rFonts w:ascii="Arial" w:eastAsia="Arial" w:hAnsi="Arial" w:cs="Arial"/>
          <w:b/>
          <w:sz w:val="22"/>
          <w:szCs w:val="22"/>
        </w:rPr>
      </w:pPr>
      <w:r>
        <w:rPr>
          <w:rFonts w:ascii="Arial" w:eastAsia="Arial" w:hAnsi="Arial" w:cs="Arial"/>
          <w:b/>
          <w:sz w:val="22"/>
          <w:szCs w:val="22"/>
        </w:rPr>
        <w:t>Intended learning outcomes at Level 5 are listed below:</w:t>
      </w:r>
    </w:p>
    <w:p w14:paraId="7C5113FF" w14:textId="77777777" w:rsidR="00CB60AE" w:rsidRDefault="00CB60AE">
      <w:pPr>
        <w:rPr>
          <w:rFonts w:ascii="Arial" w:eastAsia="Arial" w:hAnsi="Arial" w:cs="Arial"/>
          <w:sz w:val="22"/>
          <w:szCs w:val="22"/>
        </w:rPr>
      </w:pPr>
    </w:p>
    <w:tbl>
      <w:tblPr>
        <w:tblStyle w:val="affb"/>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46"/>
      </w:tblGrid>
      <w:tr w:rsidR="00CB60AE" w14:paraId="7C511401" w14:textId="77777777" w:rsidTr="27980F31">
        <w:trPr>
          <w:tblHeader/>
        </w:trPr>
        <w:tc>
          <w:tcPr>
            <w:tcW w:w="14174" w:type="dxa"/>
            <w:gridSpan w:val="2"/>
            <w:shd w:val="clear" w:color="auto" w:fill="E6E6E6"/>
          </w:tcPr>
          <w:p w14:paraId="7C511400" w14:textId="77777777" w:rsidR="00CB60AE" w:rsidRDefault="00530B9B">
            <w:pPr>
              <w:keepNext/>
              <w:keepLines/>
              <w:pBdr>
                <w:top w:val="nil"/>
                <w:left w:val="nil"/>
                <w:bottom w:val="nil"/>
                <w:right w:val="nil"/>
                <w:between w:val="nil"/>
              </w:pBdr>
              <w:spacing w:after="240"/>
              <w:ind w:left="576" w:hanging="576"/>
              <w:jc w:val="center"/>
              <w:rPr>
                <w:rFonts w:ascii="Arial" w:eastAsia="Arial" w:hAnsi="Arial" w:cs="Arial"/>
                <w:b/>
                <w:color w:val="000000"/>
                <w:u w:val="single"/>
              </w:rPr>
            </w:pPr>
            <w:r>
              <w:rPr>
                <w:rFonts w:ascii="Arial" w:eastAsia="Arial" w:hAnsi="Arial" w:cs="Arial"/>
                <w:b/>
                <w:color w:val="000000"/>
                <w:u w:val="single"/>
              </w:rPr>
              <w:t>Learning Outcomes – LEVEL 5</w:t>
            </w:r>
          </w:p>
        </w:tc>
      </w:tr>
      <w:tr w:rsidR="00CB60AE" w14:paraId="7C511403" w14:textId="77777777" w:rsidTr="27980F31">
        <w:trPr>
          <w:tblHeader/>
        </w:trPr>
        <w:tc>
          <w:tcPr>
            <w:tcW w:w="14174" w:type="dxa"/>
            <w:gridSpan w:val="2"/>
            <w:shd w:val="clear" w:color="auto" w:fill="E6E6E6"/>
          </w:tcPr>
          <w:p w14:paraId="7C511402" w14:textId="77777777" w:rsidR="00CB60AE" w:rsidRDefault="00530B9B">
            <w:pPr>
              <w:keepNext/>
              <w:keepLines/>
              <w:pBdr>
                <w:top w:val="nil"/>
                <w:left w:val="nil"/>
                <w:bottom w:val="nil"/>
                <w:right w:val="nil"/>
                <w:between w:val="nil"/>
              </w:pBdr>
              <w:spacing w:before="180"/>
              <w:ind w:left="576" w:hanging="576"/>
              <w:jc w:val="center"/>
              <w:rPr>
                <w:rFonts w:ascii="Arial" w:eastAsia="Arial" w:hAnsi="Arial" w:cs="Arial"/>
                <w:b/>
                <w:color w:val="000000"/>
                <w:sz w:val="22"/>
                <w:szCs w:val="22"/>
              </w:rPr>
            </w:pPr>
            <w:r>
              <w:rPr>
                <w:rFonts w:ascii="Arial" w:eastAsia="Arial" w:hAnsi="Arial" w:cs="Arial"/>
                <w:b/>
                <w:color w:val="000000"/>
                <w:sz w:val="22"/>
                <w:szCs w:val="22"/>
              </w:rPr>
              <w:t>3A. Knowledge and understanding</w:t>
            </w:r>
          </w:p>
        </w:tc>
      </w:tr>
      <w:tr w:rsidR="00CB60AE" w14:paraId="7C511406" w14:textId="77777777" w:rsidTr="27980F31">
        <w:tc>
          <w:tcPr>
            <w:tcW w:w="6828" w:type="dxa"/>
            <w:shd w:val="clear" w:color="auto" w:fill="E6E6E6"/>
          </w:tcPr>
          <w:p w14:paraId="7C511404"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outcomes:</w:t>
            </w:r>
          </w:p>
        </w:tc>
        <w:tc>
          <w:tcPr>
            <w:tcW w:w="7346" w:type="dxa"/>
            <w:shd w:val="clear" w:color="auto" w:fill="E6E6E6"/>
          </w:tcPr>
          <w:p w14:paraId="7C511405"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and teaching strategy/ assessment methods</w:t>
            </w:r>
          </w:p>
        </w:tc>
      </w:tr>
      <w:tr w:rsidR="00CB60AE" w14:paraId="7C511411" w14:textId="77777777" w:rsidTr="27980F31">
        <w:trPr>
          <w:trHeight w:val="1025"/>
        </w:trPr>
        <w:tc>
          <w:tcPr>
            <w:tcW w:w="6828" w:type="dxa"/>
            <w:shd w:val="clear" w:color="auto" w:fill="auto"/>
          </w:tcPr>
          <w:p w14:paraId="7C511407" w14:textId="3649A3E1" w:rsidR="00CB60AE" w:rsidRDefault="00530B9B" w:rsidP="27980F31">
            <w:pPr>
              <w:pBdr>
                <w:top w:val="nil"/>
                <w:left w:val="nil"/>
                <w:bottom w:val="nil"/>
                <w:right w:val="nil"/>
                <w:between w:val="nil"/>
              </w:pBdr>
              <w:rPr>
                <w:rFonts w:ascii="Arial" w:eastAsia="Arial" w:hAnsi="Arial" w:cs="Arial"/>
                <w:color w:val="FF0000"/>
                <w:sz w:val="22"/>
                <w:szCs w:val="22"/>
              </w:rPr>
            </w:pPr>
            <w:r w:rsidRPr="27980F31">
              <w:rPr>
                <w:rFonts w:ascii="Arial" w:eastAsia="Arial" w:hAnsi="Arial" w:cs="Arial"/>
                <w:b/>
                <w:bCs/>
                <w:color w:val="000000" w:themeColor="text1"/>
                <w:sz w:val="22"/>
                <w:szCs w:val="22"/>
              </w:rPr>
              <w:t>A1</w:t>
            </w:r>
            <w:r w:rsidRPr="27980F31">
              <w:rPr>
                <w:rFonts w:ascii="Arial" w:eastAsia="Arial" w:hAnsi="Arial" w:cs="Arial"/>
                <w:color w:val="000000" w:themeColor="text1"/>
                <w:sz w:val="22"/>
                <w:szCs w:val="22"/>
              </w:rPr>
              <w:t xml:space="preserve"> Evaluate theories, </w:t>
            </w:r>
            <w:proofErr w:type="gramStart"/>
            <w:r w:rsidR="16018A10" w:rsidRPr="27980F31">
              <w:rPr>
                <w:rFonts w:ascii="Arial" w:eastAsia="Arial" w:hAnsi="Arial" w:cs="Arial"/>
                <w:color w:val="000000" w:themeColor="text1"/>
                <w:sz w:val="22"/>
                <w:szCs w:val="22"/>
              </w:rPr>
              <w:t>concepts</w:t>
            </w:r>
            <w:proofErr w:type="gramEnd"/>
            <w:r w:rsidR="098F4FFB"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 xml:space="preserve">and principles </w:t>
            </w:r>
            <w:r w:rsidRPr="27980F31">
              <w:rPr>
                <w:rFonts w:ascii="Arial" w:eastAsia="Arial" w:hAnsi="Arial" w:cs="Arial"/>
                <w:sz w:val="22"/>
                <w:szCs w:val="22"/>
              </w:rPr>
              <w:t>of digital content creation for the Screen Production</w:t>
            </w:r>
            <w:r w:rsidRPr="27980F31">
              <w:rPr>
                <w:rFonts w:ascii="Arial" w:eastAsia="Arial" w:hAnsi="Arial" w:cs="Arial"/>
                <w:color w:val="000000" w:themeColor="text1"/>
                <w:sz w:val="22"/>
                <w:szCs w:val="22"/>
              </w:rPr>
              <w:t xml:space="preserve"> </w:t>
            </w:r>
            <w:r w:rsidRPr="27980F31">
              <w:rPr>
                <w:rFonts w:ascii="Arial" w:eastAsia="Arial" w:hAnsi="Arial" w:cs="Arial"/>
                <w:sz w:val="22"/>
                <w:szCs w:val="22"/>
              </w:rPr>
              <w:t>I</w:t>
            </w:r>
            <w:r w:rsidRPr="27980F31">
              <w:rPr>
                <w:rFonts w:ascii="Arial" w:eastAsia="Arial" w:hAnsi="Arial" w:cs="Arial"/>
                <w:color w:val="000000" w:themeColor="text1"/>
                <w:sz w:val="22"/>
                <w:szCs w:val="22"/>
              </w:rPr>
              <w:t>ndustr</w:t>
            </w:r>
            <w:r w:rsidRPr="27980F31">
              <w:rPr>
                <w:rFonts w:ascii="Arial" w:eastAsia="Arial" w:hAnsi="Arial" w:cs="Arial"/>
                <w:sz w:val="22"/>
                <w:szCs w:val="22"/>
              </w:rPr>
              <w:t>ies.</w:t>
            </w:r>
          </w:p>
          <w:p w14:paraId="7C511408" w14:textId="77777777" w:rsidR="00CB60AE" w:rsidRDefault="00CB60AE">
            <w:pPr>
              <w:pBdr>
                <w:top w:val="nil"/>
                <w:left w:val="nil"/>
                <w:bottom w:val="nil"/>
                <w:right w:val="nil"/>
                <w:between w:val="nil"/>
              </w:pBdr>
              <w:rPr>
                <w:rFonts w:ascii="Arial" w:eastAsia="Arial" w:hAnsi="Arial" w:cs="Arial"/>
                <w:color w:val="000000"/>
                <w:sz w:val="22"/>
                <w:szCs w:val="22"/>
              </w:rPr>
            </w:pPr>
          </w:p>
          <w:p w14:paraId="7C511409" w14:textId="77777777" w:rsidR="00CB60AE" w:rsidRDefault="00530B9B">
            <w:pPr>
              <w:tabs>
                <w:tab w:val="left" w:pos="342"/>
              </w:tabs>
              <w:rPr>
                <w:rFonts w:ascii="Arial" w:eastAsia="Arial" w:hAnsi="Arial" w:cs="Arial"/>
                <w:sz w:val="22"/>
                <w:szCs w:val="22"/>
              </w:rPr>
            </w:pPr>
            <w:r>
              <w:rPr>
                <w:rFonts w:ascii="Arial" w:eastAsia="Arial" w:hAnsi="Arial" w:cs="Arial"/>
                <w:b/>
                <w:sz w:val="22"/>
                <w:szCs w:val="22"/>
              </w:rPr>
              <w:t>A2:</w:t>
            </w:r>
            <w:r>
              <w:rPr>
                <w:rFonts w:ascii="Arial" w:eastAsia="Arial" w:hAnsi="Arial" w:cs="Arial"/>
              </w:rPr>
              <w:t xml:space="preserve"> </w:t>
            </w:r>
            <w:r>
              <w:rPr>
                <w:rFonts w:ascii="Arial" w:eastAsia="Arial" w:hAnsi="Arial" w:cs="Arial"/>
                <w:sz w:val="22"/>
                <w:szCs w:val="22"/>
              </w:rPr>
              <w:t>Be able to apply the processes and procedures for effective planning and skill acquisition within a digital production context.</w:t>
            </w:r>
          </w:p>
          <w:p w14:paraId="7C51140A" w14:textId="77777777" w:rsidR="00CB60AE" w:rsidRDefault="00530B9B">
            <w:pPr>
              <w:spacing w:before="280" w:after="280"/>
              <w:rPr>
                <w:rFonts w:ascii="Arial" w:eastAsia="Arial" w:hAnsi="Arial" w:cs="Arial"/>
                <w:color w:val="FF0000"/>
                <w:sz w:val="22"/>
                <w:szCs w:val="22"/>
              </w:rPr>
            </w:pPr>
            <w:r>
              <w:rPr>
                <w:rFonts w:ascii="Arial" w:eastAsia="Arial" w:hAnsi="Arial" w:cs="Arial"/>
                <w:b/>
                <w:sz w:val="22"/>
                <w:szCs w:val="22"/>
              </w:rPr>
              <w:t>A3</w:t>
            </w:r>
            <w:r>
              <w:rPr>
                <w:rFonts w:ascii="Arial" w:eastAsia="Arial" w:hAnsi="Arial" w:cs="Arial"/>
                <w:b/>
                <w:color w:val="000000"/>
                <w:sz w:val="22"/>
                <w:szCs w:val="22"/>
              </w:rPr>
              <w:t>:</w:t>
            </w:r>
            <w:r>
              <w:rPr>
                <w:rFonts w:ascii="Arial" w:eastAsia="Arial" w:hAnsi="Arial" w:cs="Arial"/>
                <w:color w:val="000000"/>
                <w:sz w:val="22"/>
                <w:szCs w:val="22"/>
              </w:rPr>
              <w:t xml:space="preserve"> Demonstrate detailed knowledge of content creation </w:t>
            </w:r>
            <w:r>
              <w:rPr>
                <w:rFonts w:ascii="Arial" w:eastAsia="Arial" w:hAnsi="Arial" w:cs="Arial"/>
                <w:sz w:val="22"/>
                <w:szCs w:val="22"/>
              </w:rPr>
              <w:t>within digital production pipelines and</w:t>
            </w:r>
            <w:r>
              <w:rPr>
                <w:rFonts w:ascii="Arial" w:eastAsia="Arial" w:hAnsi="Arial" w:cs="Arial"/>
                <w:color w:val="FF0000"/>
                <w:sz w:val="22"/>
                <w:szCs w:val="22"/>
              </w:rPr>
              <w:t xml:space="preserve"> </w:t>
            </w:r>
            <w:r>
              <w:rPr>
                <w:rFonts w:ascii="Arial" w:eastAsia="Arial" w:hAnsi="Arial" w:cs="Arial"/>
                <w:sz w:val="22"/>
                <w:szCs w:val="22"/>
              </w:rPr>
              <w:t>processes.</w:t>
            </w:r>
          </w:p>
          <w:p w14:paraId="7C51140B" w14:textId="451BC92B" w:rsidR="00CB60AE" w:rsidRDefault="00530B9B">
            <w:pPr>
              <w:rPr>
                <w:rFonts w:ascii="Arial" w:eastAsia="Arial" w:hAnsi="Arial" w:cs="Arial"/>
                <w:sz w:val="22"/>
                <w:szCs w:val="22"/>
              </w:rPr>
            </w:pPr>
            <w:r w:rsidRPr="27980F31">
              <w:rPr>
                <w:rFonts w:ascii="Arial" w:eastAsia="Arial" w:hAnsi="Arial" w:cs="Arial"/>
                <w:b/>
                <w:bCs/>
                <w:sz w:val="22"/>
                <w:szCs w:val="22"/>
              </w:rPr>
              <w:lastRenderedPageBreak/>
              <w:t xml:space="preserve">A4: </w:t>
            </w:r>
            <w:r w:rsidRPr="27980F31">
              <w:rPr>
                <w:rFonts w:ascii="Arial" w:eastAsia="Arial" w:hAnsi="Arial" w:cs="Arial"/>
                <w:sz w:val="22"/>
                <w:szCs w:val="22"/>
              </w:rPr>
              <w:t>Develop digital working practises using a range of practical and managerial skills, integrating knowledge and techniques required for a specific production pipeline</w:t>
            </w:r>
            <w:r w:rsidR="438C54DE" w:rsidRPr="27980F31">
              <w:rPr>
                <w:rFonts w:ascii="Arial" w:eastAsia="Arial" w:hAnsi="Arial" w:cs="Arial"/>
                <w:sz w:val="22"/>
                <w:szCs w:val="22"/>
              </w:rPr>
              <w:t>.</w:t>
            </w:r>
          </w:p>
          <w:p w14:paraId="7C51140C" w14:textId="77777777" w:rsidR="00CB60AE" w:rsidRDefault="00CB60AE">
            <w:pPr>
              <w:spacing w:before="280" w:after="280"/>
              <w:rPr>
                <w:rFonts w:ascii="Arial" w:eastAsia="Arial" w:hAnsi="Arial" w:cs="Arial"/>
                <w:color w:val="000000"/>
                <w:sz w:val="22"/>
                <w:szCs w:val="22"/>
              </w:rPr>
            </w:pPr>
          </w:p>
          <w:p w14:paraId="7C51140D" w14:textId="77777777" w:rsidR="00CB60AE" w:rsidRDefault="00CB60AE">
            <w:pPr>
              <w:keepLines/>
              <w:pBdr>
                <w:top w:val="nil"/>
                <w:left w:val="nil"/>
                <w:bottom w:val="nil"/>
                <w:right w:val="nil"/>
                <w:between w:val="nil"/>
              </w:pBdr>
              <w:tabs>
                <w:tab w:val="left" w:pos="360"/>
              </w:tabs>
              <w:spacing w:before="60"/>
              <w:rPr>
                <w:rFonts w:ascii="Arial" w:eastAsia="Arial" w:hAnsi="Arial" w:cs="Arial"/>
                <w:color w:val="000000"/>
                <w:sz w:val="22"/>
                <w:szCs w:val="22"/>
              </w:rPr>
            </w:pPr>
          </w:p>
        </w:tc>
        <w:tc>
          <w:tcPr>
            <w:tcW w:w="7346" w:type="dxa"/>
            <w:shd w:val="clear" w:color="auto" w:fill="auto"/>
          </w:tcPr>
          <w:p w14:paraId="7C51140E" w14:textId="77777777" w:rsidR="00CB60AE" w:rsidRDefault="00530B9B">
            <w:pPr>
              <w:keepLines/>
              <w:numPr>
                <w:ilvl w:val="0"/>
                <w:numId w:val="2"/>
              </w:numPr>
              <w:pBdr>
                <w:top w:val="nil"/>
                <w:left w:val="nil"/>
                <w:bottom w:val="nil"/>
                <w:right w:val="nil"/>
                <w:between w:val="nil"/>
              </w:pBdr>
              <w:spacing w:before="120"/>
              <w:rPr>
                <w:rFonts w:ascii="Arial" w:eastAsia="Arial" w:hAnsi="Arial" w:cs="Arial"/>
                <w:sz w:val="22"/>
                <w:szCs w:val="22"/>
              </w:rPr>
            </w:pPr>
            <w:r>
              <w:rPr>
                <w:rFonts w:ascii="Arial" w:eastAsia="Arial" w:hAnsi="Arial" w:cs="Arial"/>
                <w:sz w:val="22"/>
                <w:szCs w:val="22"/>
              </w:rPr>
              <w:lastRenderedPageBreak/>
              <w:t>Teaching and Learning Methods: Lectures, tutor directed tutorials, supervised practical sessions, student led seminars and use of the College’s Virtual Learning Environment.</w:t>
            </w:r>
          </w:p>
          <w:p w14:paraId="7C51140F" w14:textId="77777777" w:rsidR="00CB60AE" w:rsidRDefault="00530B9B">
            <w:pPr>
              <w:keepLines/>
              <w:numPr>
                <w:ilvl w:val="0"/>
                <w:numId w:val="2"/>
              </w:numPr>
              <w:pBdr>
                <w:top w:val="nil"/>
                <w:left w:val="nil"/>
                <w:bottom w:val="nil"/>
                <w:right w:val="nil"/>
                <w:between w:val="nil"/>
              </w:pBdr>
              <w:spacing w:before="120"/>
              <w:rPr>
                <w:rFonts w:ascii="Arial" w:eastAsia="Arial" w:hAnsi="Arial" w:cs="Arial"/>
                <w:sz w:val="22"/>
                <w:szCs w:val="22"/>
              </w:rPr>
            </w:pPr>
            <w:r>
              <w:rPr>
                <w:rFonts w:ascii="Arial" w:eastAsia="Arial" w:hAnsi="Arial" w:cs="Arial"/>
                <w:sz w:val="22"/>
                <w:szCs w:val="22"/>
              </w:rPr>
              <w:t>Assessment Methods: Coursework related to assignments, case studies and projects, written unseen examinations, open book assessments, presentations, practical examination/</w:t>
            </w:r>
            <w:proofErr w:type="gramStart"/>
            <w:r>
              <w:rPr>
                <w:rFonts w:ascii="Arial" w:eastAsia="Arial" w:hAnsi="Arial" w:cs="Arial"/>
                <w:sz w:val="22"/>
                <w:szCs w:val="22"/>
              </w:rPr>
              <w:t>observation</w:t>
            </w:r>
            <w:proofErr w:type="gramEnd"/>
            <w:r>
              <w:rPr>
                <w:rFonts w:ascii="Arial" w:eastAsia="Arial" w:hAnsi="Arial" w:cs="Arial"/>
                <w:sz w:val="22"/>
                <w:szCs w:val="22"/>
              </w:rPr>
              <w:t xml:space="preserve"> and project reports.</w:t>
            </w:r>
          </w:p>
          <w:p w14:paraId="7C511410"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c>
      </w:tr>
    </w:tbl>
    <w:p w14:paraId="7C511412" w14:textId="77777777" w:rsidR="00CB60AE" w:rsidRDefault="00CB60AE">
      <w:pPr>
        <w:rPr>
          <w:rFonts w:ascii="Arial" w:eastAsia="Arial" w:hAnsi="Arial" w:cs="Arial"/>
          <w:sz w:val="22"/>
          <w:szCs w:val="22"/>
          <w:highlight w:val="yellow"/>
        </w:rPr>
      </w:pPr>
    </w:p>
    <w:tbl>
      <w:tblPr>
        <w:tblStyle w:val="affc"/>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414" w14:textId="77777777" w:rsidTr="27980F31">
        <w:trPr>
          <w:tblHeader/>
        </w:trPr>
        <w:tc>
          <w:tcPr>
            <w:tcW w:w="14148" w:type="dxa"/>
            <w:gridSpan w:val="2"/>
            <w:shd w:val="clear" w:color="auto" w:fill="E6E6E6"/>
          </w:tcPr>
          <w:p w14:paraId="7C511413" w14:textId="77777777" w:rsidR="00CB60AE" w:rsidRDefault="00530B9B">
            <w:pPr>
              <w:keepNext/>
              <w:keepLines/>
              <w:pBdr>
                <w:top w:val="nil"/>
                <w:left w:val="nil"/>
                <w:bottom w:val="nil"/>
                <w:right w:val="nil"/>
                <w:between w:val="nil"/>
              </w:pBdr>
              <w:spacing w:before="180"/>
              <w:ind w:left="576" w:hanging="576"/>
              <w:jc w:val="center"/>
              <w:rPr>
                <w:rFonts w:ascii="Arial" w:eastAsia="Arial" w:hAnsi="Arial" w:cs="Arial"/>
                <w:b/>
                <w:color w:val="000000"/>
                <w:sz w:val="22"/>
                <w:szCs w:val="22"/>
              </w:rPr>
            </w:pPr>
            <w:r>
              <w:rPr>
                <w:rFonts w:ascii="Arial" w:eastAsia="Arial" w:hAnsi="Arial" w:cs="Arial"/>
                <w:b/>
                <w:color w:val="000000"/>
                <w:sz w:val="22"/>
                <w:szCs w:val="22"/>
              </w:rPr>
              <w:t>3B. Cognitive skills</w:t>
            </w:r>
          </w:p>
        </w:tc>
      </w:tr>
      <w:tr w:rsidR="00CB60AE" w14:paraId="7C511417" w14:textId="77777777" w:rsidTr="27980F31">
        <w:tc>
          <w:tcPr>
            <w:tcW w:w="6828" w:type="dxa"/>
            <w:shd w:val="clear" w:color="auto" w:fill="E6E6E6"/>
          </w:tcPr>
          <w:p w14:paraId="7C511415"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outcomes:</w:t>
            </w:r>
          </w:p>
        </w:tc>
        <w:tc>
          <w:tcPr>
            <w:tcW w:w="7320" w:type="dxa"/>
            <w:shd w:val="clear" w:color="auto" w:fill="E6E6E6"/>
          </w:tcPr>
          <w:p w14:paraId="7C511416"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and teaching strategy/ assessment methods</w:t>
            </w:r>
          </w:p>
        </w:tc>
      </w:tr>
      <w:tr w:rsidR="00CB60AE" w14:paraId="7C511426" w14:textId="77777777" w:rsidTr="27980F31">
        <w:trPr>
          <w:trHeight w:val="1290"/>
        </w:trPr>
        <w:tc>
          <w:tcPr>
            <w:tcW w:w="6828" w:type="dxa"/>
            <w:shd w:val="clear" w:color="auto" w:fill="auto"/>
          </w:tcPr>
          <w:p w14:paraId="7C511418" w14:textId="5D6D01FC" w:rsidR="00CB60AE" w:rsidRDefault="00530B9B">
            <w:pPr>
              <w:rPr>
                <w:rFonts w:ascii="Arial" w:eastAsia="Arial" w:hAnsi="Arial" w:cs="Arial"/>
              </w:rPr>
            </w:pPr>
            <w:r w:rsidRPr="27980F31">
              <w:rPr>
                <w:rFonts w:ascii="Arial" w:eastAsia="Arial" w:hAnsi="Arial" w:cs="Arial"/>
                <w:b/>
                <w:bCs/>
              </w:rPr>
              <w:t>B1</w:t>
            </w:r>
            <w:r w:rsidRPr="27980F31">
              <w:rPr>
                <w:rFonts w:ascii="Arial" w:eastAsia="Arial" w:hAnsi="Arial" w:cs="Arial"/>
              </w:rPr>
              <w:t>: Exercise critical thinking in the analysis of</w:t>
            </w:r>
            <w:r w:rsidRPr="27980F31">
              <w:rPr>
                <w:rFonts w:ascii="Arial" w:eastAsia="Arial" w:hAnsi="Arial" w:cs="Arial"/>
                <w:b/>
                <w:bCs/>
              </w:rPr>
              <w:t xml:space="preserve"> </w:t>
            </w:r>
            <w:r w:rsidRPr="27980F31">
              <w:rPr>
                <w:rFonts w:ascii="Arial" w:eastAsia="Arial" w:hAnsi="Arial" w:cs="Arial"/>
              </w:rPr>
              <w:t xml:space="preserve">a range of appropriate theories, </w:t>
            </w:r>
            <w:proofErr w:type="gramStart"/>
            <w:r w:rsidR="16018A10" w:rsidRPr="27980F31">
              <w:rPr>
                <w:rFonts w:ascii="Arial" w:eastAsia="Arial" w:hAnsi="Arial" w:cs="Arial"/>
              </w:rPr>
              <w:t>principles</w:t>
            </w:r>
            <w:proofErr w:type="gramEnd"/>
            <w:r w:rsidR="33FFEA96" w:rsidRPr="27980F31">
              <w:rPr>
                <w:rFonts w:ascii="Arial" w:eastAsia="Arial" w:hAnsi="Arial" w:cs="Arial"/>
              </w:rPr>
              <w:t xml:space="preserve"> </w:t>
            </w:r>
            <w:r w:rsidRPr="27980F31">
              <w:rPr>
                <w:rFonts w:ascii="Arial" w:eastAsia="Arial" w:hAnsi="Arial" w:cs="Arial"/>
              </w:rPr>
              <w:t>and concepts to situations within the digital production pipeline.</w:t>
            </w:r>
          </w:p>
          <w:p w14:paraId="7C511419" w14:textId="77777777" w:rsidR="00CB60AE" w:rsidRDefault="00530B9B">
            <w:pPr>
              <w:rPr>
                <w:rFonts w:ascii="Arial" w:eastAsia="Arial" w:hAnsi="Arial" w:cs="Arial"/>
              </w:rPr>
            </w:pPr>
            <w:r>
              <w:rPr>
                <w:rFonts w:ascii="Arial" w:eastAsia="Arial" w:hAnsi="Arial" w:cs="Arial"/>
                <w:b/>
              </w:rPr>
              <w:t xml:space="preserve">B2: </w:t>
            </w:r>
            <w:r>
              <w:rPr>
                <w:rFonts w:ascii="Arial" w:eastAsia="Arial" w:hAnsi="Arial" w:cs="Arial"/>
              </w:rPr>
              <w:t xml:space="preserve">Develop the ability to provide reasoned analysis of current practices in the sector </w:t>
            </w:r>
            <w:proofErr w:type="gramStart"/>
            <w:r>
              <w:rPr>
                <w:rFonts w:ascii="Arial" w:eastAsia="Arial" w:hAnsi="Arial" w:cs="Arial"/>
              </w:rPr>
              <w:t>in order to</w:t>
            </w:r>
            <w:proofErr w:type="gramEnd"/>
            <w:r>
              <w:rPr>
                <w:rFonts w:ascii="Arial" w:eastAsia="Arial" w:hAnsi="Arial" w:cs="Arial"/>
              </w:rPr>
              <w:t xml:space="preserve"> initiate improvement.</w:t>
            </w:r>
          </w:p>
          <w:p w14:paraId="7C51141A" w14:textId="77777777" w:rsidR="00CB60AE" w:rsidRDefault="00530B9B">
            <w:pPr>
              <w:rPr>
                <w:rFonts w:ascii="Arial" w:eastAsia="Arial" w:hAnsi="Arial" w:cs="Arial"/>
                <w:b/>
              </w:rPr>
            </w:pPr>
            <w:r>
              <w:rPr>
                <w:rFonts w:ascii="Arial" w:eastAsia="Arial" w:hAnsi="Arial" w:cs="Arial"/>
                <w:b/>
              </w:rPr>
              <w:t xml:space="preserve">B3: </w:t>
            </w:r>
            <w:r>
              <w:rPr>
                <w:rFonts w:ascii="Arial" w:eastAsia="Arial" w:hAnsi="Arial" w:cs="Arial"/>
              </w:rPr>
              <w:t xml:space="preserve">Locate, </w:t>
            </w:r>
            <w:proofErr w:type="gramStart"/>
            <w:r>
              <w:rPr>
                <w:rFonts w:ascii="Arial" w:eastAsia="Arial" w:hAnsi="Arial" w:cs="Arial"/>
              </w:rPr>
              <w:t>extract</w:t>
            </w:r>
            <w:proofErr w:type="gramEnd"/>
            <w:r>
              <w:rPr>
                <w:rFonts w:ascii="Arial" w:eastAsia="Arial" w:hAnsi="Arial" w:cs="Arial"/>
              </w:rPr>
              <w:t xml:space="preserve"> and analyse data from multiple sources, including the appropriate acknowledgement and referencing of sources.</w:t>
            </w:r>
          </w:p>
          <w:p w14:paraId="7C51141B" w14:textId="77777777" w:rsidR="00CB60AE" w:rsidRDefault="00530B9B">
            <w:pPr>
              <w:rPr>
                <w:rFonts w:ascii="Arial" w:eastAsia="Arial" w:hAnsi="Arial" w:cs="Arial"/>
              </w:rPr>
            </w:pPr>
            <w:r>
              <w:rPr>
                <w:rFonts w:ascii="Arial" w:eastAsia="Arial" w:hAnsi="Arial" w:cs="Arial"/>
                <w:b/>
              </w:rPr>
              <w:t xml:space="preserve">B4: </w:t>
            </w:r>
            <w:r>
              <w:rPr>
                <w:rFonts w:ascii="Arial" w:eastAsia="Arial" w:hAnsi="Arial" w:cs="Arial"/>
              </w:rPr>
              <w:t>Develop the ability to critically assess and reflect on own performance and peer feedback, providing constructive feedback where needed.</w:t>
            </w:r>
          </w:p>
          <w:p w14:paraId="7C51141C" w14:textId="77777777" w:rsidR="00CB60AE" w:rsidRDefault="00CB60AE">
            <w:pPr>
              <w:ind w:hanging="33"/>
              <w:rPr>
                <w:rFonts w:ascii="Arial" w:eastAsia="Arial" w:hAnsi="Arial" w:cs="Arial"/>
              </w:rPr>
            </w:pPr>
          </w:p>
        </w:tc>
        <w:tc>
          <w:tcPr>
            <w:tcW w:w="7320" w:type="dxa"/>
            <w:shd w:val="clear" w:color="auto" w:fill="auto"/>
          </w:tcPr>
          <w:p w14:paraId="7C51141D" w14:textId="77777777" w:rsidR="00CB60AE" w:rsidRDefault="00530B9B">
            <w:pPr>
              <w:tabs>
                <w:tab w:val="left" w:pos="360"/>
                <w:tab w:val="left" w:pos="567"/>
                <w:tab w:val="left" w:pos="1134"/>
                <w:tab w:val="left" w:pos="1701"/>
              </w:tabs>
              <w:spacing w:before="120" w:after="120"/>
              <w:jc w:val="both"/>
              <w:rPr>
                <w:rFonts w:ascii="Arial" w:eastAsia="Arial" w:hAnsi="Arial" w:cs="Arial"/>
                <w:color w:val="000000"/>
                <w:sz w:val="21"/>
                <w:szCs w:val="21"/>
              </w:rPr>
            </w:pPr>
            <w:r>
              <w:rPr>
                <w:rFonts w:ascii="Arial" w:eastAsia="Arial" w:hAnsi="Arial" w:cs="Arial"/>
                <w:b/>
                <w:color w:val="000000"/>
                <w:sz w:val="21"/>
                <w:szCs w:val="21"/>
              </w:rPr>
              <w:t>Learning and Teaching Methods</w:t>
            </w:r>
            <w:r>
              <w:rPr>
                <w:rFonts w:ascii="Arial" w:eastAsia="Arial" w:hAnsi="Arial" w:cs="Arial"/>
                <w:color w:val="000000"/>
                <w:sz w:val="21"/>
                <w:szCs w:val="21"/>
              </w:rPr>
              <w:t>:</w:t>
            </w:r>
          </w:p>
          <w:p w14:paraId="7C51141E" w14:textId="6D0B0F42" w:rsidR="00CB60AE" w:rsidRDefault="00530B9B">
            <w:pPr>
              <w:spacing w:before="120" w:after="120"/>
              <w:jc w:val="both"/>
              <w:rPr>
                <w:rFonts w:ascii="Arial" w:eastAsia="Arial" w:hAnsi="Arial" w:cs="Arial"/>
              </w:rPr>
            </w:pPr>
            <w:r w:rsidRPr="27980F31">
              <w:rPr>
                <w:rFonts w:ascii="Arial" w:eastAsia="Arial" w:hAnsi="Arial" w:cs="Arial"/>
              </w:rPr>
              <w:t xml:space="preserve">These intellectual cognitive skills are developed through lectures, seminars, tutorials or practical based activities, independent project work and </w:t>
            </w:r>
            <w:r w:rsidR="16018A10" w:rsidRPr="27980F31">
              <w:rPr>
                <w:rFonts w:ascii="Arial" w:eastAsia="Arial" w:hAnsi="Arial" w:cs="Arial"/>
              </w:rPr>
              <w:t>work</w:t>
            </w:r>
            <w:r w:rsidR="54AD77FD" w:rsidRPr="27980F31">
              <w:rPr>
                <w:rFonts w:ascii="Arial" w:eastAsia="Arial" w:hAnsi="Arial" w:cs="Arial"/>
              </w:rPr>
              <w:t xml:space="preserve"> </w:t>
            </w:r>
            <w:r w:rsidR="16018A10" w:rsidRPr="27980F31">
              <w:rPr>
                <w:rFonts w:ascii="Arial" w:eastAsia="Arial" w:hAnsi="Arial" w:cs="Arial"/>
              </w:rPr>
              <w:t>based</w:t>
            </w:r>
            <w:r w:rsidRPr="27980F31">
              <w:rPr>
                <w:rFonts w:ascii="Arial" w:eastAsia="Arial" w:hAnsi="Arial" w:cs="Arial"/>
              </w:rPr>
              <w:t xml:space="preserve"> learning activities. </w:t>
            </w:r>
          </w:p>
          <w:p w14:paraId="7C51141F" w14:textId="7D573BE3" w:rsidR="00CB60AE" w:rsidRDefault="00530B9B">
            <w:pPr>
              <w:spacing w:before="120" w:after="120"/>
              <w:jc w:val="both"/>
              <w:rPr>
                <w:rFonts w:ascii="Arial" w:eastAsia="Arial" w:hAnsi="Arial" w:cs="Arial"/>
              </w:rPr>
            </w:pPr>
            <w:r w:rsidRPr="27980F31">
              <w:rPr>
                <w:rFonts w:ascii="Arial" w:eastAsia="Arial" w:hAnsi="Arial" w:cs="Arial"/>
              </w:rPr>
              <w:t xml:space="preserve">As with Level 4, students will be presented with briefs; however, at Level 5, </w:t>
            </w:r>
            <w:r w:rsidR="16018A10" w:rsidRPr="27980F31">
              <w:rPr>
                <w:rFonts w:ascii="Arial" w:eastAsia="Arial" w:hAnsi="Arial" w:cs="Arial"/>
              </w:rPr>
              <w:t>project</w:t>
            </w:r>
            <w:r w:rsidR="3EFBD580" w:rsidRPr="27980F31">
              <w:rPr>
                <w:rFonts w:ascii="Arial" w:eastAsia="Arial" w:hAnsi="Arial" w:cs="Arial"/>
              </w:rPr>
              <w:t xml:space="preserve"> </w:t>
            </w:r>
            <w:r w:rsidR="16018A10" w:rsidRPr="27980F31">
              <w:rPr>
                <w:rFonts w:ascii="Arial" w:eastAsia="Arial" w:hAnsi="Arial" w:cs="Arial"/>
              </w:rPr>
              <w:t>based</w:t>
            </w:r>
            <w:r w:rsidRPr="27980F31">
              <w:rPr>
                <w:rFonts w:ascii="Arial" w:eastAsia="Arial" w:hAnsi="Arial" w:cs="Arial"/>
              </w:rPr>
              <w:t xml:space="preserve"> Learning will move to more complex industry defined problems, forcing the students to develop their critical thinking, </w:t>
            </w:r>
            <w:proofErr w:type="gramStart"/>
            <w:r w:rsidRPr="27980F31">
              <w:rPr>
                <w:rFonts w:ascii="Arial" w:eastAsia="Arial" w:hAnsi="Arial" w:cs="Arial"/>
              </w:rPr>
              <w:t>creativity</w:t>
            </w:r>
            <w:proofErr w:type="gramEnd"/>
            <w:r w:rsidRPr="27980F31">
              <w:rPr>
                <w:rFonts w:ascii="Arial" w:eastAsia="Arial" w:hAnsi="Arial" w:cs="Arial"/>
              </w:rPr>
              <w:t xml:space="preserve"> and communication skills.   </w:t>
            </w:r>
          </w:p>
          <w:p w14:paraId="7C511420" w14:textId="77777777" w:rsidR="00CB60AE" w:rsidRDefault="00530B9B">
            <w:pPr>
              <w:spacing w:before="120" w:after="120"/>
              <w:jc w:val="both"/>
              <w:rPr>
                <w:rFonts w:ascii="Arial" w:eastAsia="Arial" w:hAnsi="Arial" w:cs="Arial"/>
              </w:rPr>
            </w:pPr>
            <w:r>
              <w:rPr>
                <w:rFonts w:ascii="Arial" w:eastAsia="Arial" w:hAnsi="Arial" w:cs="Arial"/>
              </w:rPr>
              <w:lastRenderedPageBreak/>
              <w:t>At Level 5, WBL will guide the students to develop more critical awareness, enabling students to formulate ideas and confidently research and experiment to strengthen their outcomes.</w:t>
            </w:r>
          </w:p>
          <w:p w14:paraId="7C511421" w14:textId="77777777" w:rsidR="00CB60AE" w:rsidRDefault="00CB60AE">
            <w:pPr>
              <w:spacing w:before="120" w:after="120"/>
              <w:jc w:val="both"/>
              <w:rPr>
                <w:rFonts w:ascii="Arial" w:eastAsia="Arial" w:hAnsi="Arial" w:cs="Arial"/>
                <w:sz w:val="22"/>
                <w:szCs w:val="22"/>
              </w:rPr>
            </w:pPr>
          </w:p>
          <w:p w14:paraId="7C511422" w14:textId="77777777" w:rsidR="00CB60AE" w:rsidRDefault="00530B9B">
            <w:pPr>
              <w:spacing w:before="120" w:after="120"/>
              <w:jc w:val="both"/>
              <w:rPr>
                <w:rFonts w:ascii="Arial" w:eastAsia="Arial" w:hAnsi="Arial" w:cs="Arial"/>
                <w:sz w:val="21"/>
                <w:szCs w:val="21"/>
              </w:rPr>
            </w:pPr>
            <w:r>
              <w:rPr>
                <w:rFonts w:ascii="Arial" w:eastAsia="Arial" w:hAnsi="Arial" w:cs="Arial"/>
                <w:b/>
                <w:sz w:val="21"/>
                <w:szCs w:val="21"/>
              </w:rPr>
              <w:t xml:space="preserve">Assessment Methods: </w:t>
            </w:r>
          </w:p>
          <w:p w14:paraId="7C511423" w14:textId="448B9AEE" w:rsidR="00CB60AE" w:rsidRDefault="00530B9B">
            <w:pPr>
              <w:tabs>
                <w:tab w:val="left" w:pos="567"/>
                <w:tab w:val="left" w:pos="1134"/>
                <w:tab w:val="left" w:pos="1418"/>
                <w:tab w:val="left" w:pos="1701"/>
                <w:tab w:val="left" w:pos="2268"/>
                <w:tab w:val="left" w:pos="2835"/>
              </w:tabs>
              <w:spacing w:before="120" w:after="120"/>
              <w:jc w:val="both"/>
              <w:rPr>
                <w:rFonts w:ascii="Arial" w:eastAsia="Arial" w:hAnsi="Arial" w:cs="Arial"/>
              </w:rPr>
            </w:pPr>
            <w:r w:rsidRPr="27980F31">
              <w:rPr>
                <w:rFonts w:ascii="Arial" w:eastAsia="Arial" w:hAnsi="Arial" w:cs="Arial"/>
              </w:rPr>
              <w:t xml:space="preserve">The formative and summative assessment focuses on coursework submissions, </w:t>
            </w:r>
            <w:proofErr w:type="gramStart"/>
            <w:r w:rsidR="16018A10" w:rsidRPr="27980F31">
              <w:rPr>
                <w:rFonts w:ascii="Arial" w:eastAsia="Arial" w:hAnsi="Arial" w:cs="Arial"/>
              </w:rPr>
              <w:t>essays</w:t>
            </w:r>
            <w:proofErr w:type="gramEnd"/>
            <w:r w:rsidR="64A4DC37" w:rsidRPr="27980F31">
              <w:rPr>
                <w:rFonts w:ascii="Arial" w:eastAsia="Arial" w:hAnsi="Arial" w:cs="Arial"/>
              </w:rPr>
              <w:t xml:space="preserve"> </w:t>
            </w:r>
            <w:r w:rsidRPr="27980F31">
              <w:rPr>
                <w:rFonts w:ascii="Arial" w:eastAsia="Arial" w:hAnsi="Arial" w:cs="Arial"/>
              </w:rPr>
              <w:t xml:space="preserve">and project reports. Other assessment evidence may be generated using </w:t>
            </w:r>
            <w:proofErr w:type="gramStart"/>
            <w:r w:rsidRPr="27980F31">
              <w:rPr>
                <w:rFonts w:ascii="Arial" w:eastAsia="Arial" w:hAnsi="Arial" w:cs="Arial"/>
              </w:rPr>
              <w:t>Log Books</w:t>
            </w:r>
            <w:proofErr w:type="gramEnd"/>
            <w:r w:rsidRPr="27980F31">
              <w:rPr>
                <w:rFonts w:ascii="Arial" w:eastAsia="Arial" w:hAnsi="Arial" w:cs="Arial"/>
              </w:rPr>
              <w:t xml:space="preserve"> / Diary / Digital Diary, Reflective Journals, A/V evidence and completed products. </w:t>
            </w:r>
          </w:p>
          <w:p w14:paraId="7C511424" w14:textId="55005841" w:rsidR="00CB60AE" w:rsidRDefault="00530B9B">
            <w:pPr>
              <w:tabs>
                <w:tab w:val="left" w:pos="567"/>
                <w:tab w:val="left" w:pos="1134"/>
                <w:tab w:val="left" w:pos="1418"/>
                <w:tab w:val="left" w:pos="1701"/>
                <w:tab w:val="left" w:pos="2268"/>
                <w:tab w:val="left" w:pos="2835"/>
              </w:tabs>
              <w:spacing w:before="120" w:after="120"/>
              <w:jc w:val="both"/>
              <w:rPr>
                <w:rFonts w:ascii="Arial" w:eastAsia="Arial" w:hAnsi="Arial" w:cs="Arial"/>
              </w:rPr>
            </w:pPr>
            <w:r w:rsidRPr="27980F31">
              <w:rPr>
                <w:rFonts w:ascii="Arial" w:eastAsia="Arial" w:hAnsi="Arial" w:cs="Arial"/>
              </w:rPr>
              <w:t xml:space="preserve">Assessment strategies offer students clear guidance regarding future development.  </w:t>
            </w:r>
            <w:proofErr w:type="spellStart"/>
            <w:r w:rsidR="16018A10" w:rsidRPr="27980F31">
              <w:rPr>
                <w:rFonts w:ascii="Arial" w:eastAsia="Arial" w:hAnsi="Arial" w:cs="Arial"/>
              </w:rPr>
              <w:t>Self</w:t>
            </w:r>
            <w:r w:rsidR="03DD33E4" w:rsidRPr="27980F31">
              <w:rPr>
                <w:rFonts w:ascii="Arial" w:eastAsia="Arial" w:hAnsi="Arial" w:cs="Arial"/>
              </w:rPr>
              <w:t xml:space="preserve"> </w:t>
            </w:r>
            <w:r w:rsidR="16018A10" w:rsidRPr="27980F31">
              <w:rPr>
                <w:rFonts w:ascii="Arial" w:eastAsia="Arial" w:hAnsi="Arial" w:cs="Arial"/>
              </w:rPr>
              <w:t>reflection</w:t>
            </w:r>
            <w:proofErr w:type="spellEnd"/>
            <w:r w:rsidRPr="27980F31">
              <w:rPr>
                <w:rFonts w:ascii="Arial" w:eastAsia="Arial" w:hAnsi="Arial" w:cs="Arial"/>
              </w:rPr>
              <w:t xml:space="preserve"> and peer evaluation constitute an important part of formative assessment. </w:t>
            </w:r>
          </w:p>
          <w:p w14:paraId="7C511425" w14:textId="7993425E" w:rsidR="00CB60AE" w:rsidRDefault="00530B9B" w:rsidP="27980F31">
            <w:pPr>
              <w:keepLines/>
              <w:pBdr>
                <w:top w:val="nil"/>
                <w:left w:val="nil"/>
                <w:bottom w:val="nil"/>
                <w:right w:val="nil"/>
                <w:between w:val="nil"/>
              </w:pBdr>
              <w:tabs>
                <w:tab w:val="left" w:pos="360"/>
              </w:tabs>
              <w:spacing w:before="60"/>
              <w:ind w:left="360" w:hanging="360"/>
              <w:rPr>
                <w:rFonts w:ascii="Arial" w:eastAsia="Arial" w:hAnsi="Arial" w:cs="Arial"/>
                <w:sz w:val="22"/>
                <w:szCs w:val="22"/>
              </w:rPr>
            </w:pPr>
            <w:r w:rsidRPr="27980F31">
              <w:rPr>
                <w:rFonts w:ascii="Arial" w:eastAsia="Arial" w:hAnsi="Arial" w:cs="Arial"/>
              </w:rPr>
              <w:t>Where students solve real</w:t>
            </w:r>
            <w:r w:rsidR="39C6C126" w:rsidRPr="27980F31">
              <w:rPr>
                <w:rFonts w:ascii="Arial" w:eastAsia="Arial" w:hAnsi="Arial" w:cs="Arial"/>
              </w:rPr>
              <w:t xml:space="preserve"> </w:t>
            </w:r>
            <w:r w:rsidRPr="27980F31">
              <w:rPr>
                <w:rFonts w:ascii="Arial" w:eastAsia="Arial" w:hAnsi="Arial" w:cs="Arial"/>
              </w:rPr>
              <w:t>life problems, cognitive skills are assessed via pitching and presenting ideas and peer feedback.</w:t>
            </w:r>
          </w:p>
        </w:tc>
      </w:tr>
    </w:tbl>
    <w:p w14:paraId="7C511427" w14:textId="77777777" w:rsidR="00CB60AE" w:rsidRDefault="00CB60AE">
      <w:pPr>
        <w:rPr>
          <w:rFonts w:ascii="Arial" w:eastAsia="Arial" w:hAnsi="Arial" w:cs="Arial"/>
          <w:sz w:val="8"/>
          <w:szCs w:val="8"/>
        </w:rPr>
      </w:pPr>
    </w:p>
    <w:tbl>
      <w:tblPr>
        <w:tblStyle w:val="affd"/>
        <w:tblW w:w="14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5"/>
        <w:gridCol w:w="7290"/>
      </w:tblGrid>
      <w:tr w:rsidR="00CB60AE" w14:paraId="7C511429" w14:textId="77777777" w:rsidTr="27980F31">
        <w:trPr>
          <w:tblHeader/>
        </w:trPr>
        <w:tc>
          <w:tcPr>
            <w:tcW w:w="14145" w:type="dxa"/>
            <w:gridSpan w:val="2"/>
            <w:shd w:val="clear" w:color="auto" w:fill="E6E6E6"/>
          </w:tcPr>
          <w:p w14:paraId="7C511428" w14:textId="77777777" w:rsidR="00CB60AE" w:rsidRDefault="00530B9B">
            <w:pPr>
              <w:keepNext/>
              <w:keepLines/>
              <w:pBdr>
                <w:top w:val="nil"/>
                <w:left w:val="nil"/>
                <w:bottom w:val="nil"/>
                <w:right w:val="nil"/>
                <w:between w:val="nil"/>
              </w:pBdr>
              <w:spacing w:before="180"/>
              <w:ind w:left="576" w:hanging="576"/>
              <w:jc w:val="center"/>
              <w:rPr>
                <w:rFonts w:ascii="Arial" w:eastAsia="Arial" w:hAnsi="Arial" w:cs="Arial"/>
                <w:b/>
                <w:color w:val="000000"/>
                <w:sz w:val="22"/>
                <w:szCs w:val="22"/>
              </w:rPr>
            </w:pPr>
            <w:r>
              <w:rPr>
                <w:rFonts w:ascii="Arial" w:eastAsia="Arial" w:hAnsi="Arial" w:cs="Arial"/>
                <w:b/>
                <w:color w:val="000000"/>
                <w:sz w:val="22"/>
                <w:szCs w:val="22"/>
              </w:rPr>
              <w:t>3C. Practical and professional skills</w:t>
            </w:r>
          </w:p>
        </w:tc>
      </w:tr>
      <w:tr w:rsidR="00CB60AE" w14:paraId="7C51142C" w14:textId="77777777" w:rsidTr="27980F31">
        <w:tc>
          <w:tcPr>
            <w:tcW w:w="6855" w:type="dxa"/>
            <w:shd w:val="clear" w:color="auto" w:fill="E6E6E6"/>
          </w:tcPr>
          <w:p w14:paraId="7C51142A"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outcomes:</w:t>
            </w:r>
          </w:p>
        </w:tc>
        <w:tc>
          <w:tcPr>
            <w:tcW w:w="7290" w:type="dxa"/>
            <w:shd w:val="clear" w:color="auto" w:fill="E6E6E6"/>
          </w:tcPr>
          <w:p w14:paraId="7C51142B"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and teaching strategy/ assessment methods</w:t>
            </w:r>
          </w:p>
        </w:tc>
      </w:tr>
      <w:tr w:rsidR="00CB60AE" w14:paraId="7C511440" w14:textId="77777777" w:rsidTr="27980F31">
        <w:trPr>
          <w:trHeight w:val="1290"/>
        </w:trPr>
        <w:tc>
          <w:tcPr>
            <w:tcW w:w="6855" w:type="dxa"/>
            <w:shd w:val="clear" w:color="auto" w:fill="auto"/>
          </w:tcPr>
          <w:p w14:paraId="7C51142D" w14:textId="77777777" w:rsidR="00CB60AE" w:rsidRDefault="00CB60AE">
            <w:pPr>
              <w:rPr>
                <w:rFonts w:ascii="Arial" w:eastAsia="Arial" w:hAnsi="Arial" w:cs="Arial"/>
              </w:rPr>
            </w:pPr>
          </w:p>
          <w:p w14:paraId="7C51142E" w14:textId="77777777" w:rsidR="00CB60AE" w:rsidRDefault="00CB60AE">
            <w:pPr>
              <w:rPr>
                <w:rFonts w:ascii="Arial" w:eastAsia="Arial" w:hAnsi="Arial" w:cs="Arial"/>
              </w:rPr>
            </w:pPr>
          </w:p>
          <w:p w14:paraId="7C51142F" w14:textId="77777777" w:rsidR="00CB60AE" w:rsidRDefault="00530B9B">
            <w:pPr>
              <w:pStyle w:val="Heading4"/>
              <w:tabs>
                <w:tab w:val="left" w:pos="426"/>
              </w:tabs>
              <w:rPr>
                <w:rFonts w:ascii="Arial" w:eastAsia="Arial" w:hAnsi="Arial" w:cs="Arial"/>
                <w:b w:val="0"/>
                <w:sz w:val="22"/>
                <w:szCs w:val="22"/>
              </w:rPr>
            </w:pPr>
            <w:r>
              <w:rPr>
                <w:rFonts w:ascii="Arial" w:eastAsia="Arial" w:hAnsi="Arial" w:cs="Arial"/>
                <w:sz w:val="22"/>
                <w:szCs w:val="22"/>
              </w:rPr>
              <w:t xml:space="preserve">C1:   </w:t>
            </w:r>
            <w:r>
              <w:rPr>
                <w:rFonts w:ascii="Arial" w:eastAsia="Arial" w:hAnsi="Arial" w:cs="Arial"/>
                <w:b w:val="0"/>
                <w:sz w:val="22"/>
                <w:szCs w:val="22"/>
              </w:rPr>
              <w:t xml:space="preserve">Plan, design and execute practical activities using </w:t>
            </w:r>
            <w:proofErr w:type="gramStart"/>
            <w:r>
              <w:rPr>
                <w:rFonts w:ascii="Arial" w:eastAsia="Arial" w:hAnsi="Arial" w:cs="Arial"/>
                <w:b w:val="0"/>
                <w:sz w:val="22"/>
                <w:szCs w:val="22"/>
              </w:rPr>
              <w:t>techniques</w:t>
            </w:r>
            <w:proofErr w:type="gramEnd"/>
            <w:r>
              <w:rPr>
                <w:rFonts w:ascii="Arial" w:eastAsia="Arial" w:hAnsi="Arial" w:cs="Arial"/>
                <w:b w:val="0"/>
                <w:sz w:val="22"/>
                <w:szCs w:val="22"/>
              </w:rPr>
              <w:t xml:space="preserve"> </w:t>
            </w:r>
          </w:p>
          <w:p w14:paraId="7C511430" w14:textId="77777777" w:rsidR="00CB60AE" w:rsidRDefault="00530B9B">
            <w:pPr>
              <w:pStyle w:val="Heading4"/>
              <w:tabs>
                <w:tab w:val="left" w:pos="426"/>
              </w:tabs>
              <w:rPr>
                <w:rFonts w:ascii="Arial" w:eastAsia="Arial" w:hAnsi="Arial" w:cs="Arial"/>
                <w:b w:val="0"/>
                <w:sz w:val="22"/>
                <w:szCs w:val="22"/>
              </w:rPr>
            </w:pPr>
            <w:r>
              <w:rPr>
                <w:rFonts w:ascii="Arial" w:eastAsia="Arial" w:hAnsi="Arial" w:cs="Arial"/>
                <w:b w:val="0"/>
                <w:sz w:val="22"/>
                <w:szCs w:val="22"/>
              </w:rPr>
              <w:t>and procedures appropriate to the digital screen production</w:t>
            </w:r>
          </w:p>
          <w:p w14:paraId="7C511431" w14:textId="77777777" w:rsidR="00CB60AE" w:rsidRDefault="00530B9B">
            <w:pPr>
              <w:pStyle w:val="Heading4"/>
              <w:tabs>
                <w:tab w:val="left" w:pos="426"/>
              </w:tabs>
              <w:rPr>
                <w:rFonts w:ascii="Arial" w:eastAsia="Arial" w:hAnsi="Arial" w:cs="Arial"/>
                <w:b w:val="0"/>
                <w:sz w:val="22"/>
                <w:szCs w:val="22"/>
              </w:rPr>
            </w:pPr>
            <w:r>
              <w:rPr>
                <w:rFonts w:ascii="Arial" w:eastAsia="Arial" w:hAnsi="Arial" w:cs="Arial"/>
                <w:b w:val="0"/>
                <w:sz w:val="22"/>
                <w:szCs w:val="22"/>
              </w:rPr>
              <w:t>industry pipeline.</w:t>
            </w:r>
          </w:p>
          <w:p w14:paraId="7C511432" w14:textId="77777777" w:rsidR="00CB60AE" w:rsidRDefault="00CB60AE">
            <w:pPr>
              <w:tabs>
                <w:tab w:val="left" w:pos="426"/>
              </w:tabs>
            </w:pPr>
          </w:p>
          <w:p w14:paraId="7C511433" w14:textId="77777777" w:rsidR="00CB60AE" w:rsidRDefault="00530B9B">
            <w:pPr>
              <w:rPr>
                <w:rFonts w:ascii="Arial" w:eastAsia="Arial" w:hAnsi="Arial" w:cs="Arial"/>
                <w:sz w:val="22"/>
                <w:szCs w:val="22"/>
              </w:rPr>
            </w:pPr>
            <w:r>
              <w:rPr>
                <w:rFonts w:ascii="Arial" w:eastAsia="Arial" w:hAnsi="Arial" w:cs="Arial"/>
                <w:b/>
                <w:sz w:val="22"/>
                <w:szCs w:val="22"/>
              </w:rPr>
              <w:lastRenderedPageBreak/>
              <w:t xml:space="preserve">C2:   </w:t>
            </w:r>
            <w:r>
              <w:rPr>
                <w:rFonts w:ascii="Arial" w:eastAsia="Arial" w:hAnsi="Arial" w:cs="Arial"/>
                <w:sz w:val="22"/>
                <w:szCs w:val="22"/>
              </w:rPr>
              <w:t>Demonstrate practical/professional skills within a team setting - adapting and developing new skills and workflows for a digital production pipeline.</w:t>
            </w:r>
          </w:p>
          <w:p w14:paraId="7C511434" w14:textId="77777777" w:rsidR="00CB60AE" w:rsidRDefault="00CB60AE">
            <w:pPr>
              <w:rPr>
                <w:rFonts w:ascii="Arial" w:eastAsia="Arial" w:hAnsi="Arial" w:cs="Arial"/>
                <w:sz w:val="22"/>
                <w:szCs w:val="22"/>
              </w:rPr>
            </w:pPr>
          </w:p>
          <w:p w14:paraId="7C511435" w14:textId="77777777" w:rsidR="00CB60AE" w:rsidRDefault="00530B9B">
            <w:pPr>
              <w:ind w:left="426" w:hanging="426"/>
              <w:rPr>
                <w:rFonts w:ascii="Arial" w:eastAsia="Arial" w:hAnsi="Arial" w:cs="Arial"/>
                <w:sz w:val="22"/>
                <w:szCs w:val="22"/>
              </w:rPr>
            </w:pPr>
            <w:r>
              <w:rPr>
                <w:rFonts w:ascii="Arial" w:eastAsia="Arial" w:hAnsi="Arial" w:cs="Arial"/>
                <w:b/>
                <w:sz w:val="22"/>
                <w:szCs w:val="22"/>
              </w:rPr>
              <w:t xml:space="preserve">C3:  </w:t>
            </w:r>
            <w:r>
              <w:rPr>
                <w:rFonts w:ascii="Arial" w:eastAsia="Arial" w:hAnsi="Arial" w:cs="Arial"/>
                <w:sz w:val="22"/>
                <w:szCs w:val="22"/>
              </w:rPr>
              <w:t>Plan, design and create assets using appropriate media and digital formats.</w:t>
            </w:r>
          </w:p>
          <w:p w14:paraId="7C511436" w14:textId="77777777" w:rsidR="00CB60AE" w:rsidRDefault="00CB60AE">
            <w:pPr>
              <w:rPr>
                <w:rFonts w:ascii="Arial" w:eastAsia="Arial" w:hAnsi="Arial" w:cs="Arial"/>
                <w:sz w:val="22"/>
                <w:szCs w:val="22"/>
              </w:rPr>
            </w:pPr>
          </w:p>
          <w:p w14:paraId="7C511437" w14:textId="553C84D1" w:rsidR="00CB60AE" w:rsidRDefault="00530B9B">
            <w:pPr>
              <w:ind w:left="426" w:hanging="426"/>
              <w:rPr>
                <w:rFonts w:ascii="Arial" w:eastAsia="Arial" w:hAnsi="Arial" w:cs="Arial"/>
                <w:sz w:val="22"/>
                <w:szCs w:val="22"/>
              </w:rPr>
            </w:pPr>
            <w:r w:rsidRPr="27980F31">
              <w:rPr>
                <w:rFonts w:ascii="Arial" w:eastAsia="Arial" w:hAnsi="Arial" w:cs="Arial"/>
                <w:b/>
                <w:bCs/>
                <w:sz w:val="22"/>
                <w:szCs w:val="22"/>
              </w:rPr>
              <w:t xml:space="preserve">C4:  </w:t>
            </w:r>
            <w:r w:rsidRPr="27980F31">
              <w:rPr>
                <w:rFonts w:ascii="Arial" w:eastAsia="Arial" w:hAnsi="Arial" w:cs="Arial"/>
                <w:sz w:val="22"/>
                <w:szCs w:val="22"/>
              </w:rPr>
              <w:t>Employ creative solutions to complete and industry relevant production.</w:t>
            </w:r>
            <w:r w:rsidR="16018A10" w:rsidRPr="27980F31">
              <w:rPr>
                <w:rFonts w:ascii="Arial" w:eastAsia="Arial" w:hAnsi="Arial" w:cs="Arial"/>
                <w:sz w:val="22"/>
                <w:szCs w:val="22"/>
              </w:rPr>
              <w:t xml:space="preserve"> </w:t>
            </w:r>
            <w:r w:rsidRPr="27980F31">
              <w:rPr>
                <w:rFonts w:ascii="Arial" w:eastAsia="Arial" w:hAnsi="Arial" w:cs="Arial"/>
                <w:sz w:val="22"/>
                <w:szCs w:val="22"/>
              </w:rPr>
              <w:t>Using industry techniques and production workflows</w:t>
            </w:r>
            <w:r w:rsidR="35D33E43" w:rsidRPr="27980F31">
              <w:rPr>
                <w:rFonts w:ascii="Arial" w:eastAsia="Arial" w:hAnsi="Arial" w:cs="Arial"/>
                <w:sz w:val="22"/>
                <w:szCs w:val="22"/>
              </w:rPr>
              <w:t>.</w:t>
            </w:r>
          </w:p>
          <w:p w14:paraId="7C511438" w14:textId="77777777" w:rsidR="00CB60AE" w:rsidRDefault="00CB60AE">
            <w:pPr>
              <w:keepLines/>
              <w:pBdr>
                <w:top w:val="nil"/>
                <w:left w:val="nil"/>
                <w:bottom w:val="nil"/>
                <w:right w:val="nil"/>
                <w:between w:val="nil"/>
              </w:pBdr>
              <w:tabs>
                <w:tab w:val="left" w:pos="360"/>
              </w:tabs>
              <w:spacing w:before="60"/>
              <w:ind w:left="360" w:hanging="360"/>
              <w:rPr>
                <w:rFonts w:ascii="Arial" w:eastAsia="Arial" w:hAnsi="Arial" w:cs="Arial"/>
                <w:color w:val="000000"/>
                <w:sz w:val="22"/>
                <w:szCs w:val="22"/>
              </w:rPr>
            </w:pPr>
          </w:p>
          <w:p w14:paraId="7C511439" w14:textId="77777777" w:rsidR="00CB60AE" w:rsidRDefault="00CB60AE">
            <w:pPr>
              <w:keepLines/>
              <w:pBdr>
                <w:top w:val="nil"/>
                <w:left w:val="nil"/>
                <w:bottom w:val="nil"/>
                <w:right w:val="nil"/>
                <w:between w:val="nil"/>
              </w:pBdr>
              <w:tabs>
                <w:tab w:val="left" w:pos="360"/>
              </w:tabs>
              <w:spacing w:before="60"/>
              <w:ind w:left="360" w:hanging="360"/>
              <w:rPr>
                <w:rFonts w:ascii="Arial" w:eastAsia="Arial" w:hAnsi="Arial" w:cs="Arial"/>
                <w:color w:val="000000"/>
                <w:sz w:val="22"/>
                <w:szCs w:val="22"/>
              </w:rPr>
            </w:pPr>
          </w:p>
        </w:tc>
        <w:tc>
          <w:tcPr>
            <w:tcW w:w="7290" w:type="dxa"/>
            <w:shd w:val="clear" w:color="auto" w:fill="auto"/>
          </w:tcPr>
          <w:p w14:paraId="7C51143A" w14:textId="150360A5" w:rsidR="00CB60AE" w:rsidRDefault="00530B9B" w:rsidP="27980F31">
            <w:pPr>
              <w:keepLines/>
              <w:numPr>
                <w:ilvl w:val="0"/>
                <w:numId w:val="2"/>
              </w:numPr>
              <w:pBdr>
                <w:top w:val="nil"/>
                <w:left w:val="nil"/>
                <w:bottom w:val="nil"/>
                <w:right w:val="nil"/>
                <w:between w:val="nil"/>
              </w:pBdr>
              <w:spacing w:before="120"/>
              <w:rPr>
                <w:rFonts w:ascii="Arial" w:eastAsia="Arial" w:hAnsi="Arial" w:cs="Arial"/>
                <w:sz w:val="22"/>
                <w:szCs w:val="22"/>
              </w:rPr>
            </w:pPr>
            <w:r w:rsidRPr="27980F31">
              <w:rPr>
                <w:rFonts w:ascii="Arial" w:eastAsia="Arial" w:hAnsi="Arial" w:cs="Arial"/>
                <w:sz w:val="22"/>
                <w:szCs w:val="22"/>
              </w:rPr>
              <w:lastRenderedPageBreak/>
              <w:t xml:space="preserve">Teaching and Learning Methods: Lectures, tutor directed tutorials, student led seminars, supervised practical sessions and </w:t>
            </w:r>
            <w:proofErr w:type="spellStart"/>
            <w:r w:rsidR="16018A10" w:rsidRPr="27980F31">
              <w:rPr>
                <w:rFonts w:ascii="Arial" w:eastAsia="Arial" w:hAnsi="Arial" w:cs="Arial"/>
                <w:sz w:val="22"/>
                <w:szCs w:val="22"/>
              </w:rPr>
              <w:t>self</w:t>
            </w:r>
            <w:r w:rsidR="48F6A0CB" w:rsidRPr="27980F31">
              <w:rPr>
                <w:rFonts w:ascii="Arial" w:eastAsia="Arial" w:hAnsi="Arial" w:cs="Arial"/>
                <w:sz w:val="22"/>
                <w:szCs w:val="22"/>
              </w:rPr>
              <w:t xml:space="preserve"> </w:t>
            </w:r>
            <w:r w:rsidR="16018A10" w:rsidRPr="27980F31">
              <w:rPr>
                <w:rFonts w:ascii="Arial" w:eastAsia="Arial" w:hAnsi="Arial" w:cs="Arial"/>
                <w:sz w:val="22"/>
                <w:szCs w:val="22"/>
              </w:rPr>
              <w:t>directed</w:t>
            </w:r>
            <w:proofErr w:type="spellEnd"/>
            <w:r w:rsidRPr="27980F31">
              <w:rPr>
                <w:rFonts w:ascii="Arial" w:eastAsia="Arial" w:hAnsi="Arial" w:cs="Arial"/>
                <w:sz w:val="22"/>
                <w:szCs w:val="22"/>
              </w:rPr>
              <w:t xml:space="preserve"> learning employing study packs and use of the College’s Virtual Learning Environment.</w:t>
            </w:r>
          </w:p>
          <w:p w14:paraId="7C51143B" w14:textId="77777777" w:rsidR="00CB60AE" w:rsidRDefault="00530B9B">
            <w:pPr>
              <w:keepLines/>
              <w:numPr>
                <w:ilvl w:val="0"/>
                <w:numId w:val="2"/>
              </w:numPr>
              <w:pBdr>
                <w:top w:val="nil"/>
                <w:left w:val="nil"/>
                <w:bottom w:val="nil"/>
                <w:right w:val="nil"/>
                <w:between w:val="nil"/>
              </w:pBdr>
              <w:spacing w:before="120"/>
              <w:rPr>
                <w:rFonts w:ascii="Arial" w:eastAsia="Arial" w:hAnsi="Arial" w:cs="Arial"/>
                <w:sz w:val="22"/>
                <w:szCs w:val="22"/>
              </w:rPr>
            </w:pPr>
            <w:r>
              <w:rPr>
                <w:rFonts w:ascii="Arial" w:eastAsia="Arial" w:hAnsi="Arial" w:cs="Arial"/>
                <w:sz w:val="22"/>
                <w:szCs w:val="22"/>
              </w:rPr>
              <w:lastRenderedPageBreak/>
              <w:t>Assessment Methods: Coursework related to assignments, case studies and projects, written unseen examinations, open book assessments, presentations, practical examination/</w:t>
            </w:r>
            <w:proofErr w:type="gramStart"/>
            <w:r>
              <w:rPr>
                <w:rFonts w:ascii="Arial" w:eastAsia="Arial" w:hAnsi="Arial" w:cs="Arial"/>
                <w:sz w:val="22"/>
                <w:szCs w:val="22"/>
              </w:rPr>
              <w:t>observation</w:t>
            </w:r>
            <w:proofErr w:type="gramEnd"/>
            <w:r>
              <w:rPr>
                <w:rFonts w:ascii="Arial" w:eastAsia="Arial" w:hAnsi="Arial" w:cs="Arial"/>
                <w:sz w:val="22"/>
                <w:szCs w:val="22"/>
              </w:rPr>
              <w:t xml:space="preserve"> and project reports.</w:t>
            </w:r>
          </w:p>
          <w:p w14:paraId="7C51143C" w14:textId="77777777" w:rsidR="00CB60AE" w:rsidRDefault="00530B9B">
            <w:pPr>
              <w:keepLines/>
              <w:numPr>
                <w:ilvl w:val="0"/>
                <w:numId w:val="2"/>
              </w:numPr>
              <w:pBdr>
                <w:top w:val="nil"/>
                <w:left w:val="nil"/>
                <w:bottom w:val="nil"/>
                <w:right w:val="nil"/>
                <w:between w:val="nil"/>
              </w:pBdr>
              <w:spacing w:before="120"/>
              <w:rPr>
                <w:rFonts w:ascii="Arial" w:eastAsia="Arial" w:hAnsi="Arial" w:cs="Arial"/>
                <w:sz w:val="22"/>
                <w:szCs w:val="22"/>
              </w:rPr>
            </w:pPr>
            <w:r>
              <w:rPr>
                <w:rFonts w:ascii="Arial" w:eastAsia="Arial" w:hAnsi="Arial" w:cs="Arial"/>
                <w:sz w:val="22"/>
                <w:szCs w:val="22"/>
              </w:rPr>
              <w:t>Application and use of online virtual labs that enable students to construct real life scenarios to experiment and test out practical approaches to simulate remote working practises.</w:t>
            </w:r>
          </w:p>
          <w:p w14:paraId="7C51143D" w14:textId="23B67479" w:rsidR="00CB60AE" w:rsidRDefault="00530B9B" w:rsidP="27980F31">
            <w:pPr>
              <w:keepLines/>
              <w:numPr>
                <w:ilvl w:val="0"/>
                <w:numId w:val="2"/>
              </w:numPr>
              <w:pBdr>
                <w:top w:val="nil"/>
                <w:left w:val="nil"/>
                <w:bottom w:val="nil"/>
                <w:right w:val="nil"/>
                <w:between w:val="nil"/>
              </w:pBdr>
              <w:spacing w:before="120"/>
              <w:rPr>
                <w:rFonts w:ascii="Arial" w:eastAsia="Arial" w:hAnsi="Arial" w:cs="Arial"/>
                <w:sz w:val="22"/>
                <w:szCs w:val="22"/>
              </w:rPr>
            </w:pPr>
            <w:r w:rsidRPr="27980F31">
              <w:rPr>
                <w:rFonts w:ascii="Arial" w:eastAsia="Arial" w:hAnsi="Arial" w:cs="Arial"/>
                <w:sz w:val="22"/>
                <w:szCs w:val="22"/>
              </w:rPr>
              <w:t xml:space="preserve">Site visits to organisations and companies to reflect on industry standards, procedures, best </w:t>
            </w:r>
            <w:proofErr w:type="gramStart"/>
            <w:r w:rsidR="16018A10" w:rsidRPr="27980F31">
              <w:rPr>
                <w:rFonts w:ascii="Arial" w:eastAsia="Arial" w:hAnsi="Arial" w:cs="Arial"/>
                <w:sz w:val="22"/>
                <w:szCs w:val="22"/>
              </w:rPr>
              <w:t>practice</w:t>
            </w:r>
            <w:proofErr w:type="gramEnd"/>
            <w:r w:rsidR="160892CC" w:rsidRPr="27980F31">
              <w:rPr>
                <w:rFonts w:ascii="Arial" w:eastAsia="Arial" w:hAnsi="Arial" w:cs="Arial"/>
                <w:sz w:val="22"/>
                <w:szCs w:val="22"/>
              </w:rPr>
              <w:t xml:space="preserve"> </w:t>
            </w:r>
            <w:r w:rsidRPr="27980F31">
              <w:rPr>
                <w:rFonts w:ascii="Arial" w:eastAsia="Arial" w:hAnsi="Arial" w:cs="Arial"/>
                <w:sz w:val="22"/>
                <w:szCs w:val="22"/>
              </w:rPr>
              <w:t>and current trends.</w:t>
            </w:r>
          </w:p>
          <w:p w14:paraId="7C51143E" w14:textId="57BB0AE2" w:rsidR="00CB60AE" w:rsidRDefault="00530B9B" w:rsidP="27980F31">
            <w:pPr>
              <w:keepLines/>
              <w:numPr>
                <w:ilvl w:val="0"/>
                <w:numId w:val="2"/>
              </w:numPr>
              <w:pBdr>
                <w:top w:val="nil"/>
                <w:left w:val="nil"/>
                <w:bottom w:val="nil"/>
                <w:right w:val="nil"/>
                <w:between w:val="nil"/>
              </w:pBdr>
              <w:spacing w:before="120"/>
              <w:rPr>
                <w:rFonts w:ascii="Arial" w:eastAsia="Arial" w:hAnsi="Arial" w:cs="Arial"/>
                <w:sz w:val="22"/>
                <w:szCs w:val="22"/>
              </w:rPr>
            </w:pPr>
            <w:r w:rsidRPr="27980F31">
              <w:rPr>
                <w:rFonts w:ascii="Arial" w:eastAsia="Arial" w:hAnsi="Arial" w:cs="Arial"/>
                <w:sz w:val="22"/>
                <w:szCs w:val="22"/>
              </w:rPr>
              <w:t xml:space="preserve">Use of </w:t>
            </w:r>
            <w:r w:rsidR="16018A10" w:rsidRPr="27980F31">
              <w:rPr>
                <w:rFonts w:ascii="Arial" w:eastAsia="Arial" w:hAnsi="Arial" w:cs="Arial"/>
                <w:sz w:val="22"/>
                <w:szCs w:val="22"/>
              </w:rPr>
              <w:t>project</w:t>
            </w:r>
            <w:r w:rsidR="39F61391" w:rsidRPr="27980F31">
              <w:rPr>
                <w:rFonts w:ascii="Arial" w:eastAsia="Arial" w:hAnsi="Arial" w:cs="Arial"/>
                <w:sz w:val="22"/>
                <w:szCs w:val="22"/>
              </w:rPr>
              <w:t xml:space="preserve"> </w:t>
            </w:r>
            <w:r w:rsidR="16018A10" w:rsidRPr="27980F31">
              <w:rPr>
                <w:rFonts w:ascii="Arial" w:eastAsia="Arial" w:hAnsi="Arial" w:cs="Arial"/>
                <w:sz w:val="22"/>
                <w:szCs w:val="22"/>
              </w:rPr>
              <w:t>based</w:t>
            </w:r>
            <w:r w:rsidRPr="27980F31">
              <w:rPr>
                <w:rFonts w:ascii="Arial" w:eastAsia="Arial" w:hAnsi="Arial" w:cs="Arial"/>
                <w:sz w:val="22"/>
                <w:szCs w:val="22"/>
              </w:rPr>
              <w:t xml:space="preserve"> modules and case studies to build on knowledge and apply theoretical concepts and practical skills to real life situations.</w:t>
            </w:r>
          </w:p>
          <w:p w14:paraId="7C51143F"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c>
      </w:tr>
    </w:tbl>
    <w:p w14:paraId="7C511441" w14:textId="77777777" w:rsidR="00CB60AE" w:rsidRDefault="00CB60AE">
      <w:pPr>
        <w:rPr>
          <w:rFonts w:ascii="Arial" w:eastAsia="Arial" w:hAnsi="Arial" w:cs="Arial"/>
          <w:sz w:val="8"/>
          <w:szCs w:val="8"/>
        </w:rPr>
      </w:pPr>
    </w:p>
    <w:tbl>
      <w:tblPr>
        <w:tblStyle w:val="affe"/>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443" w14:textId="77777777" w:rsidTr="27980F31">
        <w:trPr>
          <w:tblHeader/>
        </w:trPr>
        <w:tc>
          <w:tcPr>
            <w:tcW w:w="14148" w:type="dxa"/>
            <w:gridSpan w:val="2"/>
            <w:shd w:val="clear" w:color="auto" w:fill="E6E6E6"/>
          </w:tcPr>
          <w:p w14:paraId="7C511442" w14:textId="77777777" w:rsidR="00CB60AE" w:rsidRDefault="00530B9B">
            <w:pPr>
              <w:keepNext/>
              <w:keepLines/>
              <w:pBdr>
                <w:top w:val="nil"/>
                <w:left w:val="nil"/>
                <w:bottom w:val="nil"/>
                <w:right w:val="nil"/>
                <w:between w:val="nil"/>
              </w:pBdr>
              <w:spacing w:before="180"/>
              <w:ind w:left="576" w:hanging="576"/>
              <w:jc w:val="center"/>
              <w:rPr>
                <w:rFonts w:ascii="Arial" w:eastAsia="Arial" w:hAnsi="Arial" w:cs="Arial"/>
                <w:b/>
                <w:color w:val="000000"/>
                <w:sz w:val="22"/>
                <w:szCs w:val="22"/>
              </w:rPr>
            </w:pPr>
            <w:r>
              <w:rPr>
                <w:rFonts w:ascii="Arial" w:eastAsia="Arial" w:hAnsi="Arial" w:cs="Arial"/>
                <w:b/>
                <w:color w:val="000000"/>
                <w:sz w:val="22"/>
                <w:szCs w:val="22"/>
              </w:rPr>
              <w:t>3D. Key/transferable skills</w:t>
            </w:r>
          </w:p>
        </w:tc>
      </w:tr>
      <w:tr w:rsidR="00CB60AE" w14:paraId="7C511446" w14:textId="77777777" w:rsidTr="27980F31">
        <w:tc>
          <w:tcPr>
            <w:tcW w:w="6828" w:type="dxa"/>
            <w:shd w:val="clear" w:color="auto" w:fill="E6E6E6"/>
          </w:tcPr>
          <w:p w14:paraId="7C511444"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outcomes:</w:t>
            </w:r>
          </w:p>
        </w:tc>
        <w:tc>
          <w:tcPr>
            <w:tcW w:w="7320" w:type="dxa"/>
            <w:shd w:val="clear" w:color="auto" w:fill="E6E6E6"/>
          </w:tcPr>
          <w:p w14:paraId="7C511445" w14:textId="77777777" w:rsidR="00CB60AE" w:rsidRDefault="00530B9B">
            <w:pPr>
              <w:keepNext/>
              <w:keepLines/>
              <w:pBdr>
                <w:top w:val="nil"/>
                <w:left w:val="nil"/>
                <w:bottom w:val="nil"/>
                <w:right w:val="nil"/>
                <w:between w:val="nil"/>
              </w:pBdr>
              <w:spacing w:before="180"/>
              <w:ind w:left="576" w:hanging="576"/>
              <w:rPr>
                <w:rFonts w:ascii="Arial" w:eastAsia="Arial" w:hAnsi="Arial" w:cs="Arial"/>
                <w:b/>
                <w:color w:val="000000"/>
                <w:sz w:val="22"/>
                <w:szCs w:val="22"/>
              </w:rPr>
            </w:pPr>
            <w:r>
              <w:rPr>
                <w:rFonts w:ascii="Arial" w:eastAsia="Arial" w:hAnsi="Arial" w:cs="Arial"/>
                <w:b/>
                <w:color w:val="000000"/>
                <w:sz w:val="22"/>
                <w:szCs w:val="22"/>
              </w:rPr>
              <w:t>Learning and teaching strategy/ assessment methods</w:t>
            </w:r>
          </w:p>
        </w:tc>
      </w:tr>
      <w:tr w:rsidR="00CB60AE" w14:paraId="7C51145A" w14:textId="77777777" w:rsidTr="27980F31">
        <w:trPr>
          <w:trHeight w:val="1290"/>
        </w:trPr>
        <w:tc>
          <w:tcPr>
            <w:tcW w:w="6828" w:type="dxa"/>
            <w:shd w:val="clear" w:color="auto" w:fill="auto"/>
          </w:tcPr>
          <w:p w14:paraId="7C511447" w14:textId="7B9C8379" w:rsidR="00CB60AE" w:rsidRDefault="00530B9B">
            <w:pPr>
              <w:rPr>
                <w:rFonts w:ascii="Arial" w:eastAsia="Arial" w:hAnsi="Arial" w:cs="Arial"/>
                <w:sz w:val="22"/>
                <w:szCs w:val="22"/>
              </w:rPr>
            </w:pPr>
            <w:r w:rsidRPr="27980F31">
              <w:rPr>
                <w:rFonts w:ascii="Arial" w:eastAsia="Arial" w:hAnsi="Arial" w:cs="Arial"/>
                <w:b/>
                <w:bCs/>
                <w:sz w:val="22"/>
                <w:szCs w:val="22"/>
              </w:rPr>
              <w:t xml:space="preserve">D1:   </w:t>
            </w:r>
            <w:r w:rsidRPr="27980F31">
              <w:rPr>
                <w:rFonts w:ascii="Arial" w:eastAsia="Arial" w:hAnsi="Arial" w:cs="Arial"/>
                <w:sz w:val="22"/>
                <w:szCs w:val="22"/>
              </w:rPr>
              <w:t xml:space="preserve">Identify key problem areas and choose appropriate tools and methods, applying numeracy and literacy skills, </w:t>
            </w:r>
            <w:proofErr w:type="gramStart"/>
            <w:r w:rsidR="16018A10" w:rsidRPr="27980F31">
              <w:rPr>
                <w:rFonts w:ascii="Arial" w:eastAsia="Arial" w:hAnsi="Arial" w:cs="Arial"/>
                <w:sz w:val="22"/>
                <w:szCs w:val="22"/>
              </w:rPr>
              <w:t>information</w:t>
            </w:r>
            <w:proofErr w:type="gramEnd"/>
            <w:r w:rsidR="2D08E804" w:rsidRPr="27980F31">
              <w:rPr>
                <w:rFonts w:ascii="Arial" w:eastAsia="Arial" w:hAnsi="Arial" w:cs="Arial"/>
                <w:sz w:val="22"/>
                <w:szCs w:val="22"/>
              </w:rPr>
              <w:t xml:space="preserve"> </w:t>
            </w:r>
            <w:r w:rsidRPr="27980F31">
              <w:rPr>
                <w:rFonts w:ascii="Arial" w:eastAsia="Arial" w:hAnsi="Arial" w:cs="Arial"/>
                <w:sz w:val="22"/>
                <w:szCs w:val="22"/>
              </w:rPr>
              <w:t>and data analysis for appropriate solutions.</w:t>
            </w:r>
          </w:p>
          <w:p w14:paraId="7C511448" w14:textId="77777777" w:rsidR="00CB60AE" w:rsidRDefault="00CB60AE">
            <w:pPr>
              <w:rPr>
                <w:rFonts w:ascii="Arial" w:eastAsia="Arial" w:hAnsi="Arial" w:cs="Arial"/>
                <w:b/>
                <w:sz w:val="22"/>
                <w:szCs w:val="22"/>
              </w:rPr>
            </w:pPr>
          </w:p>
          <w:p w14:paraId="7C511449" w14:textId="77777777" w:rsidR="00CB60AE" w:rsidRDefault="00530B9B">
            <w:pPr>
              <w:rPr>
                <w:rFonts w:ascii="Arial" w:eastAsia="Arial" w:hAnsi="Arial" w:cs="Arial"/>
                <w:sz w:val="22"/>
                <w:szCs w:val="22"/>
              </w:rPr>
            </w:pPr>
            <w:r>
              <w:rPr>
                <w:rFonts w:ascii="Arial" w:eastAsia="Arial" w:hAnsi="Arial" w:cs="Arial"/>
                <w:b/>
                <w:sz w:val="22"/>
                <w:szCs w:val="22"/>
              </w:rPr>
              <w:t>D2:</w:t>
            </w:r>
            <w:r>
              <w:rPr>
                <w:rFonts w:ascii="Arial" w:eastAsia="Arial" w:hAnsi="Arial" w:cs="Arial"/>
                <w:sz w:val="22"/>
                <w:szCs w:val="22"/>
              </w:rPr>
              <w:t xml:space="preserve">   Interact effectively within a team, giving and receiving information and ideas and modifying response where appropriate, to develop professional working relationships and effective production workflows. </w:t>
            </w:r>
          </w:p>
          <w:p w14:paraId="7C51144A" w14:textId="77777777" w:rsidR="00CB60AE" w:rsidRDefault="00CB60AE">
            <w:pPr>
              <w:rPr>
                <w:rFonts w:ascii="Arial" w:eastAsia="Arial" w:hAnsi="Arial" w:cs="Arial"/>
                <w:sz w:val="22"/>
                <w:szCs w:val="22"/>
              </w:rPr>
            </w:pPr>
          </w:p>
          <w:p w14:paraId="7C51144B" w14:textId="19DAB1A8" w:rsidR="00CB60AE" w:rsidRDefault="00530B9B">
            <w:pPr>
              <w:rPr>
                <w:rFonts w:ascii="Arial" w:eastAsia="Arial" w:hAnsi="Arial" w:cs="Arial"/>
                <w:sz w:val="22"/>
                <w:szCs w:val="22"/>
              </w:rPr>
            </w:pPr>
            <w:r w:rsidRPr="27980F31">
              <w:rPr>
                <w:rFonts w:ascii="Arial" w:eastAsia="Arial" w:hAnsi="Arial" w:cs="Arial"/>
                <w:b/>
                <w:bCs/>
                <w:sz w:val="22"/>
                <w:szCs w:val="22"/>
              </w:rPr>
              <w:t>D3:</w:t>
            </w:r>
            <w:r w:rsidRPr="27980F31">
              <w:rPr>
                <w:rFonts w:ascii="Arial" w:eastAsia="Arial" w:hAnsi="Arial" w:cs="Arial"/>
                <w:sz w:val="22"/>
                <w:szCs w:val="22"/>
              </w:rPr>
              <w:t xml:space="preserve">  Demonstrate personal and interpersonal skills such as the effective planning, organising, management of and responsibility for contributing to the bringing of projects to completion on time either independently or as a team member</w:t>
            </w:r>
            <w:r w:rsidR="2D9C02CD" w:rsidRPr="27980F31">
              <w:rPr>
                <w:rFonts w:ascii="Arial" w:eastAsia="Arial" w:hAnsi="Arial" w:cs="Arial"/>
                <w:sz w:val="22"/>
                <w:szCs w:val="22"/>
              </w:rPr>
              <w:t>.</w:t>
            </w:r>
          </w:p>
          <w:p w14:paraId="7C51144C" w14:textId="77777777" w:rsidR="00CB60AE" w:rsidRDefault="00CB60AE">
            <w:pPr>
              <w:rPr>
                <w:rFonts w:ascii="Arial" w:eastAsia="Arial" w:hAnsi="Arial" w:cs="Arial"/>
                <w:sz w:val="22"/>
                <w:szCs w:val="22"/>
              </w:rPr>
            </w:pPr>
          </w:p>
          <w:p w14:paraId="7C51144D" w14:textId="39242BDD" w:rsidR="00CB60AE" w:rsidRDefault="00530B9B">
            <w:pPr>
              <w:rPr>
                <w:rFonts w:ascii="Arial" w:eastAsia="Arial" w:hAnsi="Arial" w:cs="Arial"/>
              </w:rPr>
            </w:pPr>
            <w:r w:rsidRPr="27980F31">
              <w:rPr>
                <w:rFonts w:ascii="Arial" w:eastAsia="Arial" w:hAnsi="Arial" w:cs="Arial"/>
                <w:b/>
                <w:bCs/>
                <w:sz w:val="22"/>
                <w:szCs w:val="22"/>
              </w:rPr>
              <w:t xml:space="preserve">D4:  </w:t>
            </w:r>
            <w:r w:rsidRPr="27980F31">
              <w:rPr>
                <w:rFonts w:ascii="Arial" w:eastAsia="Arial" w:hAnsi="Arial" w:cs="Arial"/>
                <w:sz w:val="22"/>
                <w:szCs w:val="22"/>
              </w:rPr>
              <w:t>Evaluate own strengths and weaknesses, challenge received opinion and develop own criteria and judgement</w:t>
            </w:r>
            <w:r w:rsidR="7077A1AE" w:rsidRPr="27980F31">
              <w:rPr>
                <w:rFonts w:ascii="Arial" w:eastAsia="Arial" w:hAnsi="Arial" w:cs="Arial"/>
                <w:sz w:val="22"/>
                <w:szCs w:val="22"/>
              </w:rPr>
              <w:t>.</w:t>
            </w:r>
          </w:p>
          <w:p w14:paraId="7C51144E" w14:textId="77777777" w:rsidR="00CB60AE" w:rsidRDefault="00CB60AE">
            <w:pPr>
              <w:ind w:left="600" w:hanging="600"/>
              <w:rPr>
                <w:rFonts w:ascii="Arial" w:eastAsia="Arial" w:hAnsi="Arial" w:cs="Arial"/>
              </w:rPr>
            </w:pPr>
          </w:p>
          <w:p w14:paraId="7C51144F" w14:textId="77777777" w:rsidR="00CB60AE" w:rsidRDefault="00CB60AE">
            <w:pPr>
              <w:keepLines/>
              <w:pBdr>
                <w:top w:val="nil"/>
                <w:left w:val="nil"/>
                <w:bottom w:val="nil"/>
                <w:right w:val="nil"/>
                <w:between w:val="nil"/>
              </w:pBdr>
              <w:tabs>
                <w:tab w:val="left" w:pos="360"/>
              </w:tabs>
              <w:spacing w:before="60"/>
              <w:ind w:left="360" w:hanging="360"/>
              <w:rPr>
                <w:rFonts w:ascii="Arial" w:eastAsia="Arial" w:hAnsi="Arial" w:cs="Arial"/>
                <w:color w:val="000000"/>
                <w:sz w:val="22"/>
                <w:szCs w:val="22"/>
              </w:rPr>
            </w:pPr>
          </w:p>
          <w:p w14:paraId="7C511450" w14:textId="77777777" w:rsidR="00CB60AE" w:rsidRDefault="00CB60AE">
            <w:pPr>
              <w:keepLines/>
              <w:pBdr>
                <w:top w:val="nil"/>
                <w:left w:val="nil"/>
                <w:bottom w:val="nil"/>
                <w:right w:val="nil"/>
                <w:between w:val="nil"/>
              </w:pBdr>
              <w:tabs>
                <w:tab w:val="left" w:pos="360"/>
              </w:tabs>
              <w:spacing w:before="60"/>
              <w:ind w:left="360" w:hanging="360"/>
              <w:rPr>
                <w:rFonts w:ascii="Arial" w:eastAsia="Arial" w:hAnsi="Arial" w:cs="Arial"/>
                <w:color w:val="000000"/>
                <w:sz w:val="22"/>
                <w:szCs w:val="22"/>
              </w:rPr>
            </w:pPr>
          </w:p>
        </w:tc>
        <w:tc>
          <w:tcPr>
            <w:tcW w:w="7320" w:type="dxa"/>
            <w:shd w:val="clear" w:color="auto" w:fill="auto"/>
          </w:tcPr>
          <w:p w14:paraId="7C511451" w14:textId="77777777" w:rsidR="00CB60AE" w:rsidRDefault="00530B9B">
            <w:pPr>
              <w:spacing w:before="120" w:after="120"/>
              <w:jc w:val="both"/>
              <w:rPr>
                <w:rFonts w:ascii="Arial" w:eastAsia="Arial" w:hAnsi="Arial" w:cs="Arial"/>
                <w:color w:val="000000"/>
                <w:sz w:val="21"/>
                <w:szCs w:val="21"/>
              </w:rPr>
            </w:pPr>
            <w:r>
              <w:rPr>
                <w:rFonts w:ascii="Arial" w:eastAsia="Arial" w:hAnsi="Arial" w:cs="Arial"/>
                <w:b/>
                <w:color w:val="000000"/>
                <w:sz w:val="21"/>
                <w:szCs w:val="21"/>
              </w:rPr>
              <w:lastRenderedPageBreak/>
              <w:t xml:space="preserve">Learning and Teaching Methods: </w:t>
            </w:r>
          </w:p>
          <w:p w14:paraId="7C511452" w14:textId="6F15C44B" w:rsidR="00CB60AE" w:rsidRDefault="00530B9B">
            <w:pPr>
              <w:spacing w:before="120" w:after="120"/>
              <w:jc w:val="both"/>
              <w:rPr>
                <w:rFonts w:ascii="Arial" w:eastAsia="Arial" w:hAnsi="Arial" w:cs="Arial"/>
                <w:sz w:val="22"/>
                <w:szCs w:val="22"/>
              </w:rPr>
            </w:pPr>
            <w:r w:rsidRPr="27980F31">
              <w:rPr>
                <w:rFonts w:ascii="Arial" w:eastAsia="Arial" w:hAnsi="Arial" w:cs="Arial"/>
                <w:sz w:val="22"/>
                <w:szCs w:val="22"/>
              </w:rPr>
              <w:t xml:space="preserve">Key/transferable skills will be developed through lectures, </w:t>
            </w:r>
            <w:r w:rsidR="16018A10" w:rsidRPr="27980F31">
              <w:rPr>
                <w:rFonts w:ascii="Arial" w:eastAsia="Arial" w:hAnsi="Arial" w:cs="Arial"/>
                <w:sz w:val="22"/>
                <w:szCs w:val="22"/>
              </w:rPr>
              <w:t>seminars,</w:t>
            </w:r>
            <w:r w:rsidRPr="27980F31">
              <w:rPr>
                <w:rFonts w:ascii="Arial" w:eastAsia="Arial" w:hAnsi="Arial" w:cs="Arial"/>
                <w:sz w:val="22"/>
                <w:szCs w:val="22"/>
              </w:rPr>
              <w:t xml:space="preserve"> and tutorials.   This also includes ICT skills, information management, library research skills and preparation for placement activities.   All transferable skills apply to theoretical disciplines, practical and </w:t>
            </w:r>
            <w:r w:rsidR="16018A10" w:rsidRPr="27980F31">
              <w:rPr>
                <w:rFonts w:ascii="Arial" w:eastAsia="Arial" w:hAnsi="Arial" w:cs="Arial"/>
                <w:sz w:val="22"/>
                <w:szCs w:val="22"/>
              </w:rPr>
              <w:t>work</w:t>
            </w:r>
            <w:r w:rsidR="2A6D258D" w:rsidRPr="27980F31">
              <w:rPr>
                <w:rFonts w:ascii="Arial" w:eastAsia="Arial" w:hAnsi="Arial" w:cs="Arial"/>
                <w:sz w:val="22"/>
                <w:szCs w:val="22"/>
              </w:rPr>
              <w:t xml:space="preserve"> </w:t>
            </w:r>
            <w:r w:rsidR="16018A10" w:rsidRPr="27980F31">
              <w:rPr>
                <w:rFonts w:ascii="Arial" w:eastAsia="Arial" w:hAnsi="Arial" w:cs="Arial"/>
                <w:sz w:val="22"/>
                <w:szCs w:val="22"/>
              </w:rPr>
              <w:t>based</w:t>
            </w:r>
            <w:r w:rsidRPr="27980F31">
              <w:rPr>
                <w:rFonts w:ascii="Arial" w:eastAsia="Arial" w:hAnsi="Arial" w:cs="Arial"/>
                <w:sz w:val="22"/>
                <w:szCs w:val="22"/>
              </w:rPr>
              <w:t xml:space="preserve"> activities. </w:t>
            </w:r>
            <w:r w:rsidRPr="27980F31">
              <w:rPr>
                <w:rFonts w:ascii="Arial" w:eastAsia="Arial" w:hAnsi="Arial" w:cs="Arial"/>
                <w:sz w:val="22"/>
                <w:szCs w:val="22"/>
              </w:rPr>
              <w:lastRenderedPageBreak/>
              <w:t xml:space="preserve">Other learning and teaching methodologies include team teaching, </w:t>
            </w:r>
            <w:proofErr w:type="gramStart"/>
            <w:r w:rsidR="16018A10" w:rsidRPr="27980F31">
              <w:rPr>
                <w:rFonts w:ascii="Arial" w:eastAsia="Arial" w:hAnsi="Arial" w:cs="Arial"/>
                <w:sz w:val="22"/>
                <w:szCs w:val="22"/>
              </w:rPr>
              <w:t>demonstration</w:t>
            </w:r>
            <w:proofErr w:type="gramEnd"/>
            <w:r w:rsidR="21DD9AE9" w:rsidRPr="27980F31">
              <w:rPr>
                <w:rFonts w:ascii="Arial" w:eastAsia="Arial" w:hAnsi="Arial" w:cs="Arial"/>
                <w:sz w:val="22"/>
                <w:szCs w:val="22"/>
              </w:rPr>
              <w:t xml:space="preserve"> </w:t>
            </w:r>
            <w:r w:rsidRPr="27980F31">
              <w:rPr>
                <w:rFonts w:ascii="Arial" w:eastAsia="Arial" w:hAnsi="Arial" w:cs="Arial"/>
                <w:sz w:val="22"/>
                <w:szCs w:val="22"/>
              </w:rPr>
              <w:t xml:space="preserve">and peer learning. </w:t>
            </w:r>
          </w:p>
          <w:p w14:paraId="7C511453" w14:textId="1A8D385A" w:rsidR="00CB60AE" w:rsidRDefault="00530B9B">
            <w:pPr>
              <w:spacing w:before="120" w:after="120"/>
              <w:jc w:val="both"/>
              <w:rPr>
                <w:rFonts w:ascii="Arial" w:eastAsia="Arial" w:hAnsi="Arial" w:cs="Arial"/>
                <w:sz w:val="22"/>
                <w:szCs w:val="22"/>
              </w:rPr>
            </w:pPr>
            <w:r w:rsidRPr="27980F31">
              <w:rPr>
                <w:rFonts w:ascii="Arial" w:eastAsia="Arial" w:hAnsi="Arial" w:cs="Arial"/>
                <w:sz w:val="22"/>
                <w:szCs w:val="22"/>
              </w:rPr>
              <w:t xml:space="preserve">Learners will be provided with key information which they will research, </w:t>
            </w:r>
            <w:proofErr w:type="gramStart"/>
            <w:r w:rsidR="16018A10" w:rsidRPr="27980F31">
              <w:rPr>
                <w:rFonts w:ascii="Arial" w:eastAsia="Arial" w:hAnsi="Arial" w:cs="Arial"/>
                <w:sz w:val="22"/>
                <w:szCs w:val="22"/>
              </w:rPr>
              <w:t>analyse</w:t>
            </w:r>
            <w:proofErr w:type="gramEnd"/>
            <w:r w:rsidR="0249E497" w:rsidRPr="27980F31">
              <w:rPr>
                <w:rFonts w:ascii="Arial" w:eastAsia="Arial" w:hAnsi="Arial" w:cs="Arial"/>
                <w:sz w:val="22"/>
                <w:szCs w:val="22"/>
              </w:rPr>
              <w:t xml:space="preserve"> </w:t>
            </w:r>
            <w:r w:rsidRPr="27980F31">
              <w:rPr>
                <w:rFonts w:ascii="Arial" w:eastAsia="Arial" w:hAnsi="Arial" w:cs="Arial"/>
                <w:sz w:val="22"/>
                <w:szCs w:val="22"/>
              </w:rPr>
              <w:t>and interpret, then seek out further reading where they must independently broaden their understanding of specific</w:t>
            </w:r>
            <w:r w:rsidRPr="27980F31">
              <w:rPr>
                <w:rFonts w:ascii="Arial" w:eastAsia="Arial" w:hAnsi="Arial" w:cs="Arial"/>
              </w:rPr>
              <w:t xml:space="preserve"> </w:t>
            </w:r>
            <w:r w:rsidRPr="27980F31">
              <w:rPr>
                <w:rFonts w:ascii="Arial" w:eastAsia="Arial" w:hAnsi="Arial" w:cs="Arial"/>
                <w:sz w:val="22"/>
                <w:szCs w:val="22"/>
              </w:rPr>
              <w:t>problems and creative design principles. The fundamental design of the</w:t>
            </w:r>
            <w:r w:rsidRPr="27980F31">
              <w:rPr>
                <w:rFonts w:ascii="Arial" w:eastAsia="Arial" w:hAnsi="Arial" w:cs="Arial"/>
              </w:rPr>
              <w:t xml:space="preserve"> </w:t>
            </w:r>
            <w:r w:rsidRPr="27980F31">
              <w:rPr>
                <w:rFonts w:ascii="Arial" w:eastAsia="Arial" w:hAnsi="Arial" w:cs="Arial"/>
                <w:sz w:val="22"/>
                <w:szCs w:val="22"/>
              </w:rPr>
              <w:t>programme is to stretch learners, develop their skills at Level 5 as preparation for Level 6.</w:t>
            </w:r>
          </w:p>
          <w:p w14:paraId="7C511454" w14:textId="77777777" w:rsidR="00CB60AE" w:rsidRDefault="00530B9B">
            <w:pPr>
              <w:spacing w:before="120" w:after="120"/>
              <w:jc w:val="both"/>
              <w:rPr>
                <w:rFonts w:ascii="Arial" w:eastAsia="Arial" w:hAnsi="Arial" w:cs="Arial"/>
                <w:sz w:val="22"/>
                <w:szCs w:val="22"/>
              </w:rPr>
            </w:pPr>
            <w:r>
              <w:rPr>
                <w:rFonts w:ascii="Arial" w:eastAsia="Arial" w:hAnsi="Arial" w:cs="Arial"/>
                <w:sz w:val="22"/>
                <w:szCs w:val="22"/>
              </w:rPr>
              <w:t xml:space="preserve">Work Based Learning at Level 5 enables students to work in industry (or simulated) contexts, driving them to become effective in their time management, taking responsibility for their work and managing working with others in a professional environment.  </w:t>
            </w:r>
          </w:p>
          <w:p w14:paraId="7C511455" w14:textId="60BA616E" w:rsidR="00CB60AE" w:rsidRDefault="00530B9B">
            <w:pPr>
              <w:spacing w:before="120" w:after="120"/>
              <w:jc w:val="both"/>
              <w:rPr>
                <w:rFonts w:ascii="Arial" w:eastAsia="Arial" w:hAnsi="Arial" w:cs="Arial"/>
                <w:sz w:val="22"/>
                <w:szCs w:val="22"/>
              </w:rPr>
            </w:pPr>
            <w:r w:rsidRPr="27980F31">
              <w:rPr>
                <w:rFonts w:ascii="Arial" w:eastAsia="Arial" w:hAnsi="Arial" w:cs="Arial"/>
                <w:sz w:val="22"/>
                <w:szCs w:val="22"/>
              </w:rPr>
              <w:t>Creative thinking and critical analysis are applied to all aspects of the programme and will be further foster</w:t>
            </w:r>
            <w:r w:rsidR="5763AD9A" w:rsidRPr="27980F31">
              <w:rPr>
                <w:rFonts w:ascii="Arial" w:eastAsia="Arial" w:hAnsi="Arial" w:cs="Arial"/>
                <w:sz w:val="22"/>
                <w:szCs w:val="22"/>
              </w:rPr>
              <w:t>ed</w:t>
            </w:r>
            <w:r w:rsidRPr="27980F31">
              <w:rPr>
                <w:rFonts w:ascii="Arial" w:eastAsia="Arial" w:hAnsi="Arial" w:cs="Arial"/>
                <w:sz w:val="22"/>
                <w:szCs w:val="22"/>
              </w:rPr>
              <w:t xml:space="preserve"> and encouraged through lecturer mentoring weekly.  Discussion and critiques support the development of problem resolution at a higher intellectual level.  At Level 5, students are encouraged to develop their </w:t>
            </w:r>
            <w:proofErr w:type="spellStart"/>
            <w:r w:rsidR="16018A10" w:rsidRPr="27980F31">
              <w:rPr>
                <w:rFonts w:ascii="Arial" w:eastAsia="Arial" w:hAnsi="Arial" w:cs="Arial"/>
                <w:sz w:val="22"/>
                <w:szCs w:val="22"/>
              </w:rPr>
              <w:t>self</w:t>
            </w:r>
            <w:r w:rsidR="34F051A2" w:rsidRPr="27980F31">
              <w:rPr>
                <w:rFonts w:ascii="Arial" w:eastAsia="Arial" w:hAnsi="Arial" w:cs="Arial"/>
                <w:sz w:val="22"/>
                <w:szCs w:val="22"/>
              </w:rPr>
              <w:t xml:space="preserve"> </w:t>
            </w:r>
            <w:r w:rsidR="16018A10" w:rsidRPr="27980F31">
              <w:rPr>
                <w:rFonts w:ascii="Arial" w:eastAsia="Arial" w:hAnsi="Arial" w:cs="Arial"/>
                <w:sz w:val="22"/>
                <w:szCs w:val="22"/>
              </w:rPr>
              <w:t>reflection</w:t>
            </w:r>
            <w:proofErr w:type="spellEnd"/>
            <w:r w:rsidRPr="27980F31">
              <w:rPr>
                <w:rFonts w:ascii="Arial" w:eastAsia="Arial" w:hAnsi="Arial" w:cs="Arial"/>
                <w:sz w:val="22"/>
                <w:szCs w:val="22"/>
              </w:rPr>
              <w:t xml:space="preserve"> and set targets with the tutor, reflecting on </w:t>
            </w:r>
            <w:proofErr w:type="gramStart"/>
            <w:r w:rsidRPr="27980F31">
              <w:rPr>
                <w:rFonts w:ascii="Arial" w:eastAsia="Arial" w:hAnsi="Arial" w:cs="Arial"/>
                <w:sz w:val="22"/>
                <w:szCs w:val="22"/>
              </w:rPr>
              <w:t>feedback</w:t>
            </w:r>
            <w:proofErr w:type="gramEnd"/>
            <w:r w:rsidRPr="27980F31">
              <w:rPr>
                <w:rFonts w:ascii="Arial" w:eastAsia="Arial" w:hAnsi="Arial" w:cs="Arial"/>
                <w:sz w:val="22"/>
                <w:szCs w:val="22"/>
              </w:rPr>
              <w:t xml:space="preserve"> and responding to this.</w:t>
            </w:r>
          </w:p>
          <w:p w14:paraId="7C511456" w14:textId="77777777" w:rsidR="00CB60AE" w:rsidRDefault="00CB60AE">
            <w:pPr>
              <w:spacing w:before="120" w:after="120"/>
              <w:jc w:val="both"/>
              <w:rPr>
                <w:rFonts w:ascii="Arial" w:eastAsia="Arial" w:hAnsi="Arial" w:cs="Arial"/>
                <w:sz w:val="22"/>
                <w:szCs w:val="22"/>
              </w:rPr>
            </w:pPr>
          </w:p>
          <w:p w14:paraId="7C511457" w14:textId="77777777" w:rsidR="00CB60AE" w:rsidRDefault="00530B9B">
            <w:pPr>
              <w:spacing w:before="120" w:after="120"/>
              <w:jc w:val="both"/>
              <w:rPr>
                <w:rFonts w:ascii="Arial" w:eastAsia="Arial" w:hAnsi="Arial" w:cs="Arial"/>
                <w:sz w:val="21"/>
                <w:szCs w:val="21"/>
              </w:rPr>
            </w:pPr>
            <w:r>
              <w:rPr>
                <w:rFonts w:ascii="Arial" w:eastAsia="Arial" w:hAnsi="Arial" w:cs="Arial"/>
                <w:b/>
                <w:sz w:val="21"/>
                <w:szCs w:val="21"/>
              </w:rPr>
              <w:t xml:space="preserve">Assessment Methods: </w:t>
            </w:r>
          </w:p>
          <w:p w14:paraId="7C511458" w14:textId="58036B23" w:rsidR="00CB60AE" w:rsidRDefault="00530B9B">
            <w:pPr>
              <w:tabs>
                <w:tab w:val="left" w:pos="567"/>
                <w:tab w:val="left" w:pos="1134"/>
                <w:tab w:val="left" w:pos="1418"/>
                <w:tab w:val="left" w:pos="1701"/>
                <w:tab w:val="left" w:pos="2268"/>
                <w:tab w:val="left" w:pos="2835"/>
              </w:tabs>
              <w:jc w:val="both"/>
              <w:rPr>
                <w:rFonts w:ascii="Arial" w:eastAsia="Arial" w:hAnsi="Arial" w:cs="Arial"/>
                <w:sz w:val="22"/>
                <w:szCs w:val="22"/>
              </w:rPr>
            </w:pPr>
            <w:r w:rsidRPr="27980F31">
              <w:rPr>
                <w:rFonts w:ascii="Arial" w:eastAsia="Arial" w:hAnsi="Arial" w:cs="Arial"/>
                <w:sz w:val="22"/>
                <w:szCs w:val="22"/>
              </w:rPr>
              <w:t xml:space="preserve">Formative and summative assessments will be shown through coursework submissions, </w:t>
            </w:r>
            <w:proofErr w:type="gramStart"/>
            <w:r w:rsidR="16018A10" w:rsidRPr="27980F31">
              <w:rPr>
                <w:rFonts w:ascii="Arial" w:eastAsia="Arial" w:hAnsi="Arial" w:cs="Arial"/>
                <w:sz w:val="22"/>
                <w:szCs w:val="22"/>
              </w:rPr>
              <w:t>essays</w:t>
            </w:r>
            <w:proofErr w:type="gramEnd"/>
            <w:r w:rsidR="5D4611DC" w:rsidRPr="27980F31">
              <w:rPr>
                <w:rFonts w:ascii="Arial" w:eastAsia="Arial" w:hAnsi="Arial" w:cs="Arial"/>
                <w:sz w:val="22"/>
                <w:szCs w:val="22"/>
              </w:rPr>
              <w:t xml:space="preserve"> </w:t>
            </w:r>
            <w:r w:rsidRPr="27980F31">
              <w:rPr>
                <w:rFonts w:ascii="Arial" w:eastAsia="Arial" w:hAnsi="Arial" w:cs="Arial"/>
                <w:sz w:val="22"/>
                <w:szCs w:val="22"/>
              </w:rPr>
              <w:t xml:space="preserve">and project reports. Other assessment evidence may be generated using </w:t>
            </w:r>
            <w:proofErr w:type="gramStart"/>
            <w:r w:rsidRPr="27980F31">
              <w:rPr>
                <w:rFonts w:ascii="Arial" w:eastAsia="Arial" w:hAnsi="Arial" w:cs="Arial"/>
                <w:sz w:val="22"/>
                <w:szCs w:val="22"/>
              </w:rPr>
              <w:t>Log Books</w:t>
            </w:r>
            <w:proofErr w:type="gramEnd"/>
            <w:r w:rsidRPr="27980F31">
              <w:rPr>
                <w:rFonts w:ascii="Arial" w:eastAsia="Arial" w:hAnsi="Arial" w:cs="Arial"/>
                <w:sz w:val="22"/>
                <w:szCs w:val="22"/>
              </w:rPr>
              <w:t xml:space="preserve"> / Diary / Digital Diary, Reflective Journals, A/V evidence and completed products, peer and supervisory review/evaluation.</w:t>
            </w:r>
          </w:p>
          <w:p w14:paraId="7C511459" w14:textId="77777777" w:rsidR="00CB60AE" w:rsidRDefault="00CB60AE">
            <w:pPr>
              <w:keepLines/>
              <w:pBdr>
                <w:top w:val="nil"/>
                <w:left w:val="nil"/>
                <w:bottom w:val="nil"/>
                <w:right w:val="nil"/>
                <w:between w:val="nil"/>
              </w:pBdr>
              <w:tabs>
                <w:tab w:val="left" w:pos="360"/>
              </w:tabs>
              <w:spacing w:before="60"/>
              <w:ind w:left="360" w:hanging="360"/>
              <w:rPr>
                <w:rFonts w:ascii="Arial" w:eastAsia="Arial" w:hAnsi="Arial" w:cs="Arial"/>
                <w:color w:val="000000"/>
                <w:sz w:val="22"/>
                <w:szCs w:val="22"/>
              </w:rPr>
            </w:pPr>
          </w:p>
        </w:tc>
      </w:tr>
    </w:tbl>
    <w:p w14:paraId="7C51145B" w14:textId="77777777" w:rsidR="00CB60AE" w:rsidRDefault="00CB60AE">
      <w:pPr>
        <w:rPr>
          <w:rFonts w:ascii="Arial" w:eastAsia="Arial" w:hAnsi="Arial" w:cs="Arial"/>
          <w:sz w:val="22"/>
          <w:szCs w:val="22"/>
        </w:rPr>
      </w:pPr>
    </w:p>
    <w:p w14:paraId="7C51145C" w14:textId="77777777" w:rsidR="00CB60AE" w:rsidRDefault="00530B9B">
      <w:pPr>
        <w:rPr>
          <w:rFonts w:ascii="Arial" w:eastAsia="Arial" w:hAnsi="Arial" w:cs="Arial"/>
          <w:sz w:val="22"/>
          <w:szCs w:val="22"/>
        </w:rPr>
        <w:sectPr w:rsidR="00CB60AE">
          <w:pgSz w:w="16838" w:h="11906" w:orient="landscape"/>
          <w:pgMar w:top="1797" w:right="1440" w:bottom="1797" w:left="1440" w:header="709" w:footer="709" w:gutter="0"/>
          <w:cols w:space="720"/>
        </w:sectPr>
      </w:pPr>
      <w:r>
        <w:br w:type="page"/>
      </w:r>
    </w:p>
    <w:p w14:paraId="7C51145D"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f"/>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6A" w14:textId="77777777" w:rsidTr="27980F31">
        <w:tc>
          <w:tcPr>
            <w:tcW w:w="8748" w:type="dxa"/>
            <w:shd w:val="clear" w:color="auto" w:fill="E6E6E6"/>
          </w:tcPr>
          <w:p w14:paraId="7C51145E" w14:textId="77777777" w:rsidR="00CB60AE" w:rsidRDefault="00CB60AE">
            <w:pPr>
              <w:rPr>
                <w:rFonts w:ascii="Arial" w:eastAsia="Arial" w:hAnsi="Arial" w:cs="Arial"/>
                <w:sz w:val="22"/>
                <w:szCs w:val="22"/>
              </w:rPr>
            </w:pPr>
          </w:p>
          <w:p w14:paraId="7C51145F" w14:textId="77777777" w:rsidR="00CB60AE" w:rsidRDefault="00530B9B">
            <w:pPr>
              <w:keepLines/>
              <w:pBdr>
                <w:top w:val="nil"/>
                <w:left w:val="nil"/>
                <w:bottom w:val="nil"/>
                <w:right w:val="nil"/>
                <w:between w:val="nil"/>
              </w:pBdr>
              <w:spacing w:before="120"/>
              <w:rPr>
                <w:rFonts w:ascii="Arial" w:eastAsia="Arial" w:hAnsi="Arial" w:cs="Arial"/>
                <w:b/>
                <w:color w:val="000000"/>
                <w:sz w:val="22"/>
                <w:szCs w:val="22"/>
              </w:rPr>
            </w:pPr>
            <w:r>
              <w:rPr>
                <w:rFonts w:ascii="Arial" w:eastAsia="Arial" w:hAnsi="Arial" w:cs="Arial"/>
                <w:b/>
                <w:color w:val="000000"/>
                <w:sz w:val="22"/>
                <w:szCs w:val="22"/>
              </w:rPr>
              <w:t>4. Distinctive features of the programme structure</w:t>
            </w:r>
          </w:p>
          <w:p w14:paraId="7C511460" w14:textId="77777777" w:rsidR="00CB60AE" w:rsidRDefault="00530B9B">
            <w:pPr>
              <w:keepLines/>
              <w:numPr>
                <w:ilvl w:val="0"/>
                <w:numId w:val="7"/>
              </w:numPr>
              <w:pBdr>
                <w:top w:val="nil"/>
                <w:left w:val="nil"/>
                <w:bottom w:val="nil"/>
                <w:right w:val="nil"/>
                <w:between w:val="nil"/>
              </w:pBdr>
              <w:spacing w:before="120"/>
              <w:rPr>
                <w:rFonts w:ascii="Arial" w:eastAsia="Arial" w:hAnsi="Arial" w:cs="Arial"/>
                <w:b/>
                <w:color w:val="000000"/>
                <w:sz w:val="20"/>
                <w:szCs w:val="20"/>
              </w:rPr>
            </w:pPr>
            <w:r>
              <w:rPr>
                <w:rFonts w:ascii="Arial" w:eastAsia="Arial" w:hAnsi="Arial" w:cs="Arial"/>
                <w:b/>
                <w:color w:val="000000"/>
                <w:sz w:val="20"/>
                <w:szCs w:val="20"/>
              </w:rPr>
              <w:t xml:space="preserve">Where applicable, this section provides details on distinctive </w:t>
            </w:r>
            <w:r>
              <w:rPr>
                <w:rFonts w:ascii="Arial" w:eastAsia="Arial" w:hAnsi="Arial" w:cs="Arial"/>
                <w:b/>
                <w:sz w:val="20"/>
                <w:szCs w:val="20"/>
              </w:rPr>
              <w:t>features</w:t>
            </w:r>
            <w:r>
              <w:rPr>
                <w:rFonts w:ascii="Arial" w:eastAsia="Arial" w:hAnsi="Arial" w:cs="Arial"/>
                <w:b/>
                <w:color w:val="000000"/>
                <w:sz w:val="20"/>
                <w:szCs w:val="20"/>
              </w:rPr>
              <w:t xml:space="preserve"> such as:</w:t>
            </w:r>
          </w:p>
          <w:p w14:paraId="7C511461" w14:textId="77777777" w:rsidR="00CB60AE" w:rsidRDefault="00530B9B">
            <w:pPr>
              <w:keepLines/>
              <w:numPr>
                <w:ilvl w:val="0"/>
                <w:numId w:val="1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where in the structure above a </w:t>
            </w:r>
            <w:proofErr w:type="gramStart"/>
            <w:r>
              <w:rPr>
                <w:rFonts w:ascii="Arial" w:eastAsia="Arial" w:hAnsi="Arial" w:cs="Arial"/>
                <w:color w:val="000000"/>
                <w:sz w:val="20"/>
                <w:szCs w:val="20"/>
              </w:rPr>
              <w:t>professional/placement year fits</w:t>
            </w:r>
            <w:proofErr w:type="gramEnd"/>
            <w:r>
              <w:rPr>
                <w:rFonts w:ascii="Arial" w:eastAsia="Arial" w:hAnsi="Arial" w:cs="Arial"/>
                <w:color w:val="000000"/>
                <w:sz w:val="20"/>
                <w:szCs w:val="20"/>
              </w:rPr>
              <w:t xml:space="preserve"> in and how it may affect progression</w:t>
            </w:r>
          </w:p>
          <w:p w14:paraId="7C511462" w14:textId="77777777" w:rsidR="00CB60AE" w:rsidRDefault="00530B9B">
            <w:pPr>
              <w:keepLines/>
              <w:numPr>
                <w:ilvl w:val="0"/>
                <w:numId w:val="1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any restrictions regarding the availability of elective modules </w:t>
            </w:r>
          </w:p>
          <w:p w14:paraId="7C511463" w14:textId="77777777" w:rsidR="00CB60AE" w:rsidRDefault="00530B9B">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0"/>
                <w:szCs w:val="20"/>
              </w:rPr>
              <w:t>where in the programme structure students must make a choice of pathway/route</w:t>
            </w:r>
          </w:p>
          <w:p w14:paraId="7C511464" w14:textId="77777777" w:rsidR="00CB60AE" w:rsidRDefault="00530B9B">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0"/>
                <w:szCs w:val="20"/>
              </w:rPr>
              <w:t>Additional considerations for apprenticeships:</w:t>
            </w:r>
          </w:p>
          <w:p w14:paraId="7C511465" w14:textId="77777777" w:rsidR="00CB60AE" w:rsidRDefault="00530B9B">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0"/>
                <w:szCs w:val="20"/>
              </w:rPr>
              <w:t>how the delivery of the academic award fits in with the wider apprenticeship</w:t>
            </w:r>
          </w:p>
          <w:p w14:paraId="7C511466" w14:textId="77777777" w:rsidR="00CB60AE" w:rsidRDefault="00530B9B">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0"/>
                <w:szCs w:val="20"/>
              </w:rPr>
              <w:t>the integration of the ‘on the job’ and ‘off the job’ training</w:t>
            </w:r>
          </w:p>
          <w:p w14:paraId="7C511467" w14:textId="77777777" w:rsidR="00CB60AE" w:rsidRDefault="00530B9B">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0"/>
                <w:szCs w:val="20"/>
              </w:rPr>
              <w:t>how the academic award fits within the assessment of the apprenticeship</w:t>
            </w:r>
          </w:p>
          <w:p w14:paraId="7C511468" w14:textId="77777777" w:rsidR="00CB60AE" w:rsidRDefault="00CB60AE">
            <w:pPr>
              <w:pBdr>
                <w:top w:val="nil"/>
                <w:left w:val="nil"/>
                <w:bottom w:val="nil"/>
                <w:right w:val="nil"/>
                <w:between w:val="nil"/>
              </w:pBdr>
              <w:ind w:left="720"/>
              <w:rPr>
                <w:rFonts w:ascii="Arial" w:eastAsia="Arial" w:hAnsi="Arial" w:cs="Arial"/>
                <w:color w:val="000000"/>
                <w:sz w:val="22"/>
                <w:szCs w:val="22"/>
              </w:rPr>
            </w:pPr>
          </w:p>
          <w:p w14:paraId="7C511469" w14:textId="77777777" w:rsidR="00CB60AE" w:rsidRDefault="00CB60AE">
            <w:pPr>
              <w:rPr>
                <w:rFonts w:ascii="Arial" w:eastAsia="Arial" w:hAnsi="Arial" w:cs="Arial"/>
                <w:sz w:val="22"/>
                <w:szCs w:val="22"/>
              </w:rPr>
            </w:pPr>
          </w:p>
        </w:tc>
      </w:tr>
      <w:tr w:rsidR="00CB60AE" w14:paraId="7C511475" w14:textId="77777777" w:rsidTr="27980F31">
        <w:trPr>
          <w:trHeight w:val="974"/>
        </w:trPr>
        <w:tc>
          <w:tcPr>
            <w:tcW w:w="8748" w:type="dxa"/>
            <w:shd w:val="clear" w:color="auto" w:fill="auto"/>
          </w:tcPr>
          <w:p w14:paraId="7C51146B" w14:textId="77777777" w:rsidR="00CB60AE" w:rsidRDefault="00CB60AE">
            <w:pPr>
              <w:rPr>
                <w:rFonts w:ascii="Arial" w:eastAsia="Arial" w:hAnsi="Arial" w:cs="Arial"/>
                <w:i/>
                <w:sz w:val="22"/>
                <w:szCs w:val="22"/>
              </w:rPr>
            </w:pPr>
          </w:p>
          <w:p w14:paraId="7C51146C" w14:textId="1976CDE8" w:rsidR="00CB60AE" w:rsidRDefault="00530B9B" w:rsidP="27980F31">
            <w:pPr>
              <w:shd w:val="clear" w:color="auto" w:fill="FFFFFF" w:themeFill="background1"/>
              <w:tabs>
                <w:tab w:val="left" w:pos="707"/>
                <w:tab w:val="left" w:pos="1427"/>
              </w:tabs>
              <w:spacing w:before="240" w:after="240"/>
              <w:jc w:val="both"/>
              <w:rPr>
                <w:rFonts w:ascii="Arial" w:eastAsia="Arial" w:hAnsi="Arial" w:cs="Arial"/>
                <w:sz w:val="22"/>
                <w:szCs w:val="22"/>
              </w:rPr>
            </w:pPr>
            <w:r w:rsidRPr="27980F31">
              <w:rPr>
                <w:rFonts w:ascii="Arial" w:eastAsia="Arial" w:hAnsi="Arial" w:cs="Arial"/>
                <w:sz w:val="22"/>
                <w:szCs w:val="22"/>
              </w:rPr>
              <w:t xml:space="preserve">This programme will facilitate the opportunity for successful progression from Level 3 Visual Effects, Games Development, IT, Film, </w:t>
            </w:r>
            <w:proofErr w:type="gramStart"/>
            <w:r w:rsidRPr="27980F31">
              <w:rPr>
                <w:rFonts w:ascii="Arial" w:eastAsia="Arial" w:hAnsi="Arial" w:cs="Arial"/>
                <w:sz w:val="22"/>
                <w:szCs w:val="22"/>
              </w:rPr>
              <w:t>Art</w:t>
            </w:r>
            <w:proofErr w:type="gramEnd"/>
            <w:r w:rsidRPr="27980F31">
              <w:rPr>
                <w:rFonts w:ascii="Arial" w:eastAsia="Arial" w:hAnsi="Arial" w:cs="Arial"/>
                <w:sz w:val="22"/>
                <w:szCs w:val="22"/>
              </w:rPr>
              <w:t xml:space="preserve"> or animation. The FD Programme is subject to prominent levels of employer engagement in areas such as curriculum and module design.  Employer engagement will be encouraged throughout the programme in curriculum development, </w:t>
            </w:r>
            <w:proofErr w:type="gramStart"/>
            <w:r w:rsidR="5F8A0C62" w:rsidRPr="27980F31">
              <w:rPr>
                <w:rFonts w:ascii="Arial" w:eastAsia="Arial" w:hAnsi="Arial" w:cs="Arial"/>
                <w:sz w:val="22"/>
                <w:szCs w:val="22"/>
              </w:rPr>
              <w:t>evaluation</w:t>
            </w:r>
            <w:proofErr w:type="gramEnd"/>
            <w:r w:rsidR="1DB1943E" w:rsidRPr="27980F31">
              <w:rPr>
                <w:rFonts w:ascii="Arial" w:eastAsia="Arial" w:hAnsi="Arial" w:cs="Arial"/>
                <w:sz w:val="22"/>
                <w:szCs w:val="22"/>
              </w:rPr>
              <w:t xml:space="preserve"> </w:t>
            </w:r>
            <w:r w:rsidRPr="27980F31">
              <w:rPr>
                <w:rFonts w:ascii="Arial" w:eastAsia="Arial" w:hAnsi="Arial" w:cs="Arial"/>
                <w:sz w:val="22"/>
                <w:szCs w:val="22"/>
              </w:rPr>
              <w:t xml:space="preserve">and </w:t>
            </w:r>
            <w:proofErr w:type="spellStart"/>
            <w:r w:rsidR="5F8A0C62" w:rsidRPr="27980F31">
              <w:rPr>
                <w:rFonts w:ascii="Arial" w:eastAsia="Arial" w:hAnsi="Arial" w:cs="Arial"/>
                <w:sz w:val="22"/>
                <w:szCs w:val="22"/>
              </w:rPr>
              <w:t>self</w:t>
            </w:r>
            <w:r w:rsidR="24C8EAAD" w:rsidRPr="27980F31">
              <w:rPr>
                <w:rFonts w:ascii="Arial" w:eastAsia="Arial" w:hAnsi="Arial" w:cs="Arial"/>
                <w:sz w:val="22"/>
                <w:szCs w:val="22"/>
              </w:rPr>
              <w:t xml:space="preserve"> </w:t>
            </w:r>
            <w:r w:rsidR="5F8A0C62" w:rsidRPr="27980F31">
              <w:rPr>
                <w:rFonts w:ascii="Arial" w:eastAsia="Arial" w:hAnsi="Arial" w:cs="Arial"/>
                <w:sz w:val="22"/>
                <w:szCs w:val="22"/>
              </w:rPr>
              <w:t>sourced</w:t>
            </w:r>
            <w:proofErr w:type="spellEnd"/>
            <w:r w:rsidRPr="27980F31">
              <w:rPr>
                <w:rFonts w:ascii="Arial" w:eastAsia="Arial" w:hAnsi="Arial" w:cs="Arial"/>
                <w:sz w:val="22"/>
                <w:szCs w:val="22"/>
              </w:rPr>
              <w:t xml:space="preserve"> placements on an ongoing basis.  The course programme is designed to provide a </w:t>
            </w:r>
            <w:r w:rsidR="5F8A0C62" w:rsidRPr="27980F31">
              <w:rPr>
                <w:rFonts w:ascii="Arial" w:eastAsia="Arial" w:hAnsi="Arial" w:cs="Arial"/>
                <w:sz w:val="22"/>
                <w:szCs w:val="22"/>
              </w:rPr>
              <w:t>high</w:t>
            </w:r>
            <w:r w:rsidR="18BEC869" w:rsidRPr="27980F31">
              <w:rPr>
                <w:rFonts w:ascii="Arial" w:eastAsia="Arial" w:hAnsi="Arial" w:cs="Arial"/>
                <w:sz w:val="22"/>
                <w:szCs w:val="22"/>
              </w:rPr>
              <w:t xml:space="preserve"> </w:t>
            </w:r>
            <w:r w:rsidR="5F8A0C62" w:rsidRPr="27980F31">
              <w:rPr>
                <w:rFonts w:ascii="Arial" w:eastAsia="Arial" w:hAnsi="Arial" w:cs="Arial"/>
                <w:sz w:val="22"/>
                <w:szCs w:val="22"/>
              </w:rPr>
              <w:t>quality</w:t>
            </w:r>
            <w:r w:rsidRPr="27980F31">
              <w:rPr>
                <w:rFonts w:ascii="Arial" w:eastAsia="Arial" w:hAnsi="Arial" w:cs="Arial"/>
                <w:sz w:val="22"/>
                <w:szCs w:val="22"/>
              </w:rPr>
              <w:t xml:space="preserve"> academic experience for students and enables student achievement and reliable assessment.</w:t>
            </w:r>
          </w:p>
          <w:p w14:paraId="7C51146D" w14:textId="0AF04C82" w:rsidR="00CB60AE" w:rsidRDefault="00530B9B" w:rsidP="27980F31">
            <w:pPr>
              <w:tabs>
                <w:tab w:val="left" w:pos="599"/>
                <w:tab w:val="left" w:pos="1427"/>
              </w:tabs>
              <w:spacing w:before="120" w:after="120"/>
              <w:jc w:val="both"/>
              <w:rPr>
                <w:rFonts w:ascii="Arial" w:eastAsia="Arial" w:hAnsi="Arial" w:cs="Arial"/>
                <w:b/>
                <w:bCs/>
                <w:color w:val="000000"/>
                <w:sz w:val="22"/>
                <w:szCs w:val="22"/>
              </w:rPr>
            </w:pPr>
            <w:r w:rsidRPr="27980F31">
              <w:rPr>
                <w:rFonts w:ascii="Arial" w:eastAsia="Arial" w:hAnsi="Arial" w:cs="Arial"/>
                <w:color w:val="000000" w:themeColor="text1"/>
                <w:sz w:val="22"/>
                <w:szCs w:val="22"/>
              </w:rPr>
              <w:t xml:space="preserve">This programme of study will offer clear routes that facilitate opportunities for successful progression from relevant BTEC and A </w:t>
            </w:r>
            <w:proofErr w:type="gramStart"/>
            <w:r w:rsidRPr="27980F31">
              <w:rPr>
                <w:rFonts w:ascii="Arial" w:eastAsia="Arial" w:hAnsi="Arial" w:cs="Arial"/>
                <w:color w:val="000000" w:themeColor="text1"/>
                <w:sz w:val="22"/>
                <w:szCs w:val="22"/>
              </w:rPr>
              <w:t>Level qualifications</w:t>
            </w:r>
            <w:proofErr w:type="gramEnd"/>
            <w:r w:rsidRPr="27980F31">
              <w:rPr>
                <w:rFonts w:ascii="Arial" w:eastAsia="Arial" w:hAnsi="Arial" w:cs="Arial"/>
                <w:color w:val="000000" w:themeColor="text1"/>
                <w:sz w:val="22"/>
                <w:szCs w:val="22"/>
              </w:rPr>
              <w:t>.</w:t>
            </w:r>
            <w:r w:rsidRPr="27980F31">
              <w:rPr>
                <w:rFonts w:ascii="Arial" w:eastAsia="Arial" w:hAnsi="Arial" w:cs="Arial"/>
                <w:b/>
                <w:bCs/>
                <w:color w:val="000000" w:themeColor="text1"/>
                <w:sz w:val="22"/>
                <w:szCs w:val="22"/>
              </w:rPr>
              <w:t xml:space="preserve">  </w:t>
            </w:r>
            <w:r w:rsidR="2FEA8FB3" w:rsidRPr="27980F31">
              <w:rPr>
                <w:rFonts w:ascii="Arial" w:eastAsia="Arial" w:hAnsi="Arial" w:cs="Arial"/>
                <w:b/>
                <w:bCs/>
                <w:color w:val="000000" w:themeColor="text1"/>
                <w:sz w:val="22"/>
                <w:szCs w:val="22"/>
              </w:rPr>
              <w:t xml:space="preserve"> </w:t>
            </w:r>
          </w:p>
          <w:p w14:paraId="7C51146E" w14:textId="77777777" w:rsidR="00CB60AE" w:rsidRDefault="00530B9B">
            <w:pPr>
              <w:tabs>
                <w:tab w:val="left" w:pos="599"/>
                <w:tab w:val="left" w:pos="1427"/>
              </w:tabs>
              <w:spacing w:before="120" w:after="120"/>
              <w:jc w:val="both"/>
              <w:rPr>
                <w:rFonts w:ascii="Arial" w:eastAsia="Arial" w:hAnsi="Arial" w:cs="Arial"/>
                <w:color w:val="000000"/>
                <w:sz w:val="22"/>
                <w:szCs w:val="22"/>
              </w:rPr>
            </w:pPr>
            <w:r>
              <w:rPr>
                <w:rFonts w:ascii="Arial" w:eastAsia="Arial" w:hAnsi="Arial" w:cs="Arial"/>
                <w:color w:val="000000"/>
                <w:sz w:val="22"/>
                <w:szCs w:val="22"/>
              </w:rPr>
              <w:t xml:space="preserve">Learners will engage and develop skills for personal and professional development.  This is embedded throughout the programme modules and the Work Based Learning module (WBL) in semester 1 of year 2. </w:t>
            </w:r>
          </w:p>
          <w:p w14:paraId="7C51146F" w14:textId="77777777" w:rsidR="00CB60AE" w:rsidRDefault="00530B9B">
            <w:pPr>
              <w:tabs>
                <w:tab w:val="left" w:pos="707"/>
                <w:tab w:val="left" w:pos="1427"/>
              </w:tabs>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Personal development planning is embedded into tutorial sessions, whereby learners will engage in activities to allow them to complete their course and progress into employment or level 6 education.  This includes career planning, job searching, applications and interview techniques. </w:t>
            </w:r>
          </w:p>
          <w:p w14:paraId="7C511470" w14:textId="77777777" w:rsidR="00CB60AE" w:rsidRDefault="00530B9B">
            <w:pPr>
              <w:tabs>
                <w:tab w:val="left" w:pos="599"/>
                <w:tab w:val="left" w:pos="1427"/>
              </w:tabs>
              <w:spacing w:before="120" w:after="120"/>
              <w:jc w:val="both"/>
              <w:rPr>
                <w:color w:val="000000"/>
                <w:sz w:val="22"/>
                <w:szCs w:val="22"/>
              </w:rPr>
            </w:pPr>
            <w:r>
              <w:rPr>
                <w:rFonts w:ascii="Arial" w:eastAsia="Arial" w:hAnsi="Arial" w:cs="Arial"/>
                <w:color w:val="000000"/>
                <w:sz w:val="22"/>
                <w:szCs w:val="22"/>
              </w:rPr>
              <w:t>Access to a strong teaching team with a range of industry experience, academic and professional qualifications supporting high quality teaching and learning.  Continuing professional development of staff responsible for learning and teaching is paramount to the ongoing progression of students.  The College is committed to continuous staff training through staff contracts, the lecturers into industry initiative, training needs and staff development seminars. The College’s online learning platform is used extensively to deliver and support learning.</w:t>
            </w:r>
          </w:p>
          <w:p w14:paraId="7C511471" w14:textId="77777777" w:rsidR="00CB60AE" w:rsidRDefault="00530B9B">
            <w:pPr>
              <w:jc w:val="both"/>
            </w:pPr>
            <w:r>
              <w:rPr>
                <w:rFonts w:ascii="Arial" w:eastAsia="Arial" w:hAnsi="Arial" w:cs="Arial"/>
                <w:color w:val="000000"/>
                <w:sz w:val="22"/>
                <w:szCs w:val="22"/>
              </w:rPr>
              <w:t xml:space="preserve"> </w:t>
            </w:r>
          </w:p>
          <w:p w14:paraId="7C511472" w14:textId="77777777" w:rsidR="00CB60AE" w:rsidRDefault="00530B9B">
            <w:pPr>
              <w:jc w:val="both"/>
              <w:rPr>
                <w:rFonts w:ascii="Arial" w:eastAsia="Arial" w:hAnsi="Arial" w:cs="Arial"/>
                <w:color w:val="000000"/>
                <w:sz w:val="22"/>
                <w:szCs w:val="22"/>
              </w:rPr>
            </w:pPr>
            <w:r>
              <w:rPr>
                <w:rFonts w:ascii="Arial" w:eastAsia="Arial" w:hAnsi="Arial" w:cs="Arial"/>
                <w:color w:val="000000"/>
                <w:sz w:val="22"/>
                <w:szCs w:val="22"/>
              </w:rPr>
              <w:t xml:space="preserve">Learners will have the opportunity to engage in research in areas of their choice.  The added value of such an approach is to ensure the relevance of the programme requirements to the </w:t>
            </w:r>
            <w:r>
              <w:rPr>
                <w:rFonts w:ascii="Arial" w:eastAsia="Arial" w:hAnsi="Arial" w:cs="Arial"/>
                <w:sz w:val="22"/>
                <w:szCs w:val="22"/>
              </w:rPr>
              <w:t>VFX/VP/Animation</w:t>
            </w:r>
            <w:r>
              <w:rPr>
                <w:rFonts w:ascii="Arial" w:eastAsia="Arial" w:hAnsi="Arial" w:cs="Arial"/>
                <w:color w:val="000000"/>
                <w:sz w:val="22"/>
                <w:szCs w:val="22"/>
              </w:rPr>
              <w:t xml:space="preserve"> industr</w:t>
            </w:r>
            <w:r>
              <w:rPr>
                <w:rFonts w:ascii="Arial" w:eastAsia="Arial" w:hAnsi="Arial" w:cs="Arial"/>
                <w:sz w:val="22"/>
                <w:szCs w:val="22"/>
              </w:rPr>
              <w:t>ies</w:t>
            </w:r>
            <w:r>
              <w:rPr>
                <w:rFonts w:ascii="Arial" w:eastAsia="Arial" w:hAnsi="Arial" w:cs="Arial"/>
                <w:color w:val="000000"/>
                <w:sz w:val="22"/>
                <w:szCs w:val="22"/>
              </w:rPr>
              <w:t xml:space="preserve">.  Side by side with the academic </w:t>
            </w:r>
            <w:r>
              <w:rPr>
                <w:rFonts w:ascii="Arial" w:eastAsia="Arial" w:hAnsi="Arial" w:cs="Arial"/>
                <w:color w:val="000000"/>
                <w:sz w:val="22"/>
                <w:szCs w:val="22"/>
              </w:rPr>
              <w:lastRenderedPageBreak/>
              <w:t>development of learners, the programme looks to develop the learner’s key skills profile.  The importance of such personal, transferable skills in graduates is widely recognised.</w:t>
            </w:r>
          </w:p>
          <w:p w14:paraId="7C511473" w14:textId="77777777" w:rsidR="00CB60AE" w:rsidRDefault="00CB60AE">
            <w:pPr>
              <w:rPr>
                <w:rFonts w:ascii="Arial" w:eastAsia="Arial" w:hAnsi="Arial" w:cs="Arial"/>
                <w:i/>
                <w:sz w:val="22"/>
                <w:szCs w:val="22"/>
              </w:rPr>
            </w:pPr>
          </w:p>
          <w:p w14:paraId="7C511474" w14:textId="77777777" w:rsidR="00CB60AE" w:rsidRDefault="00CB60AE">
            <w:pPr>
              <w:rPr>
                <w:rFonts w:ascii="Arial" w:eastAsia="Arial" w:hAnsi="Arial" w:cs="Arial"/>
                <w:sz w:val="22"/>
                <w:szCs w:val="22"/>
              </w:rPr>
            </w:pPr>
          </w:p>
        </w:tc>
      </w:tr>
    </w:tbl>
    <w:p w14:paraId="7C511476"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477"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f0"/>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7C" w14:textId="77777777" w:rsidTr="27980F31">
        <w:tc>
          <w:tcPr>
            <w:tcW w:w="8748" w:type="dxa"/>
            <w:shd w:val="clear" w:color="auto" w:fill="E6E6E6"/>
          </w:tcPr>
          <w:p w14:paraId="7C511478" w14:textId="77777777" w:rsidR="00CB60AE" w:rsidRDefault="00CB60AE">
            <w:pPr>
              <w:rPr>
                <w:rFonts w:ascii="Arial" w:eastAsia="Arial" w:hAnsi="Arial" w:cs="Arial"/>
                <w:sz w:val="22"/>
                <w:szCs w:val="22"/>
              </w:rPr>
            </w:pPr>
          </w:p>
          <w:p w14:paraId="7C511479" w14:textId="77777777" w:rsidR="00CB60AE" w:rsidRDefault="00530B9B">
            <w:pPr>
              <w:rPr>
                <w:rFonts w:ascii="Arial" w:eastAsia="Arial" w:hAnsi="Arial" w:cs="Arial"/>
                <w:sz w:val="22"/>
                <w:szCs w:val="22"/>
              </w:rPr>
            </w:pPr>
            <w:r>
              <w:rPr>
                <w:rFonts w:ascii="Arial" w:eastAsia="Arial" w:hAnsi="Arial" w:cs="Arial"/>
                <w:sz w:val="22"/>
                <w:szCs w:val="22"/>
              </w:rPr>
              <w:t xml:space="preserve">5. Support for students and their learning. </w:t>
            </w:r>
          </w:p>
          <w:p w14:paraId="7C51147A" w14:textId="77777777" w:rsidR="00CB60AE" w:rsidRDefault="00530B9B">
            <w:pPr>
              <w:rPr>
                <w:rFonts w:ascii="Arial" w:eastAsia="Arial" w:hAnsi="Arial" w:cs="Arial"/>
                <w:i/>
                <w:sz w:val="20"/>
                <w:szCs w:val="20"/>
              </w:rPr>
            </w:pPr>
            <w:r>
              <w:rPr>
                <w:rFonts w:ascii="Arial" w:eastAsia="Arial" w:hAnsi="Arial" w:cs="Arial"/>
                <w:i/>
                <w:sz w:val="20"/>
                <w:szCs w:val="20"/>
              </w:rPr>
              <w:t xml:space="preserve">(For apprenticeships this should include details of how student learning is supported in the </w:t>
            </w:r>
            <w:proofErr w:type="gramStart"/>
            <w:r>
              <w:rPr>
                <w:rFonts w:ascii="Arial" w:eastAsia="Arial" w:hAnsi="Arial" w:cs="Arial"/>
                <w:i/>
                <w:sz w:val="20"/>
                <w:szCs w:val="20"/>
              </w:rPr>
              <w:t>work place</w:t>
            </w:r>
            <w:proofErr w:type="gramEnd"/>
            <w:r>
              <w:rPr>
                <w:rFonts w:ascii="Arial" w:eastAsia="Arial" w:hAnsi="Arial" w:cs="Arial"/>
                <w:i/>
                <w:sz w:val="20"/>
                <w:szCs w:val="20"/>
              </w:rPr>
              <w:t>)</w:t>
            </w:r>
          </w:p>
          <w:p w14:paraId="7C51147B" w14:textId="77777777" w:rsidR="00CB60AE" w:rsidRDefault="00CB60AE">
            <w:pPr>
              <w:rPr>
                <w:rFonts w:ascii="Arial" w:eastAsia="Arial" w:hAnsi="Arial" w:cs="Arial"/>
                <w:sz w:val="22"/>
                <w:szCs w:val="22"/>
              </w:rPr>
            </w:pPr>
          </w:p>
        </w:tc>
      </w:tr>
      <w:tr w:rsidR="00CB60AE" w14:paraId="7C5114A8" w14:textId="77777777" w:rsidTr="27980F31">
        <w:trPr>
          <w:trHeight w:val="974"/>
        </w:trPr>
        <w:tc>
          <w:tcPr>
            <w:tcW w:w="8748" w:type="dxa"/>
            <w:shd w:val="clear" w:color="auto" w:fill="auto"/>
          </w:tcPr>
          <w:p w14:paraId="7C51147D" w14:textId="77777777" w:rsidR="00CB60AE" w:rsidRDefault="00CB60AE">
            <w:pPr>
              <w:rPr>
                <w:rFonts w:ascii="Arial" w:eastAsia="Arial" w:hAnsi="Arial" w:cs="Arial"/>
                <w:i/>
                <w:sz w:val="22"/>
                <w:szCs w:val="22"/>
              </w:rPr>
            </w:pPr>
          </w:p>
          <w:p w14:paraId="7C51147E" w14:textId="77777777" w:rsidR="00CB60AE" w:rsidRDefault="00530B9B">
            <w:pPr>
              <w:jc w:val="both"/>
              <w:rPr>
                <w:rFonts w:ascii="Arial" w:eastAsia="Arial" w:hAnsi="Arial" w:cs="Arial"/>
                <w:sz w:val="22"/>
                <w:szCs w:val="22"/>
              </w:rPr>
            </w:pPr>
            <w:r>
              <w:rPr>
                <w:rFonts w:ascii="Arial" w:eastAsia="Arial" w:hAnsi="Arial" w:cs="Arial"/>
                <w:sz w:val="22"/>
                <w:szCs w:val="22"/>
              </w:rPr>
              <w:t>The department for Learner Success sits alongside the five curriculum schools and the department for Curriculum Operations and Planning Services (COPS) as part of the remit of the Director of Curriculum.</w:t>
            </w:r>
          </w:p>
          <w:p w14:paraId="7C51147F"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0" w14:textId="77777777" w:rsidR="00CB60AE" w:rsidRDefault="00530B9B">
            <w:pPr>
              <w:jc w:val="both"/>
              <w:rPr>
                <w:rFonts w:ascii="Arial" w:eastAsia="Arial" w:hAnsi="Arial" w:cs="Arial"/>
                <w:sz w:val="22"/>
                <w:szCs w:val="22"/>
              </w:rPr>
            </w:pPr>
            <w:r>
              <w:rPr>
                <w:rFonts w:ascii="Arial" w:eastAsia="Arial" w:hAnsi="Arial" w:cs="Arial"/>
                <w:sz w:val="22"/>
                <w:szCs w:val="22"/>
              </w:rPr>
              <w:t>The Department’s primary role is to enable learners to succeed at Belfast Metropolitan College. This is done by providing effective operational and support services via our Student Services teams and our Student Support teams.</w:t>
            </w:r>
          </w:p>
          <w:p w14:paraId="7C511481"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2" w14:textId="77777777" w:rsidR="00CB60AE" w:rsidRDefault="00530B9B">
            <w:pPr>
              <w:jc w:val="both"/>
              <w:rPr>
                <w:rFonts w:ascii="Arial" w:eastAsia="Arial" w:hAnsi="Arial" w:cs="Arial"/>
                <w:sz w:val="22"/>
                <w:szCs w:val="22"/>
              </w:rPr>
            </w:pPr>
            <w:r>
              <w:rPr>
                <w:rFonts w:ascii="Arial" w:eastAsia="Arial" w:hAnsi="Arial" w:cs="Arial"/>
                <w:sz w:val="22"/>
                <w:szCs w:val="22"/>
              </w:rPr>
              <w:t>The Student Services function is made up of the Admissions, Examinations Services and Library and Information Services teams.</w:t>
            </w:r>
          </w:p>
          <w:p w14:paraId="7C511483"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4"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The Student Support function is made up of the Careers and Employability, Inclusive Learning, Student Funding, Students’ </w:t>
            </w:r>
            <w:proofErr w:type="gramStart"/>
            <w:r>
              <w:rPr>
                <w:rFonts w:ascii="Arial" w:eastAsia="Arial" w:hAnsi="Arial" w:cs="Arial"/>
                <w:sz w:val="22"/>
                <w:szCs w:val="22"/>
              </w:rPr>
              <w:t>Union</w:t>
            </w:r>
            <w:proofErr w:type="gramEnd"/>
            <w:r>
              <w:rPr>
                <w:rFonts w:ascii="Arial" w:eastAsia="Arial" w:hAnsi="Arial" w:cs="Arial"/>
                <w:sz w:val="22"/>
                <w:szCs w:val="22"/>
              </w:rPr>
              <w:t xml:space="preserve"> and Student Wellbeing teams.</w:t>
            </w:r>
          </w:p>
          <w:p w14:paraId="7C511485" w14:textId="77777777" w:rsidR="00CB60AE" w:rsidRDefault="00530B9B">
            <w:pPr>
              <w:jc w:val="both"/>
              <w:rPr>
                <w:rFonts w:ascii="Arial" w:eastAsia="Arial" w:hAnsi="Arial" w:cs="Arial"/>
                <w:sz w:val="22"/>
                <w:szCs w:val="22"/>
              </w:rPr>
            </w:pPr>
            <w:r>
              <w:rPr>
                <w:rFonts w:ascii="Arial" w:eastAsia="Arial" w:hAnsi="Arial" w:cs="Arial"/>
                <w:sz w:val="22"/>
                <w:szCs w:val="22"/>
              </w:rPr>
              <w:t>As well as supporting our students, the Department also provides related support to staff throughout the College.</w:t>
            </w:r>
          </w:p>
          <w:p w14:paraId="7C511486"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7"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8" w14:textId="77777777" w:rsidR="00CB60AE" w:rsidRDefault="00530B9B">
            <w:pPr>
              <w:jc w:val="both"/>
              <w:rPr>
                <w:rFonts w:ascii="Arial" w:eastAsia="Arial" w:hAnsi="Arial" w:cs="Arial"/>
                <w:sz w:val="22"/>
                <w:szCs w:val="22"/>
              </w:rPr>
            </w:pPr>
            <w:r>
              <w:rPr>
                <w:rFonts w:ascii="Arial" w:eastAsia="Arial" w:hAnsi="Arial" w:cs="Arial"/>
                <w:sz w:val="22"/>
                <w:szCs w:val="22"/>
              </w:rPr>
              <w:t>The College offers a wide range of student support services. These include:</w:t>
            </w:r>
          </w:p>
          <w:p w14:paraId="7C511489"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A"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The Careers and Employability service.</w:t>
            </w:r>
          </w:p>
          <w:p w14:paraId="7C51148B"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The Inclusive Learning service.</w:t>
            </w:r>
          </w:p>
          <w:p w14:paraId="7C51148C"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The Student Finance Service.</w:t>
            </w:r>
          </w:p>
          <w:p w14:paraId="7C51148D"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Students’ Union.</w:t>
            </w:r>
          </w:p>
          <w:p w14:paraId="7C51148E"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The Faith Room.</w:t>
            </w:r>
          </w:p>
          <w:p w14:paraId="7C51148F" w14:textId="093DAAD2" w:rsidR="00CB60AE" w:rsidRDefault="00530B9B">
            <w:pPr>
              <w:ind w:left="360" w:hanging="360"/>
              <w:jc w:val="both"/>
              <w:rPr>
                <w:rFonts w:ascii="Arial" w:eastAsia="Arial" w:hAnsi="Arial" w:cs="Arial"/>
                <w:sz w:val="22"/>
                <w:szCs w:val="22"/>
              </w:rPr>
            </w:pPr>
            <w:r w:rsidRPr="27980F31">
              <w:rPr>
                <w:rFonts w:ascii="Arial" w:eastAsia="Arial" w:hAnsi="Arial" w:cs="Arial"/>
                <w:sz w:val="22"/>
                <w:szCs w:val="22"/>
              </w:rPr>
              <w:t>·      Centre for Student Wellbeing</w:t>
            </w:r>
            <w:r w:rsidR="2D122F66" w:rsidRPr="27980F31">
              <w:rPr>
                <w:rFonts w:ascii="Arial" w:eastAsia="Arial" w:hAnsi="Arial" w:cs="Arial"/>
                <w:sz w:val="22"/>
                <w:szCs w:val="22"/>
              </w:rPr>
              <w:t>.</w:t>
            </w:r>
          </w:p>
          <w:p w14:paraId="7C511490"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Safeguarding Services; and</w:t>
            </w:r>
          </w:p>
          <w:p w14:paraId="7C511491"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Administration Services.</w:t>
            </w:r>
          </w:p>
          <w:p w14:paraId="7C511492"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3"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4"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Further details can be accessed through the </w:t>
            </w:r>
            <w:hyperlink r:id="rId27">
              <w:r>
                <w:rPr>
                  <w:rFonts w:ascii="Arial" w:eastAsia="Arial" w:hAnsi="Arial" w:cs="Arial"/>
                  <w:sz w:val="22"/>
                  <w:szCs w:val="22"/>
                </w:rPr>
                <w:t>College website</w:t>
              </w:r>
            </w:hyperlink>
            <w:r>
              <w:rPr>
                <w:rFonts w:ascii="Arial" w:eastAsia="Arial" w:hAnsi="Arial" w:cs="Arial"/>
                <w:sz w:val="22"/>
                <w:szCs w:val="22"/>
              </w:rPr>
              <w:t xml:space="preserve"> and the College Student Activities and Advice section on Canvas (VLE).</w:t>
            </w:r>
          </w:p>
          <w:p w14:paraId="7C511495"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6" w14:textId="77777777" w:rsidR="00CB60AE" w:rsidRDefault="00530B9B">
            <w:pPr>
              <w:jc w:val="both"/>
              <w:rPr>
                <w:rFonts w:ascii="Arial" w:eastAsia="Arial" w:hAnsi="Arial" w:cs="Arial"/>
                <w:sz w:val="22"/>
                <w:szCs w:val="22"/>
              </w:rPr>
            </w:pPr>
            <w:r>
              <w:rPr>
                <w:rFonts w:ascii="Arial" w:eastAsia="Arial" w:hAnsi="Arial" w:cs="Arial"/>
                <w:sz w:val="22"/>
                <w:szCs w:val="22"/>
              </w:rPr>
              <w:t>College Student Activities and Advice notifications are also displayed at Campus reception and in the Student Union in every campus.</w:t>
            </w:r>
          </w:p>
          <w:p w14:paraId="7C511497"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8"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As part of a NI College Approach, BMC has invested and rolled out EBS as a data and performance dashboard; this is a software tool which consolidates relevant data from </w:t>
            </w:r>
            <w:r>
              <w:rPr>
                <w:rFonts w:ascii="Arial" w:eastAsia="Arial" w:hAnsi="Arial" w:cs="Arial"/>
                <w:sz w:val="22"/>
                <w:szCs w:val="22"/>
              </w:rPr>
              <w:lastRenderedPageBreak/>
              <w:t xml:space="preserve">multiple sources into a single application and presents data through graphics and dashboards. The system is now firmly embedded to ensure the availability of data right down to team level to aid quality improvement, to improve data and its reporting across the College and underpin the performance review process. Live student attendance reports are available to be able to identify students at risk and trigger support interventions as well as course retention, </w:t>
            </w:r>
            <w:proofErr w:type="gramStart"/>
            <w:r>
              <w:rPr>
                <w:rFonts w:ascii="Arial" w:eastAsia="Arial" w:hAnsi="Arial" w:cs="Arial"/>
                <w:sz w:val="22"/>
                <w:szCs w:val="22"/>
              </w:rPr>
              <w:t>achievement</w:t>
            </w:r>
            <w:proofErr w:type="gramEnd"/>
            <w:r>
              <w:rPr>
                <w:rFonts w:ascii="Arial" w:eastAsia="Arial" w:hAnsi="Arial" w:cs="Arial"/>
                <w:sz w:val="22"/>
                <w:szCs w:val="22"/>
              </w:rPr>
              <w:t xml:space="preserve"> and success rates.</w:t>
            </w:r>
          </w:p>
          <w:p w14:paraId="7C511499"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A" w14:textId="77777777" w:rsidR="00CB60AE" w:rsidRDefault="00530B9B">
            <w:pPr>
              <w:jc w:val="both"/>
              <w:rPr>
                <w:rFonts w:ascii="Arial" w:eastAsia="Arial" w:hAnsi="Arial" w:cs="Arial"/>
                <w:sz w:val="22"/>
                <w:szCs w:val="22"/>
              </w:rPr>
            </w:pPr>
            <w:r>
              <w:rPr>
                <w:rFonts w:ascii="Arial" w:eastAsia="Arial" w:hAnsi="Arial" w:cs="Arial"/>
                <w:sz w:val="22"/>
                <w:szCs w:val="22"/>
              </w:rPr>
              <w:t>These approaches to evaluate performance, support and monitor learners have substantially contributed to the sustained year on year sustainability in college’s student success rates.</w:t>
            </w:r>
          </w:p>
          <w:p w14:paraId="7C51149B"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C" w14:textId="77777777" w:rsidR="00CB60AE" w:rsidRDefault="00530B9B">
            <w:pPr>
              <w:jc w:val="both"/>
              <w:rPr>
                <w:rFonts w:ascii="Arial" w:eastAsia="Arial" w:hAnsi="Arial" w:cs="Arial"/>
                <w:sz w:val="22"/>
                <w:szCs w:val="22"/>
              </w:rPr>
            </w:pPr>
            <w:r>
              <w:rPr>
                <w:rFonts w:ascii="Arial" w:eastAsia="Arial" w:hAnsi="Arial" w:cs="Arial"/>
                <w:sz w:val="22"/>
                <w:szCs w:val="22"/>
              </w:rPr>
              <w:t>The College has a Work Based Learning pack to support students on placements (where applicable). The Work based 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7C51149D" w14:textId="77777777" w:rsidR="00CB60AE" w:rsidRDefault="00000000">
            <w:pPr>
              <w:jc w:val="both"/>
              <w:rPr>
                <w:rFonts w:ascii="Arial" w:eastAsia="Arial" w:hAnsi="Arial" w:cs="Arial"/>
                <w:sz w:val="22"/>
                <w:szCs w:val="22"/>
              </w:rPr>
            </w:pPr>
            <w:hyperlink r:id="rId28">
              <w:r w:rsidR="00530B9B">
                <w:rPr>
                  <w:rFonts w:ascii="Arial" w:eastAsia="Arial" w:hAnsi="Arial" w:cs="Arial"/>
                  <w:color w:val="0000FF"/>
                  <w:sz w:val="22"/>
                  <w:szCs w:val="22"/>
                  <w:u w:val="single"/>
                </w:rPr>
                <w:t>https://www.qaa.ac.uk/en/quality-code/advice-and-guidance/work-based-learning</w:t>
              </w:r>
            </w:hyperlink>
          </w:p>
          <w:p w14:paraId="7C51149E" w14:textId="77777777" w:rsidR="00CB60AE" w:rsidRDefault="00CB60AE">
            <w:pPr>
              <w:jc w:val="both"/>
              <w:rPr>
                <w:rFonts w:ascii="Arial" w:eastAsia="Arial" w:hAnsi="Arial" w:cs="Arial"/>
                <w:sz w:val="22"/>
                <w:szCs w:val="22"/>
              </w:rPr>
            </w:pPr>
          </w:p>
          <w:p w14:paraId="7C51149F" w14:textId="77777777" w:rsidR="00CB60AE" w:rsidRDefault="00530B9B">
            <w:pPr>
              <w:jc w:val="both"/>
              <w:rPr>
                <w:rFonts w:ascii="Arial" w:eastAsia="Arial" w:hAnsi="Arial" w:cs="Arial"/>
                <w:sz w:val="22"/>
                <w:szCs w:val="22"/>
              </w:rPr>
            </w:pPr>
            <w:r>
              <w:rPr>
                <w:rFonts w:ascii="Arial" w:eastAsia="Arial" w:hAnsi="Arial" w:cs="Arial"/>
                <w:sz w:val="22"/>
                <w:szCs w:val="22"/>
              </w:rPr>
              <w:t>This is course/module specific.</w:t>
            </w:r>
          </w:p>
          <w:p w14:paraId="7C5114A0" w14:textId="77777777" w:rsidR="00CB60AE" w:rsidRDefault="00CB60AE">
            <w:pPr>
              <w:jc w:val="both"/>
              <w:rPr>
                <w:rFonts w:ascii="Arial" w:eastAsia="Arial" w:hAnsi="Arial" w:cs="Arial"/>
                <w:sz w:val="22"/>
                <w:szCs w:val="22"/>
              </w:rPr>
            </w:pPr>
          </w:p>
          <w:p w14:paraId="7C5114A1"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The College will ensure employer involvement in the monitoring of progress by following the Quality Code, Advice and Guidance Theme ‘Monitoring and </w:t>
            </w:r>
            <w:proofErr w:type="gramStart"/>
            <w:r>
              <w:rPr>
                <w:rFonts w:ascii="Arial" w:eastAsia="Arial" w:hAnsi="Arial" w:cs="Arial"/>
                <w:sz w:val="22"/>
                <w:szCs w:val="22"/>
              </w:rPr>
              <w:t>Evaluation’</w:t>
            </w:r>
            <w:proofErr w:type="gramEnd"/>
          </w:p>
          <w:p w14:paraId="7C5114A2" w14:textId="77777777" w:rsidR="00CB60AE" w:rsidRDefault="00000000">
            <w:pPr>
              <w:jc w:val="both"/>
              <w:rPr>
                <w:rFonts w:ascii="Arial" w:eastAsia="Arial" w:hAnsi="Arial" w:cs="Arial"/>
                <w:sz w:val="22"/>
                <w:szCs w:val="22"/>
              </w:rPr>
            </w:pPr>
            <w:hyperlink r:id="rId29">
              <w:r w:rsidR="00530B9B">
                <w:rPr>
                  <w:rFonts w:ascii="Arial" w:eastAsia="Arial" w:hAnsi="Arial" w:cs="Arial"/>
                  <w:color w:val="0000FF"/>
                  <w:sz w:val="22"/>
                  <w:szCs w:val="22"/>
                  <w:u w:val="single"/>
                </w:rPr>
                <w:t>https://www.qaa.ac.uk/en/quality-code/advice-and-guidance/monitoring-and-evaluation</w:t>
              </w:r>
            </w:hyperlink>
          </w:p>
          <w:p w14:paraId="7C5114A3" w14:textId="77777777" w:rsidR="00CB60AE" w:rsidRDefault="00CB60AE">
            <w:pPr>
              <w:jc w:val="both"/>
              <w:rPr>
                <w:rFonts w:ascii="Arial" w:eastAsia="Arial" w:hAnsi="Arial" w:cs="Arial"/>
                <w:sz w:val="22"/>
                <w:szCs w:val="22"/>
              </w:rPr>
            </w:pPr>
          </w:p>
          <w:p w14:paraId="7C5114A4" w14:textId="77777777" w:rsidR="00CB60AE" w:rsidRDefault="00530B9B">
            <w:pPr>
              <w:rPr>
                <w:rFonts w:ascii="Arial" w:eastAsia="Arial" w:hAnsi="Arial" w:cs="Arial"/>
                <w:sz w:val="22"/>
                <w:szCs w:val="22"/>
              </w:rPr>
            </w:pPr>
            <w:r>
              <w:rPr>
                <w:rFonts w:ascii="Arial" w:eastAsia="Arial" w:hAnsi="Arial" w:cs="Arial"/>
                <w:sz w:val="22"/>
                <w:szCs w:val="22"/>
              </w:rPr>
              <w:t>In addition, Higher Level Apprentices will have a college mentor who will liaise with their workplace mentor to monitor progress and to offer support.</w:t>
            </w:r>
          </w:p>
          <w:p w14:paraId="7C5114A5" w14:textId="77777777" w:rsidR="00CB60AE" w:rsidRDefault="00CB60AE">
            <w:pPr>
              <w:rPr>
                <w:rFonts w:ascii="Arial" w:eastAsia="Arial" w:hAnsi="Arial" w:cs="Arial"/>
                <w:i/>
                <w:sz w:val="22"/>
                <w:szCs w:val="22"/>
              </w:rPr>
            </w:pPr>
          </w:p>
          <w:p w14:paraId="7C5114A6" w14:textId="77777777" w:rsidR="00CB60AE" w:rsidRDefault="00CB60AE">
            <w:pPr>
              <w:rPr>
                <w:rFonts w:ascii="Arial" w:eastAsia="Arial" w:hAnsi="Arial" w:cs="Arial"/>
                <w:i/>
                <w:sz w:val="22"/>
                <w:szCs w:val="22"/>
              </w:rPr>
            </w:pPr>
          </w:p>
          <w:p w14:paraId="7C5114A7" w14:textId="77777777" w:rsidR="00CB60AE" w:rsidRDefault="00CB60AE">
            <w:pPr>
              <w:rPr>
                <w:rFonts w:ascii="Arial" w:eastAsia="Arial" w:hAnsi="Arial" w:cs="Arial"/>
                <w:i/>
                <w:sz w:val="22"/>
                <w:szCs w:val="22"/>
              </w:rPr>
            </w:pPr>
          </w:p>
        </w:tc>
      </w:tr>
    </w:tbl>
    <w:p w14:paraId="7C5114A9"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f1"/>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AE" w14:textId="77777777" w:rsidTr="27980F31">
        <w:tc>
          <w:tcPr>
            <w:tcW w:w="8748" w:type="dxa"/>
            <w:shd w:val="clear" w:color="auto" w:fill="E6E6E6"/>
          </w:tcPr>
          <w:p w14:paraId="7C5114AA" w14:textId="77777777" w:rsidR="00CB60AE" w:rsidRDefault="00CB60AE">
            <w:pPr>
              <w:rPr>
                <w:rFonts w:ascii="Arial" w:eastAsia="Arial" w:hAnsi="Arial" w:cs="Arial"/>
                <w:sz w:val="22"/>
                <w:szCs w:val="22"/>
              </w:rPr>
            </w:pPr>
          </w:p>
          <w:p w14:paraId="7C5114AB" w14:textId="77777777" w:rsidR="00CB60AE" w:rsidRDefault="00530B9B">
            <w:pPr>
              <w:rPr>
                <w:rFonts w:ascii="Arial" w:eastAsia="Arial" w:hAnsi="Arial" w:cs="Arial"/>
                <w:sz w:val="22"/>
                <w:szCs w:val="22"/>
              </w:rPr>
            </w:pPr>
            <w:r>
              <w:rPr>
                <w:rFonts w:ascii="Arial" w:eastAsia="Arial" w:hAnsi="Arial" w:cs="Arial"/>
                <w:sz w:val="22"/>
                <w:szCs w:val="22"/>
              </w:rPr>
              <w:t>6. Criteria for admission</w:t>
            </w:r>
          </w:p>
          <w:p w14:paraId="7C5114AC" w14:textId="77777777" w:rsidR="00CB60AE" w:rsidRDefault="00530B9B">
            <w:pPr>
              <w:rPr>
                <w:rFonts w:ascii="Arial" w:eastAsia="Arial" w:hAnsi="Arial" w:cs="Arial"/>
                <w:i/>
                <w:sz w:val="22"/>
                <w:szCs w:val="22"/>
              </w:rPr>
            </w:pPr>
            <w:r>
              <w:rPr>
                <w:rFonts w:ascii="Arial" w:eastAsia="Arial" w:hAnsi="Arial" w:cs="Arial"/>
                <w:i/>
                <w:sz w:val="22"/>
                <w:szCs w:val="22"/>
              </w:rPr>
              <w:t>(For apprenticeships this should include details of how the criteria will be used with employers who will be recruiting apprentices.)</w:t>
            </w:r>
          </w:p>
          <w:p w14:paraId="7C5114AD" w14:textId="77777777" w:rsidR="00CB60AE" w:rsidRDefault="00CB60AE">
            <w:pPr>
              <w:rPr>
                <w:rFonts w:ascii="Arial" w:eastAsia="Arial" w:hAnsi="Arial" w:cs="Arial"/>
                <w:sz w:val="22"/>
                <w:szCs w:val="22"/>
              </w:rPr>
            </w:pPr>
          </w:p>
        </w:tc>
      </w:tr>
      <w:tr w:rsidR="00CB60AE" w14:paraId="7C5114C2" w14:textId="77777777" w:rsidTr="27980F31">
        <w:trPr>
          <w:trHeight w:val="974"/>
        </w:trPr>
        <w:tc>
          <w:tcPr>
            <w:tcW w:w="8748" w:type="dxa"/>
            <w:shd w:val="clear" w:color="auto" w:fill="auto"/>
          </w:tcPr>
          <w:p w14:paraId="7C5114AF" w14:textId="77777777" w:rsidR="00CB60AE" w:rsidRDefault="00530B9B">
            <w:pPr>
              <w:jc w:val="both"/>
            </w:pPr>
            <w:r>
              <w:rPr>
                <w:rFonts w:ascii="Arial" w:eastAsia="Arial" w:hAnsi="Arial" w:cs="Arial"/>
                <w:b/>
                <w:color w:val="000000"/>
                <w:sz w:val="22"/>
                <w:szCs w:val="22"/>
              </w:rPr>
              <w:t xml:space="preserve">Students who wish to gain admission </w:t>
            </w:r>
            <w:r>
              <w:rPr>
                <w:rFonts w:ascii="Arial" w:eastAsia="Arial" w:hAnsi="Arial" w:cs="Arial"/>
                <w:b/>
                <w:sz w:val="22"/>
                <w:szCs w:val="22"/>
              </w:rPr>
              <w:t>to first</w:t>
            </w:r>
            <w:r>
              <w:rPr>
                <w:rFonts w:ascii="Arial" w:eastAsia="Arial" w:hAnsi="Arial" w:cs="Arial"/>
                <w:b/>
                <w:color w:val="000000"/>
                <w:sz w:val="22"/>
                <w:szCs w:val="22"/>
              </w:rPr>
              <w:t xml:space="preserve"> year of the Foundation Degree.</w:t>
            </w:r>
            <w:r>
              <w:rPr>
                <w:rFonts w:ascii="Arial" w:eastAsia="Arial" w:hAnsi="Arial" w:cs="Arial"/>
                <w:color w:val="000000"/>
                <w:sz w:val="22"/>
                <w:szCs w:val="22"/>
              </w:rPr>
              <w:t xml:space="preserve"> </w:t>
            </w:r>
          </w:p>
          <w:p w14:paraId="7C5114B0" w14:textId="77777777" w:rsidR="00CB60AE" w:rsidRDefault="00530B9B">
            <w:pPr>
              <w:jc w:val="both"/>
            </w:pPr>
            <w:r>
              <w:rPr>
                <w:rFonts w:ascii="Arial" w:eastAsia="Arial" w:hAnsi="Arial" w:cs="Arial"/>
                <w:color w:val="0E101A"/>
                <w:sz w:val="22"/>
                <w:szCs w:val="22"/>
              </w:rPr>
              <w:t xml:space="preserve">Applicants must have reached the age of 18 years on admission. </w:t>
            </w:r>
          </w:p>
          <w:p w14:paraId="7C5114B1" w14:textId="77777777" w:rsidR="00CB60AE" w:rsidRDefault="00530B9B">
            <w:pPr>
              <w:jc w:val="both"/>
            </w:pPr>
            <w:r>
              <w:rPr>
                <w:rFonts w:ascii="Arial" w:eastAsia="Arial" w:hAnsi="Arial" w:cs="Arial"/>
                <w:sz w:val="22"/>
                <w:szCs w:val="22"/>
              </w:rPr>
              <w:t xml:space="preserve"> </w:t>
            </w:r>
          </w:p>
          <w:p w14:paraId="7C5114B2" w14:textId="77777777" w:rsidR="00CB60AE" w:rsidRDefault="00530B9B">
            <w:pPr>
              <w:jc w:val="both"/>
            </w:pPr>
            <w:r>
              <w:rPr>
                <w:rFonts w:ascii="Arial" w:eastAsia="Arial" w:hAnsi="Arial" w:cs="Arial"/>
                <w:sz w:val="22"/>
                <w:szCs w:val="22"/>
              </w:rPr>
              <w:t xml:space="preserve">GCSE English &amp; Maths Grade C or equivalent </w:t>
            </w:r>
          </w:p>
          <w:p w14:paraId="7C5114B3" w14:textId="77777777" w:rsidR="00CB60AE" w:rsidRDefault="00530B9B">
            <w:pPr>
              <w:jc w:val="both"/>
            </w:pPr>
            <w:r>
              <w:rPr>
                <w:rFonts w:ascii="Arial" w:eastAsia="Arial" w:hAnsi="Arial" w:cs="Arial"/>
                <w:sz w:val="22"/>
                <w:szCs w:val="22"/>
              </w:rPr>
              <w:t xml:space="preserve"> </w:t>
            </w:r>
          </w:p>
          <w:p w14:paraId="7C5114B4" w14:textId="77777777" w:rsidR="00CB60AE" w:rsidRDefault="00530B9B">
            <w:pPr>
              <w:jc w:val="both"/>
            </w:pPr>
            <w:r>
              <w:rPr>
                <w:rFonts w:ascii="Arial" w:eastAsia="Arial" w:hAnsi="Arial" w:cs="Arial"/>
                <w:sz w:val="22"/>
                <w:szCs w:val="22"/>
              </w:rPr>
              <w:t xml:space="preserve">64 UCAS points has been set for this programme of study and is reflective of the number of UCAS points required for similar Level 5 programmes across the 6 colleges within the FE Sector in Northern Ireland. This will also allow the programme to competitively position itself alongside other programmes offered by both Queens University and Ulster University also located in the city of Belfast.  </w:t>
            </w:r>
          </w:p>
          <w:p w14:paraId="7C5114B5" w14:textId="77777777" w:rsidR="00CB60AE" w:rsidRDefault="00530B9B">
            <w:pPr>
              <w:jc w:val="both"/>
            </w:pPr>
            <w:r>
              <w:rPr>
                <w:rFonts w:ascii="Arial" w:eastAsia="Arial" w:hAnsi="Arial" w:cs="Arial"/>
                <w:sz w:val="22"/>
                <w:szCs w:val="22"/>
              </w:rPr>
              <w:lastRenderedPageBreak/>
              <w:t xml:space="preserve"> </w:t>
            </w:r>
            <w:r>
              <w:rPr>
                <w:rFonts w:ascii="Arial" w:eastAsia="Arial" w:hAnsi="Arial" w:cs="Arial"/>
                <w:color w:val="000000"/>
                <w:sz w:val="22"/>
                <w:szCs w:val="22"/>
              </w:rPr>
              <w:t xml:space="preserve"> </w:t>
            </w:r>
          </w:p>
          <w:p w14:paraId="7C5114B6" w14:textId="77777777" w:rsidR="00CB60AE" w:rsidRDefault="00530B9B">
            <w:pPr>
              <w:jc w:val="both"/>
            </w:pPr>
            <w:r>
              <w:rPr>
                <w:rFonts w:ascii="Arial" w:eastAsia="Arial" w:hAnsi="Arial" w:cs="Arial"/>
                <w:color w:val="000000"/>
                <w:sz w:val="22"/>
                <w:szCs w:val="22"/>
              </w:rPr>
              <w:t>Applicants who do not hold any formal Level 3/4 qualifications but hold significant and relevant Industrial experience may gain admission through experiential learning and should request the College APEL procedure.</w:t>
            </w:r>
          </w:p>
          <w:p w14:paraId="7C5114B7" w14:textId="77777777" w:rsidR="00CB60AE" w:rsidRDefault="00CB60AE">
            <w:pPr>
              <w:jc w:val="both"/>
              <w:rPr>
                <w:rFonts w:ascii="Arial" w:eastAsia="Arial" w:hAnsi="Arial" w:cs="Arial"/>
                <w:color w:val="000000"/>
                <w:sz w:val="22"/>
                <w:szCs w:val="22"/>
              </w:rPr>
            </w:pPr>
          </w:p>
          <w:p w14:paraId="7C5114B8" w14:textId="77777777" w:rsidR="00CB60AE" w:rsidRDefault="00530B9B">
            <w:pPr>
              <w:spacing w:before="240" w:after="240"/>
              <w:rPr>
                <w:rFonts w:ascii="Arial" w:eastAsia="Arial" w:hAnsi="Arial" w:cs="Arial"/>
                <w:color w:val="000000"/>
                <w:sz w:val="22"/>
                <w:szCs w:val="22"/>
              </w:rPr>
            </w:pPr>
            <w:r>
              <w:rPr>
                <w:rFonts w:ascii="Arial" w:eastAsia="Arial" w:hAnsi="Arial" w:cs="Arial"/>
                <w:b/>
                <w:color w:val="000000"/>
                <w:sz w:val="22"/>
                <w:szCs w:val="22"/>
              </w:rPr>
              <w:t>Students may gain admission through Recognised Prior Learning.</w:t>
            </w:r>
          </w:p>
          <w:p w14:paraId="7C5114B9" w14:textId="2D5A221D" w:rsidR="00CB60AE" w:rsidRDefault="00530B9B">
            <w:pPr>
              <w:tabs>
                <w:tab w:val="left" w:pos="567"/>
                <w:tab w:val="left" w:pos="1134"/>
                <w:tab w:val="left" w:pos="1440"/>
                <w:tab w:val="left" w:pos="1701"/>
              </w:tabs>
              <w:spacing w:before="240" w:after="240"/>
              <w:jc w:val="both"/>
              <w:rPr>
                <w:rFonts w:ascii="Arial" w:eastAsia="Arial" w:hAnsi="Arial" w:cs="Arial"/>
                <w:color w:val="000000"/>
                <w:sz w:val="22"/>
                <w:szCs w:val="22"/>
              </w:rPr>
            </w:pPr>
            <w:r w:rsidRPr="27980F31">
              <w:rPr>
                <w:rFonts w:ascii="Arial" w:eastAsia="Arial" w:hAnsi="Arial" w:cs="Arial"/>
                <w:color w:val="000000" w:themeColor="text1"/>
                <w:sz w:val="22"/>
                <w:szCs w:val="22"/>
              </w:rPr>
              <w:t xml:space="preserve">RPL is the process by which the College can identify, </w:t>
            </w:r>
            <w:proofErr w:type="gramStart"/>
            <w:r w:rsidR="5F8A0C62" w:rsidRPr="27980F31">
              <w:rPr>
                <w:rFonts w:ascii="Arial" w:eastAsia="Arial" w:hAnsi="Arial" w:cs="Arial"/>
                <w:color w:val="000000" w:themeColor="text1"/>
                <w:sz w:val="22"/>
                <w:szCs w:val="22"/>
              </w:rPr>
              <w:t>assess</w:t>
            </w:r>
            <w:proofErr w:type="gramEnd"/>
            <w:r w:rsidR="2AAF380A" w:rsidRPr="27980F31">
              <w:rPr>
                <w:rFonts w:ascii="Arial" w:eastAsia="Arial" w:hAnsi="Arial" w:cs="Arial"/>
                <w:color w:val="000000" w:themeColor="text1"/>
                <w:sz w:val="22"/>
                <w:szCs w:val="22"/>
              </w:rPr>
              <w:t xml:space="preserve"> </w:t>
            </w:r>
            <w:r w:rsidRPr="27980F31">
              <w:rPr>
                <w:rFonts w:ascii="Arial" w:eastAsia="Arial" w:hAnsi="Arial" w:cs="Arial"/>
                <w:color w:val="000000" w:themeColor="text1"/>
                <w:sz w:val="22"/>
                <w:szCs w:val="22"/>
              </w:rPr>
              <w:t xml:space="preserve">and certify an applicant’s past educational and vocational achievements. Applicants wishing to be considered for APL for a particular program for the purpose of admission or credit must bring this to the attention of the course director at the application and interview stage. </w:t>
            </w:r>
          </w:p>
          <w:p w14:paraId="7C5114BA" w14:textId="77777777" w:rsidR="00CB60AE" w:rsidRDefault="00530B9B">
            <w:pPr>
              <w:rPr>
                <w:rFonts w:ascii="Arial" w:eastAsia="Arial" w:hAnsi="Arial" w:cs="Arial"/>
                <w:color w:val="000000"/>
                <w:sz w:val="22"/>
                <w:szCs w:val="22"/>
              </w:rPr>
            </w:pPr>
            <w:r>
              <w:rPr>
                <w:rFonts w:ascii="Arial" w:eastAsia="Arial" w:hAnsi="Arial" w:cs="Arial"/>
                <w:color w:val="000000"/>
                <w:sz w:val="22"/>
                <w:szCs w:val="22"/>
              </w:rPr>
              <w:t>APEL is where applicants can gain admission to a program based on their experiential learning. At the application stage applicants should inform the admissions staff and the relevant course director of their intention to apply for APEL. APEL can only be used for admission purposes and not to gain credit or exemptions.</w:t>
            </w:r>
          </w:p>
          <w:p w14:paraId="7C5114BB" w14:textId="77777777" w:rsidR="00CB60AE" w:rsidRDefault="00CB60AE">
            <w:pPr>
              <w:rPr>
                <w:rFonts w:ascii="Arial" w:eastAsia="Arial" w:hAnsi="Arial" w:cs="Arial"/>
                <w:color w:val="000000"/>
                <w:sz w:val="22"/>
                <w:szCs w:val="22"/>
              </w:rPr>
            </w:pPr>
          </w:p>
          <w:p w14:paraId="7C5114BC" w14:textId="77777777" w:rsidR="00CB60AE" w:rsidRDefault="00530B9B">
            <w:pPr>
              <w:tabs>
                <w:tab w:val="left" w:pos="567"/>
                <w:tab w:val="left" w:pos="1134"/>
                <w:tab w:val="left" w:pos="1440"/>
                <w:tab w:val="left" w:pos="1701"/>
              </w:tabs>
              <w:spacing w:before="240" w:after="240"/>
              <w:jc w:val="both"/>
              <w:rPr>
                <w:rFonts w:ascii="Arial" w:eastAsia="Arial" w:hAnsi="Arial" w:cs="Arial"/>
                <w:color w:val="000000"/>
                <w:sz w:val="22"/>
                <w:szCs w:val="22"/>
              </w:rPr>
            </w:pPr>
            <w:r>
              <w:rPr>
                <w:rFonts w:ascii="Arial" w:eastAsia="Arial" w:hAnsi="Arial" w:cs="Arial"/>
                <w:b/>
                <w:color w:val="000000"/>
                <w:sz w:val="22"/>
                <w:szCs w:val="22"/>
              </w:rPr>
              <w:t>International Students</w:t>
            </w:r>
          </w:p>
          <w:p w14:paraId="7C5114BD" w14:textId="77777777" w:rsidR="00CB60AE" w:rsidRDefault="00530B9B">
            <w:pPr>
              <w:tabs>
                <w:tab w:val="left" w:pos="567"/>
                <w:tab w:val="left" w:pos="1134"/>
                <w:tab w:val="left" w:pos="1440"/>
                <w:tab w:val="left" w:pos="1701"/>
              </w:tabs>
              <w:spacing w:before="240" w:after="240"/>
              <w:jc w:val="both"/>
              <w:rPr>
                <w:rFonts w:ascii="Arial" w:eastAsia="Arial" w:hAnsi="Arial" w:cs="Arial"/>
                <w:color w:val="000000"/>
                <w:sz w:val="22"/>
                <w:szCs w:val="22"/>
              </w:rPr>
            </w:pPr>
            <w:r>
              <w:rPr>
                <w:rFonts w:ascii="Arial" w:eastAsia="Arial" w:hAnsi="Arial" w:cs="Arial"/>
                <w:color w:val="000000"/>
                <w:sz w:val="22"/>
                <w:szCs w:val="22"/>
              </w:rPr>
              <w:t>An international student is defined as a student who requires a Tier 4 (student) visa to study in the UK. Such applicants may or may not be living overseas at the time of making their course application. International applicants should apply via the usual route for full time undergraduates, All International students must meet the College general entry requirements and academic qualifications requirements of the course. In addition, International students must have the required level of English Language IELTS academic 6.0.</w:t>
            </w:r>
          </w:p>
          <w:p w14:paraId="7C5114BE" w14:textId="77777777" w:rsidR="00CB60AE" w:rsidRDefault="00530B9B">
            <w:pPr>
              <w:rPr>
                <w:rFonts w:ascii="Arial" w:eastAsia="Arial" w:hAnsi="Arial" w:cs="Arial"/>
                <w:sz w:val="22"/>
                <w:szCs w:val="22"/>
              </w:rPr>
            </w:pPr>
            <w:r>
              <w:rPr>
                <w:rFonts w:ascii="Arial" w:eastAsia="Arial" w:hAnsi="Arial" w:cs="Arial"/>
                <w:color w:val="000000"/>
                <w:sz w:val="22"/>
                <w:szCs w:val="22"/>
              </w:rPr>
              <w:t xml:space="preserve">All international qualifications will be checked for academic comparability using the online </w:t>
            </w:r>
            <w:proofErr w:type="spellStart"/>
            <w:r>
              <w:rPr>
                <w:rFonts w:ascii="Arial" w:eastAsia="Arial" w:hAnsi="Arial" w:cs="Arial"/>
                <w:color w:val="000000"/>
                <w:sz w:val="22"/>
                <w:szCs w:val="22"/>
              </w:rPr>
              <w:t>UKNaric</w:t>
            </w:r>
            <w:proofErr w:type="spellEnd"/>
            <w:r>
              <w:rPr>
                <w:rFonts w:ascii="Arial" w:eastAsia="Arial" w:hAnsi="Arial" w:cs="Arial"/>
                <w:color w:val="000000"/>
                <w:sz w:val="22"/>
                <w:szCs w:val="22"/>
              </w:rPr>
              <w:t xml:space="preserve"> qualifications database. The Admissions team has access to </w:t>
            </w:r>
            <w:proofErr w:type="spellStart"/>
            <w:r>
              <w:rPr>
                <w:rFonts w:ascii="Arial" w:eastAsia="Arial" w:hAnsi="Arial" w:cs="Arial"/>
                <w:color w:val="000000"/>
                <w:sz w:val="22"/>
                <w:szCs w:val="22"/>
              </w:rPr>
              <w:t>UKNaric</w:t>
            </w:r>
            <w:proofErr w:type="spellEnd"/>
            <w:r>
              <w:rPr>
                <w:rFonts w:ascii="Arial" w:eastAsia="Arial" w:hAnsi="Arial" w:cs="Arial"/>
                <w:color w:val="000000"/>
                <w:sz w:val="22"/>
                <w:szCs w:val="22"/>
              </w:rPr>
              <w:t xml:space="preserve"> training materials and guidance on the evaluation and verification of international qualifications.</w:t>
            </w:r>
          </w:p>
          <w:p w14:paraId="7C5114BF" w14:textId="77777777" w:rsidR="00CB60AE" w:rsidRDefault="00CB60AE">
            <w:pPr>
              <w:rPr>
                <w:rFonts w:ascii="Arial" w:eastAsia="Arial" w:hAnsi="Arial" w:cs="Arial"/>
                <w:i/>
                <w:sz w:val="22"/>
                <w:szCs w:val="22"/>
              </w:rPr>
            </w:pPr>
          </w:p>
          <w:p w14:paraId="7C5114C0" w14:textId="77777777" w:rsidR="00CB60AE" w:rsidRDefault="00CB60AE">
            <w:pPr>
              <w:rPr>
                <w:rFonts w:ascii="Arial" w:eastAsia="Arial" w:hAnsi="Arial" w:cs="Arial"/>
                <w:i/>
                <w:sz w:val="22"/>
                <w:szCs w:val="22"/>
              </w:rPr>
            </w:pPr>
          </w:p>
          <w:p w14:paraId="7C5114C1" w14:textId="77777777" w:rsidR="00CB60AE" w:rsidRDefault="00CB60AE">
            <w:pPr>
              <w:rPr>
                <w:rFonts w:ascii="Arial" w:eastAsia="Arial" w:hAnsi="Arial" w:cs="Arial"/>
                <w:i/>
                <w:sz w:val="22"/>
                <w:szCs w:val="22"/>
              </w:rPr>
            </w:pPr>
          </w:p>
        </w:tc>
      </w:tr>
    </w:tbl>
    <w:p w14:paraId="7C5114C3"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f2"/>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C7" w14:textId="77777777">
        <w:tc>
          <w:tcPr>
            <w:tcW w:w="8748" w:type="dxa"/>
            <w:shd w:val="clear" w:color="auto" w:fill="E6E6E6"/>
          </w:tcPr>
          <w:p w14:paraId="7C5114C4" w14:textId="77777777" w:rsidR="00CB60AE" w:rsidRDefault="00CB60AE">
            <w:pPr>
              <w:rPr>
                <w:rFonts w:ascii="Arial" w:eastAsia="Arial" w:hAnsi="Arial" w:cs="Arial"/>
                <w:sz w:val="22"/>
                <w:szCs w:val="22"/>
              </w:rPr>
            </w:pPr>
          </w:p>
          <w:p w14:paraId="7C5114C5" w14:textId="77777777" w:rsidR="00CB60AE" w:rsidRDefault="00530B9B">
            <w:pPr>
              <w:rPr>
                <w:rFonts w:ascii="Arial" w:eastAsia="Arial" w:hAnsi="Arial" w:cs="Arial"/>
                <w:sz w:val="22"/>
                <w:szCs w:val="22"/>
              </w:rPr>
            </w:pPr>
            <w:r>
              <w:rPr>
                <w:rFonts w:ascii="Arial" w:eastAsia="Arial" w:hAnsi="Arial" w:cs="Arial"/>
                <w:sz w:val="22"/>
                <w:szCs w:val="22"/>
              </w:rPr>
              <w:t xml:space="preserve">7. Language of study </w:t>
            </w:r>
          </w:p>
          <w:p w14:paraId="7C5114C6" w14:textId="77777777" w:rsidR="00CB60AE" w:rsidRDefault="00CB60AE">
            <w:pPr>
              <w:rPr>
                <w:rFonts w:ascii="Arial" w:eastAsia="Arial" w:hAnsi="Arial" w:cs="Arial"/>
                <w:sz w:val="22"/>
                <w:szCs w:val="22"/>
              </w:rPr>
            </w:pPr>
          </w:p>
        </w:tc>
      </w:tr>
      <w:tr w:rsidR="00CB60AE" w14:paraId="7C5114CB" w14:textId="77777777">
        <w:trPr>
          <w:trHeight w:val="974"/>
        </w:trPr>
        <w:tc>
          <w:tcPr>
            <w:tcW w:w="8748" w:type="dxa"/>
            <w:shd w:val="clear" w:color="auto" w:fill="auto"/>
          </w:tcPr>
          <w:p w14:paraId="7C5114C8" w14:textId="77777777" w:rsidR="00CB60AE" w:rsidRDefault="00CB60AE">
            <w:pPr>
              <w:rPr>
                <w:rFonts w:ascii="Arial" w:eastAsia="Arial" w:hAnsi="Arial" w:cs="Arial"/>
                <w:i/>
                <w:sz w:val="22"/>
                <w:szCs w:val="22"/>
              </w:rPr>
            </w:pPr>
          </w:p>
          <w:p w14:paraId="7C5114C9" w14:textId="77777777" w:rsidR="00CB60AE" w:rsidRDefault="00530B9B">
            <w:pPr>
              <w:rPr>
                <w:rFonts w:ascii="Arial" w:eastAsia="Arial" w:hAnsi="Arial" w:cs="Arial"/>
                <w:sz w:val="22"/>
                <w:szCs w:val="22"/>
              </w:rPr>
            </w:pPr>
            <w:r>
              <w:rPr>
                <w:rFonts w:ascii="Arial" w:eastAsia="Arial" w:hAnsi="Arial" w:cs="Arial"/>
                <w:sz w:val="22"/>
                <w:szCs w:val="22"/>
              </w:rPr>
              <w:t>English only.</w:t>
            </w:r>
          </w:p>
          <w:p w14:paraId="7C5114CA" w14:textId="77777777" w:rsidR="00CB60AE" w:rsidRDefault="00CB60AE">
            <w:pPr>
              <w:rPr>
                <w:rFonts w:ascii="Arial" w:eastAsia="Arial" w:hAnsi="Arial" w:cs="Arial"/>
                <w:i/>
                <w:sz w:val="22"/>
                <w:szCs w:val="22"/>
              </w:rPr>
            </w:pPr>
          </w:p>
        </w:tc>
      </w:tr>
    </w:tbl>
    <w:p w14:paraId="7C5114CC"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f3"/>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D0" w14:textId="77777777" w:rsidTr="27980F31">
        <w:tc>
          <w:tcPr>
            <w:tcW w:w="8748" w:type="dxa"/>
            <w:shd w:val="clear" w:color="auto" w:fill="E6E6E6"/>
          </w:tcPr>
          <w:p w14:paraId="7C5114CD" w14:textId="77777777" w:rsidR="00CB60AE" w:rsidRDefault="00CB60AE">
            <w:pPr>
              <w:rPr>
                <w:rFonts w:ascii="Arial" w:eastAsia="Arial" w:hAnsi="Arial" w:cs="Arial"/>
                <w:sz w:val="22"/>
                <w:szCs w:val="22"/>
              </w:rPr>
            </w:pPr>
          </w:p>
          <w:p w14:paraId="7C5114CE" w14:textId="77777777" w:rsidR="00CB60AE" w:rsidRDefault="00530B9B">
            <w:pPr>
              <w:rPr>
                <w:rFonts w:ascii="Arial" w:eastAsia="Arial" w:hAnsi="Arial" w:cs="Arial"/>
                <w:sz w:val="22"/>
                <w:szCs w:val="22"/>
              </w:rPr>
            </w:pPr>
            <w:r>
              <w:rPr>
                <w:rFonts w:ascii="Arial" w:eastAsia="Arial" w:hAnsi="Arial" w:cs="Arial"/>
                <w:sz w:val="22"/>
                <w:szCs w:val="22"/>
              </w:rPr>
              <w:t>8. Information about non-OU standard assessment regulations (including PSRB requirements)</w:t>
            </w:r>
          </w:p>
          <w:p w14:paraId="7C5114CF" w14:textId="77777777" w:rsidR="00CB60AE" w:rsidRDefault="00CB60AE">
            <w:pPr>
              <w:rPr>
                <w:rFonts w:ascii="Arial" w:eastAsia="Arial" w:hAnsi="Arial" w:cs="Arial"/>
                <w:sz w:val="22"/>
                <w:szCs w:val="22"/>
              </w:rPr>
            </w:pPr>
          </w:p>
        </w:tc>
      </w:tr>
      <w:tr w:rsidR="00CB60AE" w14:paraId="7C511519" w14:textId="77777777" w:rsidTr="27980F31">
        <w:trPr>
          <w:trHeight w:val="974"/>
        </w:trPr>
        <w:tc>
          <w:tcPr>
            <w:tcW w:w="8748" w:type="dxa"/>
            <w:shd w:val="clear" w:color="auto" w:fill="auto"/>
          </w:tcPr>
          <w:p w14:paraId="7C5114D1" w14:textId="77777777" w:rsidR="00CB60AE" w:rsidRDefault="00CB60AE">
            <w:pPr>
              <w:rPr>
                <w:rFonts w:ascii="Arial" w:eastAsia="Arial" w:hAnsi="Arial" w:cs="Arial"/>
                <w:i/>
                <w:sz w:val="22"/>
                <w:szCs w:val="22"/>
              </w:rPr>
            </w:pPr>
          </w:p>
          <w:p w14:paraId="7C5114D2"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Modules will be assessed by a mix of continuous assessment, </w:t>
            </w:r>
            <w:proofErr w:type="gramStart"/>
            <w:r>
              <w:rPr>
                <w:rFonts w:ascii="Arial" w:eastAsia="Arial" w:hAnsi="Arial" w:cs="Arial"/>
                <w:sz w:val="22"/>
                <w:szCs w:val="22"/>
              </w:rPr>
              <w:t>coursework</w:t>
            </w:r>
            <w:proofErr w:type="gramEnd"/>
            <w:r>
              <w:rPr>
                <w:rFonts w:ascii="Arial" w:eastAsia="Arial" w:hAnsi="Arial" w:cs="Arial"/>
                <w:sz w:val="22"/>
                <w:szCs w:val="22"/>
              </w:rPr>
              <w:t xml:space="preserve"> and group work. Within the Work based learning module there will be a final year project that will be assessed through a portfolio of evidence based on their work placement experience. This module will be 40 credits.</w:t>
            </w:r>
          </w:p>
          <w:p w14:paraId="7C5114D3"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D4"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In each module students will be required to complete </w:t>
            </w:r>
            <w:proofErr w:type="gramStart"/>
            <w:r>
              <w:rPr>
                <w:rFonts w:ascii="Arial" w:eastAsia="Arial" w:hAnsi="Arial" w:cs="Arial"/>
                <w:sz w:val="22"/>
                <w:szCs w:val="22"/>
              </w:rPr>
              <w:t>a number of</w:t>
            </w:r>
            <w:proofErr w:type="gramEnd"/>
            <w:r>
              <w:rPr>
                <w:rFonts w:ascii="Arial" w:eastAsia="Arial" w:hAnsi="Arial" w:cs="Arial"/>
                <w:sz w:val="22"/>
                <w:szCs w:val="22"/>
              </w:rPr>
              <w:t xml:space="preserve"> coursework assignments. Assignments will assess knowledge and understanding; cognitive skills; practical and professional skills and key/transferable skills. </w:t>
            </w:r>
          </w:p>
          <w:p w14:paraId="7C5114D5" w14:textId="77777777" w:rsidR="00CB60AE" w:rsidRDefault="00CB60AE">
            <w:pPr>
              <w:jc w:val="both"/>
              <w:rPr>
                <w:rFonts w:ascii="Arial" w:eastAsia="Arial" w:hAnsi="Arial" w:cs="Arial"/>
                <w:sz w:val="22"/>
                <w:szCs w:val="22"/>
              </w:rPr>
            </w:pPr>
          </w:p>
          <w:p w14:paraId="7C5114D6" w14:textId="54873A2F" w:rsidR="00CB60AE" w:rsidRDefault="00530B9B">
            <w:pPr>
              <w:jc w:val="both"/>
              <w:rPr>
                <w:rFonts w:ascii="Arial" w:eastAsia="Arial" w:hAnsi="Arial" w:cs="Arial"/>
                <w:sz w:val="22"/>
                <w:szCs w:val="22"/>
              </w:rPr>
            </w:pPr>
            <w:r w:rsidRPr="27980F31">
              <w:rPr>
                <w:rFonts w:ascii="Arial" w:eastAsia="Arial" w:hAnsi="Arial" w:cs="Arial"/>
                <w:sz w:val="22"/>
                <w:szCs w:val="22"/>
              </w:rPr>
              <w:t xml:space="preserve">The Foundation Degree in Digital Arts and Animation for VFX and Virtual Production is a mixture of coursework, practical </w:t>
            </w:r>
            <w:proofErr w:type="gramStart"/>
            <w:r w:rsidRPr="27980F31">
              <w:rPr>
                <w:rFonts w:ascii="Arial" w:eastAsia="Arial" w:hAnsi="Arial" w:cs="Arial"/>
                <w:sz w:val="22"/>
                <w:szCs w:val="22"/>
              </w:rPr>
              <w:t>exercises</w:t>
            </w:r>
            <w:proofErr w:type="gramEnd"/>
            <w:r w:rsidR="2E586873" w:rsidRPr="27980F31">
              <w:rPr>
                <w:rFonts w:ascii="Arial" w:eastAsia="Arial" w:hAnsi="Arial" w:cs="Arial"/>
                <w:sz w:val="22"/>
                <w:szCs w:val="22"/>
              </w:rPr>
              <w:t xml:space="preserve"> </w:t>
            </w:r>
            <w:r w:rsidRPr="27980F31">
              <w:rPr>
                <w:rFonts w:ascii="Arial" w:eastAsia="Arial" w:hAnsi="Arial" w:cs="Arial"/>
                <w:sz w:val="22"/>
                <w:szCs w:val="22"/>
              </w:rPr>
              <w:t xml:space="preserve">and group work.  The aims and learning outcomes of the programmes are achieved through the application of a variety of learning and teaching methods across the modules. The range of modules allows a varied and interesting mix of methods to be used to enhance knowledge and understanding as well as allowing students to practice and develop their professional and transferable skills. A variety of teaching methods and learning environments are utilised within the programme to provide an optimal framework for study, the development of skills and expertise, the production of coursework, work ready skills and preparations for examinations.  Assessment is provided in both formative and summative formats. </w:t>
            </w:r>
          </w:p>
          <w:p w14:paraId="7C5114D7" w14:textId="77777777" w:rsidR="00CB60AE" w:rsidRDefault="00CB60AE">
            <w:pPr>
              <w:jc w:val="both"/>
              <w:rPr>
                <w:rFonts w:ascii="Arial" w:eastAsia="Arial" w:hAnsi="Arial" w:cs="Arial"/>
                <w:sz w:val="22"/>
                <w:szCs w:val="22"/>
              </w:rPr>
            </w:pPr>
          </w:p>
          <w:p w14:paraId="7C5114D8"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Students’ experiences on their course should be such as to meet the aims of the course in developing their facility for critical thinking, problem solving, professional attitudes and the capacity for sustained independent work. </w:t>
            </w:r>
          </w:p>
          <w:p w14:paraId="7C5114D9" w14:textId="77777777" w:rsidR="00CB60AE" w:rsidRDefault="00CB60AE">
            <w:pPr>
              <w:jc w:val="both"/>
              <w:rPr>
                <w:rFonts w:ascii="Arial" w:eastAsia="Arial" w:hAnsi="Arial" w:cs="Arial"/>
                <w:sz w:val="22"/>
                <w:szCs w:val="22"/>
              </w:rPr>
            </w:pPr>
          </w:p>
          <w:p w14:paraId="7C5114DA" w14:textId="4FB8662C" w:rsidR="00CB60AE" w:rsidRDefault="00530B9B">
            <w:pPr>
              <w:jc w:val="both"/>
              <w:rPr>
                <w:rFonts w:ascii="Arial" w:eastAsia="Arial" w:hAnsi="Arial" w:cs="Arial"/>
                <w:sz w:val="22"/>
                <w:szCs w:val="22"/>
              </w:rPr>
            </w:pPr>
            <w:r w:rsidRPr="27980F31">
              <w:rPr>
                <w:rFonts w:ascii="Arial" w:eastAsia="Arial" w:hAnsi="Arial" w:cs="Arial"/>
                <w:sz w:val="22"/>
                <w:szCs w:val="22"/>
              </w:rPr>
              <w:t>In each taught module the relative weighting assigned to all assessment constructs is specified. Assignments will take the form of case studies, practical activities</w:t>
            </w:r>
            <w:r w:rsidR="049C4825" w:rsidRPr="27980F31">
              <w:rPr>
                <w:rFonts w:ascii="Arial" w:eastAsia="Arial" w:hAnsi="Arial" w:cs="Arial"/>
                <w:sz w:val="22"/>
                <w:szCs w:val="22"/>
              </w:rPr>
              <w:t xml:space="preserve"> </w:t>
            </w:r>
            <w:r w:rsidRPr="27980F31">
              <w:rPr>
                <w:rFonts w:ascii="Arial" w:eastAsia="Arial" w:hAnsi="Arial" w:cs="Arial"/>
                <w:sz w:val="22"/>
                <w:szCs w:val="22"/>
              </w:rPr>
              <w:t xml:space="preserve">and/or research, video records and observations. </w:t>
            </w:r>
          </w:p>
          <w:p w14:paraId="7C5114DB" w14:textId="77777777" w:rsidR="00CB60AE" w:rsidRDefault="00CB60AE">
            <w:pPr>
              <w:jc w:val="both"/>
              <w:rPr>
                <w:rFonts w:ascii="Arial" w:eastAsia="Arial" w:hAnsi="Arial" w:cs="Arial"/>
                <w:sz w:val="22"/>
                <w:szCs w:val="22"/>
              </w:rPr>
            </w:pPr>
          </w:p>
          <w:p w14:paraId="7C5114DC"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Staff members provide prompt and detailed feedback to all students within 15 working days. The Course Director and Team currently monitor the assessment burden on students in each year and </w:t>
            </w:r>
            <w:proofErr w:type="gramStart"/>
            <w:r>
              <w:rPr>
                <w:rFonts w:ascii="Arial" w:eastAsia="Arial" w:hAnsi="Arial" w:cs="Arial"/>
                <w:sz w:val="22"/>
                <w:szCs w:val="22"/>
              </w:rPr>
              <w:t>take action</w:t>
            </w:r>
            <w:proofErr w:type="gramEnd"/>
            <w:r>
              <w:rPr>
                <w:rFonts w:ascii="Arial" w:eastAsia="Arial" w:hAnsi="Arial" w:cs="Arial"/>
                <w:sz w:val="22"/>
                <w:szCs w:val="22"/>
              </w:rPr>
              <w:t xml:space="preserve"> where necessary. The staggering of submissions is considered essential in determining student workload is as balanced as possible throughout the semester. It is also hoped that the indirect impact of which is that marking and feedback workload for the teaching is also addressed in increments. </w:t>
            </w:r>
          </w:p>
          <w:p w14:paraId="7C5114DD" w14:textId="77777777" w:rsidR="00CB60AE" w:rsidRDefault="00CB60AE">
            <w:pPr>
              <w:jc w:val="both"/>
              <w:rPr>
                <w:rFonts w:ascii="Arial" w:eastAsia="Arial" w:hAnsi="Arial" w:cs="Arial"/>
                <w:sz w:val="22"/>
                <w:szCs w:val="22"/>
              </w:rPr>
            </w:pPr>
          </w:p>
          <w:p w14:paraId="7C5114DE" w14:textId="77777777" w:rsidR="00CB60AE" w:rsidRDefault="00530B9B">
            <w:pPr>
              <w:jc w:val="both"/>
              <w:rPr>
                <w:rFonts w:ascii="Arial" w:eastAsia="Arial" w:hAnsi="Arial" w:cs="Arial"/>
                <w:sz w:val="22"/>
                <w:szCs w:val="22"/>
              </w:rPr>
            </w:pPr>
            <w:r>
              <w:rPr>
                <w:rFonts w:ascii="Arial" w:eastAsia="Arial" w:hAnsi="Arial" w:cs="Arial"/>
                <w:sz w:val="22"/>
                <w:szCs w:val="22"/>
              </w:rPr>
              <w:t>Assessment strategies will be closely related to the aims and learning outcomes of individual modules, but similar types of strategies are assessed and given feedback by standard methods to promote consistency across modules. Central to any assessment strategy is the need to assess whether learning outcomes have been met by candidates in relation to not only the course aims and objectives but also as a form of feedback to students in terms of their learning progression. It is in furthering this clarity that feedback sheets (included in the assessment details and brief), contain a marking scheme with detailed reference to the learning outcomes also stated on the Cover Sheets.</w:t>
            </w:r>
          </w:p>
          <w:p w14:paraId="7C5114DF" w14:textId="77777777" w:rsidR="00CB60AE" w:rsidRDefault="00CB60AE">
            <w:pPr>
              <w:jc w:val="both"/>
              <w:rPr>
                <w:rFonts w:ascii="Arial" w:eastAsia="Arial" w:hAnsi="Arial" w:cs="Arial"/>
                <w:sz w:val="22"/>
                <w:szCs w:val="22"/>
              </w:rPr>
            </w:pPr>
          </w:p>
          <w:p w14:paraId="7C5114E0" w14:textId="77777777" w:rsidR="00CB60AE" w:rsidRDefault="00530B9B">
            <w:pPr>
              <w:jc w:val="both"/>
              <w:rPr>
                <w:rFonts w:ascii="Arial" w:eastAsia="Arial" w:hAnsi="Arial" w:cs="Arial"/>
                <w:sz w:val="22"/>
                <w:szCs w:val="22"/>
              </w:rPr>
            </w:pPr>
            <w:r>
              <w:rPr>
                <w:rFonts w:ascii="Arial" w:eastAsia="Arial" w:hAnsi="Arial" w:cs="Arial"/>
                <w:sz w:val="22"/>
                <w:szCs w:val="22"/>
              </w:rPr>
              <w:t>Students will be provided with comprehensive information at the start of each module detailing assessment schedules throughout. Individual Assessment Specifications clearly articulate requirements (including submission and return deadlines) and a marking scheme will be provided.</w:t>
            </w:r>
          </w:p>
          <w:p w14:paraId="7C5114E1" w14:textId="77777777" w:rsidR="00CB60AE" w:rsidRDefault="00CB60AE">
            <w:pPr>
              <w:jc w:val="both"/>
              <w:rPr>
                <w:rFonts w:ascii="Arial" w:eastAsia="Arial" w:hAnsi="Arial" w:cs="Arial"/>
                <w:sz w:val="22"/>
                <w:szCs w:val="22"/>
              </w:rPr>
            </w:pPr>
          </w:p>
          <w:p w14:paraId="7C5114E2" w14:textId="77777777" w:rsidR="00CB60AE" w:rsidRDefault="00530B9B">
            <w:pPr>
              <w:jc w:val="both"/>
              <w:rPr>
                <w:rFonts w:ascii="Arial" w:eastAsia="Arial" w:hAnsi="Arial" w:cs="Arial"/>
                <w:sz w:val="22"/>
                <w:szCs w:val="22"/>
              </w:rPr>
            </w:pPr>
            <w:r>
              <w:rPr>
                <w:rFonts w:ascii="Arial" w:eastAsia="Arial" w:hAnsi="Arial" w:cs="Arial"/>
                <w:sz w:val="22"/>
                <w:szCs w:val="22"/>
              </w:rPr>
              <w:lastRenderedPageBreak/>
              <w:t>A comprehensive range of assessment strategies will be employed by the course team, involving both individual and group work.  These are essential to assess students’ skills of report writing and incorporates the understanding and development of academic skills in helping students to appreciate a range of presentation media and appreciate where and how best to apply these media. Coursework is also a vehicle with which to allow students to illustrate academic rigour in research and referencing. Students are made aware of the concepts of intellectual property and plagiarism. Coursework can be presented in a variety of assessment methods such as:</w:t>
            </w:r>
          </w:p>
          <w:p w14:paraId="7C5114E3" w14:textId="77777777" w:rsidR="00CB60AE" w:rsidRDefault="00530B9B">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Group Based </w:t>
            </w:r>
            <w:proofErr w:type="gramStart"/>
            <w:r>
              <w:rPr>
                <w:rFonts w:ascii="Arial" w:eastAsia="Arial" w:hAnsi="Arial" w:cs="Arial"/>
                <w:color w:val="000000"/>
                <w:sz w:val="22"/>
                <w:szCs w:val="22"/>
              </w:rPr>
              <w:t>work</w:t>
            </w:r>
            <w:proofErr w:type="gramEnd"/>
          </w:p>
          <w:p w14:paraId="7C5114E4" w14:textId="77777777" w:rsidR="00CB60AE" w:rsidRDefault="00530B9B">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Time Constrained Practical Exercises</w:t>
            </w:r>
          </w:p>
          <w:p w14:paraId="7C5114E5" w14:textId="77777777" w:rsidR="00CB60AE" w:rsidRDefault="00530B9B">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Project Reports</w:t>
            </w:r>
          </w:p>
          <w:p w14:paraId="7C5114E6" w14:textId="77777777" w:rsidR="00CB60AE" w:rsidRDefault="00530B9B">
            <w:pPr>
              <w:numPr>
                <w:ilvl w:val="0"/>
                <w:numId w:val="1"/>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Observations</w:t>
            </w:r>
          </w:p>
          <w:p w14:paraId="7C5114E7" w14:textId="77777777" w:rsidR="00CB60AE" w:rsidRDefault="00530B9B">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Portfolios of evidence</w:t>
            </w:r>
          </w:p>
          <w:p w14:paraId="7C5114EA" w14:textId="77777777" w:rsidR="00CB60AE" w:rsidRDefault="00530B9B">
            <w:pPr>
              <w:numPr>
                <w:ilvl w:val="0"/>
                <w:numId w:val="1"/>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Recordings</w:t>
            </w:r>
          </w:p>
          <w:p w14:paraId="7C5114EB"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All coursework material is both internally and externally moderated prior to it being made accessible to students. Also following its marking, cross marking is generally accepted as essential before summative feedback is delivered to the students to ensure adequate validity, </w:t>
            </w:r>
            <w:proofErr w:type="gramStart"/>
            <w:r>
              <w:rPr>
                <w:rFonts w:ascii="Arial" w:eastAsia="Arial" w:hAnsi="Arial" w:cs="Arial"/>
                <w:sz w:val="22"/>
                <w:szCs w:val="22"/>
              </w:rPr>
              <w:t>reliability</w:t>
            </w:r>
            <w:proofErr w:type="gramEnd"/>
            <w:r>
              <w:rPr>
                <w:rFonts w:ascii="Arial" w:eastAsia="Arial" w:hAnsi="Arial" w:cs="Arial"/>
                <w:sz w:val="22"/>
                <w:szCs w:val="22"/>
              </w:rPr>
              <w:t xml:space="preserve"> and fairness. </w:t>
            </w:r>
          </w:p>
          <w:p w14:paraId="7C5114EC"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ED"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Innovative approaches are used in the assessment process, including observations, practical exercises, case studies, podcasts, </w:t>
            </w:r>
            <w:proofErr w:type="gramStart"/>
            <w:r>
              <w:rPr>
                <w:rFonts w:ascii="Arial" w:eastAsia="Arial" w:hAnsi="Arial" w:cs="Arial"/>
                <w:sz w:val="22"/>
                <w:szCs w:val="22"/>
              </w:rPr>
              <w:t>broadcasting</w:t>
            </w:r>
            <w:proofErr w:type="gramEnd"/>
            <w:r>
              <w:rPr>
                <w:rFonts w:ascii="Arial" w:eastAsia="Arial" w:hAnsi="Arial" w:cs="Arial"/>
                <w:sz w:val="22"/>
                <w:szCs w:val="22"/>
              </w:rPr>
              <w:t xml:space="preserve"> and Live Streaming, etc. In some units the assessment involves group activity.</w:t>
            </w:r>
          </w:p>
          <w:p w14:paraId="7C5114EE" w14:textId="77777777" w:rsidR="00CB60AE" w:rsidRDefault="00CB60AE">
            <w:pPr>
              <w:jc w:val="both"/>
              <w:rPr>
                <w:rFonts w:ascii="Arial" w:eastAsia="Arial" w:hAnsi="Arial" w:cs="Arial"/>
                <w:sz w:val="22"/>
                <w:szCs w:val="22"/>
              </w:rPr>
            </w:pPr>
          </w:p>
          <w:p w14:paraId="7C5114EF" w14:textId="77777777" w:rsidR="00CB60AE" w:rsidRDefault="00530B9B">
            <w:pPr>
              <w:jc w:val="both"/>
              <w:rPr>
                <w:rFonts w:ascii="Arial" w:eastAsia="Arial" w:hAnsi="Arial" w:cs="Arial"/>
                <w:sz w:val="22"/>
                <w:szCs w:val="22"/>
              </w:rPr>
            </w:pPr>
            <w:r>
              <w:rPr>
                <w:rFonts w:ascii="Arial" w:eastAsia="Arial" w:hAnsi="Arial" w:cs="Arial"/>
                <w:sz w:val="22"/>
                <w:szCs w:val="22"/>
              </w:rPr>
              <w:t>The following outlines those regulations specific to the programme:</w:t>
            </w:r>
          </w:p>
          <w:p w14:paraId="7C5114F0" w14:textId="77777777" w:rsidR="00CB60AE" w:rsidRDefault="00530B9B">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Pass mark for the module shall be 40%.  Where a module is assessed by a combination of coursework and examination a minimum mark of 35% shall be achieved in each element. </w:t>
            </w:r>
          </w:p>
          <w:p w14:paraId="7C5114F1" w14:textId="77777777" w:rsidR="00CB60AE" w:rsidRDefault="00530B9B">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Modules have the ability to use </w:t>
            </w:r>
            <w:proofErr w:type="gramStart"/>
            <w:r>
              <w:rPr>
                <w:rFonts w:ascii="Arial" w:eastAsia="Arial" w:hAnsi="Arial" w:cs="Arial"/>
                <w:color w:val="000000"/>
                <w:sz w:val="22"/>
                <w:szCs w:val="22"/>
              </w:rPr>
              <w:t>compensation</w:t>
            </w:r>
            <w:proofErr w:type="gramEnd"/>
          </w:p>
          <w:p w14:paraId="7C5114F2" w14:textId="77777777" w:rsidR="00CB60AE" w:rsidRDefault="00CB60AE">
            <w:pPr>
              <w:jc w:val="both"/>
              <w:rPr>
                <w:rFonts w:ascii="Arial" w:eastAsia="Arial" w:hAnsi="Arial" w:cs="Arial"/>
                <w:sz w:val="22"/>
                <w:szCs w:val="22"/>
              </w:rPr>
            </w:pPr>
          </w:p>
          <w:p w14:paraId="7C5114F3" w14:textId="77777777" w:rsidR="00CB60AE" w:rsidRDefault="00530B9B">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Summary of assessment requirements</w:t>
            </w:r>
          </w:p>
          <w:p w14:paraId="7C5114F4"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Programme adopts in full the Awarding Body Academic Principles and Regulations. Students will be provided with a copy of the Student Assessment Regulations at the point of registration for their programme. </w:t>
            </w:r>
          </w:p>
          <w:p w14:paraId="7C5114F5"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4F6" w14:textId="77777777" w:rsidR="00CB60AE" w:rsidRDefault="00530B9B">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Internal Verification/External Verification</w:t>
            </w:r>
          </w:p>
          <w:p w14:paraId="7C5114F7" w14:textId="77777777" w:rsidR="00CB60AE" w:rsidRDefault="00CB60AE">
            <w:pPr>
              <w:pBdr>
                <w:top w:val="nil"/>
                <w:left w:val="nil"/>
                <w:bottom w:val="nil"/>
                <w:right w:val="nil"/>
                <w:between w:val="nil"/>
              </w:pBdr>
              <w:jc w:val="both"/>
              <w:rPr>
                <w:rFonts w:eastAsia="Times New Roman"/>
                <w:color w:val="000000"/>
                <w:sz w:val="22"/>
                <w:szCs w:val="22"/>
              </w:rPr>
            </w:pPr>
          </w:p>
          <w:p w14:paraId="7C5114F8" w14:textId="77777777" w:rsidR="00CB60AE" w:rsidRDefault="00530B9B">
            <w:pPr>
              <w:numPr>
                <w:ilvl w:val="0"/>
                <w:numId w:val="1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Internal Verification of Assessment</w:t>
            </w:r>
          </w:p>
          <w:p w14:paraId="7C5114F9" w14:textId="77777777" w:rsidR="00CB60AE" w:rsidRDefault="00530B9B">
            <w:pPr>
              <w:pBdr>
                <w:top w:val="nil"/>
                <w:left w:val="nil"/>
                <w:bottom w:val="nil"/>
                <w:right w:val="nil"/>
                <w:between w:val="nil"/>
              </w:pBdr>
              <w:jc w:val="both"/>
              <w:rPr>
                <w:rFonts w:eastAsia="Times New Roman"/>
                <w:color w:val="000000"/>
                <w:sz w:val="22"/>
                <w:szCs w:val="22"/>
              </w:rPr>
            </w:pPr>
            <w:r>
              <w:rPr>
                <w:rFonts w:ascii="Arial" w:eastAsia="Arial" w:hAnsi="Arial" w:cs="Arial"/>
                <w:color w:val="000000"/>
                <w:sz w:val="22"/>
                <w:szCs w:val="22"/>
              </w:rPr>
              <w:t xml:space="preserve">In Belfast Metropolitan College, Internal Verification is one of the key Quality Assurance processes used to ensure consistency, transparency, </w:t>
            </w:r>
            <w:proofErr w:type="gramStart"/>
            <w:r>
              <w:rPr>
                <w:rFonts w:ascii="Arial" w:eastAsia="Arial" w:hAnsi="Arial" w:cs="Arial"/>
                <w:color w:val="000000"/>
                <w:sz w:val="22"/>
                <w:szCs w:val="22"/>
              </w:rPr>
              <w:t>validity</w:t>
            </w:r>
            <w:proofErr w:type="gramEnd"/>
            <w:r>
              <w:rPr>
                <w:rFonts w:ascii="Arial" w:eastAsia="Arial" w:hAnsi="Arial" w:cs="Arial"/>
                <w:color w:val="000000"/>
                <w:sz w:val="22"/>
                <w:szCs w:val="22"/>
              </w:rPr>
              <w:t xml:space="preserve"> and reliability of assessment design, grading and marking. All assessed work submitted will be sampled by an internally allocated verifier in accordance with College’s standard Operating Procedures, with no confirmation of criteria achieved reported to students until this has been completed</w:t>
            </w:r>
            <w:r>
              <w:rPr>
                <w:rFonts w:eastAsia="Times New Roman"/>
                <w:color w:val="000000"/>
                <w:sz w:val="22"/>
                <w:szCs w:val="22"/>
              </w:rPr>
              <w:t>.</w:t>
            </w:r>
          </w:p>
          <w:p w14:paraId="7C5114FA"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4FB" w14:textId="77777777" w:rsidR="00CB60AE" w:rsidRDefault="00530B9B">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Internal Verification Process</w:t>
            </w:r>
          </w:p>
          <w:p w14:paraId="7C5114FC" w14:textId="77777777" w:rsidR="00CB60AE" w:rsidRDefault="00CB60AE">
            <w:pPr>
              <w:pBdr>
                <w:top w:val="nil"/>
                <w:left w:val="nil"/>
                <w:bottom w:val="nil"/>
                <w:right w:val="nil"/>
                <w:between w:val="nil"/>
              </w:pBdr>
              <w:jc w:val="both"/>
              <w:rPr>
                <w:rFonts w:ascii="Arial" w:eastAsia="Arial" w:hAnsi="Arial" w:cs="Arial"/>
                <w:b/>
                <w:color w:val="000000"/>
                <w:sz w:val="22"/>
                <w:szCs w:val="22"/>
              </w:rPr>
            </w:pPr>
          </w:p>
          <w:p w14:paraId="7C5114FD"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 line with Open University Handbook for validated awards and Open University regulations:</w:t>
            </w:r>
          </w:p>
          <w:p w14:paraId="7C5114FE" w14:textId="77777777" w:rsidR="00CB60AE" w:rsidRDefault="00000000">
            <w:pPr>
              <w:pBdr>
                <w:top w:val="nil"/>
                <w:left w:val="nil"/>
                <w:bottom w:val="nil"/>
                <w:right w:val="nil"/>
                <w:between w:val="nil"/>
              </w:pBdr>
              <w:jc w:val="both"/>
              <w:rPr>
                <w:rFonts w:eastAsia="Times New Roman"/>
                <w:color w:val="000000"/>
                <w:sz w:val="22"/>
                <w:szCs w:val="22"/>
              </w:rPr>
            </w:pPr>
            <w:hyperlink r:id="rId30">
              <w:r w:rsidR="00530B9B">
                <w:rPr>
                  <w:rFonts w:ascii="Arial" w:eastAsia="Arial" w:hAnsi="Arial" w:cs="Arial"/>
                  <w:color w:val="0000FF"/>
                  <w:sz w:val="21"/>
                  <w:szCs w:val="21"/>
                  <w:u w:val="single"/>
                </w:rPr>
                <w:t>OU Handbook for Validated Awards | Validation Partnerships (open.ac.uk)</w:t>
              </w:r>
            </w:hyperlink>
          </w:p>
          <w:p w14:paraId="7C5114FF" w14:textId="77777777" w:rsidR="00CB60AE" w:rsidRDefault="00CB60AE">
            <w:pPr>
              <w:pBdr>
                <w:top w:val="nil"/>
                <w:left w:val="nil"/>
                <w:bottom w:val="nil"/>
                <w:right w:val="nil"/>
                <w:between w:val="nil"/>
              </w:pBdr>
              <w:jc w:val="both"/>
              <w:rPr>
                <w:rFonts w:eastAsia="Times New Roman"/>
                <w:color w:val="000000"/>
                <w:sz w:val="22"/>
                <w:szCs w:val="22"/>
              </w:rPr>
            </w:pPr>
          </w:p>
          <w:p w14:paraId="7C511500" w14:textId="77777777" w:rsidR="00CB60AE" w:rsidRDefault="00000000">
            <w:pPr>
              <w:pBdr>
                <w:top w:val="nil"/>
                <w:left w:val="nil"/>
                <w:bottom w:val="nil"/>
                <w:right w:val="nil"/>
                <w:between w:val="nil"/>
              </w:pBdr>
              <w:jc w:val="both"/>
              <w:rPr>
                <w:rFonts w:eastAsia="Times New Roman"/>
                <w:color w:val="000000"/>
                <w:sz w:val="22"/>
                <w:szCs w:val="22"/>
              </w:rPr>
            </w:pPr>
            <w:hyperlink r:id="rId31">
              <w:r w:rsidR="00530B9B">
                <w:rPr>
                  <w:rFonts w:eastAsia="Times New Roman"/>
                  <w:color w:val="0000FF"/>
                  <w:sz w:val="22"/>
                  <w:szCs w:val="22"/>
                  <w:u w:val="single"/>
                </w:rPr>
                <w:t>OU Validation Regulations Single Awards (belfastmet.ac.uk)</w:t>
              </w:r>
            </w:hyperlink>
          </w:p>
          <w:p w14:paraId="7C511501" w14:textId="77777777" w:rsidR="00CB60AE" w:rsidRDefault="00CB60AE">
            <w:pPr>
              <w:pBdr>
                <w:top w:val="nil"/>
                <w:left w:val="nil"/>
                <w:bottom w:val="nil"/>
                <w:right w:val="nil"/>
                <w:between w:val="nil"/>
              </w:pBdr>
              <w:jc w:val="both"/>
              <w:rPr>
                <w:rFonts w:ascii="Arial" w:eastAsia="Arial" w:hAnsi="Arial" w:cs="Arial"/>
                <w:color w:val="000000"/>
                <w:sz w:val="22"/>
                <w:szCs w:val="22"/>
              </w:rPr>
            </w:pPr>
          </w:p>
          <w:p w14:paraId="7C511502"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Each module has an identified Internal Verifier.</w:t>
            </w:r>
          </w:p>
          <w:p w14:paraId="7C511503" w14:textId="77777777" w:rsidR="00CB60AE" w:rsidRDefault="00CB60AE">
            <w:pPr>
              <w:pBdr>
                <w:top w:val="nil"/>
                <w:left w:val="nil"/>
                <w:bottom w:val="nil"/>
                <w:right w:val="nil"/>
                <w:between w:val="nil"/>
              </w:pBdr>
              <w:ind w:left="720"/>
              <w:jc w:val="both"/>
              <w:rPr>
                <w:rFonts w:ascii="Arial" w:eastAsia="Arial" w:hAnsi="Arial" w:cs="Arial"/>
                <w:color w:val="000000"/>
                <w:sz w:val="22"/>
                <w:szCs w:val="22"/>
              </w:rPr>
            </w:pPr>
          </w:p>
          <w:p w14:paraId="7C511504"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process at level 4-7 is monitored and overseen by External Examiners</w:t>
            </w:r>
          </w:p>
          <w:p w14:paraId="7C511505" w14:textId="77777777" w:rsidR="00CB60AE" w:rsidRDefault="00CB60AE">
            <w:pPr>
              <w:pBdr>
                <w:top w:val="nil"/>
                <w:left w:val="nil"/>
                <w:bottom w:val="nil"/>
                <w:right w:val="nil"/>
                <w:between w:val="nil"/>
              </w:pBdr>
              <w:jc w:val="both"/>
              <w:rPr>
                <w:rFonts w:eastAsia="Times New Roman"/>
                <w:color w:val="000000"/>
                <w:sz w:val="22"/>
                <w:szCs w:val="22"/>
              </w:rPr>
            </w:pPr>
          </w:p>
          <w:p w14:paraId="7C511506"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College employs a three tier system of internal assessment quality control which includes:</w:t>
            </w:r>
          </w:p>
          <w:p w14:paraId="7C511507" w14:textId="77777777" w:rsidR="00CB60AE" w:rsidRDefault="00530B9B">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Assessment validation carried out by module Internal Verifier.</w:t>
            </w:r>
          </w:p>
          <w:p w14:paraId="7C511508" w14:textId="77777777" w:rsidR="00CB60AE" w:rsidRDefault="00530B9B">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Internal verification of assessment decisions by module Internal Verifier; and</w:t>
            </w:r>
          </w:p>
          <w:p w14:paraId="7C511509" w14:textId="77777777" w:rsidR="00CB60AE" w:rsidRDefault="00530B9B">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Assessment sampling by External Examiners.  </w:t>
            </w:r>
          </w:p>
          <w:p w14:paraId="7C51150A"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50B"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Every student will have their assessed work, including the assessment decision sampled at some stage during the programme; Belfast Met considers assessment validation and internal verification of assessment decisions to be the cornerstones of the assessment Quality Assurance process.  All assessment briefs are validated by an Internal Verifier prior to use and a sample of ALL assessments submitted will have the assessment decisions internally verified, prior to feedback to the students. </w:t>
            </w:r>
          </w:p>
          <w:p w14:paraId="7C51150C"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50D" w14:textId="77777777" w:rsidR="00CB60AE" w:rsidRDefault="00530B9B">
            <w:pPr>
              <w:numPr>
                <w:ilvl w:val="0"/>
                <w:numId w:val="1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External Examination / Verification</w:t>
            </w:r>
          </w:p>
          <w:p w14:paraId="7C51150E"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programme is externally verified by an External Examiner (EE) appointed by the Open University.  This will be a subject specialist who will ensure that the student work meets the Academic Standard.  This external appointee will visit annually to carry out this verification.</w:t>
            </w:r>
          </w:p>
          <w:p w14:paraId="7C51150F"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510"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511" w14:textId="77777777" w:rsidR="00CB60AE" w:rsidRDefault="00530B9B">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Assessment Principles </w:t>
            </w:r>
          </w:p>
          <w:p w14:paraId="7C511512"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Programme adopts in full the Awarding Body Academic Principles and Regulations. Students will be directed to the location of the Student Assessment Regulations at the point of registration for their programme. </w:t>
            </w:r>
          </w:p>
          <w:p w14:paraId="7C511513" w14:textId="77777777" w:rsidR="00CB60AE" w:rsidRDefault="00CB60AE">
            <w:pPr>
              <w:pBdr>
                <w:top w:val="nil"/>
                <w:left w:val="nil"/>
                <w:bottom w:val="nil"/>
                <w:right w:val="nil"/>
                <w:between w:val="nil"/>
              </w:pBdr>
              <w:jc w:val="both"/>
              <w:rPr>
                <w:rFonts w:eastAsia="Times New Roman"/>
                <w:color w:val="000000"/>
                <w:sz w:val="22"/>
                <w:szCs w:val="22"/>
              </w:rPr>
            </w:pPr>
          </w:p>
          <w:p w14:paraId="7C511514" w14:textId="77777777" w:rsidR="00CB60AE" w:rsidRDefault="00CB60AE">
            <w:pPr>
              <w:rPr>
                <w:rFonts w:ascii="Arial" w:eastAsia="Arial" w:hAnsi="Arial" w:cs="Arial"/>
                <w:sz w:val="22"/>
                <w:szCs w:val="22"/>
              </w:rPr>
            </w:pPr>
          </w:p>
          <w:p w14:paraId="7C511515" w14:textId="77777777" w:rsidR="00CB60AE" w:rsidRDefault="00CB60AE">
            <w:pPr>
              <w:rPr>
                <w:rFonts w:ascii="Arial" w:eastAsia="Arial" w:hAnsi="Arial" w:cs="Arial"/>
                <w:i/>
                <w:sz w:val="22"/>
                <w:szCs w:val="22"/>
              </w:rPr>
            </w:pPr>
          </w:p>
          <w:p w14:paraId="7C511516" w14:textId="77777777" w:rsidR="00CB60AE" w:rsidRDefault="00CB60AE">
            <w:pPr>
              <w:rPr>
                <w:rFonts w:ascii="Arial" w:eastAsia="Arial" w:hAnsi="Arial" w:cs="Arial"/>
                <w:i/>
                <w:sz w:val="22"/>
                <w:szCs w:val="22"/>
              </w:rPr>
            </w:pPr>
          </w:p>
          <w:p w14:paraId="7C511517" w14:textId="77777777" w:rsidR="00CB60AE" w:rsidRDefault="00CB60AE">
            <w:pPr>
              <w:rPr>
                <w:rFonts w:ascii="Arial" w:eastAsia="Arial" w:hAnsi="Arial" w:cs="Arial"/>
                <w:i/>
                <w:sz w:val="22"/>
                <w:szCs w:val="22"/>
              </w:rPr>
            </w:pPr>
          </w:p>
          <w:p w14:paraId="7C511518" w14:textId="77777777" w:rsidR="00CB60AE" w:rsidRDefault="00CB60AE">
            <w:pPr>
              <w:rPr>
                <w:rFonts w:ascii="Arial" w:eastAsia="Arial" w:hAnsi="Arial" w:cs="Arial"/>
                <w:i/>
                <w:sz w:val="22"/>
                <w:szCs w:val="22"/>
              </w:rPr>
            </w:pPr>
          </w:p>
        </w:tc>
      </w:tr>
    </w:tbl>
    <w:p w14:paraId="7C51151A"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f4"/>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51E" w14:textId="77777777" w:rsidTr="477486A5">
        <w:tc>
          <w:tcPr>
            <w:tcW w:w="8748" w:type="dxa"/>
            <w:shd w:val="clear" w:color="auto" w:fill="E6E6E6"/>
          </w:tcPr>
          <w:p w14:paraId="7C51151B" w14:textId="77777777" w:rsidR="00CB60AE" w:rsidRDefault="00CB60AE">
            <w:pPr>
              <w:rPr>
                <w:rFonts w:ascii="Arial" w:eastAsia="Arial" w:hAnsi="Arial" w:cs="Arial"/>
                <w:sz w:val="22"/>
                <w:szCs w:val="22"/>
              </w:rPr>
            </w:pPr>
          </w:p>
          <w:p w14:paraId="7C51151C" w14:textId="77777777" w:rsidR="00CB60AE" w:rsidRDefault="00530B9B">
            <w:pPr>
              <w:rPr>
                <w:rFonts w:ascii="Arial" w:eastAsia="Arial" w:hAnsi="Arial" w:cs="Arial"/>
                <w:sz w:val="22"/>
                <w:szCs w:val="22"/>
              </w:rPr>
            </w:pPr>
            <w:r>
              <w:rPr>
                <w:rFonts w:ascii="Arial" w:eastAsia="Arial" w:hAnsi="Arial" w:cs="Arial"/>
                <w:sz w:val="22"/>
                <w:szCs w:val="22"/>
              </w:rPr>
              <w:t xml:space="preserve">9. For apprenticeships in England End Point Assessment (EPA). </w:t>
            </w:r>
          </w:p>
          <w:p w14:paraId="7C51151D" w14:textId="77777777" w:rsidR="00CB60AE" w:rsidRDefault="00530B9B">
            <w:pPr>
              <w:rPr>
                <w:rFonts w:ascii="Arial" w:eastAsia="Arial" w:hAnsi="Arial" w:cs="Arial"/>
                <w:i/>
                <w:sz w:val="18"/>
                <w:szCs w:val="18"/>
              </w:rPr>
            </w:pPr>
            <w:r>
              <w:rPr>
                <w:rFonts w:ascii="Arial" w:eastAsia="Arial" w:hAnsi="Arial" w:cs="Arial"/>
                <w:i/>
                <w:sz w:val="18"/>
                <w:szCs w:val="18"/>
              </w:rPr>
              <w:t>(Summary of the approved assessment plan and how the academic award fits within this and the EPA)</w:t>
            </w:r>
          </w:p>
        </w:tc>
      </w:tr>
      <w:tr w:rsidR="00CB60AE" w14:paraId="7C511523" w14:textId="77777777" w:rsidTr="477486A5">
        <w:trPr>
          <w:trHeight w:val="974"/>
        </w:trPr>
        <w:tc>
          <w:tcPr>
            <w:tcW w:w="8748" w:type="dxa"/>
            <w:shd w:val="clear" w:color="auto" w:fill="auto"/>
          </w:tcPr>
          <w:p w14:paraId="7C51151F" w14:textId="77777777" w:rsidR="00CB60AE" w:rsidRDefault="00CB60AE">
            <w:pPr>
              <w:rPr>
                <w:rFonts w:ascii="Arial" w:eastAsia="Arial" w:hAnsi="Arial" w:cs="Arial"/>
                <w:i/>
                <w:sz w:val="22"/>
                <w:szCs w:val="22"/>
              </w:rPr>
            </w:pPr>
          </w:p>
          <w:p w14:paraId="7C511520" w14:textId="237585C9" w:rsidR="00CB60AE" w:rsidRDefault="00530B9B">
            <w:pPr>
              <w:rPr>
                <w:rFonts w:ascii="Arial" w:eastAsia="Arial" w:hAnsi="Arial" w:cs="Arial"/>
                <w:sz w:val="22"/>
                <w:szCs w:val="22"/>
              </w:rPr>
            </w:pPr>
            <w:r w:rsidRPr="477486A5">
              <w:rPr>
                <w:rFonts w:ascii="Arial" w:eastAsia="Arial" w:hAnsi="Arial" w:cs="Arial"/>
                <w:sz w:val="22"/>
                <w:szCs w:val="22"/>
              </w:rPr>
              <w:t>Not Applicable</w:t>
            </w:r>
            <w:r w:rsidR="17935862" w:rsidRPr="477486A5">
              <w:rPr>
                <w:rFonts w:ascii="Arial" w:eastAsia="Arial" w:hAnsi="Arial" w:cs="Arial"/>
                <w:sz w:val="22"/>
                <w:szCs w:val="22"/>
              </w:rPr>
              <w:t>.</w:t>
            </w:r>
            <w:r w:rsidRPr="477486A5">
              <w:rPr>
                <w:rFonts w:ascii="Arial" w:eastAsia="Arial" w:hAnsi="Arial" w:cs="Arial"/>
                <w:sz w:val="22"/>
                <w:szCs w:val="22"/>
              </w:rPr>
              <w:t xml:space="preserve"> </w:t>
            </w:r>
          </w:p>
          <w:p w14:paraId="7C511521" w14:textId="77777777" w:rsidR="00CB60AE" w:rsidRDefault="00CB60AE">
            <w:pPr>
              <w:rPr>
                <w:rFonts w:ascii="Arial" w:eastAsia="Arial" w:hAnsi="Arial" w:cs="Arial"/>
                <w:i/>
                <w:sz w:val="22"/>
                <w:szCs w:val="22"/>
              </w:rPr>
            </w:pPr>
          </w:p>
          <w:p w14:paraId="7C511522" w14:textId="77777777" w:rsidR="00CB60AE" w:rsidRDefault="00CB60AE">
            <w:pPr>
              <w:rPr>
                <w:rFonts w:ascii="Arial" w:eastAsia="Arial" w:hAnsi="Arial" w:cs="Arial"/>
                <w:i/>
                <w:sz w:val="22"/>
                <w:szCs w:val="22"/>
              </w:rPr>
            </w:pPr>
          </w:p>
        </w:tc>
      </w:tr>
    </w:tbl>
    <w:p w14:paraId="7C511524"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525"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f5"/>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528" w14:textId="77777777">
        <w:tc>
          <w:tcPr>
            <w:tcW w:w="8748" w:type="dxa"/>
            <w:shd w:val="clear" w:color="auto" w:fill="E6E6E6"/>
          </w:tcPr>
          <w:p w14:paraId="7C511526" w14:textId="77777777" w:rsidR="00CB60AE" w:rsidRDefault="00CB60AE">
            <w:pPr>
              <w:rPr>
                <w:rFonts w:ascii="Arial" w:eastAsia="Arial" w:hAnsi="Arial" w:cs="Arial"/>
                <w:sz w:val="22"/>
                <w:szCs w:val="22"/>
              </w:rPr>
            </w:pPr>
          </w:p>
          <w:p w14:paraId="7C511527" w14:textId="77777777" w:rsidR="00CB60AE" w:rsidRDefault="00530B9B">
            <w:pPr>
              <w:rPr>
                <w:rFonts w:ascii="Arial" w:eastAsia="Arial" w:hAnsi="Arial" w:cs="Arial"/>
                <w:sz w:val="22"/>
                <w:szCs w:val="22"/>
                <w:highlight w:val="yellow"/>
              </w:rPr>
            </w:pPr>
            <w:r>
              <w:rPr>
                <w:rFonts w:ascii="Arial" w:eastAsia="Arial" w:hAnsi="Arial" w:cs="Arial"/>
                <w:sz w:val="22"/>
                <w:szCs w:val="22"/>
              </w:rPr>
              <w:lastRenderedPageBreak/>
              <w:t>10. Methods for evaluating and improving the quality and standards of teaching and learning.</w:t>
            </w:r>
          </w:p>
        </w:tc>
      </w:tr>
      <w:tr w:rsidR="00CB60AE" w14:paraId="7C511548" w14:textId="77777777">
        <w:trPr>
          <w:trHeight w:val="974"/>
        </w:trPr>
        <w:tc>
          <w:tcPr>
            <w:tcW w:w="8748" w:type="dxa"/>
            <w:shd w:val="clear" w:color="auto" w:fill="auto"/>
          </w:tcPr>
          <w:p w14:paraId="7C511529" w14:textId="77777777" w:rsidR="00CB60AE" w:rsidRDefault="00CB60AE">
            <w:pPr>
              <w:rPr>
                <w:rFonts w:ascii="Arial" w:eastAsia="Arial" w:hAnsi="Arial" w:cs="Arial"/>
                <w:i/>
                <w:sz w:val="22"/>
                <w:szCs w:val="22"/>
              </w:rPr>
            </w:pPr>
          </w:p>
          <w:p w14:paraId="7C51152A"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Programme is managed and operated in accordance with College and Open University regulations and procedures. This will include representation and input from employers who will contribute to curriculum development and review. Reports will be made to the College’s Quality Department (and the Awarding Body) which will take appropriate action including reviews and audits to continually enhance the programme. </w:t>
            </w:r>
          </w:p>
          <w:p w14:paraId="7C51152B" w14:textId="77777777" w:rsidR="00CB60AE" w:rsidRDefault="00CB60AE">
            <w:pPr>
              <w:pBdr>
                <w:top w:val="nil"/>
                <w:left w:val="nil"/>
                <w:bottom w:val="nil"/>
                <w:right w:val="nil"/>
                <w:between w:val="nil"/>
              </w:pBdr>
              <w:ind w:left="720"/>
              <w:jc w:val="both"/>
              <w:rPr>
                <w:rFonts w:ascii="Arial" w:eastAsia="Arial" w:hAnsi="Arial" w:cs="Arial"/>
                <w:color w:val="000000"/>
                <w:sz w:val="22"/>
                <w:szCs w:val="22"/>
              </w:rPr>
            </w:pPr>
          </w:p>
          <w:p w14:paraId="7C51152C"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College standard mechanisms for review and evaluation of teaching, learning and assessment of the curriculum and outcome standards include: -</w:t>
            </w:r>
          </w:p>
          <w:p w14:paraId="7C51152D" w14:textId="77777777" w:rsidR="00CB60AE" w:rsidRDefault="00530B9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Formal cycle of student engagement and feedback to include Module Evaluations, Course Evaluations and Staff Student Consultative Committees.</w:t>
            </w:r>
          </w:p>
          <w:p w14:paraId="7C51152E" w14:textId="77777777" w:rsidR="00CB60AE" w:rsidRDefault="00530B9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Annual Programme Review.</w:t>
            </w:r>
          </w:p>
          <w:p w14:paraId="7C51152F" w14:textId="77777777" w:rsidR="00CB60AE" w:rsidRDefault="00530B9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External Examiners visits.</w:t>
            </w:r>
          </w:p>
          <w:p w14:paraId="7C511530" w14:textId="77777777" w:rsidR="00CB60AE" w:rsidRDefault="00530B9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College internal quality assurance arrangements including internal auditing of programme management.</w:t>
            </w:r>
          </w:p>
          <w:p w14:paraId="7C511531" w14:textId="77777777" w:rsidR="00CB60AE" w:rsidRDefault="00530B9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External quality assurance arrangements.</w:t>
            </w:r>
          </w:p>
          <w:p w14:paraId="7C511532" w14:textId="77777777" w:rsidR="00CB60AE" w:rsidRDefault="00530B9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Staff Appraisal; and</w:t>
            </w:r>
          </w:p>
          <w:p w14:paraId="7C511533" w14:textId="77777777" w:rsidR="00CB60AE" w:rsidRDefault="00530B9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Staff development including scholarly activity.</w:t>
            </w:r>
          </w:p>
          <w:p w14:paraId="7C511534" w14:textId="77777777" w:rsidR="00CB60AE" w:rsidRDefault="00CB60AE">
            <w:pPr>
              <w:pBdr>
                <w:top w:val="nil"/>
                <w:left w:val="nil"/>
                <w:bottom w:val="nil"/>
                <w:right w:val="nil"/>
                <w:between w:val="nil"/>
              </w:pBdr>
              <w:jc w:val="both"/>
              <w:rPr>
                <w:rFonts w:ascii="Arial" w:eastAsia="Arial" w:hAnsi="Arial" w:cs="Arial"/>
                <w:color w:val="000000"/>
                <w:sz w:val="22"/>
                <w:szCs w:val="22"/>
              </w:rPr>
            </w:pPr>
          </w:p>
          <w:p w14:paraId="7C511535"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committees with responsibility for monitoring, evaluating, and improving quality </w:t>
            </w:r>
            <w:proofErr w:type="gramStart"/>
            <w:r>
              <w:rPr>
                <w:rFonts w:ascii="Arial" w:eastAsia="Arial" w:hAnsi="Arial" w:cs="Arial"/>
                <w:color w:val="000000"/>
                <w:sz w:val="22"/>
                <w:szCs w:val="22"/>
              </w:rPr>
              <w:t>include</w:t>
            </w:r>
            <w:proofErr w:type="gramEnd"/>
          </w:p>
          <w:p w14:paraId="7C511536" w14:textId="77777777" w:rsidR="00CB60AE" w:rsidRDefault="00530B9B">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Internally</w:t>
            </w:r>
          </w:p>
          <w:p w14:paraId="7C511537" w14:textId="77777777" w:rsidR="00CB60AE" w:rsidRDefault="00530B9B">
            <w:pPr>
              <w:numPr>
                <w:ilvl w:val="1"/>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Centre for Curriculum Quality Assurance and Performance Development.</w:t>
            </w:r>
          </w:p>
          <w:p w14:paraId="7C511538" w14:textId="77777777" w:rsidR="00CB60AE" w:rsidRDefault="00530B9B">
            <w:pPr>
              <w:numPr>
                <w:ilvl w:val="1"/>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 Coordinators Forum.</w:t>
            </w:r>
          </w:p>
          <w:p w14:paraId="7C511539" w14:textId="77777777" w:rsidR="00CB60AE" w:rsidRDefault="00530B9B">
            <w:pPr>
              <w:numPr>
                <w:ilvl w:val="1"/>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 Quality Forum.</w:t>
            </w:r>
          </w:p>
          <w:p w14:paraId="7C51153A" w14:textId="77777777" w:rsidR="00CB60AE" w:rsidRDefault="00530B9B">
            <w:pPr>
              <w:numPr>
                <w:ilvl w:val="1"/>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Monthly Performance review Process; and</w:t>
            </w:r>
          </w:p>
          <w:p w14:paraId="7C51153B" w14:textId="77777777" w:rsidR="00CB60AE" w:rsidRDefault="00530B9B">
            <w:pPr>
              <w:numPr>
                <w:ilvl w:val="1"/>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Management through the Appraisal Process.</w:t>
            </w:r>
          </w:p>
          <w:p w14:paraId="7C51153C" w14:textId="77777777" w:rsidR="00CB60AE" w:rsidRDefault="00530B9B">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Externally</w:t>
            </w:r>
          </w:p>
          <w:p w14:paraId="7C51153D" w14:textId="77777777" w:rsidR="00CB60AE" w:rsidRDefault="00530B9B">
            <w:pPr>
              <w:numPr>
                <w:ilvl w:val="1"/>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External Examiners; and</w:t>
            </w:r>
          </w:p>
          <w:p w14:paraId="7C51153E" w14:textId="77777777" w:rsidR="00CB60AE" w:rsidRDefault="00530B9B">
            <w:pPr>
              <w:numPr>
                <w:ilvl w:val="1"/>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Quality Assurance Agency.</w:t>
            </w:r>
          </w:p>
          <w:p w14:paraId="7C51153F" w14:textId="77777777" w:rsidR="00CB60AE" w:rsidRDefault="00CB60AE">
            <w:pPr>
              <w:pBdr>
                <w:top w:val="nil"/>
                <w:left w:val="nil"/>
                <w:bottom w:val="nil"/>
                <w:right w:val="nil"/>
                <w:between w:val="nil"/>
              </w:pBdr>
              <w:jc w:val="both"/>
              <w:rPr>
                <w:rFonts w:ascii="Arial" w:eastAsia="Arial" w:hAnsi="Arial" w:cs="Arial"/>
                <w:color w:val="000000"/>
                <w:sz w:val="22"/>
                <w:szCs w:val="22"/>
              </w:rPr>
            </w:pPr>
          </w:p>
          <w:p w14:paraId="7C511540"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Mechanisms for gaining student feedback on the quality of their learning experience include: -</w:t>
            </w:r>
          </w:p>
          <w:p w14:paraId="7C511541" w14:textId="77777777" w:rsidR="00CB60AE" w:rsidRDefault="00530B9B">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Formal cycle of student engagement and feedback to include Module Evaluations, Course Evaluations and Staff Student Consultative Committees.</w:t>
            </w:r>
          </w:p>
          <w:p w14:paraId="7C511542" w14:textId="77777777" w:rsidR="00CB60AE" w:rsidRDefault="00530B9B">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Weekly personal tutor review of student progress/e-ILP (Individual Learning Plan); and</w:t>
            </w:r>
          </w:p>
          <w:p w14:paraId="7C511543" w14:textId="77777777" w:rsidR="00CB60AE" w:rsidRDefault="00530B9B">
            <w:pPr>
              <w:rPr>
                <w:rFonts w:ascii="Arial" w:eastAsia="Arial" w:hAnsi="Arial" w:cs="Arial"/>
                <w:sz w:val="22"/>
                <w:szCs w:val="22"/>
              </w:rPr>
            </w:pPr>
            <w:r>
              <w:rPr>
                <w:rFonts w:ascii="Arial" w:eastAsia="Arial" w:hAnsi="Arial" w:cs="Arial"/>
                <w:sz w:val="22"/>
                <w:szCs w:val="22"/>
              </w:rPr>
              <w:t>Supervised Work based learning visits and reports – where applicable</w:t>
            </w:r>
          </w:p>
          <w:p w14:paraId="7C511544" w14:textId="77777777" w:rsidR="00CB60AE" w:rsidRDefault="00CB60AE">
            <w:pPr>
              <w:rPr>
                <w:rFonts w:ascii="Arial" w:eastAsia="Arial" w:hAnsi="Arial" w:cs="Arial"/>
                <w:sz w:val="22"/>
                <w:szCs w:val="22"/>
              </w:rPr>
            </w:pPr>
          </w:p>
          <w:p w14:paraId="7C511545" w14:textId="77777777" w:rsidR="00CB60AE" w:rsidRDefault="00CB60AE">
            <w:pPr>
              <w:rPr>
                <w:rFonts w:ascii="Arial" w:eastAsia="Arial" w:hAnsi="Arial" w:cs="Arial"/>
                <w:i/>
                <w:sz w:val="22"/>
                <w:szCs w:val="22"/>
              </w:rPr>
            </w:pPr>
          </w:p>
          <w:p w14:paraId="7C511546" w14:textId="77777777" w:rsidR="00CB60AE" w:rsidRDefault="00CB60AE">
            <w:pPr>
              <w:rPr>
                <w:rFonts w:ascii="Arial" w:eastAsia="Arial" w:hAnsi="Arial" w:cs="Arial"/>
                <w:i/>
                <w:sz w:val="22"/>
                <w:szCs w:val="22"/>
              </w:rPr>
            </w:pPr>
          </w:p>
          <w:p w14:paraId="7C511547" w14:textId="77777777" w:rsidR="00CB60AE" w:rsidRDefault="00CB60AE">
            <w:pPr>
              <w:rPr>
                <w:rFonts w:ascii="Arial" w:eastAsia="Arial" w:hAnsi="Arial" w:cs="Arial"/>
                <w:i/>
                <w:sz w:val="22"/>
                <w:szCs w:val="22"/>
              </w:rPr>
            </w:pPr>
          </w:p>
        </w:tc>
      </w:tr>
    </w:tbl>
    <w:p w14:paraId="7C511549"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afff6"/>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54C" w14:textId="77777777">
        <w:tc>
          <w:tcPr>
            <w:tcW w:w="8748" w:type="dxa"/>
            <w:shd w:val="clear" w:color="auto" w:fill="E6E6E6"/>
          </w:tcPr>
          <w:p w14:paraId="7C51154A" w14:textId="77777777" w:rsidR="00CB60AE" w:rsidRDefault="00CB60AE">
            <w:pPr>
              <w:rPr>
                <w:rFonts w:ascii="Arial" w:eastAsia="Arial" w:hAnsi="Arial" w:cs="Arial"/>
                <w:sz w:val="22"/>
                <w:szCs w:val="22"/>
              </w:rPr>
            </w:pPr>
          </w:p>
          <w:p w14:paraId="7C51154B" w14:textId="77777777" w:rsidR="00CB60AE" w:rsidRDefault="00530B9B">
            <w:pPr>
              <w:rPr>
                <w:rFonts w:ascii="Arial" w:eastAsia="Arial" w:hAnsi="Arial" w:cs="Arial"/>
                <w:sz w:val="22"/>
                <w:szCs w:val="22"/>
                <w:highlight w:val="yellow"/>
              </w:rPr>
            </w:pPr>
            <w:r>
              <w:rPr>
                <w:rFonts w:ascii="Arial" w:eastAsia="Arial" w:hAnsi="Arial" w:cs="Arial"/>
                <w:sz w:val="22"/>
                <w:szCs w:val="22"/>
              </w:rPr>
              <w:t>10. Changes made to the programme since last (re)validation</w:t>
            </w:r>
          </w:p>
        </w:tc>
      </w:tr>
      <w:tr w:rsidR="00CB60AE" w14:paraId="7C511551" w14:textId="77777777">
        <w:trPr>
          <w:trHeight w:val="974"/>
        </w:trPr>
        <w:tc>
          <w:tcPr>
            <w:tcW w:w="8748" w:type="dxa"/>
            <w:shd w:val="clear" w:color="auto" w:fill="auto"/>
          </w:tcPr>
          <w:p w14:paraId="7C51154D" w14:textId="77777777" w:rsidR="00CB60AE" w:rsidRDefault="00CB60AE">
            <w:pPr>
              <w:rPr>
                <w:rFonts w:ascii="Arial" w:eastAsia="Arial" w:hAnsi="Arial" w:cs="Arial"/>
                <w:i/>
                <w:sz w:val="22"/>
                <w:szCs w:val="22"/>
              </w:rPr>
            </w:pPr>
          </w:p>
          <w:p w14:paraId="7C51154E" w14:textId="77777777" w:rsidR="00CB60AE" w:rsidRDefault="00CB60AE">
            <w:pPr>
              <w:rPr>
                <w:rFonts w:ascii="Arial" w:eastAsia="Arial" w:hAnsi="Arial" w:cs="Arial"/>
                <w:i/>
                <w:sz w:val="22"/>
                <w:szCs w:val="22"/>
              </w:rPr>
            </w:pPr>
          </w:p>
          <w:p w14:paraId="7C51154F" w14:textId="77777777" w:rsidR="00CB60AE" w:rsidRDefault="00530B9B">
            <w:pPr>
              <w:rPr>
                <w:rFonts w:ascii="Arial" w:eastAsia="Arial" w:hAnsi="Arial" w:cs="Arial"/>
                <w:sz w:val="22"/>
                <w:szCs w:val="22"/>
              </w:rPr>
            </w:pPr>
            <w:r>
              <w:rPr>
                <w:rFonts w:ascii="Arial" w:eastAsia="Arial" w:hAnsi="Arial" w:cs="Arial"/>
                <w:sz w:val="22"/>
                <w:szCs w:val="22"/>
              </w:rPr>
              <w:t>Not applicable</w:t>
            </w:r>
          </w:p>
          <w:p w14:paraId="7C511550" w14:textId="77777777" w:rsidR="00CB60AE" w:rsidRDefault="00CB60AE">
            <w:pPr>
              <w:rPr>
                <w:rFonts w:ascii="Arial" w:eastAsia="Arial" w:hAnsi="Arial" w:cs="Arial"/>
                <w:i/>
                <w:sz w:val="22"/>
                <w:szCs w:val="22"/>
              </w:rPr>
            </w:pPr>
          </w:p>
        </w:tc>
      </w:tr>
    </w:tbl>
    <w:p w14:paraId="7C511552"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553" w14:textId="77777777" w:rsidR="00CB60AE" w:rsidRDefault="00530B9B">
      <w:pPr>
        <w:keepLines/>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Annexe 1: Curriculum map</w:t>
      </w:r>
    </w:p>
    <w:p w14:paraId="7C511554" w14:textId="77777777" w:rsidR="00CB60AE" w:rsidRDefault="00530B9B">
      <w:pPr>
        <w:keepLines/>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Annexe 2: Curriculum mapping against the apprenticeship standard or framework (delete if not required.)</w:t>
      </w:r>
    </w:p>
    <w:p w14:paraId="7C511555" w14:textId="77777777" w:rsidR="00CB60AE" w:rsidRDefault="00530B9B">
      <w:pPr>
        <w:keepLines/>
        <w:pBdr>
          <w:top w:val="nil"/>
          <w:left w:val="nil"/>
          <w:bottom w:val="nil"/>
          <w:right w:val="nil"/>
          <w:between w:val="nil"/>
        </w:pBdr>
        <w:spacing w:before="120"/>
        <w:rPr>
          <w:rFonts w:ascii="Arial" w:eastAsia="Arial" w:hAnsi="Arial" w:cs="Arial"/>
          <w:color w:val="000000"/>
        </w:rPr>
        <w:sectPr w:rsidR="00CB60AE">
          <w:footerReference w:type="default" r:id="rId32"/>
          <w:pgSz w:w="11906" w:h="16838"/>
          <w:pgMar w:top="1440" w:right="1797" w:bottom="1440" w:left="1797" w:header="709" w:footer="709" w:gutter="0"/>
          <w:cols w:space="720"/>
        </w:sectPr>
      </w:pPr>
      <w:r>
        <w:rPr>
          <w:rFonts w:ascii="Arial" w:eastAsia="Arial" w:hAnsi="Arial" w:cs="Arial"/>
          <w:color w:val="000000"/>
          <w:sz w:val="22"/>
          <w:szCs w:val="22"/>
        </w:rPr>
        <w:t>Annexe 3: Notes on completing the OU programme specification template</w:t>
      </w:r>
    </w:p>
    <w:p w14:paraId="7C511556" w14:textId="24019F7E" w:rsidR="00CB60AE" w:rsidRDefault="00530B9B" w:rsidP="477486A5">
      <w:pPr>
        <w:keepNext/>
        <w:keepLines/>
        <w:pageBreakBefore/>
        <w:pBdr>
          <w:top w:val="nil"/>
          <w:left w:val="nil"/>
          <w:bottom w:val="nil"/>
          <w:right w:val="nil"/>
          <w:between w:val="nil"/>
        </w:pBdr>
        <w:spacing w:before="360"/>
        <w:rPr>
          <w:rFonts w:ascii="Arial" w:eastAsia="Arial" w:hAnsi="Arial" w:cs="Arial"/>
          <w:b/>
          <w:bCs/>
          <w:color w:val="000000"/>
        </w:rPr>
      </w:pPr>
      <w:bookmarkStart w:id="3" w:name="_heading=h.3znysh7"/>
      <w:bookmarkEnd w:id="3"/>
      <w:r w:rsidRPr="477486A5">
        <w:rPr>
          <w:rFonts w:ascii="Arial" w:eastAsia="Arial" w:hAnsi="Arial" w:cs="Arial"/>
          <w:b/>
          <w:bCs/>
          <w:color w:val="000000" w:themeColor="text1"/>
        </w:rPr>
        <w:lastRenderedPageBreak/>
        <w:t xml:space="preserve">Annexe 1 - Curriculum map </w:t>
      </w:r>
      <w:r w:rsidRPr="477486A5">
        <w:rPr>
          <w:rFonts w:ascii="Arial" w:eastAsia="Arial" w:hAnsi="Arial" w:cs="Arial"/>
          <w:b/>
          <w:bCs/>
          <w:color w:val="FF0000"/>
        </w:rPr>
        <w:t>A5, A6, B5 B6, B7, B8, C5,</w:t>
      </w:r>
      <w:r w:rsidR="0DE663D3" w:rsidRPr="477486A5">
        <w:rPr>
          <w:rFonts w:ascii="Arial" w:eastAsia="Arial" w:hAnsi="Arial" w:cs="Arial"/>
          <w:b/>
          <w:bCs/>
          <w:color w:val="FF0000"/>
        </w:rPr>
        <w:t xml:space="preserve"> </w:t>
      </w:r>
      <w:r w:rsidRPr="477486A5">
        <w:rPr>
          <w:rFonts w:ascii="Arial" w:eastAsia="Arial" w:hAnsi="Arial" w:cs="Arial"/>
          <w:b/>
          <w:bCs/>
          <w:color w:val="FF0000"/>
        </w:rPr>
        <w:t>C6,</w:t>
      </w:r>
      <w:r w:rsidR="217971C3" w:rsidRPr="477486A5">
        <w:rPr>
          <w:rFonts w:ascii="Arial" w:eastAsia="Arial" w:hAnsi="Arial" w:cs="Arial"/>
          <w:b/>
          <w:bCs/>
          <w:color w:val="FF0000"/>
        </w:rPr>
        <w:t xml:space="preserve"> </w:t>
      </w:r>
      <w:r w:rsidRPr="477486A5">
        <w:rPr>
          <w:rFonts w:ascii="Arial" w:eastAsia="Arial" w:hAnsi="Arial" w:cs="Arial"/>
          <w:b/>
          <w:bCs/>
          <w:color w:val="FF0000"/>
        </w:rPr>
        <w:t>C7,</w:t>
      </w:r>
      <w:r w:rsidR="010262A0" w:rsidRPr="477486A5">
        <w:rPr>
          <w:rFonts w:ascii="Arial" w:eastAsia="Arial" w:hAnsi="Arial" w:cs="Arial"/>
          <w:b/>
          <w:bCs/>
          <w:color w:val="FF0000"/>
        </w:rPr>
        <w:t xml:space="preserve"> </w:t>
      </w:r>
      <w:r w:rsidRPr="477486A5">
        <w:rPr>
          <w:rFonts w:ascii="Arial" w:eastAsia="Arial" w:hAnsi="Arial" w:cs="Arial"/>
          <w:b/>
          <w:bCs/>
          <w:color w:val="FF0000"/>
        </w:rPr>
        <w:t>C8, D5, D6, D7 NOT APPLICABLE</w:t>
      </w:r>
    </w:p>
    <w:p w14:paraId="7C511557" w14:textId="77777777" w:rsidR="00CB60AE" w:rsidRDefault="00530B9B">
      <w:pPr>
        <w:keepLines/>
        <w:pBdr>
          <w:top w:val="nil"/>
          <w:left w:val="nil"/>
          <w:bottom w:val="nil"/>
          <w:right w:val="nil"/>
          <w:between w:val="nil"/>
        </w:pBdr>
        <w:spacing w:before="120" w:after="120"/>
        <w:rPr>
          <w:rFonts w:ascii="Arial" w:eastAsia="Arial" w:hAnsi="Arial" w:cs="Arial"/>
          <w:color w:val="000000"/>
          <w:sz w:val="22"/>
          <w:szCs w:val="22"/>
        </w:rPr>
      </w:pPr>
      <w:r>
        <w:rPr>
          <w:rFonts w:ascii="Arial" w:eastAsia="Arial" w:hAnsi="Arial" w:cs="Arial"/>
          <w:color w:val="000000"/>
          <w:sz w:val="22"/>
          <w:szCs w:val="22"/>
        </w:rPr>
        <w:t>This table indicates which study units assume responsibility for delivering (shaded) and assessing (</w:t>
      </w:r>
      <w:r>
        <w:rPr>
          <w:rFonts w:ascii="Noto Sans" w:eastAsia="Noto Sans" w:hAnsi="Noto Sans" w:cs="Noto Sans"/>
          <w:color w:val="000000"/>
          <w:sz w:val="22"/>
          <w:szCs w:val="22"/>
        </w:rPr>
        <w:t>✔</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particular programme</w:t>
      </w:r>
      <w:proofErr w:type="gramEnd"/>
      <w:r>
        <w:rPr>
          <w:rFonts w:ascii="Arial" w:eastAsia="Arial" w:hAnsi="Arial" w:cs="Arial"/>
          <w:color w:val="000000"/>
          <w:sz w:val="22"/>
          <w:szCs w:val="22"/>
        </w:rPr>
        <w:t xml:space="preserve"> learning outcomes.</w:t>
      </w:r>
    </w:p>
    <w:tbl>
      <w:tblPr>
        <w:tblStyle w:val="afff7"/>
        <w:tblW w:w="1402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3960"/>
        <w:gridCol w:w="300"/>
        <w:gridCol w:w="300"/>
        <w:gridCol w:w="300"/>
        <w:gridCol w:w="300"/>
        <w:gridCol w:w="300"/>
        <w:gridCol w:w="300"/>
        <w:gridCol w:w="300"/>
        <w:gridCol w:w="300"/>
        <w:gridCol w:w="300"/>
        <w:gridCol w:w="300"/>
        <w:gridCol w:w="300"/>
        <w:gridCol w:w="300"/>
        <w:gridCol w:w="300"/>
        <w:gridCol w:w="300"/>
        <w:gridCol w:w="300"/>
        <w:gridCol w:w="300"/>
        <w:gridCol w:w="285"/>
        <w:gridCol w:w="315"/>
        <w:gridCol w:w="300"/>
        <w:gridCol w:w="300"/>
        <w:gridCol w:w="300"/>
        <w:gridCol w:w="300"/>
        <w:gridCol w:w="300"/>
        <w:gridCol w:w="300"/>
        <w:gridCol w:w="300"/>
        <w:gridCol w:w="300"/>
        <w:gridCol w:w="300"/>
        <w:gridCol w:w="300"/>
        <w:gridCol w:w="300"/>
        <w:gridCol w:w="300"/>
        <w:gridCol w:w="285"/>
      </w:tblGrid>
      <w:tr w:rsidR="00CB60AE" w14:paraId="7C51155B" w14:textId="77777777">
        <w:trPr>
          <w:cantSplit/>
          <w:trHeight w:val="170"/>
        </w:trPr>
        <w:tc>
          <w:tcPr>
            <w:tcW w:w="780" w:type="dxa"/>
            <w:tcBorders>
              <w:top w:val="single" w:sz="4" w:space="0" w:color="000000"/>
              <w:left w:val="single" w:sz="4" w:space="0" w:color="000000"/>
              <w:bottom w:val="nil"/>
              <w:right w:val="single" w:sz="4" w:space="0" w:color="000000"/>
            </w:tcBorders>
            <w:shd w:val="clear" w:color="auto" w:fill="E6E6E6"/>
          </w:tcPr>
          <w:p w14:paraId="7C511558" w14:textId="77777777" w:rsidR="00CB60AE" w:rsidRDefault="00CB60AE">
            <w:pPr>
              <w:keepLines/>
              <w:pBdr>
                <w:top w:val="nil"/>
                <w:left w:val="nil"/>
                <w:bottom w:val="nil"/>
                <w:right w:val="nil"/>
                <w:between w:val="nil"/>
              </w:pBdr>
              <w:spacing w:before="60"/>
              <w:jc w:val="center"/>
              <w:rPr>
                <w:rFonts w:ascii="Arial" w:eastAsia="Arial" w:hAnsi="Arial" w:cs="Arial"/>
                <w:b/>
                <w:color w:val="000000"/>
                <w:sz w:val="16"/>
                <w:szCs w:val="16"/>
              </w:rPr>
            </w:pPr>
          </w:p>
        </w:tc>
        <w:tc>
          <w:tcPr>
            <w:tcW w:w="3960" w:type="dxa"/>
            <w:tcBorders>
              <w:top w:val="single" w:sz="4" w:space="0" w:color="000000"/>
              <w:left w:val="single" w:sz="4" w:space="0" w:color="000000"/>
              <w:bottom w:val="nil"/>
              <w:right w:val="single" w:sz="4" w:space="0" w:color="000000"/>
            </w:tcBorders>
            <w:shd w:val="clear" w:color="auto" w:fill="E6E6E6"/>
          </w:tcPr>
          <w:p w14:paraId="7C511559" w14:textId="77777777" w:rsidR="00CB60AE" w:rsidRDefault="00CB60AE">
            <w:pPr>
              <w:keepLines/>
              <w:pBdr>
                <w:top w:val="nil"/>
                <w:left w:val="nil"/>
                <w:bottom w:val="nil"/>
                <w:right w:val="nil"/>
                <w:between w:val="nil"/>
              </w:pBdr>
              <w:spacing w:before="60"/>
              <w:rPr>
                <w:rFonts w:ascii="Arial" w:eastAsia="Arial" w:hAnsi="Arial" w:cs="Arial"/>
                <w:b/>
                <w:color w:val="000000"/>
                <w:sz w:val="16"/>
                <w:szCs w:val="16"/>
              </w:rPr>
            </w:pPr>
          </w:p>
        </w:tc>
        <w:tc>
          <w:tcPr>
            <w:tcW w:w="9285" w:type="dxa"/>
            <w:gridSpan w:val="31"/>
            <w:tcBorders>
              <w:top w:val="single" w:sz="4" w:space="0" w:color="000000"/>
              <w:left w:val="single" w:sz="4" w:space="0" w:color="000000"/>
              <w:bottom w:val="nil"/>
              <w:right w:val="single" w:sz="4" w:space="0" w:color="000000"/>
            </w:tcBorders>
            <w:shd w:val="clear" w:color="auto" w:fill="E6E6E6"/>
          </w:tcPr>
          <w:p w14:paraId="7C51155A" w14:textId="77777777" w:rsidR="00CB60AE" w:rsidRDefault="00530B9B">
            <w:pPr>
              <w:keepLines/>
              <w:pBdr>
                <w:top w:val="nil"/>
                <w:left w:val="nil"/>
                <w:bottom w:val="nil"/>
                <w:right w:val="nil"/>
                <w:between w:val="nil"/>
              </w:pBdr>
              <w:spacing w:before="60"/>
              <w:jc w:val="center"/>
              <w:rPr>
                <w:rFonts w:ascii="Arial" w:eastAsia="Arial" w:hAnsi="Arial" w:cs="Arial"/>
                <w:b/>
                <w:color w:val="000000"/>
                <w:sz w:val="18"/>
                <w:szCs w:val="18"/>
              </w:rPr>
            </w:pPr>
            <w:r>
              <w:rPr>
                <w:rFonts w:ascii="Arial" w:eastAsia="Arial" w:hAnsi="Arial" w:cs="Arial"/>
                <w:b/>
                <w:color w:val="000000"/>
                <w:sz w:val="18"/>
                <w:szCs w:val="18"/>
              </w:rPr>
              <w:t>Programme outcomes</w:t>
            </w:r>
          </w:p>
        </w:tc>
      </w:tr>
      <w:tr w:rsidR="00C34B82" w14:paraId="7C51157D" w14:textId="77777777">
        <w:trPr>
          <w:cantSplit/>
          <w:trHeight w:val="420"/>
        </w:trPr>
        <w:tc>
          <w:tcPr>
            <w:tcW w:w="780" w:type="dxa"/>
            <w:tcBorders>
              <w:top w:val="nil"/>
              <w:left w:val="single" w:sz="4" w:space="0" w:color="000000"/>
              <w:bottom w:val="single" w:sz="4" w:space="0" w:color="000000"/>
              <w:right w:val="single" w:sz="4" w:space="0" w:color="000000"/>
            </w:tcBorders>
            <w:shd w:val="clear" w:color="auto" w:fill="E6E6E6"/>
          </w:tcPr>
          <w:p w14:paraId="7C51155C" w14:textId="77777777" w:rsidR="00CB60AE" w:rsidRDefault="00530B9B">
            <w:pPr>
              <w:keepLines/>
              <w:pBdr>
                <w:top w:val="nil"/>
                <w:left w:val="nil"/>
                <w:bottom w:val="nil"/>
                <w:right w:val="nil"/>
                <w:between w:val="nil"/>
              </w:pBdr>
              <w:spacing w:before="60"/>
              <w:jc w:val="center"/>
              <w:rPr>
                <w:rFonts w:ascii="Arial" w:eastAsia="Arial" w:hAnsi="Arial" w:cs="Arial"/>
                <w:b/>
                <w:color w:val="000000"/>
                <w:sz w:val="18"/>
                <w:szCs w:val="18"/>
              </w:rPr>
            </w:pPr>
            <w:r>
              <w:rPr>
                <w:rFonts w:ascii="Arial" w:eastAsia="Arial" w:hAnsi="Arial" w:cs="Arial"/>
                <w:b/>
                <w:color w:val="000000"/>
                <w:sz w:val="18"/>
                <w:szCs w:val="18"/>
              </w:rPr>
              <w:t>Level</w:t>
            </w:r>
          </w:p>
        </w:tc>
        <w:tc>
          <w:tcPr>
            <w:tcW w:w="3960" w:type="dxa"/>
            <w:tcBorders>
              <w:top w:val="nil"/>
              <w:left w:val="single" w:sz="4" w:space="0" w:color="000000"/>
              <w:bottom w:val="single" w:sz="4" w:space="0" w:color="000000"/>
              <w:right w:val="single" w:sz="4" w:space="0" w:color="000000"/>
            </w:tcBorders>
            <w:shd w:val="clear" w:color="auto" w:fill="E6E6E6"/>
          </w:tcPr>
          <w:p w14:paraId="7C51155D" w14:textId="77777777" w:rsidR="00CB60AE" w:rsidRDefault="00530B9B">
            <w:pPr>
              <w:keepLines/>
              <w:pBdr>
                <w:top w:val="nil"/>
                <w:left w:val="nil"/>
                <w:bottom w:val="nil"/>
                <w:right w:val="nil"/>
                <w:between w:val="nil"/>
              </w:pBdr>
              <w:spacing w:before="60"/>
              <w:rPr>
                <w:rFonts w:ascii="Arial" w:eastAsia="Arial" w:hAnsi="Arial" w:cs="Arial"/>
                <w:b/>
                <w:color w:val="000000"/>
                <w:sz w:val="18"/>
                <w:szCs w:val="18"/>
              </w:rPr>
            </w:pPr>
            <w:r>
              <w:rPr>
                <w:rFonts w:ascii="Arial" w:eastAsia="Arial" w:hAnsi="Arial" w:cs="Arial"/>
                <w:b/>
                <w:color w:val="000000"/>
                <w:sz w:val="18"/>
                <w:szCs w:val="18"/>
              </w:rPr>
              <w:t>Study module/unit</w:t>
            </w:r>
          </w:p>
        </w:tc>
        <w:tc>
          <w:tcPr>
            <w:tcW w:w="300" w:type="dxa"/>
            <w:tcBorders>
              <w:top w:val="nil"/>
              <w:left w:val="single" w:sz="4" w:space="0" w:color="000000"/>
              <w:bottom w:val="single" w:sz="4" w:space="0" w:color="000000"/>
              <w:right w:val="single" w:sz="4" w:space="0" w:color="000000"/>
            </w:tcBorders>
            <w:shd w:val="clear" w:color="auto" w:fill="E6E6E6"/>
          </w:tcPr>
          <w:p w14:paraId="7C51155E"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A1</w:t>
            </w:r>
          </w:p>
        </w:tc>
        <w:tc>
          <w:tcPr>
            <w:tcW w:w="300" w:type="dxa"/>
            <w:tcBorders>
              <w:top w:val="nil"/>
              <w:left w:val="single" w:sz="4" w:space="0" w:color="000000"/>
              <w:bottom w:val="single" w:sz="4" w:space="0" w:color="000000"/>
              <w:right w:val="single" w:sz="4" w:space="0" w:color="000000"/>
            </w:tcBorders>
            <w:shd w:val="clear" w:color="auto" w:fill="E6E6E6"/>
          </w:tcPr>
          <w:p w14:paraId="7C51155F"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A2</w:t>
            </w:r>
          </w:p>
        </w:tc>
        <w:tc>
          <w:tcPr>
            <w:tcW w:w="300" w:type="dxa"/>
            <w:tcBorders>
              <w:top w:val="nil"/>
              <w:left w:val="single" w:sz="4" w:space="0" w:color="000000"/>
              <w:bottom w:val="single" w:sz="4" w:space="0" w:color="000000"/>
              <w:right w:val="single" w:sz="4" w:space="0" w:color="000000"/>
            </w:tcBorders>
            <w:shd w:val="clear" w:color="auto" w:fill="E6E6E6"/>
          </w:tcPr>
          <w:p w14:paraId="7C511560"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A3</w:t>
            </w:r>
          </w:p>
        </w:tc>
        <w:tc>
          <w:tcPr>
            <w:tcW w:w="300" w:type="dxa"/>
            <w:tcBorders>
              <w:top w:val="nil"/>
              <w:left w:val="single" w:sz="4" w:space="0" w:color="000000"/>
              <w:bottom w:val="single" w:sz="4" w:space="0" w:color="000000"/>
              <w:right w:val="single" w:sz="4" w:space="0" w:color="000000"/>
            </w:tcBorders>
            <w:shd w:val="clear" w:color="auto" w:fill="E6E6E6"/>
          </w:tcPr>
          <w:p w14:paraId="7C511561"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A4</w:t>
            </w:r>
          </w:p>
        </w:tc>
        <w:tc>
          <w:tcPr>
            <w:tcW w:w="300" w:type="dxa"/>
            <w:tcBorders>
              <w:top w:val="nil"/>
              <w:left w:val="single" w:sz="4" w:space="0" w:color="000000"/>
              <w:bottom w:val="single" w:sz="4" w:space="0" w:color="000000"/>
              <w:right w:val="single" w:sz="4" w:space="0" w:color="000000"/>
            </w:tcBorders>
            <w:shd w:val="clear" w:color="auto" w:fill="E6E6E6"/>
          </w:tcPr>
          <w:p w14:paraId="7C511562"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A5</w:t>
            </w:r>
          </w:p>
        </w:tc>
        <w:tc>
          <w:tcPr>
            <w:tcW w:w="300" w:type="dxa"/>
            <w:tcBorders>
              <w:top w:val="nil"/>
              <w:left w:val="single" w:sz="4" w:space="0" w:color="000000"/>
              <w:bottom w:val="single" w:sz="4" w:space="0" w:color="000000"/>
              <w:right w:val="single" w:sz="4" w:space="0" w:color="000000"/>
            </w:tcBorders>
            <w:shd w:val="clear" w:color="auto" w:fill="E6E6E6"/>
          </w:tcPr>
          <w:p w14:paraId="7C511563"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A6</w:t>
            </w:r>
          </w:p>
        </w:tc>
        <w:tc>
          <w:tcPr>
            <w:tcW w:w="300" w:type="dxa"/>
            <w:tcBorders>
              <w:top w:val="nil"/>
              <w:left w:val="single" w:sz="4" w:space="0" w:color="000000"/>
              <w:bottom w:val="single" w:sz="4" w:space="0" w:color="000000"/>
              <w:right w:val="single" w:sz="4" w:space="0" w:color="000000"/>
            </w:tcBorders>
            <w:shd w:val="clear" w:color="auto" w:fill="E6E6E6"/>
          </w:tcPr>
          <w:p w14:paraId="7C511564"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A7</w:t>
            </w:r>
          </w:p>
        </w:tc>
        <w:tc>
          <w:tcPr>
            <w:tcW w:w="300" w:type="dxa"/>
            <w:tcBorders>
              <w:top w:val="nil"/>
              <w:left w:val="single" w:sz="4" w:space="0" w:color="000000"/>
              <w:bottom w:val="single" w:sz="4" w:space="0" w:color="000000"/>
              <w:right w:val="single" w:sz="4" w:space="0" w:color="000000"/>
            </w:tcBorders>
            <w:shd w:val="clear" w:color="auto" w:fill="E6E6E6"/>
          </w:tcPr>
          <w:p w14:paraId="7C511565"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A8</w:t>
            </w:r>
          </w:p>
        </w:tc>
        <w:tc>
          <w:tcPr>
            <w:tcW w:w="300" w:type="dxa"/>
            <w:tcBorders>
              <w:top w:val="nil"/>
              <w:left w:val="single" w:sz="4" w:space="0" w:color="000000"/>
              <w:bottom w:val="single" w:sz="4" w:space="0" w:color="000000"/>
              <w:right w:val="single" w:sz="4" w:space="0" w:color="000000"/>
            </w:tcBorders>
            <w:shd w:val="clear" w:color="auto" w:fill="E6E6E6"/>
          </w:tcPr>
          <w:p w14:paraId="7C511566"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B1</w:t>
            </w:r>
          </w:p>
        </w:tc>
        <w:tc>
          <w:tcPr>
            <w:tcW w:w="300" w:type="dxa"/>
            <w:tcBorders>
              <w:top w:val="nil"/>
              <w:left w:val="single" w:sz="4" w:space="0" w:color="000000"/>
              <w:bottom w:val="single" w:sz="4" w:space="0" w:color="000000"/>
              <w:right w:val="single" w:sz="4" w:space="0" w:color="000000"/>
            </w:tcBorders>
            <w:shd w:val="clear" w:color="auto" w:fill="E6E6E6"/>
          </w:tcPr>
          <w:p w14:paraId="7C511567"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B2</w:t>
            </w:r>
          </w:p>
        </w:tc>
        <w:tc>
          <w:tcPr>
            <w:tcW w:w="300" w:type="dxa"/>
            <w:tcBorders>
              <w:top w:val="nil"/>
              <w:left w:val="single" w:sz="4" w:space="0" w:color="000000"/>
              <w:bottom w:val="single" w:sz="4" w:space="0" w:color="000000"/>
              <w:right w:val="single" w:sz="4" w:space="0" w:color="000000"/>
            </w:tcBorders>
            <w:shd w:val="clear" w:color="auto" w:fill="E6E6E6"/>
          </w:tcPr>
          <w:p w14:paraId="7C511568"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B3</w:t>
            </w:r>
          </w:p>
        </w:tc>
        <w:tc>
          <w:tcPr>
            <w:tcW w:w="300" w:type="dxa"/>
            <w:tcBorders>
              <w:top w:val="nil"/>
              <w:left w:val="single" w:sz="4" w:space="0" w:color="000000"/>
              <w:bottom w:val="single" w:sz="4" w:space="0" w:color="000000"/>
              <w:right w:val="single" w:sz="4" w:space="0" w:color="000000"/>
            </w:tcBorders>
            <w:shd w:val="clear" w:color="auto" w:fill="E6E6E6"/>
          </w:tcPr>
          <w:p w14:paraId="7C511569"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B4</w:t>
            </w:r>
          </w:p>
        </w:tc>
        <w:tc>
          <w:tcPr>
            <w:tcW w:w="300" w:type="dxa"/>
            <w:tcBorders>
              <w:top w:val="nil"/>
              <w:left w:val="single" w:sz="4" w:space="0" w:color="000000"/>
              <w:bottom w:val="single" w:sz="4" w:space="0" w:color="000000"/>
              <w:right w:val="single" w:sz="4" w:space="0" w:color="000000"/>
            </w:tcBorders>
            <w:shd w:val="clear" w:color="auto" w:fill="E6E6E6"/>
          </w:tcPr>
          <w:p w14:paraId="7C51156A"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B5</w:t>
            </w:r>
          </w:p>
        </w:tc>
        <w:tc>
          <w:tcPr>
            <w:tcW w:w="300" w:type="dxa"/>
            <w:tcBorders>
              <w:top w:val="nil"/>
              <w:left w:val="single" w:sz="4" w:space="0" w:color="000000"/>
              <w:bottom w:val="single" w:sz="4" w:space="0" w:color="000000"/>
              <w:right w:val="single" w:sz="4" w:space="0" w:color="000000"/>
            </w:tcBorders>
            <w:shd w:val="clear" w:color="auto" w:fill="E6E6E6"/>
          </w:tcPr>
          <w:p w14:paraId="7C51156B"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B6</w:t>
            </w:r>
          </w:p>
        </w:tc>
        <w:tc>
          <w:tcPr>
            <w:tcW w:w="300" w:type="dxa"/>
            <w:tcBorders>
              <w:top w:val="nil"/>
              <w:left w:val="single" w:sz="4" w:space="0" w:color="000000"/>
              <w:bottom w:val="single" w:sz="4" w:space="0" w:color="000000"/>
              <w:right w:val="single" w:sz="4" w:space="0" w:color="000000"/>
            </w:tcBorders>
            <w:shd w:val="clear" w:color="auto" w:fill="E6E6E6"/>
          </w:tcPr>
          <w:p w14:paraId="7C51156C"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B7</w:t>
            </w:r>
          </w:p>
        </w:tc>
        <w:tc>
          <w:tcPr>
            <w:tcW w:w="300" w:type="dxa"/>
            <w:tcBorders>
              <w:top w:val="nil"/>
              <w:left w:val="single" w:sz="4" w:space="0" w:color="000000"/>
              <w:bottom w:val="single" w:sz="4" w:space="0" w:color="000000"/>
              <w:right w:val="single" w:sz="4" w:space="0" w:color="000000"/>
            </w:tcBorders>
            <w:shd w:val="clear" w:color="auto" w:fill="E6E6E6"/>
          </w:tcPr>
          <w:p w14:paraId="7C51156D"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B8</w:t>
            </w:r>
          </w:p>
        </w:tc>
        <w:tc>
          <w:tcPr>
            <w:tcW w:w="285" w:type="dxa"/>
            <w:tcBorders>
              <w:top w:val="nil"/>
              <w:left w:val="single" w:sz="4" w:space="0" w:color="000000"/>
              <w:bottom w:val="single" w:sz="4" w:space="0" w:color="000000"/>
              <w:right w:val="single" w:sz="4" w:space="0" w:color="000000"/>
            </w:tcBorders>
            <w:shd w:val="clear" w:color="auto" w:fill="E6E6E6"/>
          </w:tcPr>
          <w:p w14:paraId="7C51156E"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C1</w:t>
            </w:r>
          </w:p>
        </w:tc>
        <w:tc>
          <w:tcPr>
            <w:tcW w:w="315" w:type="dxa"/>
            <w:tcBorders>
              <w:top w:val="nil"/>
              <w:left w:val="single" w:sz="4" w:space="0" w:color="000000"/>
              <w:bottom w:val="single" w:sz="4" w:space="0" w:color="000000"/>
              <w:right w:val="single" w:sz="4" w:space="0" w:color="000000"/>
            </w:tcBorders>
            <w:shd w:val="clear" w:color="auto" w:fill="E6E6E6"/>
          </w:tcPr>
          <w:p w14:paraId="7C51156F"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C2</w:t>
            </w:r>
          </w:p>
        </w:tc>
        <w:tc>
          <w:tcPr>
            <w:tcW w:w="300" w:type="dxa"/>
            <w:tcBorders>
              <w:top w:val="nil"/>
              <w:left w:val="single" w:sz="4" w:space="0" w:color="000000"/>
              <w:bottom w:val="single" w:sz="4" w:space="0" w:color="000000"/>
              <w:right w:val="single" w:sz="4" w:space="0" w:color="000000"/>
            </w:tcBorders>
            <w:shd w:val="clear" w:color="auto" w:fill="E6E6E6"/>
          </w:tcPr>
          <w:p w14:paraId="7C511570"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C3</w:t>
            </w:r>
          </w:p>
        </w:tc>
        <w:tc>
          <w:tcPr>
            <w:tcW w:w="300" w:type="dxa"/>
            <w:tcBorders>
              <w:top w:val="nil"/>
              <w:left w:val="single" w:sz="4" w:space="0" w:color="000000"/>
              <w:bottom w:val="single" w:sz="4" w:space="0" w:color="000000"/>
              <w:right w:val="single" w:sz="4" w:space="0" w:color="000000"/>
            </w:tcBorders>
            <w:shd w:val="clear" w:color="auto" w:fill="E6E6E6"/>
          </w:tcPr>
          <w:p w14:paraId="7C511571"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C4</w:t>
            </w:r>
          </w:p>
        </w:tc>
        <w:tc>
          <w:tcPr>
            <w:tcW w:w="300" w:type="dxa"/>
            <w:tcBorders>
              <w:top w:val="nil"/>
              <w:left w:val="single" w:sz="4" w:space="0" w:color="000000"/>
              <w:bottom w:val="single" w:sz="4" w:space="0" w:color="000000"/>
              <w:right w:val="single" w:sz="4" w:space="0" w:color="000000"/>
            </w:tcBorders>
            <w:shd w:val="clear" w:color="auto" w:fill="E6E6E6"/>
          </w:tcPr>
          <w:p w14:paraId="7C511572"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C5</w:t>
            </w:r>
          </w:p>
        </w:tc>
        <w:tc>
          <w:tcPr>
            <w:tcW w:w="300" w:type="dxa"/>
            <w:tcBorders>
              <w:top w:val="nil"/>
              <w:left w:val="single" w:sz="4" w:space="0" w:color="000000"/>
              <w:bottom w:val="single" w:sz="4" w:space="0" w:color="000000"/>
              <w:right w:val="single" w:sz="4" w:space="0" w:color="000000"/>
            </w:tcBorders>
            <w:shd w:val="clear" w:color="auto" w:fill="E6E6E6"/>
          </w:tcPr>
          <w:p w14:paraId="7C511573"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C6</w:t>
            </w:r>
          </w:p>
        </w:tc>
        <w:tc>
          <w:tcPr>
            <w:tcW w:w="300" w:type="dxa"/>
            <w:tcBorders>
              <w:top w:val="nil"/>
              <w:left w:val="single" w:sz="4" w:space="0" w:color="000000"/>
              <w:bottom w:val="single" w:sz="4" w:space="0" w:color="000000"/>
              <w:right w:val="single" w:sz="4" w:space="0" w:color="000000"/>
            </w:tcBorders>
            <w:shd w:val="clear" w:color="auto" w:fill="E6E6E6"/>
          </w:tcPr>
          <w:p w14:paraId="7C511574"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C7</w:t>
            </w:r>
          </w:p>
        </w:tc>
        <w:tc>
          <w:tcPr>
            <w:tcW w:w="300" w:type="dxa"/>
            <w:tcBorders>
              <w:top w:val="nil"/>
              <w:left w:val="single" w:sz="4" w:space="0" w:color="000000"/>
              <w:bottom w:val="single" w:sz="4" w:space="0" w:color="000000"/>
              <w:right w:val="single" w:sz="4" w:space="0" w:color="000000"/>
            </w:tcBorders>
            <w:shd w:val="clear" w:color="auto" w:fill="E6E6E6"/>
          </w:tcPr>
          <w:p w14:paraId="7C511575"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C8</w:t>
            </w:r>
          </w:p>
        </w:tc>
        <w:tc>
          <w:tcPr>
            <w:tcW w:w="300" w:type="dxa"/>
            <w:tcBorders>
              <w:top w:val="nil"/>
              <w:left w:val="single" w:sz="4" w:space="0" w:color="000000"/>
              <w:bottom w:val="single" w:sz="4" w:space="0" w:color="000000"/>
              <w:right w:val="single" w:sz="4" w:space="0" w:color="000000"/>
            </w:tcBorders>
            <w:shd w:val="clear" w:color="auto" w:fill="E6E6E6"/>
          </w:tcPr>
          <w:p w14:paraId="7C511576"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D1</w:t>
            </w:r>
          </w:p>
        </w:tc>
        <w:tc>
          <w:tcPr>
            <w:tcW w:w="300" w:type="dxa"/>
            <w:tcBorders>
              <w:top w:val="nil"/>
              <w:left w:val="single" w:sz="4" w:space="0" w:color="000000"/>
              <w:bottom w:val="single" w:sz="4" w:space="0" w:color="000000"/>
              <w:right w:val="single" w:sz="4" w:space="0" w:color="000000"/>
            </w:tcBorders>
            <w:shd w:val="clear" w:color="auto" w:fill="E6E6E6"/>
          </w:tcPr>
          <w:p w14:paraId="7C511577"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D2</w:t>
            </w:r>
          </w:p>
        </w:tc>
        <w:tc>
          <w:tcPr>
            <w:tcW w:w="300" w:type="dxa"/>
            <w:tcBorders>
              <w:top w:val="nil"/>
              <w:left w:val="single" w:sz="4" w:space="0" w:color="000000"/>
              <w:bottom w:val="single" w:sz="4" w:space="0" w:color="000000"/>
              <w:right w:val="single" w:sz="4" w:space="0" w:color="000000"/>
            </w:tcBorders>
            <w:shd w:val="clear" w:color="auto" w:fill="E6E6E6"/>
          </w:tcPr>
          <w:p w14:paraId="7C511578"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D3</w:t>
            </w:r>
          </w:p>
        </w:tc>
        <w:tc>
          <w:tcPr>
            <w:tcW w:w="300" w:type="dxa"/>
            <w:tcBorders>
              <w:top w:val="nil"/>
              <w:left w:val="single" w:sz="4" w:space="0" w:color="000000"/>
              <w:bottom w:val="single" w:sz="4" w:space="0" w:color="000000"/>
              <w:right w:val="single" w:sz="4" w:space="0" w:color="000000"/>
            </w:tcBorders>
            <w:shd w:val="clear" w:color="auto" w:fill="E6E6E6"/>
          </w:tcPr>
          <w:p w14:paraId="7C511579"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D4</w:t>
            </w:r>
          </w:p>
        </w:tc>
        <w:tc>
          <w:tcPr>
            <w:tcW w:w="300" w:type="dxa"/>
            <w:tcBorders>
              <w:top w:val="nil"/>
              <w:left w:val="single" w:sz="4" w:space="0" w:color="000000"/>
              <w:bottom w:val="single" w:sz="4" w:space="0" w:color="000000"/>
              <w:right w:val="single" w:sz="4" w:space="0" w:color="000000"/>
            </w:tcBorders>
            <w:shd w:val="clear" w:color="auto" w:fill="E6E6E6"/>
          </w:tcPr>
          <w:p w14:paraId="7C51157A"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D5</w:t>
            </w:r>
          </w:p>
        </w:tc>
        <w:tc>
          <w:tcPr>
            <w:tcW w:w="300" w:type="dxa"/>
            <w:tcBorders>
              <w:top w:val="nil"/>
              <w:left w:val="single" w:sz="4" w:space="0" w:color="000000"/>
              <w:bottom w:val="single" w:sz="4" w:space="0" w:color="000000"/>
              <w:right w:val="single" w:sz="4" w:space="0" w:color="000000"/>
            </w:tcBorders>
            <w:shd w:val="clear" w:color="auto" w:fill="E6E6E6"/>
          </w:tcPr>
          <w:p w14:paraId="7C51157B"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D6</w:t>
            </w:r>
          </w:p>
        </w:tc>
        <w:tc>
          <w:tcPr>
            <w:tcW w:w="285" w:type="dxa"/>
            <w:tcBorders>
              <w:top w:val="nil"/>
              <w:left w:val="single" w:sz="4" w:space="0" w:color="000000"/>
              <w:bottom w:val="single" w:sz="4" w:space="0" w:color="000000"/>
              <w:right w:val="single" w:sz="4" w:space="0" w:color="000000"/>
            </w:tcBorders>
            <w:shd w:val="clear" w:color="auto" w:fill="E6E6E6"/>
          </w:tcPr>
          <w:p w14:paraId="7C51157C"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D7</w:t>
            </w:r>
          </w:p>
        </w:tc>
      </w:tr>
      <w:tr w:rsidR="00CB60AE" w14:paraId="7C51159F" w14:textId="77777777">
        <w:trPr>
          <w:cantSplit/>
        </w:trPr>
        <w:tc>
          <w:tcPr>
            <w:tcW w:w="780" w:type="dxa"/>
            <w:vMerge w:val="restart"/>
            <w:tcBorders>
              <w:top w:val="single" w:sz="4" w:space="0" w:color="000000"/>
              <w:left w:val="single" w:sz="4" w:space="0" w:color="000000"/>
              <w:bottom w:val="single" w:sz="4" w:space="0" w:color="000000"/>
              <w:right w:val="single" w:sz="4" w:space="0" w:color="000000"/>
            </w:tcBorders>
          </w:tcPr>
          <w:p w14:paraId="7C51157E" w14:textId="77777777" w:rsidR="00CB60AE" w:rsidRDefault="00530B9B">
            <w:pPr>
              <w:keepLines/>
              <w:pBdr>
                <w:top w:val="nil"/>
                <w:left w:val="nil"/>
                <w:bottom w:val="nil"/>
                <w:right w:val="nil"/>
                <w:between w:val="nil"/>
              </w:pBdr>
              <w:spacing w:before="60"/>
              <w:jc w:val="center"/>
              <w:rPr>
                <w:rFonts w:ascii="Arial" w:eastAsia="Arial" w:hAnsi="Arial" w:cs="Arial"/>
                <w:color w:val="000000"/>
                <w:sz w:val="20"/>
                <w:szCs w:val="20"/>
              </w:rPr>
            </w:pPr>
            <w:r>
              <w:rPr>
                <w:rFonts w:ascii="Arial" w:eastAsia="Arial" w:hAnsi="Arial" w:cs="Arial"/>
                <w:color w:val="000000"/>
                <w:sz w:val="20"/>
                <w:szCs w:val="20"/>
              </w:rPr>
              <w:t>4</w:t>
            </w:r>
          </w:p>
        </w:tc>
        <w:tc>
          <w:tcPr>
            <w:tcW w:w="3960" w:type="dxa"/>
            <w:tcBorders>
              <w:top w:val="single" w:sz="4" w:space="0" w:color="000000"/>
              <w:left w:val="single" w:sz="4" w:space="0" w:color="000000"/>
              <w:bottom w:val="single" w:sz="4" w:space="0" w:color="000000"/>
              <w:right w:val="single" w:sz="4" w:space="0" w:color="000000"/>
            </w:tcBorders>
          </w:tcPr>
          <w:p w14:paraId="7C51157F" w14:textId="7945CD01"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Roboto" w:eastAsia="Roboto" w:hAnsi="Roboto" w:cs="Roboto"/>
                <w:sz w:val="20"/>
                <w:szCs w:val="20"/>
                <w:highlight w:val="white"/>
              </w:rPr>
              <w:t xml:space="preserve">Production Assets 1 </w:t>
            </w:r>
          </w:p>
        </w:tc>
        <w:tc>
          <w:tcPr>
            <w:tcW w:w="300" w:type="dxa"/>
            <w:tcBorders>
              <w:top w:val="single" w:sz="4" w:space="0" w:color="000000"/>
              <w:left w:val="single" w:sz="4" w:space="0" w:color="000000"/>
              <w:bottom w:val="single" w:sz="4" w:space="0" w:color="000000"/>
              <w:right w:val="single" w:sz="4" w:space="0" w:color="000000"/>
            </w:tcBorders>
          </w:tcPr>
          <w:p w14:paraId="7C51158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1"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82"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8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8"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89"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8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B" w14:textId="77777777" w:rsidR="00CB60AE" w:rsidRDefault="00CB60AE">
            <w:pPr>
              <w:keepLines/>
              <w:spacing w:before="120" w:after="12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8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590"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15" w:type="dxa"/>
            <w:tcBorders>
              <w:top w:val="single" w:sz="4" w:space="0" w:color="000000"/>
              <w:left w:val="single" w:sz="4" w:space="0" w:color="000000"/>
              <w:bottom w:val="single" w:sz="4" w:space="0" w:color="000000"/>
              <w:right w:val="single" w:sz="4" w:space="0" w:color="000000"/>
            </w:tcBorders>
          </w:tcPr>
          <w:p w14:paraId="7C51159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2" w14:textId="77777777" w:rsidR="00CB60AE" w:rsidRDefault="00CB60AE">
            <w:pPr>
              <w:keepLines/>
              <w:spacing w:before="120" w:after="12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3"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9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8"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9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B"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9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9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59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5C1" w14:textId="77777777">
        <w:trPr>
          <w:cantSplit/>
        </w:trPr>
        <w:tc>
          <w:tcPr>
            <w:tcW w:w="780" w:type="dxa"/>
            <w:vMerge/>
            <w:tcBorders>
              <w:top w:val="single" w:sz="4" w:space="0" w:color="000000"/>
              <w:left w:val="single" w:sz="4" w:space="0" w:color="000000"/>
              <w:bottom w:val="single" w:sz="4" w:space="0" w:color="000000"/>
              <w:right w:val="single" w:sz="4" w:space="0" w:color="000000"/>
            </w:tcBorders>
          </w:tcPr>
          <w:p w14:paraId="7C5115A0"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5A1" w14:textId="05D68D10"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Roboto" w:eastAsia="Roboto" w:hAnsi="Roboto" w:cs="Roboto"/>
                <w:sz w:val="20"/>
                <w:szCs w:val="20"/>
                <w:highlight w:val="white"/>
              </w:rPr>
              <w:t xml:space="preserve">Production Pipeline 1 </w:t>
            </w:r>
          </w:p>
        </w:tc>
        <w:tc>
          <w:tcPr>
            <w:tcW w:w="300" w:type="dxa"/>
            <w:tcBorders>
              <w:top w:val="single" w:sz="4" w:space="0" w:color="000000"/>
              <w:left w:val="single" w:sz="4" w:space="0" w:color="000000"/>
              <w:bottom w:val="single" w:sz="4" w:space="0" w:color="000000"/>
              <w:right w:val="single" w:sz="4" w:space="0" w:color="000000"/>
            </w:tcBorders>
          </w:tcPr>
          <w:p w14:paraId="7C5115A2"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A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A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A5"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A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A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A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A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A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AB"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AC"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AD"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A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A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5B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15" w:type="dxa"/>
            <w:tcBorders>
              <w:top w:val="single" w:sz="4" w:space="0" w:color="000000"/>
              <w:left w:val="single" w:sz="4" w:space="0" w:color="000000"/>
              <w:bottom w:val="single" w:sz="4" w:space="0" w:color="000000"/>
              <w:right w:val="single" w:sz="4" w:space="0" w:color="000000"/>
            </w:tcBorders>
          </w:tcPr>
          <w:p w14:paraId="7C5115B3"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B4"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B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B"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BC" w14:textId="77777777" w:rsidR="00CB60AE" w:rsidRDefault="00530B9B">
            <w:pPr>
              <w:keepLines/>
              <w:spacing w:before="120" w:after="120"/>
              <w:rPr>
                <w:rFonts w:ascii="Arial" w:eastAsia="Arial" w:hAnsi="Arial" w:cs="Arial"/>
                <w:color w:val="000000"/>
                <w:sz w:val="16"/>
                <w:szCs w:val="16"/>
              </w:rPr>
            </w:pPr>
            <w:r>
              <w:rPr>
                <w:rFonts w:ascii="Noto Sans" w:eastAsia="Noto Sans" w:hAnsi="Noto Sans" w:cs="Noto Sans"/>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B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B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5C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5E3" w14:textId="77777777">
        <w:trPr>
          <w:cantSplit/>
        </w:trPr>
        <w:tc>
          <w:tcPr>
            <w:tcW w:w="780" w:type="dxa"/>
            <w:vMerge/>
            <w:tcBorders>
              <w:top w:val="single" w:sz="4" w:space="0" w:color="000000"/>
              <w:left w:val="single" w:sz="4" w:space="0" w:color="000000"/>
              <w:bottom w:val="single" w:sz="4" w:space="0" w:color="000000"/>
              <w:right w:val="single" w:sz="4" w:space="0" w:color="000000"/>
            </w:tcBorders>
          </w:tcPr>
          <w:p w14:paraId="7C5115C2"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5C3" w14:textId="12EE4F4B"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Roboto" w:eastAsia="Roboto" w:hAnsi="Roboto" w:cs="Roboto"/>
                <w:sz w:val="20"/>
                <w:szCs w:val="20"/>
                <w:highlight w:val="white"/>
              </w:rPr>
              <w:t xml:space="preserve">Production Assets 2 </w:t>
            </w:r>
          </w:p>
        </w:tc>
        <w:tc>
          <w:tcPr>
            <w:tcW w:w="300" w:type="dxa"/>
            <w:tcBorders>
              <w:top w:val="single" w:sz="4" w:space="0" w:color="000000"/>
              <w:left w:val="single" w:sz="4" w:space="0" w:color="000000"/>
              <w:bottom w:val="single" w:sz="4" w:space="0" w:color="000000"/>
              <w:right w:val="single" w:sz="4" w:space="0" w:color="000000"/>
            </w:tcBorders>
          </w:tcPr>
          <w:p w14:paraId="7C5115C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C5" w14:textId="77777777" w:rsidR="00CB60AE" w:rsidRDefault="00530B9B">
            <w:pPr>
              <w:keepLines/>
              <w:pBdr>
                <w:top w:val="nil"/>
                <w:left w:val="nil"/>
                <w:bottom w:val="nil"/>
                <w:right w:val="nil"/>
                <w:between w:val="nil"/>
              </w:pBdr>
              <w:spacing w:before="60"/>
              <w:rPr>
                <w:rFonts w:ascii="Arial" w:eastAsia="Arial" w:hAnsi="Arial" w:cs="Arial"/>
                <w:color w:val="000000"/>
                <w:sz w:val="22"/>
                <w:szCs w:val="22"/>
              </w:rPr>
            </w:pPr>
            <w:r>
              <w:rPr>
                <w:rFonts w:ascii="Arial" w:eastAsia="Arial" w:hAnsi="Arial" w:cs="Arial"/>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C6" w14:textId="77777777" w:rsidR="00CB60AE" w:rsidRDefault="00530B9B">
            <w:pPr>
              <w:keepLines/>
              <w:pBdr>
                <w:top w:val="nil"/>
                <w:left w:val="nil"/>
                <w:bottom w:val="nil"/>
                <w:right w:val="nil"/>
                <w:between w:val="nil"/>
              </w:pBdr>
              <w:spacing w:before="60"/>
              <w:rPr>
                <w:rFonts w:ascii="Arial" w:eastAsia="Arial" w:hAnsi="Arial" w:cs="Arial"/>
                <w:color w:val="000000"/>
                <w:sz w:val="22"/>
                <w:szCs w:val="22"/>
              </w:rPr>
            </w:pPr>
            <w:r>
              <w:rPr>
                <w:rFonts w:ascii="Arial" w:eastAsia="Arial" w:hAnsi="Arial" w:cs="Arial"/>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C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C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C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C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C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CC" w14:textId="77777777" w:rsidR="00CB60AE" w:rsidRDefault="00530B9B">
            <w:pPr>
              <w:keepLines/>
              <w:pBdr>
                <w:top w:val="nil"/>
                <w:left w:val="nil"/>
                <w:bottom w:val="nil"/>
                <w:right w:val="nil"/>
                <w:between w:val="nil"/>
              </w:pBdr>
              <w:spacing w:before="60"/>
              <w:rPr>
                <w:rFonts w:ascii="Arial" w:eastAsia="Arial" w:hAnsi="Arial" w:cs="Arial"/>
                <w:color w:val="000000"/>
                <w:sz w:val="22"/>
                <w:szCs w:val="22"/>
              </w:rPr>
            </w:pPr>
            <w:r>
              <w:rPr>
                <w:rFonts w:ascii="Arial" w:eastAsia="Arial" w:hAnsi="Arial" w:cs="Arial"/>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CD" w14:textId="77777777" w:rsidR="00CB60AE" w:rsidRDefault="00530B9B">
            <w:pPr>
              <w:keepLines/>
              <w:pBdr>
                <w:top w:val="nil"/>
                <w:left w:val="nil"/>
                <w:bottom w:val="nil"/>
                <w:right w:val="nil"/>
                <w:between w:val="nil"/>
              </w:pBdr>
              <w:spacing w:before="60"/>
              <w:rPr>
                <w:rFonts w:ascii="Arial" w:eastAsia="Arial" w:hAnsi="Arial" w:cs="Arial"/>
                <w:color w:val="000000"/>
                <w:sz w:val="22"/>
                <w:szCs w:val="22"/>
              </w:rPr>
            </w:pPr>
            <w:r>
              <w:rPr>
                <w:rFonts w:ascii="Arial" w:eastAsia="Arial" w:hAnsi="Arial" w:cs="Arial"/>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C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C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5D4" w14:textId="77777777" w:rsidR="00CB60AE" w:rsidRDefault="00530B9B">
            <w:pPr>
              <w:keepLines/>
              <w:spacing w:before="120" w:after="120"/>
              <w:rPr>
                <w:rFonts w:ascii="Arial" w:eastAsia="Arial" w:hAnsi="Arial" w:cs="Arial"/>
                <w:color w:val="000000"/>
                <w:sz w:val="16"/>
                <w:szCs w:val="16"/>
              </w:rPr>
            </w:pPr>
            <w:r>
              <w:rPr>
                <w:rFonts w:ascii="Arial" w:eastAsia="Arial" w:hAnsi="Arial" w:cs="Arial"/>
                <w:sz w:val="16"/>
                <w:szCs w:val="16"/>
              </w:rPr>
              <w:t>X</w:t>
            </w:r>
          </w:p>
        </w:tc>
        <w:tc>
          <w:tcPr>
            <w:tcW w:w="315" w:type="dxa"/>
            <w:tcBorders>
              <w:top w:val="single" w:sz="4" w:space="0" w:color="000000"/>
              <w:left w:val="single" w:sz="4" w:space="0" w:color="000000"/>
              <w:bottom w:val="single" w:sz="4" w:space="0" w:color="000000"/>
              <w:right w:val="single" w:sz="4" w:space="0" w:color="000000"/>
            </w:tcBorders>
          </w:tcPr>
          <w:p w14:paraId="7C5115D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6" w14:textId="77777777" w:rsidR="00CB60AE" w:rsidRDefault="00CB60AE">
            <w:pPr>
              <w:keepLines/>
              <w:spacing w:before="120" w:after="12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7"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5D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C"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5D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DF"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5E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E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5E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605" w14:textId="77777777">
        <w:trPr>
          <w:cantSplit/>
        </w:trPr>
        <w:tc>
          <w:tcPr>
            <w:tcW w:w="780" w:type="dxa"/>
            <w:vMerge/>
            <w:tcBorders>
              <w:top w:val="single" w:sz="4" w:space="0" w:color="000000"/>
              <w:left w:val="single" w:sz="4" w:space="0" w:color="000000"/>
              <w:bottom w:val="single" w:sz="4" w:space="0" w:color="000000"/>
              <w:right w:val="single" w:sz="4" w:space="0" w:color="000000"/>
            </w:tcBorders>
          </w:tcPr>
          <w:p w14:paraId="7C5115E4"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5E5" w14:textId="5B64B7BA" w:rsidR="00CB60AE" w:rsidRDefault="00530B9B">
            <w:pPr>
              <w:keepLines/>
              <w:spacing w:before="60"/>
              <w:rPr>
                <w:rFonts w:ascii="Arial" w:eastAsia="Arial" w:hAnsi="Arial" w:cs="Arial"/>
                <w:color w:val="000000"/>
                <w:sz w:val="16"/>
                <w:szCs w:val="16"/>
              </w:rPr>
            </w:pPr>
            <w:r>
              <w:rPr>
                <w:rFonts w:ascii="Roboto" w:eastAsia="Roboto" w:hAnsi="Roboto" w:cs="Roboto"/>
                <w:sz w:val="20"/>
                <w:szCs w:val="20"/>
                <w:highlight w:val="white"/>
              </w:rPr>
              <w:t xml:space="preserve">Production Pipeline 2 </w:t>
            </w:r>
          </w:p>
        </w:tc>
        <w:tc>
          <w:tcPr>
            <w:tcW w:w="300" w:type="dxa"/>
            <w:tcBorders>
              <w:top w:val="single" w:sz="4" w:space="0" w:color="000000"/>
              <w:left w:val="single" w:sz="4" w:space="0" w:color="000000"/>
              <w:bottom w:val="single" w:sz="4" w:space="0" w:color="000000"/>
              <w:right w:val="single" w:sz="4" w:space="0" w:color="000000"/>
            </w:tcBorders>
          </w:tcPr>
          <w:p w14:paraId="7C5115E6" w14:textId="77777777" w:rsidR="00CB60AE" w:rsidRDefault="00530B9B">
            <w:pPr>
              <w:keepLines/>
              <w:pBdr>
                <w:top w:val="nil"/>
                <w:left w:val="nil"/>
                <w:bottom w:val="nil"/>
                <w:right w:val="nil"/>
                <w:between w:val="nil"/>
              </w:pBdr>
              <w:spacing w:before="60"/>
              <w:rPr>
                <w:rFonts w:ascii="Arial" w:eastAsia="Arial" w:hAnsi="Arial" w:cs="Arial"/>
                <w:color w:val="000000"/>
                <w:sz w:val="22"/>
                <w:szCs w:val="22"/>
              </w:rPr>
            </w:pPr>
            <w:r>
              <w:rPr>
                <w:rFonts w:ascii="Arial" w:eastAsia="Arial" w:hAnsi="Arial" w:cs="Arial"/>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E7" w14:textId="77777777" w:rsidR="00CB60AE" w:rsidRDefault="00CB60AE">
            <w:pPr>
              <w:keepLines/>
              <w:pBdr>
                <w:top w:val="nil"/>
                <w:left w:val="nil"/>
                <w:bottom w:val="nil"/>
                <w:right w:val="nil"/>
                <w:between w:val="nil"/>
              </w:pBdr>
              <w:spacing w:before="60"/>
              <w:rPr>
                <w:rFonts w:ascii="Arial" w:eastAsia="Arial" w:hAnsi="Arial" w:cs="Arial"/>
                <w:color w:val="000000"/>
                <w:sz w:val="22"/>
                <w:szCs w:val="22"/>
              </w:rPr>
            </w:pPr>
          </w:p>
        </w:tc>
        <w:tc>
          <w:tcPr>
            <w:tcW w:w="300" w:type="dxa"/>
            <w:tcBorders>
              <w:top w:val="single" w:sz="4" w:space="0" w:color="000000"/>
              <w:left w:val="single" w:sz="4" w:space="0" w:color="000000"/>
              <w:bottom w:val="single" w:sz="4" w:space="0" w:color="000000"/>
              <w:right w:val="single" w:sz="4" w:space="0" w:color="000000"/>
            </w:tcBorders>
          </w:tcPr>
          <w:p w14:paraId="7C5115E8" w14:textId="77777777" w:rsidR="00CB60AE" w:rsidRDefault="00CB60AE">
            <w:pPr>
              <w:keepLines/>
              <w:pBdr>
                <w:top w:val="nil"/>
                <w:left w:val="nil"/>
                <w:bottom w:val="nil"/>
                <w:right w:val="nil"/>
                <w:between w:val="nil"/>
              </w:pBdr>
              <w:spacing w:before="60"/>
              <w:rPr>
                <w:rFonts w:ascii="Arial" w:eastAsia="Arial" w:hAnsi="Arial" w:cs="Arial"/>
                <w:color w:val="000000"/>
                <w:sz w:val="22"/>
                <w:szCs w:val="22"/>
              </w:rPr>
            </w:pPr>
          </w:p>
        </w:tc>
        <w:tc>
          <w:tcPr>
            <w:tcW w:w="300" w:type="dxa"/>
            <w:tcBorders>
              <w:top w:val="single" w:sz="4" w:space="0" w:color="000000"/>
              <w:left w:val="single" w:sz="4" w:space="0" w:color="000000"/>
              <w:bottom w:val="single" w:sz="4" w:space="0" w:color="000000"/>
              <w:right w:val="single" w:sz="4" w:space="0" w:color="000000"/>
            </w:tcBorders>
          </w:tcPr>
          <w:p w14:paraId="7C5115E9" w14:textId="77777777" w:rsidR="00CB60AE" w:rsidRDefault="00530B9B">
            <w:pPr>
              <w:keepLines/>
              <w:pBdr>
                <w:top w:val="nil"/>
                <w:left w:val="nil"/>
                <w:bottom w:val="nil"/>
                <w:right w:val="nil"/>
                <w:between w:val="nil"/>
              </w:pBdr>
              <w:spacing w:before="60"/>
              <w:rPr>
                <w:rFonts w:ascii="Arial" w:eastAsia="Arial" w:hAnsi="Arial" w:cs="Arial"/>
                <w:color w:val="000000"/>
                <w:sz w:val="22"/>
                <w:szCs w:val="22"/>
              </w:rPr>
            </w:pPr>
            <w:r>
              <w:rPr>
                <w:rFonts w:ascii="Arial" w:eastAsia="Arial" w:hAnsi="Arial" w:cs="Arial"/>
                <w:sz w:val="22"/>
                <w:szCs w:val="22"/>
              </w:rPr>
              <w:t>x</w:t>
            </w:r>
          </w:p>
        </w:tc>
        <w:tc>
          <w:tcPr>
            <w:tcW w:w="300" w:type="dxa"/>
            <w:tcBorders>
              <w:top w:val="single" w:sz="4" w:space="0" w:color="000000"/>
              <w:left w:val="single" w:sz="4" w:space="0" w:color="000000"/>
              <w:bottom w:val="single" w:sz="4" w:space="0" w:color="000000"/>
              <w:right w:val="single" w:sz="4" w:space="0" w:color="000000"/>
            </w:tcBorders>
          </w:tcPr>
          <w:p w14:paraId="7C5115E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E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E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E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E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EF"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5F0"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5F1"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5F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5F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15" w:type="dxa"/>
            <w:tcBorders>
              <w:top w:val="single" w:sz="4" w:space="0" w:color="000000"/>
              <w:left w:val="single" w:sz="4" w:space="0" w:color="000000"/>
              <w:bottom w:val="single" w:sz="4" w:space="0" w:color="000000"/>
              <w:right w:val="single" w:sz="4" w:space="0" w:color="000000"/>
            </w:tcBorders>
          </w:tcPr>
          <w:p w14:paraId="7C5115F7"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5F8"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5F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E" w14:textId="77777777" w:rsidR="00CB60AE" w:rsidRDefault="00CB60AE">
            <w:pPr>
              <w:keepLines/>
              <w:spacing w:before="120" w:after="12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5FF"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00"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01" w14:textId="77777777" w:rsidR="00CB60AE" w:rsidRDefault="00CB60AE">
            <w:pPr>
              <w:keepLines/>
              <w:spacing w:before="120" w:after="12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60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627" w14:textId="77777777">
        <w:trPr>
          <w:cantSplit/>
          <w:trHeight w:val="405"/>
        </w:trPr>
        <w:tc>
          <w:tcPr>
            <w:tcW w:w="780" w:type="dxa"/>
            <w:vMerge/>
            <w:tcBorders>
              <w:top w:val="single" w:sz="4" w:space="0" w:color="000000"/>
              <w:left w:val="single" w:sz="4" w:space="0" w:color="000000"/>
              <w:bottom w:val="single" w:sz="4" w:space="0" w:color="000000"/>
              <w:right w:val="single" w:sz="4" w:space="0" w:color="000000"/>
            </w:tcBorders>
          </w:tcPr>
          <w:p w14:paraId="7C511606"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60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0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61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15" w:type="dxa"/>
            <w:tcBorders>
              <w:top w:val="single" w:sz="4" w:space="0" w:color="000000"/>
              <w:left w:val="single" w:sz="4" w:space="0" w:color="000000"/>
              <w:bottom w:val="single" w:sz="4" w:space="0" w:color="000000"/>
              <w:right w:val="single" w:sz="4" w:space="0" w:color="000000"/>
            </w:tcBorders>
          </w:tcPr>
          <w:p w14:paraId="7C51161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1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62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649" w14:textId="77777777">
        <w:trPr>
          <w:cantSplit/>
          <w:trHeight w:val="348"/>
        </w:trPr>
        <w:tc>
          <w:tcPr>
            <w:tcW w:w="780" w:type="dxa"/>
            <w:vMerge/>
            <w:tcBorders>
              <w:top w:val="single" w:sz="4" w:space="0" w:color="000000"/>
              <w:left w:val="single" w:sz="4" w:space="0" w:color="000000"/>
              <w:bottom w:val="single" w:sz="4" w:space="0" w:color="000000"/>
              <w:right w:val="single" w:sz="4" w:space="0" w:color="000000"/>
            </w:tcBorders>
          </w:tcPr>
          <w:p w14:paraId="7C511628"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62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2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63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15" w:type="dxa"/>
            <w:tcBorders>
              <w:top w:val="single" w:sz="4" w:space="0" w:color="000000"/>
              <w:left w:val="single" w:sz="4" w:space="0" w:color="000000"/>
              <w:bottom w:val="single" w:sz="4" w:space="0" w:color="000000"/>
              <w:right w:val="single" w:sz="4" w:space="0" w:color="000000"/>
            </w:tcBorders>
          </w:tcPr>
          <w:p w14:paraId="7C51163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3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4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4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4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4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4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4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4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4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5" w:type="dxa"/>
            <w:tcBorders>
              <w:top w:val="single" w:sz="4" w:space="0" w:color="000000"/>
              <w:left w:val="single" w:sz="4" w:space="0" w:color="000000"/>
              <w:bottom w:val="single" w:sz="4" w:space="0" w:color="000000"/>
              <w:right w:val="single" w:sz="4" w:space="0" w:color="000000"/>
            </w:tcBorders>
          </w:tcPr>
          <w:p w14:paraId="7C51164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bl>
    <w:p w14:paraId="7C51164A" w14:textId="77777777" w:rsidR="00CB60AE" w:rsidRDefault="00CB60AE">
      <w:pPr>
        <w:rPr>
          <w:sz w:val="16"/>
          <w:szCs w:val="16"/>
        </w:rPr>
      </w:pPr>
    </w:p>
    <w:p w14:paraId="7C51164B" w14:textId="77777777" w:rsidR="00CB60AE" w:rsidRDefault="00CB60AE">
      <w:pPr>
        <w:rPr>
          <w:sz w:val="16"/>
          <w:szCs w:val="16"/>
        </w:rPr>
      </w:pPr>
    </w:p>
    <w:tbl>
      <w:tblPr>
        <w:tblStyle w:val="afff8"/>
        <w:tblW w:w="1400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
        <w:gridCol w:w="3960"/>
        <w:gridCol w:w="299"/>
        <w:gridCol w:w="300"/>
        <w:gridCol w:w="299"/>
        <w:gridCol w:w="300"/>
        <w:gridCol w:w="300"/>
        <w:gridCol w:w="299"/>
        <w:gridCol w:w="300"/>
        <w:gridCol w:w="299"/>
        <w:gridCol w:w="300"/>
        <w:gridCol w:w="300"/>
        <w:gridCol w:w="299"/>
        <w:gridCol w:w="300"/>
        <w:gridCol w:w="299"/>
        <w:gridCol w:w="300"/>
        <w:gridCol w:w="300"/>
        <w:gridCol w:w="299"/>
        <w:gridCol w:w="300"/>
        <w:gridCol w:w="300"/>
        <w:gridCol w:w="299"/>
        <w:gridCol w:w="300"/>
        <w:gridCol w:w="299"/>
        <w:gridCol w:w="300"/>
        <w:gridCol w:w="300"/>
        <w:gridCol w:w="299"/>
        <w:gridCol w:w="300"/>
        <w:gridCol w:w="299"/>
        <w:gridCol w:w="300"/>
        <w:gridCol w:w="300"/>
        <w:gridCol w:w="299"/>
        <w:gridCol w:w="300"/>
        <w:gridCol w:w="282"/>
      </w:tblGrid>
      <w:tr w:rsidR="00CB60AE" w14:paraId="7C51164F" w14:textId="77777777">
        <w:trPr>
          <w:cantSplit/>
          <w:trHeight w:val="170"/>
        </w:trPr>
        <w:tc>
          <w:tcPr>
            <w:tcW w:w="774" w:type="dxa"/>
            <w:tcBorders>
              <w:top w:val="single" w:sz="4" w:space="0" w:color="000000"/>
              <w:left w:val="single" w:sz="4" w:space="0" w:color="000000"/>
              <w:bottom w:val="nil"/>
              <w:right w:val="single" w:sz="4" w:space="0" w:color="000000"/>
            </w:tcBorders>
            <w:shd w:val="clear" w:color="auto" w:fill="E6E6E6"/>
          </w:tcPr>
          <w:p w14:paraId="7C51164C" w14:textId="77777777" w:rsidR="00CB60AE" w:rsidRDefault="00CB60AE">
            <w:pPr>
              <w:keepLines/>
              <w:pBdr>
                <w:top w:val="nil"/>
                <w:left w:val="nil"/>
                <w:bottom w:val="nil"/>
                <w:right w:val="nil"/>
                <w:between w:val="nil"/>
              </w:pBdr>
              <w:spacing w:before="60"/>
              <w:jc w:val="center"/>
              <w:rPr>
                <w:rFonts w:ascii="Arial" w:eastAsia="Arial" w:hAnsi="Arial" w:cs="Arial"/>
                <w:b/>
                <w:color w:val="000000"/>
                <w:sz w:val="16"/>
                <w:szCs w:val="16"/>
              </w:rPr>
            </w:pPr>
          </w:p>
        </w:tc>
        <w:tc>
          <w:tcPr>
            <w:tcW w:w="3960" w:type="dxa"/>
            <w:tcBorders>
              <w:top w:val="single" w:sz="4" w:space="0" w:color="000000"/>
              <w:left w:val="single" w:sz="4" w:space="0" w:color="000000"/>
              <w:bottom w:val="nil"/>
              <w:right w:val="single" w:sz="4" w:space="0" w:color="000000"/>
            </w:tcBorders>
            <w:shd w:val="clear" w:color="auto" w:fill="E6E6E6"/>
          </w:tcPr>
          <w:p w14:paraId="7C51164D" w14:textId="77777777" w:rsidR="00CB60AE" w:rsidRDefault="00CB60AE">
            <w:pPr>
              <w:keepLines/>
              <w:pBdr>
                <w:top w:val="nil"/>
                <w:left w:val="nil"/>
                <w:bottom w:val="nil"/>
                <w:right w:val="nil"/>
                <w:between w:val="nil"/>
              </w:pBdr>
              <w:spacing w:before="60"/>
              <w:rPr>
                <w:rFonts w:ascii="Arial" w:eastAsia="Arial" w:hAnsi="Arial" w:cs="Arial"/>
                <w:b/>
                <w:color w:val="000000"/>
                <w:sz w:val="16"/>
                <w:szCs w:val="16"/>
              </w:rPr>
            </w:pPr>
          </w:p>
        </w:tc>
        <w:tc>
          <w:tcPr>
            <w:tcW w:w="9270" w:type="dxa"/>
            <w:gridSpan w:val="31"/>
            <w:tcBorders>
              <w:top w:val="single" w:sz="4" w:space="0" w:color="000000"/>
              <w:left w:val="single" w:sz="4" w:space="0" w:color="000000"/>
              <w:bottom w:val="nil"/>
              <w:right w:val="single" w:sz="4" w:space="0" w:color="000000"/>
            </w:tcBorders>
            <w:shd w:val="clear" w:color="auto" w:fill="E6E6E6"/>
          </w:tcPr>
          <w:p w14:paraId="7C51164E" w14:textId="77777777" w:rsidR="00CB60AE" w:rsidRDefault="00530B9B">
            <w:pPr>
              <w:keepLines/>
              <w:pBdr>
                <w:top w:val="nil"/>
                <w:left w:val="nil"/>
                <w:bottom w:val="nil"/>
                <w:right w:val="nil"/>
                <w:between w:val="nil"/>
              </w:pBdr>
              <w:spacing w:before="60"/>
              <w:jc w:val="center"/>
              <w:rPr>
                <w:rFonts w:ascii="Arial" w:eastAsia="Arial" w:hAnsi="Arial" w:cs="Arial"/>
                <w:b/>
                <w:color w:val="000000"/>
                <w:sz w:val="18"/>
                <w:szCs w:val="18"/>
              </w:rPr>
            </w:pPr>
            <w:r>
              <w:rPr>
                <w:rFonts w:ascii="Arial" w:eastAsia="Arial" w:hAnsi="Arial" w:cs="Arial"/>
                <w:b/>
                <w:color w:val="000000"/>
                <w:sz w:val="18"/>
                <w:szCs w:val="18"/>
              </w:rPr>
              <w:t>Programme outcomes</w:t>
            </w:r>
          </w:p>
        </w:tc>
      </w:tr>
      <w:tr w:rsidR="00C34B82" w14:paraId="7C511671" w14:textId="77777777">
        <w:trPr>
          <w:cantSplit/>
          <w:trHeight w:val="420"/>
        </w:trPr>
        <w:tc>
          <w:tcPr>
            <w:tcW w:w="774" w:type="dxa"/>
            <w:tcBorders>
              <w:top w:val="nil"/>
              <w:left w:val="single" w:sz="4" w:space="0" w:color="000000"/>
              <w:bottom w:val="single" w:sz="4" w:space="0" w:color="000000"/>
              <w:right w:val="single" w:sz="4" w:space="0" w:color="000000"/>
            </w:tcBorders>
            <w:shd w:val="clear" w:color="auto" w:fill="E6E6E6"/>
          </w:tcPr>
          <w:p w14:paraId="7C511650" w14:textId="77777777" w:rsidR="00CB60AE" w:rsidRDefault="00530B9B">
            <w:pPr>
              <w:keepLines/>
              <w:pBdr>
                <w:top w:val="nil"/>
                <w:left w:val="nil"/>
                <w:bottom w:val="nil"/>
                <w:right w:val="nil"/>
                <w:between w:val="nil"/>
              </w:pBdr>
              <w:spacing w:before="60"/>
              <w:jc w:val="center"/>
              <w:rPr>
                <w:rFonts w:ascii="Arial" w:eastAsia="Arial" w:hAnsi="Arial" w:cs="Arial"/>
                <w:b/>
                <w:color w:val="000000"/>
                <w:sz w:val="18"/>
                <w:szCs w:val="18"/>
              </w:rPr>
            </w:pPr>
            <w:r>
              <w:rPr>
                <w:rFonts w:ascii="Arial" w:eastAsia="Arial" w:hAnsi="Arial" w:cs="Arial"/>
                <w:b/>
                <w:color w:val="000000"/>
                <w:sz w:val="18"/>
                <w:szCs w:val="18"/>
              </w:rPr>
              <w:t>Level</w:t>
            </w:r>
          </w:p>
        </w:tc>
        <w:tc>
          <w:tcPr>
            <w:tcW w:w="3960" w:type="dxa"/>
            <w:tcBorders>
              <w:top w:val="nil"/>
              <w:left w:val="single" w:sz="4" w:space="0" w:color="000000"/>
              <w:bottom w:val="single" w:sz="4" w:space="0" w:color="000000"/>
              <w:right w:val="single" w:sz="4" w:space="0" w:color="000000"/>
            </w:tcBorders>
            <w:shd w:val="clear" w:color="auto" w:fill="E6E6E6"/>
          </w:tcPr>
          <w:p w14:paraId="7C511651" w14:textId="77777777" w:rsidR="00CB60AE" w:rsidRDefault="00530B9B">
            <w:pPr>
              <w:keepLines/>
              <w:pBdr>
                <w:top w:val="nil"/>
                <w:left w:val="nil"/>
                <w:bottom w:val="nil"/>
                <w:right w:val="nil"/>
                <w:between w:val="nil"/>
              </w:pBdr>
              <w:spacing w:before="60"/>
              <w:rPr>
                <w:rFonts w:ascii="Arial" w:eastAsia="Arial" w:hAnsi="Arial" w:cs="Arial"/>
                <w:b/>
                <w:color w:val="000000"/>
                <w:sz w:val="18"/>
                <w:szCs w:val="18"/>
              </w:rPr>
            </w:pPr>
            <w:r>
              <w:rPr>
                <w:rFonts w:ascii="Arial" w:eastAsia="Arial" w:hAnsi="Arial" w:cs="Arial"/>
                <w:b/>
                <w:color w:val="000000"/>
                <w:sz w:val="18"/>
                <w:szCs w:val="18"/>
              </w:rPr>
              <w:t>Study module/unit</w:t>
            </w:r>
          </w:p>
        </w:tc>
        <w:tc>
          <w:tcPr>
            <w:tcW w:w="299" w:type="dxa"/>
            <w:tcBorders>
              <w:top w:val="nil"/>
              <w:left w:val="single" w:sz="4" w:space="0" w:color="000000"/>
              <w:bottom w:val="single" w:sz="4" w:space="0" w:color="000000"/>
              <w:right w:val="single" w:sz="4" w:space="0" w:color="000000"/>
            </w:tcBorders>
            <w:shd w:val="clear" w:color="auto" w:fill="E6E6E6"/>
          </w:tcPr>
          <w:p w14:paraId="7C511652"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A1</w:t>
            </w:r>
          </w:p>
        </w:tc>
        <w:tc>
          <w:tcPr>
            <w:tcW w:w="300" w:type="dxa"/>
            <w:tcBorders>
              <w:top w:val="nil"/>
              <w:left w:val="single" w:sz="4" w:space="0" w:color="000000"/>
              <w:bottom w:val="single" w:sz="4" w:space="0" w:color="000000"/>
              <w:right w:val="single" w:sz="4" w:space="0" w:color="000000"/>
            </w:tcBorders>
            <w:shd w:val="clear" w:color="auto" w:fill="E6E6E6"/>
          </w:tcPr>
          <w:p w14:paraId="7C511653"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A2</w:t>
            </w:r>
          </w:p>
        </w:tc>
        <w:tc>
          <w:tcPr>
            <w:tcW w:w="299" w:type="dxa"/>
            <w:tcBorders>
              <w:top w:val="nil"/>
              <w:left w:val="single" w:sz="4" w:space="0" w:color="000000"/>
              <w:bottom w:val="single" w:sz="4" w:space="0" w:color="000000"/>
              <w:right w:val="single" w:sz="4" w:space="0" w:color="000000"/>
            </w:tcBorders>
            <w:shd w:val="clear" w:color="auto" w:fill="E6E6E6"/>
          </w:tcPr>
          <w:p w14:paraId="7C511654"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A3</w:t>
            </w:r>
          </w:p>
        </w:tc>
        <w:tc>
          <w:tcPr>
            <w:tcW w:w="300" w:type="dxa"/>
            <w:tcBorders>
              <w:top w:val="nil"/>
              <w:left w:val="single" w:sz="4" w:space="0" w:color="000000"/>
              <w:bottom w:val="single" w:sz="4" w:space="0" w:color="000000"/>
              <w:right w:val="single" w:sz="4" w:space="0" w:color="000000"/>
            </w:tcBorders>
            <w:shd w:val="clear" w:color="auto" w:fill="E6E6E6"/>
          </w:tcPr>
          <w:p w14:paraId="7C511655"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A4</w:t>
            </w:r>
          </w:p>
        </w:tc>
        <w:tc>
          <w:tcPr>
            <w:tcW w:w="300" w:type="dxa"/>
            <w:tcBorders>
              <w:top w:val="nil"/>
              <w:left w:val="single" w:sz="4" w:space="0" w:color="000000"/>
              <w:bottom w:val="single" w:sz="4" w:space="0" w:color="000000"/>
              <w:right w:val="single" w:sz="4" w:space="0" w:color="000000"/>
            </w:tcBorders>
            <w:shd w:val="clear" w:color="auto" w:fill="E6E6E6"/>
          </w:tcPr>
          <w:p w14:paraId="7C511656"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A5</w:t>
            </w:r>
          </w:p>
        </w:tc>
        <w:tc>
          <w:tcPr>
            <w:tcW w:w="299" w:type="dxa"/>
            <w:tcBorders>
              <w:top w:val="nil"/>
              <w:left w:val="single" w:sz="4" w:space="0" w:color="000000"/>
              <w:bottom w:val="single" w:sz="4" w:space="0" w:color="000000"/>
              <w:right w:val="single" w:sz="4" w:space="0" w:color="000000"/>
            </w:tcBorders>
            <w:shd w:val="clear" w:color="auto" w:fill="E6E6E6"/>
          </w:tcPr>
          <w:p w14:paraId="7C511657"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A6</w:t>
            </w:r>
          </w:p>
        </w:tc>
        <w:tc>
          <w:tcPr>
            <w:tcW w:w="300" w:type="dxa"/>
            <w:tcBorders>
              <w:top w:val="nil"/>
              <w:left w:val="single" w:sz="4" w:space="0" w:color="000000"/>
              <w:bottom w:val="single" w:sz="4" w:space="0" w:color="000000"/>
              <w:right w:val="single" w:sz="4" w:space="0" w:color="000000"/>
            </w:tcBorders>
            <w:shd w:val="clear" w:color="auto" w:fill="E6E6E6"/>
          </w:tcPr>
          <w:p w14:paraId="7C511658"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A7</w:t>
            </w:r>
          </w:p>
        </w:tc>
        <w:tc>
          <w:tcPr>
            <w:tcW w:w="299" w:type="dxa"/>
            <w:tcBorders>
              <w:top w:val="nil"/>
              <w:left w:val="single" w:sz="4" w:space="0" w:color="000000"/>
              <w:bottom w:val="single" w:sz="4" w:space="0" w:color="000000"/>
              <w:right w:val="single" w:sz="4" w:space="0" w:color="000000"/>
            </w:tcBorders>
            <w:shd w:val="clear" w:color="auto" w:fill="E6E6E6"/>
          </w:tcPr>
          <w:p w14:paraId="7C511659"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A8</w:t>
            </w:r>
          </w:p>
        </w:tc>
        <w:tc>
          <w:tcPr>
            <w:tcW w:w="300" w:type="dxa"/>
            <w:tcBorders>
              <w:top w:val="nil"/>
              <w:left w:val="single" w:sz="4" w:space="0" w:color="000000"/>
              <w:bottom w:val="single" w:sz="4" w:space="0" w:color="000000"/>
              <w:right w:val="single" w:sz="4" w:space="0" w:color="000000"/>
            </w:tcBorders>
            <w:shd w:val="clear" w:color="auto" w:fill="E6E6E6"/>
          </w:tcPr>
          <w:p w14:paraId="7C51165A"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B1</w:t>
            </w:r>
          </w:p>
        </w:tc>
        <w:tc>
          <w:tcPr>
            <w:tcW w:w="300" w:type="dxa"/>
            <w:tcBorders>
              <w:top w:val="nil"/>
              <w:left w:val="single" w:sz="4" w:space="0" w:color="000000"/>
              <w:bottom w:val="single" w:sz="4" w:space="0" w:color="000000"/>
              <w:right w:val="single" w:sz="4" w:space="0" w:color="000000"/>
            </w:tcBorders>
            <w:shd w:val="clear" w:color="auto" w:fill="E6E6E6"/>
          </w:tcPr>
          <w:p w14:paraId="7C51165B"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B2</w:t>
            </w:r>
          </w:p>
        </w:tc>
        <w:tc>
          <w:tcPr>
            <w:tcW w:w="299" w:type="dxa"/>
            <w:tcBorders>
              <w:top w:val="nil"/>
              <w:left w:val="single" w:sz="4" w:space="0" w:color="000000"/>
              <w:bottom w:val="single" w:sz="4" w:space="0" w:color="000000"/>
              <w:right w:val="single" w:sz="4" w:space="0" w:color="000000"/>
            </w:tcBorders>
            <w:shd w:val="clear" w:color="auto" w:fill="E6E6E6"/>
          </w:tcPr>
          <w:p w14:paraId="7C51165C"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B3</w:t>
            </w:r>
          </w:p>
        </w:tc>
        <w:tc>
          <w:tcPr>
            <w:tcW w:w="300" w:type="dxa"/>
            <w:tcBorders>
              <w:top w:val="nil"/>
              <w:left w:val="single" w:sz="4" w:space="0" w:color="000000"/>
              <w:bottom w:val="single" w:sz="4" w:space="0" w:color="000000"/>
              <w:right w:val="single" w:sz="4" w:space="0" w:color="000000"/>
            </w:tcBorders>
            <w:shd w:val="clear" w:color="auto" w:fill="E6E6E6"/>
          </w:tcPr>
          <w:p w14:paraId="7C51165D"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B4</w:t>
            </w:r>
          </w:p>
        </w:tc>
        <w:tc>
          <w:tcPr>
            <w:tcW w:w="299" w:type="dxa"/>
            <w:tcBorders>
              <w:top w:val="nil"/>
              <w:left w:val="single" w:sz="4" w:space="0" w:color="000000"/>
              <w:bottom w:val="single" w:sz="4" w:space="0" w:color="000000"/>
              <w:right w:val="single" w:sz="4" w:space="0" w:color="000000"/>
            </w:tcBorders>
            <w:shd w:val="clear" w:color="auto" w:fill="E6E6E6"/>
          </w:tcPr>
          <w:p w14:paraId="7C51165E"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B5</w:t>
            </w:r>
          </w:p>
        </w:tc>
        <w:tc>
          <w:tcPr>
            <w:tcW w:w="300" w:type="dxa"/>
            <w:tcBorders>
              <w:top w:val="nil"/>
              <w:left w:val="single" w:sz="4" w:space="0" w:color="000000"/>
              <w:bottom w:val="single" w:sz="4" w:space="0" w:color="000000"/>
              <w:right w:val="single" w:sz="4" w:space="0" w:color="000000"/>
            </w:tcBorders>
            <w:shd w:val="clear" w:color="auto" w:fill="E6E6E6"/>
          </w:tcPr>
          <w:p w14:paraId="7C51165F"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B6</w:t>
            </w:r>
          </w:p>
        </w:tc>
        <w:tc>
          <w:tcPr>
            <w:tcW w:w="300" w:type="dxa"/>
            <w:tcBorders>
              <w:top w:val="nil"/>
              <w:left w:val="single" w:sz="4" w:space="0" w:color="000000"/>
              <w:bottom w:val="single" w:sz="4" w:space="0" w:color="000000"/>
              <w:right w:val="single" w:sz="4" w:space="0" w:color="000000"/>
            </w:tcBorders>
            <w:shd w:val="clear" w:color="auto" w:fill="E6E6E6"/>
          </w:tcPr>
          <w:p w14:paraId="7C511660"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B7</w:t>
            </w:r>
          </w:p>
        </w:tc>
        <w:tc>
          <w:tcPr>
            <w:tcW w:w="299" w:type="dxa"/>
            <w:tcBorders>
              <w:top w:val="nil"/>
              <w:left w:val="single" w:sz="4" w:space="0" w:color="000000"/>
              <w:bottom w:val="single" w:sz="4" w:space="0" w:color="000000"/>
              <w:right w:val="single" w:sz="4" w:space="0" w:color="000000"/>
            </w:tcBorders>
            <w:shd w:val="clear" w:color="auto" w:fill="E6E6E6"/>
          </w:tcPr>
          <w:p w14:paraId="7C511661"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B8</w:t>
            </w:r>
          </w:p>
        </w:tc>
        <w:tc>
          <w:tcPr>
            <w:tcW w:w="300" w:type="dxa"/>
            <w:tcBorders>
              <w:top w:val="nil"/>
              <w:left w:val="single" w:sz="4" w:space="0" w:color="000000"/>
              <w:bottom w:val="single" w:sz="4" w:space="0" w:color="000000"/>
              <w:right w:val="single" w:sz="4" w:space="0" w:color="000000"/>
            </w:tcBorders>
            <w:shd w:val="clear" w:color="auto" w:fill="E6E6E6"/>
          </w:tcPr>
          <w:p w14:paraId="7C511662"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C1</w:t>
            </w:r>
          </w:p>
        </w:tc>
        <w:tc>
          <w:tcPr>
            <w:tcW w:w="300" w:type="dxa"/>
            <w:tcBorders>
              <w:top w:val="nil"/>
              <w:left w:val="single" w:sz="4" w:space="0" w:color="000000"/>
              <w:bottom w:val="single" w:sz="4" w:space="0" w:color="000000"/>
              <w:right w:val="single" w:sz="4" w:space="0" w:color="000000"/>
            </w:tcBorders>
            <w:shd w:val="clear" w:color="auto" w:fill="E6E6E6"/>
          </w:tcPr>
          <w:p w14:paraId="7C511663"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C2</w:t>
            </w:r>
          </w:p>
        </w:tc>
        <w:tc>
          <w:tcPr>
            <w:tcW w:w="299" w:type="dxa"/>
            <w:tcBorders>
              <w:top w:val="nil"/>
              <w:left w:val="single" w:sz="4" w:space="0" w:color="000000"/>
              <w:bottom w:val="single" w:sz="4" w:space="0" w:color="000000"/>
              <w:right w:val="single" w:sz="4" w:space="0" w:color="000000"/>
            </w:tcBorders>
            <w:shd w:val="clear" w:color="auto" w:fill="E6E6E6"/>
          </w:tcPr>
          <w:p w14:paraId="7C511664"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C3</w:t>
            </w:r>
          </w:p>
        </w:tc>
        <w:tc>
          <w:tcPr>
            <w:tcW w:w="300" w:type="dxa"/>
            <w:tcBorders>
              <w:top w:val="nil"/>
              <w:left w:val="single" w:sz="4" w:space="0" w:color="000000"/>
              <w:bottom w:val="single" w:sz="4" w:space="0" w:color="000000"/>
              <w:right w:val="single" w:sz="4" w:space="0" w:color="000000"/>
            </w:tcBorders>
            <w:shd w:val="clear" w:color="auto" w:fill="E6E6E6"/>
          </w:tcPr>
          <w:p w14:paraId="7C511665"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C4</w:t>
            </w:r>
          </w:p>
        </w:tc>
        <w:tc>
          <w:tcPr>
            <w:tcW w:w="299" w:type="dxa"/>
            <w:tcBorders>
              <w:top w:val="nil"/>
              <w:left w:val="single" w:sz="4" w:space="0" w:color="000000"/>
              <w:bottom w:val="single" w:sz="4" w:space="0" w:color="000000"/>
              <w:right w:val="single" w:sz="4" w:space="0" w:color="000000"/>
            </w:tcBorders>
            <w:shd w:val="clear" w:color="auto" w:fill="E6E6E6"/>
          </w:tcPr>
          <w:p w14:paraId="7C511666"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C5</w:t>
            </w:r>
          </w:p>
        </w:tc>
        <w:tc>
          <w:tcPr>
            <w:tcW w:w="300" w:type="dxa"/>
            <w:tcBorders>
              <w:top w:val="nil"/>
              <w:left w:val="single" w:sz="4" w:space="0" w:color="000000"/>
              <w:bottom w:val="single" w:sz="4" w:space="0" w:color="000000"/>
              <w:right w:val="single" w:sz="4" w:space="0" w:color="000000"/>
            </w:tcBorders>
            <w:shd w:val="clear" w:color="auto" w:fill="E6E6E6"/>
          </w:tcPr>
          <w:p w14:paraId="7C511667"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C6</w:t>
            </w:r>
          </w:p>
        </w:tc>
        <w:tc>
          <w:tcPr>
            <w:tcW w:w="300" w:type="dxa"/>
            <w:tcBorders>
              <w:top w:val="nil"/>
              <w:left w:val="single" w:sz="4" w:space="0" w:color="000000"/>
              <w:bottom w:val="single" w:sz="4" w:space="0" w:color="000000"/>
              <w:right w:val="single" w:sz="4" w:space="0" w:color="000000"/>
            </w:tcBorders>
            <w:shd w:val="clear" w:color="auto" w:fill="E6E6E6"/>
          </w:tcPr>
          <w:p w14:paraId="7C511668"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C7</w:t>
            </w:r>
          </w:p>
        </w:tc>
        <w:tc>
          <w:tcPr>
            <w:tcW w:w="299" w:type="dxa"/>
            <w:tcBorders>
              <w:top w:val="nil"/>
              <w:left w:val="single" w:sz="4" w:space="0" w:color="000000"/>
              <w:bottom w:val="single" w:sz="4" w:space="0" w:color="000000"/>
              <w:right w:val="single" w:sz="4" w:space="0" w:color="000000"/>
            </w:tcBorders>
            <w:shd w:val="clear" w:color="auto" w:fill="E6E6E6"/>
          </w:tcPr>
          <w:p w14:paraId="7C511669"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C8</w:t>
            </w:r>
          </w:p>
        </w:tc>
        <w:tc>
          <w:tcPr>
            <w:tcW w:w="300" w:type="dxa"/>
            <w:tcBorders>
              <w:top w:val="nil"/>
              <w:left w:val="single" w:sz="4" w:space="0" w:color="000000"/>
              <w:bottom w:val="single" w:sz="4" w:space="0" w:color="000000"/>
              <w:right w:val="single" w:sz="4" w:space="0" w:color="000000"/>
            </w:tcBorders>
            <w:shd w:val="clear" w:color="auto" w:fill="E6E6E6"/>
          </w:tcPr>
          <w:p w14:paraId="7C51166A"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D1</w:t>
            </w:r>
          </w:p>
        </w:tc>
        <w:tc>
          <w:tcPr>
            <w:tcW w:w="299" w:type="dxa"/>
            <w:tcBorders>
              <w:top w:val="nil"/>
              <w:left w:val="single" w:sz="4" w:space="0" w:color="000000"/>
              <w:bottom w:val="single" w:sz="4" w:space="0" w:color="000000"/>
              <w:right w:val="single" w:sz="4" w:space="0" w:color="000000"/>
            </w:tcBorders>
            <w:shd w:val="clear" w:color="auto" w:fill="E6E6E6"/>
          </w:tcPr>
          <w:p w14:paraId="7C51166B"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D2</w:t>
            </w:r>
          </w:p>
        </w:tc>
        <w:tc>
          <w:tcPr>
            <w:tcW w:w="300" w:type="dxa"/>
            <w:tcBorders>
              <w:top w:val="nil"/>
              <w:left w:val="single" w:sz="4" w:space="0" w:color="000000"/>
              <w:bottom w:val="single" w:sz="4" w:space="0" w:color="000000"/>
              <w:right w:val="single" w:sz="4" w:space="0" w:color="000000"/>
            </w:tcBorders>
            <w:shd w:val="clear" w:color="auto" w:fill="E6E6E6"/>
          </w:tcPr>
          <w:p w14:paraId="7C51166C"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D3</w:t>
            </w:r>
          </w:p>
        </w:tc>
        <w:tc>
          <w:tcPr>
            <w:tcW w:w="300" w:type="dxa"/>
            <w:tcBorders>
              <w:top w:val="nil"/>
              <w:left w:val="single" w:sz="4" w:space="0" w:color="000000"/>
              <w:bottom w:val="single" w:sz="4" w:space="0" w:color="000000"/>
              <w:right w:val="single" w:sz="4" w:space="0" w:color="000000"/>
            </w:tcBorders>
            <w:shd w:val="clear" w:color="auto" w:fill="E6E6E6"/>
          </w:tcPr>
          <w:p w14:paraId="7C51166D"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D4</w:t>
            </w:r>
          </w:p>
        </w:tc>
        <w:tc>
          <w:tcPr>
            <w:tcW w:w="299" w:type="dxa"/>
            <w:tcBorders>
              <w:top w:val="nil"/>
              <w:left w:val="single" w:sz="4" w:space="0" w:color="000000"/>
              <w:bottom w:val="single" w:sz="4" w:space="0" w:color="000000"/>
              <w:right w:val="single" w:sz="4" w:space="0" w:color="000000"/>
            </w:tcBorders>
            <w:shd w:val="clear" w:color="auto" w:fill="E6E6E6"/>
          </w:tcPr>
          <w:p w14:paraId="7C51166E"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D5</w:t>
            </w:r>
          </w:p>
        </w:tc>
        <w:tc>
          <w:tcPr>
            <w:tcW w:w="300" w:type="dxa"/>
            <w:tcBorders>
              <w:top w:val="nil"/>
              <w:left w:val="single" w:sz="4" w:space="0" w:color="000000"/>
              <w:bottom w:val="single" w:sz="4" w:space="0" w:color="000000"/>
              <w:right w:val="single" w:sz="4" w:space="0" w:color="000000"/>
            </w:tcBorders>
            <w:shd w:val="clear" w:color="auto" w:fill="E6E6E6"/>
          </w:tcPr>
          <w:p w14:paraId="7C51166F"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D6</w:t>
            </w:r>
          </w:p>
        </w:tc>
        <w:tc>
          <w:tcPr>
            <w:tcW w:w="282" w:type="dxa"/>
            <w:tcBorders>
              <w:top w:val="nil"/>
              <w:left w:val="single" w:sz="4" w:space="0" w:color="000000"/>
              <w:bottom w:val="single" w:sz="4" w:space="0" w:color="000000"/>
              <w:right w:val="single" w:sz="4" w:space="0" w:color="000000"/>
            </w:tcBorders>
            <w:shd w:val="clear" w:color="auto" w:fill="E6E6E6"/>
          </w:tcPr>
          <w:p w14:paraId="7C511670"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D7</w:t>
            </w:r>
          </w:p>
        </w:tc>
      </w:tr>
      <w:tr w:rsidR="00CB60AE" w14:paraId="7C511693" w14:textId="77777777">
        <w:trPr>
          <w:cantSplit/>
        </w:trPr>
        <w:tc>
          <w:tcPr>
            <w:tcW w:w="774" w:type="dxa"/>
            <w:vMerge w:val="restart"/>
            <w:tcBorders>
              <w:top w:val="single" w:sz="4" w:space="0" w:color="000000"/>
              <w:left w:val="single" w:sz="4" w:space="0" w:color="000000"/>
              <w:bottom w:val="single" w:sz="4" w:space="0" w:color="000000"/>
              <w:right w:val="single" w:sz="4" w:space="0" w:color="000000"/>
            </w:tcBorders>
          </w:tcPr>
          <w:p w14:paraId="7C511672" w14:textId="77777777" w:rsidR="00CB60AE" w:rsidRDefault="00530B9B">
            <w:pPr>
              <w:keepLines/>
              <w:pBdr>
                <w:top w:val="nil"/>
                <w:left w:val="nil"/>
                <w:bottom w:val="nil"/>
                <w:right w:val="nil"/>
                <w:between w:val="nil"/>
              </w:pBdr>
              <w:spacing w:before="60"/>
              <w:jc w:val="center"/>
              <w:rPr>
                <w:rFonts w:ascii="Arial" w:eastAsia="Arial" w:hAnsi="Arial" w:cs="Arial"/>
                <w:color w:val="000000"/>
                <w:sz w:val="20"/>
                <w:szCs w:val="20"/>
              </w:rPr>
            </w:pPr>
            <w:r>
              <w:rPr>
                <w:rFonts w:ascii="Arial" w:eastAsia="Arial" w:hAnsi="Arial" w:cs="Arial"/>
                <w:color w:val="000000"/>
                <w:sz w:val="20"/>
                <w:szCs w:val="20"/>
              </w:rPr>
              <w:t>5</w:t>
            </w:r>
          </w:p>
        </w:tc>
        <w:tc>
          <w:tcPr>
            <w:tcW w:w="3960" w:type="dxa"/>
            <w:tcBorders>
              <w:top w:val="single" w:sz="4" w:space="0" w:color="000000"/>
              <w:left w:val="single" w:sz="4" w:space="0" w:color="000000"/>
              <w:bottom w:val="single" w:sz="4" w:space="0" w:color="000000"/>
              <w:right w:val="single" w:sz="4" w:space="0" w:color="000000"/>
            </w:tcBorders>
          </w:tcPr>
          <w:p w14:paraId="7C511673" w14:textId="41E93F59" w:rsidR="00CB60AE" w:rsidRDefault="00530B9B">
            <w:pPr>
              <w:keepLines/>
              <w:spacing w:before="60"/>
              <w:rPr>
                <w:rFonts w:ascii="Arial" w:eastAsia="Arial" w:hAnsi="Arial" w:cs="Arial"/>
                <w:color w:val="000000"/>
                <w:sz w:val="16"/>
                <w:szCs w:val="16"/>
              </w:rPr>
            </w:pPr>
            <w:r>
              <w:rPr>
                <w:rFonts w:ascii="Roboto" w:eastAsia="Roboto" w:hAnsi="Roboto" w:cs="Roboto"/>
                <w:sz w:val="20"/>
                <w:szCs w:val="20"/>
                <w:highlight w:val="white"/>
              </w:rPr>
              <w:t xml:space="preserve">Production Assets 3 </w:t>
            </w:r>
          </w:p>
        </w:tc>
        <w:tc>
          <w:tcPr>
            <w:tcW w:w="299" w:type="dxa"/>
            <w:tcBorders>
              <w:top w:val="single" w:sz="4" w:space="0" w:color="000000"/>
              <w:left w:val="single" w:sz="4" w:space="0" w:color="000000"/>
              <w:bottom w:val="single" w:sz="4" w:space="0" w:color="000000"/>
              <w:right w:val="single" w:sz="4" w:space="0" w:color="000000"/>
            </w:tcBorders>
          </w:tcPr>
          <w:p w14:paraId="7C51167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75"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76"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7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7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7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7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7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7C"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7D"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7E"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7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8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8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8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8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84"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85"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86"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8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8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8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8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8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8C"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8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8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8F"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9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9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2" w:type="dxa"/>
            <w:tcBorders>
              <w:top w:val="single" w:sz="4" w:space="0" w:color="000000"/>
              <w:left w:val="single" w:sz="4" w:space="0" w:color="000000"/>
              <w:bottom w:val="single" w:sz="4" w:space="0" w:color="000000"/>
              <w:right w:val="single" w:sz="4" w:space="0" w:color="000000"/>
            </w:tcBorders>
          </w:tcPr>
          <w:p w14:paraId="7C51169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6B5"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694"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695" w14:textId="2C301EF0" w:rsidR="00CB60AE" w:rsidRDefault="00530B9B">
            <w:pPr>
              <w:keepLines/>
              <w:spacing w:before="60"/>
              <w:rPr>
                <w:rFonts w:ascii="Arial" w:eastAsia="Arial" w:hAnsi="Arial" w:cs="Arial"/>
                <w:color w:val="000000"/>
                <w:sz w:val="16"/>
                <w:szCs w:val="16"/>
              </w:rPr>
            </w:pPr>
            <w:r>
              <w:rPr>
                <w:rFonts w:ascii="Roboto" w:eastAsia="Roboto" w:hAnsi="Roboto" w:cs="Roboto"/>
                <w:sz w:val="20"/>
                <w:szCs w:val="20"/>
                <w:highlight w:val="white"/>
              </w:rPr>
              <w:t xml:space="preserve">Production Pipeline 3 </w:t>
            </w:r>
          </w:p>
        </w:tc>
        <w:tc>
          <w:tcPr>
            <w:tcW w:w="299" w:type="dxa"/>
            <w:tcBorders>
              <w:top w:val="single" w:sz="4" w:space="0" w:color="000000"/>
              <w:left w:val="single" w:sz="4" w:space="0" w:color="000000"/>
              <w:bottom w:val="single" w:sz="4" w:space="0" w:color="000000"/>
              <w:right w:val="single" w:sz="4" w:space="0" w:color="000000"/>
            </w:tcBorders>
          </w:tcPr>
          <w:p w14:paraId="7C511696"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9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9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99"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9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9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9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9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9E"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9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A0"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A1"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A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A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A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A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A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A7"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A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A9"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A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A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A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A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A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AF"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B0"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B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B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B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2" w:type="dxa"/>
            <w:tcBorders>
              <w:top w:val="single" w:sz="4" w:space="0" w:color="000000"/>
              <w:left w:val="single" w:sz="4" w:space="0" w:color="000000"/>
              <w:bottom w:val="single" w:sz="4" w:space="0" w:color="000000"/>
              <w:right w:val="single" w:sz="4" w:space="0" w:color="000000"/>
            </w:tcBorders>
          </w:tcPr>
          <w:p w14:paraId="7C5116B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6D7"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6B6"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6B7" w14:textId="42E38F72" w:rsidR="00CB60AE" w:rsidRDefault="00530B9B">
            <w:pPr>
              <w:keepLines/>
              <w:spacing w:before="60"/>
              <w:rPr>
                <w:rFonts w:ascii="Arial" w:eastAsia="Arial" w:hAnsi="Arial" w:cs="Arial"/>
                <w:color w:val="000000"/>
                <w:sz w:val="16"/>
                <w:szCs w:val="16"/>
              </w:rPr>
            </w:pPr>
            <w:r>
              <w:rPr>
                <w:rFonts w:ascii="Roboto" w:eastAsia="Roboto" w:hAnsi="Roboto" w:cs="Roboto"/>
                <w:sz w:val="20"/>
                <w:szCs w:val="20"/>
                <w:highlight w:val="white"/>
              </w:rPr>
              <w:t>Advanced Production Techniques</w:t>
            </w:r>
          </w:p>
        </w:tc>
        <w:tc>
          <w:tcPr>
            <w:tcW w:w="299" w:type="dxa"/>
            <w:tcBorders>
              <w:top w:val="single" w:sz="4" w:space="0" w:color="000000"/>
              <w:left w:val="single" w:sz="4" w:space="0" w:color="000000"/>
              <w:bottom w:val="single" w:sz="4" w:space="0" w:color="000000"/>
              <w:right w:val="single" w:sz="4" w:space="0" w:color="000000"/>
            </w:tcBorders>
          </w:tcPr>
          <w:p w14:paraId="7C5116B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B9"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BA"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B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B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B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B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B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C0"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C1"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C2"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C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C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C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C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C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C8"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C9"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CA"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C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C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C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C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C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D0"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D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D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D3"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D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D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2" w:type="dxa"/>
            <w:tcBorders>
              <w:top w:val="single" w:sz="4" w:space="0" w:color="000000"/>
              <w:left w:val="single" w:sz="4" w:space="0" w:color="000000"/>
              <w:bottom w:val="single" w:sz="4" w:space="0" w:color="000000"/>
              <w:right w:val="single" w:sz="4" w:space="0" w:color="000000"/>
            </w:tcBorders>
          </w:tcPr>
          <w:p w14:paraId="7C5116D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6F9"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6D8"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6D9" w14:textId="77777777" w:rsidR="00CB60AE" w:rsidRDefault="00530B9B">
            <w:pPr>
              <w:keepLines/>
              <w:spacing w:before="60"/>
              <w:rPr>
                <w:rFonts w:ascii="Arial" w:eastAsia="Arial" w:hAnsi="Arial" w:cs="Arial"/>
                <w:color w:val="000000"/>
                <w:sz w:val="16"/>
                <w:szCs w:val="16"/>
              </w:rPr>
            </w:pPr>
            <w:r>
              <w:rPr>
                <w:rFonts w:ascii="Roboto" w:eastAsia="Roboto" w:hAnsi="Roboto" w:cs="Roboto"/>
                <w:sz w:val="20"/>
                <w:szCs w:val="20"/>
                <w:highlight w:val="white"/>
              </w:rPr>
              <w:t>Work Based Learning</w:t>
            </w:r>
          </w:p>
        </w:tc>
        <w:tc>
          <w:tcPr>
            <w:tcW w:w="299" w:type="dxa"/>
            <w:tcBorders>
              <w:top w:val="single" w:sz="4" w:space="0" w:color="000000"/>
              <w:left w:val="single" w:sz="4" w:space="0" w:color="000000"/>
              <w:bottom w:val="single" w:sz="4" w:space="0" w:color="000000"/>
              <w:right w:val="single" w:sz="4" w:space="0" w:color="000000"/>
            </w:tcBorders>
          </w:tcPr>
          <w:p w14:paraId="7C5116DA"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D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DC"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DD"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D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D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E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E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E2"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E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E4"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E5"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E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E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E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E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EA"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EB"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EC"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ED"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E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E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F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F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F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F3"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F4"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300" w:type="dxa"/>
            <w:tcBorders>
              <w:top w:val="single" w:sz="4" w:space="0" w:color="000000"/>
              <w:left w:val="single" w:sz="4" w:space="0" w:color="000000"/>
              <w:bottom w:val="single" w:sz="4" w:space="0" w:color="000000"/>
              <w:right w:val="single" w:sz="4" w:space="0" w:color="000000"/>
            </w:tcBorders>
          </w:tcPr>
          <w:p w14:paraId="7C5116F5" w14:textId="77777777" w:rsidR="00CB60AE" w:rsidRDefault="00530B9B">
            <w:pPr>
              <w:keepLines/>
              <w:pBdr>
                <w:top w:val="nil"/>
                <w:left w:val="nil"/>
                <w:bottom w:val="nil"/>
                <w:right w:val="nil"/>
                <w:between w:val="nil"/>
              </w:pBdr>
              <w:spacing w:before="60"/>
              <w:rPr>
                <w:rFonts w:ascii="Arial" w:eastAsia="Arial" w:hAnsi="Arial" w:cs="Arial"/>
                <w:color w:val="000000"/>
                <w:sz w:val="16"/>
                <w:szCs w:val="16"/>
              </w:rPr>
            </w:pPr>
            <w:r>
              <w:rPr>
                <w:rFonts w:ascii="Arial" w:eastAsia="Arial" w:hAnsi="Arial" w:cs="Arial"/>
                <w:sz w:val="16"/>
                <w:szCs w:val="16"/>
              </w:rPr>
              <w:t>X</w:t>
            </w:r>
          </w:p>
        </w:tc>
        <w:tc>
          <w:tcPr>
            <w:tcW w:w="299" w:type="dxa"/>
            <w:tcBorders>
              <w:top w:val="single" w:sz="4" w:space="0" w:color="000000"/>
              <w:left w:val="single" w:sz="4" w:space="0" w:color="000000"/>
              <w:bottom w:val="single" w:sz="4" w:space="0" w:color="000000"/>
              <w:right w:val="single" w:sz="4" w:space="0" w:color="000000"/>
            </w:tcBorders>
          </w:tcPr>
          <w:p w14:paraId="7C5116F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F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2" w:type="dxa"/>
            <w:tcBorders>
              <w:top w:val="single" w:sz="4" w:space="0" w:color="000000"/>
              <w:left w:val="single" w:sz="4" w:space="0" w:color="000000"/>
              <w:bottom w:val="single" w:sz="4" w:space="0" w:color="000000"/>
              <w:right w:val="single" w:sz="4" w:space="0" w:color="000000"/>
            </w:tcBorders>
          </w:tcPr>
          <w:p w14:paraId="7C5116F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r w:rsidR="00CB60AE" w14:paraId="7C51171B"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6FA"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6F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F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F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6F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6F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0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0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0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0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0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0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0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1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1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1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1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1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1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1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1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1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1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82" w:type="dxa"/>
            <w:tcBorders>
              <w:top w:val="single" w:sz="4" w:space="0" w:color="000000"/>
              <w:left w:val="single" w:sz="4" w:space="0" w:color="000000"/>
              <w:bottom w:val="single" w:sz="4" w:space="0" w:color="000000"/>
              <w:right w:val="single" w:sz="4" w:space="0" w:color="000000"/>
            </w:tcBorders>
          </w:tcPr>
          <w:p w14:paraId="7C51171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r>
    </w:tbl>
    <w:p w14:paraId="7C51171C" w14:textId="77777777" w:rsidR="00CB60AE" w:rsidRDefault="00530B9B">
      <w:pPr>
        <w:rPr>
          <w:rFonts w:ascii="Arial" w:eastAsia="Arial" w:hAnsi="Arial" w:cs="Arial"/>
        </w:rPr>
      </w:pPr>
      <w:r>
        <w:br w:type="page"/>
      </w:r>
    </w:p>
    <w:p w14:paraId="7C51171D" w14:textId="77777777" w:rsidR="00CB60AE" w:rsidRDefault="00CB60AE">
      <w:pPr>
        <w:rPr>
          <w:rFonts w:ascii="Arial" w:eastAsia="Arial" w:hAnsi="Arial" w:cs="Arial"/>
        </w:rPr>
      </w:pPr>
    </w:p>
    <w:p w14:paraId="7C51171E" w14:textId="77777777" w:rsidR="00CB60AE" w:rsidRDefault="00CB60AE">
      <w:pPr>
        <w:rPr>
          <w:rFonts w:ascii="Arial" w:eastAsia="Arial" w:hAnsi="Arial" w:cs="Arial"/>
        </w:rPr>
      </w:pPr>
    </w:p>
    <w:p w14:paraId="7C51171F" w14:textId="77777777" w:rsidR="00CB60AE" w:rsidRDefault="00530B9B">
      <w:pPr>
        <w:keepNext/>
        <w:keepLines/>
        <w:pageBreakBefore/>
        <w:pBdr>
          <w:top w:val="nil"/>
          <w:left w:val="nil"/>
          <w:bottom w:val="nil"/>
          <w:right w:val="nil"/>
          <w:between w:val="nil"/>
        </w:pBdr>
        <w:spacing w:before="360"/>
        <w:rPr>
          <w:rFonts w:ascii="Arial" w:eastAsia="Arial" w:hAnsi="Arial" w:cs="Arial"/>
          <w:b/>
          <w:color w:val="000000"/>
        </w:rPr>
      </w:pPr>
      <w:r>
        <w:rPr>
          <w:rFonts w:ascii="Arial" w:eastAsia="Arial" w:hAnsi="Arial" w:cs="Arial"/>
          <w:b/>
          <w:color w:val="000000"/>
        </w:rPr>
        <w:lastRenderedPageBreak/>
        <w:t>Annexe 3 - Curriculum mapping against the apprenticeship standard</w:t>
      </w:r>
    </w:p>
    <w:p w14:paraId="7C511720" w14:textId="1A64FD5F" w:rsidR="00CB60AE" w:rsidRDefault="00530B9B" w:rsidP="477486A5">
      <w:pPr>
        <w:keepLines/>
        <w:pBdr>
          <w:top w:val="nil"/>
          <w:left w:val="nil"/>
          <w:bottom w:val="nil"/>
          <w:right w:val="nil"/>
          <w:between w:val="nil"/>
        </w:pBdr>
        <w:spacing w:before="120" w:after="120"/>
        <w:rPr>
          <w:rFonts w:ascii="Arial" w:eastAsia="Arial" w:hAnsi="Arial" w:cs="Arial"/>
          <w:color w:val="000000"/>
          <w:sz w:val="22"/>
          <w:szCs w:val="22"/>
        </w:rPr>
      </w:pPr>
      <w:r w:rsidRPr="477486A5">
        <w:rPr>
          <w:rFonts w:ascii="Arial" w:eastAsia="Arial" w:hAnsi="Arial" w:cs="Arial"/>
          <w:color w:val="000000" w:themeColor="text1"/>
          <w:sz w:val="22"/>
          <w:szCs w:val="22"/>
        </w:rPr>
        <w:t>This table indicates which study units assume responsibility for delivering (shaded) and assessing (</w:t>
      </w:r>
      <w:r w:rsidRPr="477486A5">
        <w:rPr>
          <w:rFonts w:ascii="Noto Sans" w:eastAsia="Noto Sans" w:hAnsi="Noto Sans" w:cs="Noto Sans"/>
          <w:color w:val="000000" w:themeColor="text1"/>
          <w:sz w:val="22"/>
          <w:szCs w:val="22"/>
        </w:rPr>
        <w:t>✔</w:t>
      </w:r>
      <w:r w:rsidRPr="477486A5">
        <w:rPr>
          <w:rFonts w:ascii="Arial" w:eastAsia="Arial" w:hAnsi="Arial" w:cs="Arial"/>
          <w:color w:val="000000" w:themeColor="text1"/>
          <w:sz w:val="22"/>
          <w:szCs w:val="22"/>
        </w:rPr>
        <w:t xml:space="preserve">) </w:t>
      </w:r>
      <w:proofErr w:type="gramStart"/>
      <w:r w:rsidRPr="477486A5">
        <w:rPr>
          <w:rFonts w:ascii="Arial" w:eastAsia="Arial" w:hAnsi="Arial" w:cs="Arial"/>
          <w:color w:val="000000" w:themeColor="text1"/>
          <w:sz w:val="22"/>
          <w:szCs w:val="22"/>
        </w:rPr>
        <w:t>particular knowledge</w:t>
      </w:r>
      <w:proofErr w:type="gramEnd"/>
      <w:r w:rsidRPr="477486A5">
        <w:rPr>
          <w:rFonts w:ascii="Arial" w:eastAsia="Arial" w:hAnsi="Arial" w:cs="Arial"/>
          <w:color w:val="000000" w:themeColor="text1"/>
          <w:sz w:val="22"/>
          <w:szCs w:val="22"/>
        </w:rPr>
        <w:t>, skills and behaviou</w:t>
      </w:r>
      <w:r w:rsidR="5E9302AA" w:rsidRPr="477486A5">
        <w:rPr>
          <w:rFonts w:ascii="Arial" w:eastAsia="Arial" w:hAnsi="Arial" w:cs="Arial"/>
          <w:color w:val="000000" w:themeColor="text1"/>
          <w:sz w:val="22"/>
          <w:szCs w:val="22"/>
        </w:rPr>
        <w:t>r</w:t>
      </w:r>
      <w:r w:rsidRPr="477486A5">
        <w:rPr>
          <w:rFonts w:ascii="Arial" w:eastAsia="Arial" w:hAnsi="Arial" w:cs="Arial"/>
          <w:color w:val="000000" w:themeColor="text1"/>
          <w:sz w:val="22"/>
          <w:szCs w:val="22"/>
        </w:rPr>
        <w:t>s.</w:t>
      </w:r>
    </w:p>
    <w:p w14:paraId="7C511721" w14:textId="3D02C194" w:rsidR="00CB60AE" w:rsidRDefault="00530B9B" w:rsidP="477486A5">
      <w:pPr>
        <w:keepLines/>
        <w:pBdr>
          <w:top w:val="nil"/>
          <w:left w:val="nil"/>
          <w:bottom w:val="nil"/>
          <w:right w:val="nil"/>
          <w:between w:val="nil"/>
        </w:pBdr>
        <w:spacing w:before="120" w:after="120"/>
        <w:rPr>
          <w:rFonts w:ascii="Arial" w:eastAsia="Arial" w:hAnsi="Arial" w:cs="Arial"/>
          <w:color w:val="000000"/>
          <w:sz w:val="22"/>
          <w:szCs w:val="22"/>
        </w:rPr>
      </w:pPr>
      <w:r w:rsidRPr="477486A5">
        <w:rPr>
          <w:rFonts w:ascii="Arial" w:eastAsia="Arial" w:hAnsi="Arial" w:cs="Arial"/>
          <w:color w:val="000000" w:themeColor="text1"/>
          <w:sz w:val="22"/>
          <w:szCs w:val="22"/>
        </w:rPr>
        <w:t xml:space="preserve">Please </w:t>
      </w:r>
      <w:r w:rsidR="2852D960" w:rsidRPr="477486A5">
        <w:rPr>
          <w:rFonts w:ascii="Arial" w:eastAsia="Arial" w:hAnsi="Arial" w:cs="Arial"/>
          <w:color w:val="000000" w:themeColor="text1"/>
          <w:sz w:val="22"/>
          <w:szCs w:val="22"/>
        </w:rPr>
        <w:t>amend</w:t>
      </w:r>
      <w:r w:rsidRPr="477486A5">
        <w:rPr>
          <w:rFonts w:ascii="Arial" w:eastAsia="Arial" w:hAnsi="Arial" w:cs="Arial"/>
          <w:color w:val="000000" w:themeColor="text1"/>
          <w:sz w:val="22"/>
          <w:szCs w:val="22"/>
        </w:rPr>
        <w:t xml:space="preserve"> this mapping to suit Frameworks used within the different Nations if appropriate. </w:t>
      </w:r>
    </w:p>
    <w:tbl>
      <w:tblPr>
        <w:tblStyle w:val="afff9"/>
        <w:tblW w:w="12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
        <w:gridCol w:w="3960"/>
        <w:gridCol w:w="299"/>
        <w:gridCol w:w="300"/>
        <w:gridCol w:w="299"/>
        <w:gridCol w:w="300"/>
        <w:gridCol w:w="300"/>
        <w:gridCol w:w="299"/>
        <w:gridCol w:w="300"/>
        <w:gridCol w:w="299"/>
        <w:gridCol w:w="300"/>
        <w:gridCol w:w="300"/>
        <w:gridCol w:w="299"/>
        <w:gridCol w:w="300"/>
        <w:gridCol w:w="299"/>
        <w:gridCol w:w="300"/>
        <w:gridCol w:w="300"/>
        <w:gridCol w:w="299"/>
        <w:gridCol w:w="300"/>
        <w:gridCol w:w="300"/>
        <w:gridCol w:w="299"/>
        <w:gridCol w:w="300"/>
        <w:gridCol w:w="299"/>
        <w:gridCol w:w="300"/>
        <w:gridCol w:w="300"/>
        <w:gridCol w:w="299"/>
        <w:gridCol w:w="244"/>
      </w:tblGrid>
      <w:tr w:rsidR="00CB60AE" w14:paraId="7C511725" w14:textId="77777777">
        <w:trPr>
          <w:cantSplit/>
          <w:trHeight w:val="170"/>
        </w:trPr>
        <w:tc>
          <w:tcPr>
            <w:tcW w:w="774" w:type="dxa"/>
            <w:tcBorders>
              <w:top w:val="single" w:sz="4" w:space="0" w:color="000000"/>
              <w:left w:val="single" w:sz="4" w:space="0" w:color="000000"/>
              <w:bottom w:val="nil"/>
              <w:right w:val="single" w:sz="4" w:space="0" w:color="000000"/>
            </w:tcBorders>
            <w:shd w:val="clear" w:color="auto" w:fill="E6E6E6"/>
          </w:tcPr>
          <w:p w14:paraId="7C511722" w14:textId="77777777" w:rsidR="00CB60AE" w:rsidRDefault="00CB60AE">
            <w:pPr>
              <w:keepLines/>
              <w:pBdr>
                <w:top w:val="nil"/>
                <w:left w:val="nil"/>
                <w:bottom w:val="nil"/>
                <w:right w:val="nil"/>
                <w:between w:val="nil"/>
              </w:pBdr>
              <w:spacing w:before="60"/>
              <w:jc w:val="center"/>
              <w:rPr>
                <w:rFonts w:ascii="Arial" w:eastAsia="Arial" w:hAnsi="Arial" w:cs="Arial"/>
                <w:b/>
                <w:color w:val="000000"/>
                <w:sz w:val="16"/>
                <w:szCs w:val="16"/>
              </w:rPr>
            </w:pPr>
            <w:bookmarkStart w:id="4" w:name="_heading=h.2et92p0" w:colFirst="0" w:colLast="0"/>
            <w:bookmarkEnd w:id="4"/>
          </w:p>
        </w:tc>
        <w:tc>
          <w:tcPr>
            <w:tcW w:w="3960" w:type="dxa"/>
            <w:tcBorders>
              <w:top w:val="single" w:sz="4" w:space="0" w:color="000000"/>
              <w:left w:val="single" w:sz="4" w:space="0" w:color="000000"/>
              <w:bottom w:val="nil"/>
              <w:right w:val="single" w:sz="4" w:space="0" w:color="000000"/>
            </w:tcBorders>
            <w:shd w:val="clear" w:color="auto" w:fill="E6E6E6"/>
          </w:tcPr>
          <w:p w14:paraId="7C511723" w14:textId="77777777" w:rsidR="00CB60AE" w:rsidRDefault="00CB60AE">
            <w:pPr>
              <w:keepLines/>
              <w:pBdr>
                <w:top w:val="nil"/>
                <w:left w:val="nil"/>
                <w:bottom w:val="nil"/>
                <w:right w:val="nil"/>
                <w:between w:val="nil"/>
              </w:pBdr>
              <w:spacing w:before="60"/>
              <w:rPr>
                <w:rFonts w:ascii="Arial" w:eastAsia="Arial" w:hAnsi="Arial" w:cs="Arial"/>
                <w:b/>
                <w:color w:val="000000"/>
                <w:sz w:val="16"/>
                <w:szCs w:val="16"/>
              </w:rPr>
            </w:pPr>
          </w:p>
        </w:tc>
        <w:tc>
          <w:tcPr>
            <w:tcW w:w="7434" w:type="dxa"/>
            <w:gridSpan w:val="25"/>
            <w:tcBorders>
              <w:top w:val="single" w:sz="4" w:space="0" w:color="000000"/>
              <w:left w:val="single" w:sz="4" w:space="0" w:color="000000"/>
              <w:bottom w:val="nil"/>
              <w:right w:val="single" w:sz="4" w:space="0" w:color="000000"/>
            </w:tcBorders>
            <w:shd w:val="clear" w:color="auto" w:fill="E6E6E6"/>
          </w:tcPr>
          <w:p w14:paraId="7C511724" w14:textId="77777777" w:rsidR="00CB60AE" w:rsidRDefault="00530B9B">
            <w:pPr>
              <w:keepLines/>
              <w:pBdr>
                <w:top w:val="nil"/>
                <w:left w:val="nil"/>
                <w:bottom w:val="nil"/>
                <w:right w:val="nil"/>
                <w:between w:val="nil"/>
              </w:pBdr>
              <w:spacing w:before="60"/>
              <w:jc w:val="center"/>
              <w:rPr>
                <w:rFonts w:ascii="Arial" w:eastAsia="Arial" w:hAnsi="Arial" w:cs="Arial"/>
                <w:b/>
                <w:color w:val="000000"/>
                <w:sz w:val="18"/>
                <w:szCs w:val="18"/>
              </w:rPr>
            </w:pPr>
            <w:r>
              <w:rPr>
                <w:rFonts w:ascii="Arial" w:eastAsia="Arial" w:hAnsi="Arial" w:cs="Arial"/>
                <w:b/>
                <w:color w:val="000000"/>
                <w:sz w:val="18"/>
                <w:szCs w:val="18"/>
              </w:rPr>
              <w:t>Apprenticeship standard</w:t>
            </w:r>
          </w:p>
        </w:tc>
      </w:tr>
      <w:tr w:rsidR="00C34B82" w14:paraId="7C511741" w14:textId="77777777">
        <w:trPr>
          <w:cantSplit/>
          <w:trHeight w:val="420"/>
        </w:trPr>
        <w:tc>
          <w:tcPr>
            <w:tcW w:w="774" w:type="dxa"/>
            <w:tcBorders>
              <w:top w:val="nil"/>
              <w:left w:val="single" w:sz="4" w:space="0" w:color="000000"/>
              <w:bottom w:val="single" w:sz="4" w:space="0" w:color="000000"/>
              <w:right w:val="single" w:sz="4" w:space="0" w:color="000000"/>
            </w:tcBorders>
            <w:shd w:val="clear" w:color="auto" w:fill="E6E6E6"/>
          </w:tcPr>
          <w:p w14:paraId="7C511726" w14:textId="77777777" w:rsidR="00CB60AE" w:rsidRDefault="00530B9B">
            <w:pPr>
              <w:keepLines/>
              <w:pBdr>
                <w:top w:val="nil"/>
                <w:left w:val="nil"/>
                <w:bottom w:val="nil"/>
                <w:right w:val="nil"/>
                <w:between w:val="nil"/>
              </w:pBdr>
              <w:spacing w:before="60"/>
              <w:jc w:val="center"/>
              <w:rPr>
                <w:rFonts w:ascii="Arial" w:eastAsia="Arial" w:hAnsi="Arial" w:cs="Arial"/>
                <w:b/>
                <w:color w:val="000000"/>
                <w:sz w:val="18"/>
                <w:szCs w:val="18"/>
              </w:rPr>
            </w:pPr>
            <w:r>
              <w:rPr>
                <w:rFonts w:ascii="Arial" w:eastAsia="Arial" w:hAnsi="Arial" w:cs="Arial"/>
                <w:b/>
                <w:color w:val="000000"/>
                <w:sz w:val="18"/>
                <w:szCs w:val="18"/>
              </w:rPr>
              <w:t>Level</w:t>
            </w:r>
          </w:p>
        </w:tc>
        <w:tc>
          <w:tcPr>
            <w:tcW w:w="3960" w:type="dxa"/>
            <w:tcBorders>
              <w:top w:val="nil"/>
              <w:left w:val="single" w:sz="4" w:space="0" w:color="000000"/>
              <w:bottom w:val="single" w:sz="4" w:space="0" w:color="000000"/>
              <w:right w:val="single" w:sz="4" w:space="0" w:color="000000"/>
            </w:tcBorders>
            <w:shd w:val="clear" w:color="auto" w:fill="E6E6E6"/>
          </w:tcPr>
          <w:p w14:paraId="7C511727" w14:textId="77777777" w:rsidR="00CB60AE" w:rsidRDefault="00530B9B">
            <w:pPr>
              <w:keepLines/>
              <w:pBdr>
                <w:top w:val="nil"/>
                <w:left w:val="nil"/>
                <w:bottom w:val="nil"/>
                <w:right w:val="nil"/>
                <w:between w:val="nil"/>
              </w:pBdr>
              <w:spacing w:before="60"/>
              <w:rPr>
                <w:rFonts w:ascii="Arial" w:eastAsia="Arial" w:hAnsi="Arial" w:cs="Arial"/>
                <w:b/>
                <w:color w:val="000000"/>
                <w:sz w:val="18"/>
                <w:szCs w:val="18"/>
              </w:rPr>
            </w:pPr>
            <w:r>
              <w:rPr>
                <w:rFonts w:ascii="Arial" w:eastAsia="Arial" w:hAnsi="Arial" w:cs="Arial"/>
                <w:b/>
                <w:color w:val="000000"/>
                <w:sz w:val="18"/>
                <w:szCs w:val="18"/>
              </w:rPr>
              <w:t>Study module/unit</w:t>
            </w:r>
          </w:p>
        </w:tc>
        <w:tc>
          <w:tcPr>
            <w:tcW w:w="299" w:type="dxa"/>
            <w:tcBorders>
              <w:top w:val="nil"/>
              <w:left w:val="single" w:sz="4" w:space="0" w:color="000000"/>
              <w:bottom w:val="single" w:sz="4" w:space="0" w:color="000000"/>
              <w:right w:val="single" w:sz="4" w:space="0" w:color="000000"/>
            </w:tcBorders>
            <w:shd w:val="clear" w:color="auto" w:fill="E6E6E6"/>
          </w:tcPr>
          <w:p w14:paraId="7C511728"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K1</w:t>
            </w:r>
          </w:p>
        </w:tc>
        <w:tc>
          <w:tcPr>
            <w:tcW w:w="300" w:type="dxa"/>
            <w:tcBorders>
              <w:top w:val="nil"/>
              <w:left w:val="single" w:sz="4" w:space="0" w:color="000000"/>
              <w:bottom w:val="single" w:sz="4" w:space="0" w:color="000000"/>
              <w:right w:val="single" w:sz="4" w:space="0" w:color="000000"/>
            </w:tcBorders>
            <w:shd w:val="clear" w:color="auto" w:fill="E6E6E6"/>
          </w:tcPr>
          <w:p w14:paraId="7C511729"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K2</w:t>
            </w:r>
          </w:p>
        </w:tc>
        <w:tc>
          <w:tcPr>
            <w:tcW w:w="299" w:type="dxa"/>
            <w:tcBorders>
              <w:top w:val="nil"/>
              <w:left w:val="single" w:sz="4" w:space="0" w:color="000000"/>
              <w:bottom w:val="single" w:sz="4" w:space="0" w:color="000000"/>
              <w:right w:val="single" w:sz="4" w:space="0" w:color="000000"/>
            </w:tcBorders>
            <w:shd w:val="clear" w:color="auto" w:fill="E6E6E6"/>
          </w:tcPr>
          <w:p w14:paraId="7C51172A"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K3</w:t>
            </w:r>
          </w:p>
        </w:tc>
        <w:tc>
          <w:tcPr>
            <w:tcW w:w="300" w:type="dxa"/>
            <w:tcBorders>
              <w:top w:val="nil"/>
              <w:left w:val="single" w:sz="4" w:space="0" w:color="000000"/>
              <w:bottom w:val="single" w:sz="4" w:space="0" w:color="000000"/>
              <w:right w:val="single" w:sz="4" w:space="0" w:color="000000"/>
            </w:tcBorders>
            <w:shd w:val="clear" w:color="auto" w:fill="E6E6E6"/>
          </w:tcPr>
          <w:p w14:paraId="7C51172B"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K4</w:t>
            </w:r>
          </w:p>
        </w:tc>
        <w:tc>
          <w:tcPr>
            <w:tcW w:w="300" w:type="dxa"/>
            <w:tcBorders>
              <w:top w:val="nil"/>
              <w:left w:val="single" w:sz="4" w:space="0" w:color="000000"/>
              <w:bottom w:val="single" w:sz="4" w:space="0" w:color="000000"/>
              <w:right w:val="single" w:sz="4" w:space="0" w:color="000000"/>
            </w:tcBorders>
            <w:shd w:val="clear" w:color="auto" w:fill="E6E6E6"/>
          </w:tcPr>
          <w:p w14:paraId="7C51172C"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K5</w:t>
            </w:r>
          </w:p>
        </w:tc>
        <w:tc>
          <w:tcPr>
            <w:tcW w:w="299" w:type="dxa"/>
            <w:tcBorders>
              <w:top w:val="nil"/>
              <w:left w:val="single" w:sz="4" w:space="0" w:color="000000"/>
              <w:bottom w:val="single" w:sz="4" w:space="0" w:color="000000"/>
              <w:right w:val="single" w:sz="4" w:space="0" w:color="000000"/>
            </w:tcBorders>
            <w:shd w:val="clear" w:color="auto" w:fill="E6E6E6"/>
          </w:tcPr>
          <w:p w14:paraId="7C51172D"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K6</w:t>
            </w:r>
          </w:p>
        </w:tc>
        <w:tc>
          <w:tcPr>
            <w:tcW w:w="300" w:type="dxa"/>
            <w:tcBorders>
              <w:top w:val="nil"/>
              <w:left w:val="single" w:sz="4" w:space="0" w:color="000000"/>
              <w:bottom w:val="single" w:sz="4" w:space="0" w:color="000000"/>
              <w:right w:val="single" w:sz="4" w:space="0" w:color="000000"/>
            </w:tcBorders>
            <w:shd w:val="clear" w:color="auto" w:fill="E6E6E6"/>
          </w:tcPr>
          <w:p w14:paraId="7C51172E"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K7</w:t>
            </w:r>
          </w:p>
        </w:tc>
        <w:tc>
          <w:tcPr>
            <w:tcW w:w="299" w:type="dxa"/>
            <w:tcBorders>
              <w:top w:val="nil"/>
              <w:left w:val="single" w:sz="4" w:space="0" w:color="000000"/>
              <w:bottom w:val="single" w:sz="4" w:space="0" w:color="000000"/>
              <w:right w:val="single" w:sz="4" w:space="0" w:color="000000"/>
            </w:tcBorders>
            <w:shd w:val="clear" w:color="auto" w:fill="E6E6E6"/>
          </w:tcPr>
          <w:p w14:paraId="7C51172F"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K8</w:t>
            </w:r>
          </w:p>
        </w:tc>
        <w:tc>
          <w:tcPr>
            <w:tcW w:w="300" w:type="dxa"/>
            <w:tcBorders>
              <w:top w:val="nil"/>
              <w:left w:val="single" w:sz="4" w:space="0" w:color="000000"/>
              <w:bottom w:val="single" w:sz="4" w:space="0" w:color="000000"/>
              <w:right w:val="single" w:sz="4" w:space="0" w:color="000000"/>
            </w:tcBorders>
            <w:shd w:val="clear" w:color="auto" w:fill="E6E6E6"/>
          </w:tcPr>
          <w:p w14:paraId="7C511730"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S1</w:t>
            </w:r>
          </w:p>
        </w:tc>
        <w:tc>
          <w:tcPr>
            <w:tcW w:w="300" w:type="dxa"/>
            <w:tcBorders>
              <w:top w:val="nil"/>
              <w:left w:val="single" w:sz="4" w:space="0" w:color="000000"/>
              <w:bottom w:val="single" w:sz="4" w:space="0" w:color="000000"/>
              <w:right w:val="single" w:sz="4" w:space="0" w:color="000000"/>
            </w:tcBorders>
            <w:shd w:val="clear" w:color="auto" w:fill="E6E6E6"/>
          </w:tcPr>
          <w:p w14:paraId="7C511731"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S2</w:t>
            </w:r>
          </w:p>
        </w:tc>
        <w:tc>
          <w:tcPr>
            <w:tcW w:w="299" w:type="dxa"/>
            <w:tcBorders>
              <w:top w:val="nil"/>
              <w:left w:val="single" w:sz="4" w:space="0" w:color="000000"/>
              <w:bottom w:val="single" w:sz="4" w:space="0" w:color="000000"/>
              <w:right w:val="single" w:sz="4" w:space="0" w:color="000000"/>
            </w:tcBorders>
            <w:shd w:val="clear" w:color="auto" w:fill="E6E6E6"/>
          </w:tcPr>
          <w:p w14:paraId="7C511732"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S3</w:t>
            </w:r>
          </w:p>
        </w:tc>
        <w:tc>
          <w:tcPr>
            <w:tcW w:w="300" w:type="dxa"/>
            <w:tcBorders>
              <w:top w:val="nil"/>
              <w:left w:val="single" w:sz="4" w:space="0" w:color="000000"/>
              <w:bottom w:val="single" w:sz="4" w:space="0" w:color="000000"/>
              <w:right w:val="single" w:sz="4" w:space="0" w:color="000000"/>
            </w:tcBorders>
            <w:shd w:val="clear" w:color="auto" w:fill="E6E6E6"/>
          </w:tcPr>
          <w:p w14:paraId="7C511733"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S4</w:t>
            </w:r>
          </w:p>
        </w:tc>
        <w:tc>
          <w:tcPr>
            <w:tcW w:w="299" w:type="dxa"/>
            <w:tcBorders>
              <w:top w:val="nil"/>
              <w:left w:val="single" w:sz="4" w:space="0" w:color="000000"/>
              <w:bottom w:val="single" w:sz="4" w:space="0" w:color="000000"/>
              <w:right w:val="single" w:sz="4" w:space="0" w:color="000000"/>
            </w:tcBorders>
            <w:shd w:val="clear" w:color="auto" w:fill="E6E6E6"/>
          </w:tcPr>
          <w:p w14:paraId="7C511734"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S5</w:t>
            </w:r>
          </w:p>
        </w:tc>
        <w:tc>
          <w:tcPr>
            <w:tcW w:w="300" w:type="dxa"/>
            <w:tcBorders>
              <w:top w:val="nil"/>
              <w:left w:val="single" w:sz="4" w:space="0" w:color="000000"/>
              <w:bottom w:val="single" w:sz="4" w:space="0" w:color="000000"/>
              <w:right w:val="single" w:sz="4" w:space="0" w:color="000000"/>
            </w:tcBorders>
            <w:shd w:val="clear" w:color="auto" w:fill="E6E6E6"/>
          </w:tcPr>
          <w:p w14:paraId="7C511735"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S6</w:t>
            </w:r>
          </w:p>
        </w:tc>
        <w:tc>
          <w:tcPr>
            <w:tcW w:w="300" w:type="dxa"/>
            <w:tcBorders>
              <w:top w:val="nil"/>
              <w:left w:val="single" w:sz="4" w:space="0" w:color="000000"/>
              <w:bottom w:val="single" w:sz="4" w:space="0" w:color="000000"/>
              <w:right w:val="single" w:sz="4" w:space="0" w:color="000000"/>
            </w:tcBorders>
            <w:shd w:val="clear" w:color="auto" w:fill="E6E6E6"/>
          </w:tcPr>
          <w:p w14:paraId="7C511736"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S7</w:t>
            </w:r>
          </w:p>
        </w:tc>
        <w:tc>
          <w:tcPr>
            <w:tcW w:w="299" w:type="dxa"/>
            <w:tcBorders>
              <w:top w:val="nil"/>
              <w:left w:val="single" w:sz="4" w:space="0" w:color="000000"/>
              <w:bottom w:val="single" w:sz="4" w:space="0" w:color="000000"/>
              <w:right w:val="single" w:sz="4" w:space="0" w:color="000000"/>
            </w:tcBorders>
            <w:shd w:val="clear" w:color="auto" w:fill="E6E6E6"/>
          </w:tcPr>
          <w:p w14:paraId="7C511737"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S8</w:t>
            </w:r>
          </w:p>
        </w:tc>
        <w:tc>
          <w:tcPr>
            <w:tcW w:w="300" w:type="dxa"/>
            <w:tcBorders>
              <w:top w:val="nil"/>
              <w:left w:val="single" w:sz="4" w:space="0" w:color="000000"/>
              <w:bottom w:val="single" w:sz="4" w:space="0" w:color="000000"/>
              <w:right w:val="single" w:sz="4" w:space="0" w:color="000000"/>
            </w:tcBorders>
            <w:shd w:val="clear" w:color="auto" w:fill="E6E6E6"/>
          </w:tcPr>
          <w:p w14:paraId="7C511738"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B1</w:t>
            </w:r>
          </w:p>
        </w:tc>
        <w:tc>
          <w:tcPr>
            <w:tcW w:w="300" w:type="dxa"/>
            <w:tcBorders>
              <w:top w:val="nil"/>
              <w:left w:val="single" w:sz="4" w:space="0" w:color="000000"/>
              <w:bottom w:val="single" w:sz="4" w:space="0" w:color="000000"/>
              <w:right w:val="single" w:sz="4" w:space="0" w:color="000000"/>
            </w:tcBorders>
            <w:shd w:val="clear" w:color="auto" w:fill="E6E6E6"/>
          </w:tcPr>
          <w:p w14:paraId="7C511739"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B2</w:t>
            </w:r>
          </w:p>
        </w:tc>
        <w:tc>
          <w:tcPr>
            <w:tcW w:w="299" w:type="dxa"/>
            <w:tcBorders>
              <w:top w:val="nil"/>
              <w:left w:val="single" w:sz="4" w:space="0" w:color="000000"/>
              <w:bottom w:val="single" w:sz="4" w:space="0" w:color="000000"/>
              <w:right w:val="single" w:sz="4" w:space="0" w:color="000000"/>
            </w:tcBorders>
            <w:shd w:val="clear" w:color="auto" w:fill="E6E6E6"/>
          </w:tcPr>
          <w:p w14:paraId="7C51173A"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B3</w:t>
            </w:r>
          </w:p>
        </w:tc>
        <w:tc>
          <w:tcPr>
            <w:tcW w:w="300" w:type="dxa"/>
            <w:tcBorders>
              <w:top w:val="nil"/>
              <w:left w:val="single" w:sz="4" w:space="0" w:color="000000"/>
              <w:bottom w:val="single" w:sz="4" w:space="0" w:color="000000"/>
              <w:right w:val="single" w:sz="4" w:space="0" w:color="000000"/>
            </w:tcBorders>
            <w:shd w:val="clear" w:color="auto" w:fill="E6E6E6"/>
          </w:tcPr>
          <w:p w14:paraId="7C51173B"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B4</w:t>
            </w:r>
          </w:p>
        </w:tc>
        <w:tc>
          <w:tcPr>
            <w:tcW w:w="299" w:type="dxa"/>
            <w:tcBorders>
              <w:top w:val="nil"/>
              <w:left w:val="single" w:sz="4" w:space="0" w:color="000000"/>
              <w:bottom w:val="single" w:sz="4" w:space="0" w:color="000000"/>
              <w:right w:val="single" w:sz="4" w:space="0" w:color="000000"/>
            </w:tcBorders>
            <w:shd w:val="clear" w:color="auto" w:fill="E6E6E6"/>
          </w:tcPr>
          <w:p w14:paraId="7C51173C"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B5</w:t>
            </w:r>
          </w:p>
        </w:tc>
        <w:tc>
          <w:tcPr>
            <w:tcW w:w="300" w:type="dxa"/>
            <w:tcBorders>
              <w:top w:val="nil"/>
              <w:left w:val="single" w:sz="4" w:space="0" w:color="000000"/>
              <w:bottom w:val="single" w:sz="4" w:space="0" w:color="000000"/>
              <w:right w:val="single" w:sz="4" w:space="0" w:color="000000"/>
            </w:tcBorders>
            <w:shd w:val="clear" w:color="auto" w:fill="E6E6E6"/>
          </w:tcPr>
          <w:p w14:paraId="7C51173D"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B6</w:t>
            </w:r>
          </w:p>
        </w:tc>
        <w:tc>
          <w:tcPr>
            <w:tcW w:w="300" w:type="dxa"/>
            <w:tcBorders>
              <w:top w:val="nil"/>
              <w:left w:val="single" w:sz="4" w:space="0" w:color="000000"/>
              <w:bottom w:val="single" w:sz="4" w:space="0" w:color="000000"/>
              <w:right w:val="single" w:sz="4" w:space="0" w:color="000000"/>
            </w:tcBorders>
            <w:shd w:val="clear" w:color="auto" w:fill="E6E6E6"/>
          </w:tcPr>
          <w:p w14:paraId="7C51173E"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B7</w:t>
            </w:r>
          </w:p>
        </w:tc>
        <w:tc>
          <w:tcPr>
            <w:tcW w:w="299" w:type="dxa"/>
            <w:tcBorders>
              <w:top w:val="nil"/>
              <w:left w:val="single" w:sz="4" w:space="0" w:color="000000"/>
              <w:bottom w:val="single" w:sz="4" w:space="0" w:color="000000"/>
              <w:right w:val="single" w:sz="4" w:space="0" w:color="000000"/>
            </w:tcBorders>
            <w:shd w:val="clear" w:color="auto" w:fill="E6E6E6"/>
          </w:tcPr>
          <w:p w14:paraId="7C51173F"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B8</w:t>
            </w:r>
          </w:p>
        </w:tc>
        <w:tc>
          <w:tcPr>
            <w:tcW w:w="244" w:type="dxa"/>
            <w:vMerge w:val="restart"/>
            <w:tcBorders>
              <w:top w:val="nil"/>
              <w:left w:val="single" w:sz="4" w:space="0" w:color="000000"/>
              <w:right w:val="single" w:sz="4" w:space="0" w:color="000000"/>
            </w:tcBorders>
            <w:shd w:val="clear" w:color="auto" w:fill="E6E6E6"/>
          </w:tcPr>
          <w:p w14:paraId="7C511740" w14:textId="77777777" w:rsidR="00CB60AE" w:rsidRDefault="00CB60AE">
            <w:pPr>
              <w:keepLines/>
              <w:pBdr>
                <w:top w:val="nil"/>
                <w:left w:val="nil"/>
                <w:bottom w:val="nil"/>
                <w:right w:val="nil"/>
                <w:between w:val="nil"/>
              </w:pBdr>
              <w:rPr>
                <w:rFonts w:ascii="Arial" w:eastAsia="Arial" w:hAnsi="Arial" w:cs="Arial"/>
                <w:b/>
                <w:color w:val="000000"/>
                <w:sz w:val="18"/>
                <w:szCs w:val="18"/>
              </w:rPr>
            </w:pPr>
          </w:p>
        </w:tc>
      </w:tr>
      <w:tr w:rsidR="00CB60AE" w14:paraId="7C51175D" w14:textId="77777777">
        <w:trPr>
          <w:cantSplit/>
        </w:trPr>
        <w:tc>
          <w:tcPr>
            <w:tcW w:w="774" w:type="dxa"/>
            <w:vMerge w:val="restart"/>
            <w:tcBorders>
              <w:top w:val="single" w:sz="4" w:space="0" w:color="000000"/>
              <w:left w:val="single" w:sz="4" w:space="0" w:color="000000"/>
              <w:bottom w:val="single" w:sz="4" w:space="0" w:color="000000"/>
              <w:right w:val="single" w:sz="4" w:space="0" w:color="000000"/>
            </w:tcBorders>
          </w:tcPr>
          <w:p w14:paraId="7C511742" w14:textId="77777777" w:rsidR="00CB60AE" w:rsidRDefault="00530B9B">
            <w:pPr>
              <w:keepLines/>
              <w:pBdr>
                <w:top w:val="nil"/>
                <w:left w:val="nil"/>
                <w:bottom w:val="nil"/>
                <w:right w:val="nil"/>
                <w:between w:val="nil"/>
              </w:pBdr>
              <w:spacing w:before="60"/>
              <w:jc w:val="center"/>
              <w:rPr>
                <w:rFonts w:ascii="Arial" w:eastAsia="Arial" w:hAnsi="Arial" w:cs="Arial"/>
                <w:color w:val="000000"/>
                <w:sz w:val="20"/>
                <w:szCs w:val="20"/>
              </w:rPr>
            </w:pPr>
            <w:r>
              <w:rPr>
                <w:rFonts w:ascii="Arial" w:eastAsia="Arial" w:hAnsi="Arial" w:cs="Arial"/>
                <w:color w:val="000000"/>
                <w:sz w:val="20"/>
                <w:szCs w:val="20"/>
              </w:rPr>
              <w:t>4</w:t>
            </w:r>
          </w:p>
        </w:tc>
        <w:tc>
          <w:tcPr>
            <w:tcW w:w="3960" w:type="dxa"/>
            <w:tcBorders>
              <w:top w:val="single" w:sz="4" w:space="0" w:color="000000"/>
              <w:left w:val="single" w:sz="4" w:space="0" w:color="000000"/>
              <w:bottom w:val="single" w:sz="4" w:space="0" w:color="000000"/>
              <w:right w:val="single" w:sz="4" w:space="0" w:color="000000"/>
            </w:tcBorders>
          </w:tcPr>
          <w:p w14:paraId="7C51174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4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4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4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4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4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4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4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4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4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4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4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4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5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5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5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5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5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5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5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5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5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5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5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5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75C"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779"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75E"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75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6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6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6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6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6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6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6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6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7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7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7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7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7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7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7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7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778"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795"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77A"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77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7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7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7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7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8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8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8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8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8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8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8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9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9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9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9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794"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7B1"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796"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79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9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9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9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9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9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9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9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9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A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A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A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A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A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A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A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7B0"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7CD"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7B2"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7B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B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B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B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B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B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B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B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B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B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B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B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B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C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C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C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C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C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C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C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C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C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C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C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C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7CC"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7E9"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7CE"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7C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D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D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D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D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D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D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D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D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E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E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E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E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E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E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E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E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7E8"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805"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7EA"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7E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E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E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E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E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F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F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F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F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F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7F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7F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0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0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0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0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804"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821"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806"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80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0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0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0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0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0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0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0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0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1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1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1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1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1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1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1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820"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83D"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822"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82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2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2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2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2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2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2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2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2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2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2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2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2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3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3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3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3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3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3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3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3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3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3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3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3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83C"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859"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83E"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83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4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4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4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4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4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4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4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4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5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5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5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5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5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5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5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5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858"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bl>
    <w:p w14:paraId="7C51185A" w14:textId="77777777" w:rsidR="00CB60AE" w:rsidRDefault="00CB60AE">
      <w:pPr>
        <w:rPr>
          <w:sz w:val="16"/>
          <w:szCs w:val="16"/>
        </w:rPr>
      </w:pPr>
    </w:p>
    <w:p w14:paraId="7C51185B" w14:textId="77777777" w:rsidR="00CB60AE" w:rsidRDefault="00CB60AE">
      <w:pPr>
        <w:rPr>
          <w:sz w:val="16"/>
          <w:szCs w:val="16"/>
        </w:rPr>
      </w:pPr>
    </w:p>
    <w:tbl>
      <w:tblPr>
        <w:tblStyle w:val="afffa"/>
        <w:tblW w:w="12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
        <w:gridCol w:w="3960"/>
        <w:gridCol w:w="299"/>
        <w:gridCol w:w="300"/>
        <w:gridCol w:w="299"/>
        <w:gridCol w:w="300"/>
        <w:gridCol w:w="300"/>
        <w:gridCol w:w="299"/>
        <w:gridCol w:w="300"/>
        <w:gridCol w:w="299"/>
        <w:gridCol w:w="300"/>
        <w:gridCol w:w="300"/>
        <w:gridCol w:w="299"/>
        <w:gridCol w:w="300"/>
        <w:gridCol w:w="299"/>
        <w:gridCol w:w="300"/>
        <w:gridCol w:w="300"/>
        <w:gridCol w:w="299"/>
        <w:gridCol w:w="300"/>
        <w:gridCol w:w="300"/>
        <w:gridCol w:w="299"/>
        <w:gridCol w:w="300"/>
        <w:gridCol w:w="299"/>
        <w:gridCol w:w="300"/>
        <w:gridCol w:w="300"/>
        <w:gridCol w:w="299"/>
        <w:gridCol w:w="244"/>
      </w:tblGrid>
      <w:tr w:rsidR="00CB60AE" w14:paraId="7C51185F" w14:textId="77777777">
        <w:trPr>
          <w:cantSplit/>
          <w:trHeight w:val="170"/>
        </w:trPr>
        <w:tc>
          <w:tcPr>
            <w:tcW w:w="774" w:type="dxa"/>
            <w:tcBorders>
              <w:top w:val="single" w:sz="4" w:space="0" w:color="000000"/>
              <w:left w:val="single" w:sz="4" w:space="0" w:color="000000"/>
              <w:bottom w:val="nil"/>
              <w:right w:val="single" w:sz="4" w:space="0" w:color="000000"/>
            </w:tcBorders>
            <w:shd w:val="clear" w:color="auto" w:fill="E6E6E6"/>
          </w:tcPr>
          <w:p w14:paraId="7C51185C" w14:textId="77777777" w:rsidR="00CB60AE" w:rsidRDefault="00CB60AE">
            <w:pPr>
              <w:keepLines/>
              <w:pBdr>
                <w:top w:val="nil"/>
                <w:left w:val="nil"/>
                <w:bottom w:val="nil"/>
                <w:right w:val="nil"/>
                <w:between w:val="nil"/>
              </w:pBdr>
              <w:spacing w:before="60"/>
              <w:jc w:val="center"/>
              <w:rPr>
                <w:rFonts w:ascii="Arial" w:eastAsia="Arial" w:hAnsi="Arial" w:cs="Arial"/>
                <w:b/>
                <w:color w:val="000000"/>
                <w:sz w:val="16"/>
                <w:szCs w:val="16"/>
              </w:rPr>
            </w:pPr>
          </w:p>
        </w:tc>
        <w:tc>
          <w:tcPr>
            <w:tcW w:w="3960" w:type="dxa"/>
            <w:tcBorders>
              <w:top w:val="single" w:sz="4" w:space="0" w:color="000000"/>
              <w:left w:val="single" w:sz="4" w:space="0" w:color="000000"/>
              <w:bottom w:val="nil"/>
              <w:right w:val="single" w:sz="4" w:space="0" w:color="000000"/>
            </w:tcBorders>
            <w:shd w:val="clear" w:color="auto" w:fill="E6E6E6"/>
          </w:tcPr>
          <w:p w14:paraId="7C51185D" w14:textId="77777777" w:rsidR="00CB60AE" w:rsidRDefault="00CB60AE">
            <w:pPr>
              <w:keepLines/>
              <w:pBdr>
                <w:top w:val="nil"/>
                <w:left w:val="nil"/>
                <w:bottom w:val="nil"/>
                <w:right w:val="nil"/>
                <w:between w:val="nil"/>
              </w:pBdr>
              <w:spacing w:before="60"/>
              <w:rPr>
                <w:rFonts w:ascii="Arial" w:eastAsia="Arial" w:hAnsi="Arial" w:cs="Arial"/>
                <w:b/>
                <w:color w:val="000000"/>
                <w:sz w:val="16"/>
                <w:szCs w:val="16"/>
              </w:rPr>
            </w:pPr>
          </w:p>
        </w:tc>
        <w:tc>
          <w:tcPr>
            <w:tcW w:w="7434" w:type="dxa"/>
            <w:gridSpan w:val="25"/>
            <w:tcBorders>
              <w:top w:val="single" w:sz="4" w:space="0" w:color="000000"/>
              <w:left w:val="single" w:sz="4" w:space="0" w:color="000000"/>
              <w:bottom w:val="nil"/>
              <w:right w:val="single" w:sz="4" w:space="0" w:color="000000"/>
            </w:tcBorders>
            <w:shd w:val="clear" w:color="auto" w:fill="E6E6E6"/>
          </w:tcPr>
          <w:p w14:paraId="7C51185E" w14:textId="77777777" w:rsidR="00CB60AE" w:rsidRDefault="00530B9B">
            <w:pPr>
              <w:keepLines/>
              <w:pBdr>
                <w:top w:val="nil"/>
                <w:left w:val="nil"/>
                <w:bottom w:val="nil"/>
                <w:right w:val="nil"/>
                <w:between w:val="nil"/>
              </w:pBdr>
              <w:spacing w:before="60"/>
              <w:jc w:val="center"/>
              <w:rPr>
                <w:rFonts w:ascii="Arial" w:eastAsia="Arial" w:hAnsi="Arial" w:cs="Arial"/>
                <w:b/>
                <w:color w:val="000000"/>
                <w:sz w:val="18"/>
                <w:szCs w:val="18"/>
              </w:rPr>
            </w:pPr>
            <w:r>
              <w:rPr>
                <w:rFonts w:ascii="Arial" w:eastAsia="Arial" w:hAnsi="Arial" w:cs="Arial"/>
                <w:b/>
                <w:color w:val="000000"/>
                <w:sz w:val="18"/>
                <w:szCs w:val="18"/>
              </w:rPr>
              <w:t>Apprenticeship standard</w:t>
            </w:r>
          </w:p>
        </w:tc>
      </w:tr>
      <w:tr w:rsidR="00C34B82" w14:paraId="7C51187B" w14:textId="77777777">
        <w:trPr>
          <w:cantSplit/>
          <w:trHeight w:val="420"/>
        </w:trPr>
        <w:tc>
          <w:tcPr>
            <w:tcW w:w="774" w:type="dxa"/>
            <w:tcBorders>
              <w:top w:val="nil"/>
              <w:left w:val="single" w:sz="4" w:space="0" w:color="000000"/>
              <w:bottom w:val="single" w:sz="4" w:space="0" w:color="000000"/>
              <w:right w:val="single" w:sz="4" w:space="0" w:color="000000"/>
            </w:tcBorders>
            <w:shd w:val="clear" w:color="auto" w:fill="E6E6E6"/>
          </w:tcPr>
          <w:p w14:paraId="7C511860" w14:textId="77777777" w:rsidR="00CB60AE" w:rsidRDefault="00530B9B">
            <w:pPr>
              <w:keepLines/>
              <w:pBdr>
                <w:top w:val="nil"/>
                <w:left w:val="nil"/>
                <w:bottom w:val="nil"/>
                <w:right w:val="nil"/>
                <w:between w:val="nil"/>
              </w:pBdr>
              <w:spacing w:before="60"/>
              <w:jc w:val="center"/>
              <w:rPr>
                <w:rFonts w:ascii="Arial" w:eastAsia="Arial" w:hAnsi="Arial" w:cs="Arial"/>
                <w:b/>
                <w:color w:val="000000"/>
                <w:sz w:val="18"/>
                <w:szCs w:val="18"/>
              </w:rPr>
            </w:pPr>
            <w:r>
              <w:rPr>
                <w:rFonts w:ascii="Arial" w:eastAsia="Arial" w:hAnsi="Arial" w:cs="Arial"/>
                <w:b/>
                <w:color w:val="000000"/>
                <w:sz w:val="18"/>
                <w:szCs w:val="18"/>
              </w:rPr>
              <w:t>Level</w:t>
            </w:r>
          </w:p>
        </w:tc>
        <w:tc>
          <w:tcPr>
            <w:tcW w:w="3960" w:type="dxa"/>
            <w:tcBorders>
              <w:top w:val="nil"/>
              <w:left w:val="single" w:sz="4" w:space="0" w:color="000000"/>
              <w:bottom w:val="single" w:sz="4" w:space="0" w:color="000000"/>
              <w:right w:val="single" w:sz="4" w:space="0" w:color="000000"/>
            </w:tcBorders>
            <w:shd w:val="clear" w:color="auto" w:fill="E6E6E6"/>
          </w:tcPr>
          <w:p w14:paraId="7C511861" w14:textId="77777777" w:rsidR="00CB60AE" w:rsidRDefault="00530B9B">
            <w:pPr>
              <w:keepLines/>
              <w:pBdr>
                <w:top w:val="nil"/>
                <w:left w:val="nil"/>
                <w:bottom w:val="nil"/>
                <w:right w:val="nil"/>
                <w:between w:val="nil"/>
              </w:pBdr>
              <w:spacing w:before="60"/>
              <w:rPr>
                <w:rFonts w:ascii="Arial" w:eastAsia="Arial" w:hAnsi="Arial" w:cs="Arial"/>
                <w:b/>
                <w:color w:val="000000"/>
                <w:sz w:val="18"/>
                <w:szCs w:val="18"/>
              </w:rPr>
            </w:pPr>
            <w:r>
              <w:rPr>
                <w:rFonts w:ascii="Arial" w:eastAsia="Arial" w:hAnsi="Arial" w:cs="Arial"/>
                <w:b/>
                <w:color w:val="000000"/>
                <w:sz w:val="18"/>
                <w:szCs w:val="18"/>
              </w:rPr>
              <w:t>Study module/unit</w:t>
            </w:r>
          </w:p>
        </w:tc>
        <w:tc>
          <w:tcPr>
            <w:tcW w:w="299" w:type="dxa"/>
            <w:tcBorders>
              <w:top w:val="nil"/>
              <w:left w:val="single" w:sz="4" w:space="0" w:color="000000"/>
              <w:bottom w:val="single" w:sz="4" w:space="0" w:color="000000"/>
              <w:right w:val="single" w:sz="4" w:space="0" w:color="000000"/>
            </w:tcBorders>
            <w:shd w:val="clear" w:color="auto" w:fill="E6E6E6"/>
          </w:tcPr>
          <w:p w14:paraId="7C511862"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K1</w:t>
            </w:r>
          </w:p>
        </w:tc>
        <w:tc>
          <w:tcPr>
            <w:tcW w:w="300" w:type="dxa"/>
            <w:tcBorders>
              <w:top w:val="nil"/>
              <w:left w:val="single" w:sz="4" w:space="0" w:color="000000"/>
              <w:bottom w:val="single" w:sz="4" w:space="0" w:color="000000"/>
              <w:right w:val="single" w:sz="4" w:space="0" w:color="000000"/>
            </w:tcBorders>
            <w:shd w:val="clear" w:color="auto" w:fill="E6E6E6"/>
          </w:tcPr>
          <w:p w14:paraId="7C511863"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K2</w:t>
            </w:r>
          </w:p>
        </w:tc>
        <w:tc>
          <w:tcPr>
            <w:tcW w:w="299" w:type="dxa"/>
            <w:tcBorders>
              <w:top w:val="nil"/>
              <w:left w:val="single" w:sz="4" w:space="0" w:color="000000"/>
              <w:bottom w:val="single" w:sz="4" w:space="0" w:color="000000"/>
              <w:right w:val="single" w:sz="4" w:space="0" w:color="000000"/>
            </w:tcBorders>
            <w:shd w:val="clear" w:color="auto" w:fill="E6E6E6"/>
          </w:tcPr>
          <w:p w14:paraId="7C511864"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K3</w:t>
            </w:r>
          </w:p>
        </w:tc>
        <w:tc>
          <w:tcPr>
            <w:tcW w:w="300" w:type="dxa"/>
            <w:tcBorders>
              <w:top w:val="nil"/>
              <w:left w:val="single" w:sz="4" w:space="0" w:color="000000"/>
              <w:bottom w:val="single" w:sz="4" w:space="0" w:color="000000"/>
              <w:right w:val="single" w:sz="4" w:space="0" w:color="000000"/>
            </w:tcBorders>
            <w:shd w:val="clear" w:color="auto" w:fill="E6E6E6"/>
          </w:tcPr>
          <w:p w14:paraId="7C511865"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K4</w:t>
            </w:r>
          </w:p>
        </w:tc>
        <w:tc>
          <w:tcPr>
            <w:tcW w:w="300" w:type="dxa"/>
            <w:tcBorders>
              <w:top w:val="nil"/>
              <w:left w:val="single" w:sz="4" w:space="0" w:color="000000"/>
              <w:bottom w:val="single" w:sz="4" w:space="0" w:color="000000"/>
              <w:right w:val="single" w:sz="4" w:space="0" w:color="000000"/>
            </w:tcBorders>
            <w:shd w:val="clear" w:color="auto" w:fill="E6E6E6"/>
          </w:tcPr>
          <w:p w14:paraId="7C511866"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K5</w:t>
            </w:r>
          </w:p>
        </w:tc>
        <w:tc>
          <w:tcPr>
            <w:tcW w:w="299" w:type="dxa"/>
            <w:tcBorders>
              <w:top w:val="nil"/>
              <w:left w:val="single" w:sz="4" w:space="0" w:color="000000"/>
              <w:bottom w:val="single" w:sz="4" w:space="0" w:color="000000"/>
              <w:right w:val="single" w:sz="4" w:space="0" w:color="000000"/>
            </w:tcBorders>
            <w:shd w:val="clear" w:color="auto" w:fill="E6E6E6"/>
          </w:tcPr>
          <w:p w14:paraId="7C511867"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K6</w:t>
            </w:r>
          </w:p>
        </w:tc>
        <w:tc>
          <w:tcPr>
            <w:tcW w:w="300" w:type="dxa"/>
            <w:tcBorders>
              <w:top w:val="nil"/>
              <w:left w:val="single" w:sz="4" w:space="0" w:color="000000"/>
              <w:bottom w:val="single" w:sz="4" w:space="0" w:color="000000"/>
              <w:right w:val="single" w:sz="4" w:space="0" w:color="000000"/>
            </w:tcBorders>
            <w:shd w:val="clear" w:color="auto" w:fill="E6E6E6"/>
          </w:tcPr>
          <w:p w14:paraId="7C511868"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K7</w:t>
            </w:r>
          </w:p>
        </w:tc>
        <w:tc>
          <w:tcPr>
            <w:tcW w:w="299" w:type="dxa"/>
            <w:tcBorders>
              <w:top w:val="nil"/>
              <w:left w:val="single" w:sz="4" w:space="0" w:color="000000"/>
              <w:bottom w:val="single" w:sz="4" w:space="0" w:color="000000"/>
              <w:right w:val="single" w:sz="4" w:space="0" w:color="000000"/>
            </w:tcBorders>
            <w:shd w:val="clear" w:color="auto" w:fill="E6E6E6"/>
          </w:tcPr>
          <w:p w14:paraId="7C511869"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K8</w:t>
            </w:r>
          </w:p>
        </w:tc>
        <w:tc>
          <w:tcPr>
            <w:tcW w:w="300" w:type="dxa"/>
            <w:tcBorders>
              <w:top w:val="nil"/>
              <w:left w:val="single" w:sz="4" w:space="0" w:color="000000"/>
              <w:bottom w:val="single" w:sz="4" w:space="0" w:color="000000"/>
              <w:right w:val="single" w:sz="4" w:space="0" w:color="000000"/>
            </w:tcBorders>
            <w:shd w:val="clear" w:color="auto" w:fill="E6E6E6"/>
          </w:tcPr>
          <w:p w14:paraId="7C51186A"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S1</w:t>
            </w:r>
          </w:p>
        </w:tc>
        <w:tc>
          <w:tcPr>
            <w:tcW w:w="300" w:type="dxa"/>
            <w:tcBorders>
              <w:top w:val="nil"/>
              <w:left w:val="single" w:sz="4" w:space="0" w:color="000000"/>
              <w:bottom w:val="single" w:sz="4" w:space="0" w:color="000000"/>
              <w:right w:val="single" w:sz="4" w:space="0" w:color="000000"/>
            </w:tcBorders>
            <w:shd w:val="clear" w:color="auto" w:fill="E6E6E6"/>
          </w:tcPr>
          <w:p w14:paraId="7C51186B"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S2</w:t>
            </w:r>
          </w:p>
        </w:tc>
        <w:tc>
          <w:tcPr>
            <w:tcW w:w="299" w:type="dxa"/>
            <w:tcBorders>
              <w:top w:val="nil"/>
              <w:left w:val="single" w:sz="4" w:space="0" w:color="000000"/>
              <w:bottom w:val="single" w:sz="4" w:space="0" w:color="000000"/>
              <w:right w:val="single" w:sz="4" w:space="0" w:color="000000"/>
            </w:tcBorders>
            <w:shd w:val="clear" w:color="auto" w:fill="E6E6E6"/>
          </w:tcPr>
          <w:p w14:paraId="7C51186C"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S3</w:t>
            </w:r>
          </w:p>
        </w:tc>
        <w:tc>
          <w:tcPr>
            <w:tcW w:w="300" w:type="dxa"/>
            <w:tcBorders>
              <w:top w:val="nil"/>
              <w:left w:val="single" w:sz="4" w:space="0" w:color="000000"/>
              <w:bottom w:val="single" w:sz="4" w:space="0" w:color="000000"/>
              <w:right w:val="single" w:sz="4" w:space="0" w:color="000000"/>
            </w:tcBorders>
            <w:shd w:val="clear" w:color="auto" w:fill="E6E6E6"/>
          </w:tcPr>
          <w:p w14:paraId="7C51186D"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S4</w:t>
            </w:r>
          </w:p>
        </w:tc>
        <w:tc>
          <w:tcPr>
            <w:tcW w:w="299" w:type="dxa"/>
            <w:tcBorders>
              <w:top w:val="nil"/>
              <w:left w:val="single" w:sz="4" w:space="0" w:color="000000"/>
              <w:bottom w:val="single" w:sz="4" w:space="0" w:color="000000"/>
              <w:right w:val="single" w:sz="4" w:space="0" w:color="000000"/>
            </w:tcBorders>
            <w:shd w:val="clear" w:color="auto" w:fill="E6E6E6"/>
          </w:tcPr>
          <w:p w14:paraId="7C51186E"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S5</w:t>
            </w:r>
          </w:p>
        </w:tc>
        <w:tc>
          <w:tcPr>
            <w:tcW w:w="300" w:type="dxa"/>
            <w:tcBorders>
              <w:top w:val="nil"/>
              <w:left w:val="single" w:sz="4" w:space="0" w:color="000000"/>
              <w:bottom w:val="single" w:sz="4" w:space="0" w:color="000000"/>
              <w:right w:val="single" w:sz="4" w:space="0" w:color="000000"/>
            </w:tcBorders>
            <w:shd w:val="clear" w:color="auto" w:fill="E6E6E6"/>
          </w:tcPr>
          <w:p w14:paraId="7C51186F"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S6</w:t>
            </w:r>
          </w:p>
        </w:tc>
        <w:tc>
          <w:tcPr>
            <w:tcW w:w="300" w:type="dxa"/>
            <w:tcBorders>
              <w:top w:val="nil"/>
              <w:left w:val="single" w:sz="4" w:space="0" w:color="000000"/>
              <w:bottom w:val="single" w:sz="4" w:space="0" w:color="000000"/>
              <w:right w:val="single" w:sz="4" w:space="0" w:color="000000"/>
            </w:tcBorders>
            <w:shd w:val="clear" w:color="auto" w:fill="E6E6E6"/>
          </w:tcPr>
          <w:p w14:paraId="7C511870"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S7</w:t>
            </w:r>
          </w:p>
        </w:tc>
        <w:tc>
          <w:tcPr>
            <w:tcW w:w="299" w:type="dxa"/>
            <w:tcBorders>
              <w:top w:val="nil"/>
              <w:left w:val="single" w:sz="4" w:space="0" w:color="000000"/>
              <w:bottom w:val="single" w:sz="4" w:space="0" w:color="000000"/>
              <w:right w:val="single" w:sz="4" w:space="0" w:color="000000"/>
            </w:tcBorders>
            <w:shd w:val="clear" w:color="auto" w:fill="E6E6E6"/>
          </w:tcPr>
          <w:p w14:paraId="7C511871"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S8</w:t>
            </w:r>
          </w:p>
        </w:tc>
        <w:tc>
          <w:tcPr>
            <w:tcW w:w="300" w:type="dxa"/>
            <w:tcBorders>
              <w:top w:val="nil"/>
              <w:left w:val="single" w:sz="4" w:space="0" w:color="000000"/>
              <w:bottom w:val="single" w:sz="4" w:space="0" w:color="000000"/>
              <w:right w:val="single" w:sz="4" w:space="0" w:color="000000"/>
            </w:tcBorders>
            <w:shd w:val="clear" w:color="auto" w:fill="E6E6E6"/>
          </w:tcPr>
          <w:p w14:paraId="7C511872"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B1</w:t>
            </w:r>
          </w:p>
        </w:tc>
        <w:tc>
          <w:tcPr>
            <w:tcW w:w="300" w:type="dxa"/>
            <w:tcBorders>
              <w:top w:val="nil"/>
              <w:left w:val="single" w:sz="4" w:space="0" w:color="000000"/>
              <w:bottom w:val="single" w:sz="4" w:space="0" w:color="000000"/>
              <w:right w:val="single" w:sz="4" w:space="0" w:color="000000"/>
            </w:tcBorders>
            <w:shd w:val="clear" w:color="auto" w:fill="E6E6E6"/>
          </w:tcPr>
          <w:p w14:paraId="7C511873"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B2</w:t>
            </w:r>
          </w:p>
        </w:tc>
        <w:tc>
          <w:tcPr>
            <w:tcW w:w="299" w:type="dxa"/>
            <w:tcBorders>
              <w:top w:val="nil"/>
              <w:left w:val="single" w:sz="4" w:space="0" w:color="000000"/>
              <w:bottom w:val="single" w:sz="4" w:space="0" w:color="000000"/>
              <w:right w:val="single" w:sz="4" w:space="0" w:color="000000"/>
            </w:tcBorders>
            <w:shd w:val="clear" w:color="auto" w:fill="E6E6E6"/>
          </w:tcPr>
          <w:p w14:paraId="7C511874"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B3</w:t>
            </w:r>
          </w:p>
        </w:tc>
        <w:tc>
          <w:tcPr>
            <w:tcW w:w="300" w:type="dxa"/>
            <w:tcBorders>
              <w:top w:val="nil"/>
              <w:left w:val="single" w:sz="4" w:space="0" w:color="000000"/>
              <w:bottom w:val="single" w:sz="4" w:space="0" w:color="000000"/>
              <w:right w:val="single" w:sz="4" w:space="0" w:color="000000"/>
            </w:tcBorders>
            <w:shd w:val="clear" w:color="auto" w:fill="E6E6E6"/>
          </w:tcPr>
          <w:p w14:paraId="7C511875"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B4</w:t>
            </w:r>
          </w:p>
        </w:tc>
        <w:tc>
          <w:tcPr>
            <w:tcW w:w="299" w:type="dxa"/>
            <w:tcBorders>
              <w:top w:val="nil"/>
              <w:left w:val="single" w:sz="4" w:space="0" w:color="000000"/>
              <w:bottom w:val="single" w:sz="4" w:space="0" w:color="000000"/>
              <w:right w:val="single" w:sz="4" w:space="0" w:color="000000"/>
            </w:tcBorders>
            <w:shd w:val="clear" w:color="auto" w:fill="E6E6E6"/>
          </w:tcPr>
          <w:p w14:paraId="7C511876"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B5</w:t>
            </w:r>
          </w:p>
        </w:tc>
        <w:tc>
          <w:tcPr>
            <w:tcW w:w="300" w:type="dxa"/>
            <w:tcBorders>
              <w:top w:val="nil"/>
              <w:left w:val="single" w:sz="4" w:space="0" w:color="000000"/>
              <w:bottom w:val="single" w:sz="4" w:space="0" w:color="000000"/>
              <w:right w:val="single" w:sz="4" w:space="0" w:color="000000"/>
            </w:tcBorders>
            <w:shd w:val="clear" w:color="auto" w:fill="E6E6E6"/>
          </w:tcPr>
          <w:p w14:paraId="7C511877"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B6</w:t>
            </w:r>
          </w:p>
        </w:tc>
        <w:tc>
          <w:tcPr>
            <w:tcW w:w="300" w:type="dxa"/>
            <w:tcBorders>
              <w:top w:val="nil"/>
              <w:left w:val="single" w:sz="4" w:space="0" w:color="000000"/>
              <w:bottom w:val="single" w:sz="4" w:space="0" w:color="000000"/>
              <w:right w:val="single" w:sz="4" w:space="0" w:color="000000"/>
            </w:tcBorders>
            <w:shd w:val="clear" w:color="auto" w:fill="E6E6E6"/>
          </w:tcPr>
          <w:p w14:paraId="7C511878"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B7</w:t>
            </w:r>
          </w:p>
        </w:tc>
        <w:tc>
          <w:tcPr>
            <w:tcW w:w="299" w:type="dxa"/>
            <w:tcBorders>
              <w:top w:val="nil"/>
              <w:left w:val="single" w:sz="4" w:space="0" w:color="000000"/>
              <w:bottom w:val="single" w:sz="4" w:space="0" w:color="000000"/>
              <w:right w:val="single" w:sz="4" w:space="0" w:color="000000"/>
            </w:tcBorders>
            <w:shd w:val="clear" w:color="auto" w:fill="E6E6E6"/>
          </w:tcPr>
          <w:p w14:paraId="7C511879" w14:textId="77777777" w:rsidR="00CB60AE" w:rsidRDefault="00530B9B">
            <w:pPr>
              <w:keepLines/>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B8</w:t>
            </w:r>
          </w:p>
        </w:tc>
        <w:tc>
          <w:tcPr>
            <w:tcW w:w="244" w:type="dxa"/>
            <w:vMerge w:val="restart"/>
            <w:tcBorders>
              <w:top w:val="nil"/>
              <w:left w:val="single" w:sz="4" w:space="0" w:color="000000"/>
              <w:right w:val="single" w:sz="4" w:space="0" w:color="000000"/>
            </w:tcBorders>
            <w:shd w:val="clear" w:color="auto" w:fill="E6E6E6"/>
          </w:tcPr>
          <w:p w14:paraId="7C51187A" w14:textId="77777777" w:rsidR="00CB60AE" w:rsidRDefault="00CB60AE">
            <w:pPr>
              <w:keepLines/>
              <w:pBdr>
                <w:top w:val="nil"/>
                <w:left w:val="nil"/>
                <w:bottom w:val="nil"/>
                <w:right w:val="nil"/>
                <w:between w:val="nil"/>
              </w:pBdr>
              <w:rPr>
                <w:rFonts w:ascii="Arial" w:eastAsia="Arial" w:hAnsi="Arial" w:cs="Arial"/>
                <w:b/>
                <w:color w:val="000000"/>
                <w:sz w:val="18"/>
                <w:szCs w:val="18"/>
              </w:rPr>
            </w:pPr>
          </w:p>
        </w:tc>
      </w:tr>
      <w:tr w:rsidR="00CB60AE" w14:paraId="7C511897" w14:textId="77777777">
        <w:trPr>
          <w:cantSplit/>
        </w:trPr>
        <w:tc>
          <w:tcPr>
            <w:tcW w:w="774" w:type="dxa"/>
            <w:vMerge w:val="restart"/>
            <w:tcBorders>
              <w:top w:val="single" w:sz="4" w:space="0" w:color="000000"/>
              <w:left w:val="single" w:sz="4" w:space="0" w:color="000000"/>
              <w:bottom w:val="single" w:sz="4" w:space="0" w:color="000000"/>
              <w:right w:val="single" w:sz="4" w:space="0" w:color="000000"/>
            </w:tcBorders>
          </w:tcPr>
          <w:p w14:paraId="7C51187C" w14:textId="77777777" w:rsidR="00CB60AE" w:rsidRDefault="00530B9B">
            <w:pPr>
              <w:keepLines/>
              <w:pBdr>
                <w:top w:val="nil"/>
                <w:left w:val="nil"/>
                <w:bottom w:val="nil"/>
                <w:right w:val="nil"/>
                <w:between w:val="nil"/>
              </w:pBdr>
              <w:spacing w:before="60"/>
              <w:jc w:val="center"/>
              <w:rPr>
                <w:rFonts w:ascii="Arial" w:eastAsia="Arial" w:hAnsi="Arial" w:cs="Arial"/>
                <w:color w:val="000000"/>
                <w:sz w:val="20"/>
                <w:szCs w:val="20"/>
              </w:rPr>
            </w:pPr>
            <w:r>
              <w:rPr>
                <w:rFonts w:ascii="Arial" w:eastAsia="Arial" w:hAnsi="Arial" w:cs="Arial"/>
                <w:color w:val="000000"/>
                <w:sz w:val="20"/>
                <w:szCs w:val="20"/>
              </w:rPr>
              <w:t>5</w:t>
            </w:r>
          </w:p>
        </w:tc>
        <w:tc>
          <w:tcPr>
            <w:tcW w:w="3960" w:type="dxa"/>
            <w:tcBorders>
              <w:top w:val="single" w:sz="4" w:space="0" w:color="000000"/>
              <w:left w:val="single" w:sz="4" w:space="0" w:color="000000"/>
              <w:bottom w:val="single" w:sz="4" w:space="0" w:color="000000"/>
              <w:right w:val="single" w:sz="4" w:space="0" w:color="000000"/>
            </w:tcBorders>
          </w:tcPr>
          <w:p w14:paraId="7C51187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7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7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8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8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8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8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8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8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8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9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9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9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9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9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9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896"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8B3"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898"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89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9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9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9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9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9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9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A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A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A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A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A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A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A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B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B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8B2"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8CF"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8B4"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8B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B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B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B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B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B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B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B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B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B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B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C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C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C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C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C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C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C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C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C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C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C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C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C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C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8CE"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8EB"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8D0"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8D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D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D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D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D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D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D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D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D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D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D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D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D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D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D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E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E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E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E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E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E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E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E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E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E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8EA"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CB60AE" w14:paraId="7C511907" w14:textId="77777777">
        <w:trPr>
          <w:cantSplit/>
        </w:trPr>
        <w:tc>
          <w:tcPr>
            <w:tcW w:w="774" w:type="dxa"/>
            <w:vMerge/>
            <w:tcBorders>
              <w:top w:val="single" w:sz="4" w:space="0" w:color="000000"/>
              <w:left w:val="single" w:sz="4" w:space="0" w:color="000000"/>
              <w:bottom w:val="single" w:sz="4" w:space="0" w:color="000000"/>
              <w:right w:val="single" w:sz="4" w:space="0" w:color="000000"/>
            </w:tcBorders>
          </w:tcPr>
          <w:p w14:paraId="7C5118EC"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7C5118E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E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E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F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F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F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6"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7"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F8"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9"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FA"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B"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C"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8FD"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E"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8FF"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900"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901"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902"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903"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300" w:type="dxa"/>
            <w:tcBorders>
              <w:top w:val="single" w:sz="4" w:space="0" w:color="000000"/>
              <w:left w:val="single" w:sz="4" w:space="0" w:color="000000"/>
              <w:bottom w:val="single" w:sz="4" w:space="0" w:color="000000"/>
              <w:right w:val="single" w:sz="4" w:space="0" w:color="000000"/>
            </w:tcBorders>
          </w:tcPr>
          <w:p w14:paraId="7C511904"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99" w:type="dxa"/>
            <w:tcBorders>
              <w:top w:val="single" w:sz="4" w:space="0" w:color="000000"/>
              <w:left w:val="single" w:sz="4" w:space="0" w:color="000000"/>
              <w:bottom w:val="single" w:sz="4" w:space="0" w:color="000000"/>
              <w:right w:val="single" w:sz="4" w:space="0" w:color="000000"/>
            </w:tcBorders>
          </w:tcPr>
          <w:p w14:paraId="7C511905" w14:textId="77777777" w:rsidR="00CB60AE" w:rsidRDefault="00CB60AE">
            <w:pPr>
              <w:keepLines/>
              <w:pBdr>
                <w:top w:val="nil"/>
                <w:left w:val="nil"/>
                <w:bottom w:val="nil"/>
                <w:right w:val="nil"/>
                <w:between w:val="nil"/>
              </w:pBdr>
              <w:spacing w:before="60"/>
              <w:rPr>
                <w:rFonts w:ascii="Arial" w:eastAsia="Arial" w:hAnsi="Arial" w:cs="Arial"/>
                <w:color w:val="000000"/>
                <w:sz w:val="16"/>
                <w:szCs w:val="16"/>
              </w:rPr>
            </w:pPr>
          </w:p>
        </w:tc>
        <w:tc>
          <w:tcPr>
            <w:tcW w:w="244" w:type="dxa"/>
            <w:vMerge/>
            <w:tcBorders>
              <w:top w:val="nil"/>
              <w:left w:val="single" w:sz="4" w:space="0" w:color="000000"/>
              <w:right w:val="single" w:sz="4" w:space="0" w:color="000000"/>
            </w:tcBorders>
            <w:shd w:val="clear" w:color="auto" w:fill="E6E6E6"/>
          </w:tcPr>
          <w:p w14:paraId="7C511906" w14:textId="77777777" w:rsidR="00CB60AE" w:rsidRDefault="00CB60AE">
            <w:pPr>
              <w:widowControl w:val="0"/>
              <w:pBdr>
                <w:top w:val="nil"/>
                <w:left w:val="nil"/>
                <w:bottom w:val="nil"/>
                <w:right w:val="nil"/>
                <w:between w:val="nil"/>
              </w:pBdr>
              <w:spacing w:line="276" w:lineRule="auto"/>
              <w:rPr>
                <w:rFonts w:ascii="Arial" w:eastAsia="Arial" w:hAnsi="Arial" w:cs="Arial"/>
                <w:color w:val="000000"/>
                <w:sz w:val="16"/>
                <w:szCs w:val="16"/>
              </w:rPr>
            </w:pPr>
          </w:p>
        </w:tc>
      </w:tr>
    </w:tbl>
    <w:p w14:paraId="7C511908" w14:textId="77777777" w:rsidR="00CB60AE" w:rsidRDefault="00CB60AE">
      <w:pPr>
        <w:rPr>
          <w:rFonts w:ascii="Arial" w:eastAsia="Arial" w:hAnsi="Arial" w:cs="Arial"/>
        </w:rPr>
      </w:pPr>
    </w:p>
    <w:p w14:paraId="7C511909" w14:textId="77777777" w:rsidR="00CB60AE" w:rsidRDefault="00CB60AE">
      <w:pPr>
        <w:rPr>
          <w:rFonts w:ascii="Arial" w:eastAsia="Arial" w:hAnsi="Arial" w:cs="Arial"/>
        </w:rPr>
        <w:sectPr w:rsidR="00CB60AE">
          <w:pgSz w:w="16838" w:h="11906" w:orient="landscape"/>
          <w:pgMar w:top="1797" w:right="1440" w:bottom="1797" w:left="1440" w:header="709" w:footer="709" w:gutter="0"/>
          <w:cols w:space="720"/>
        </w:sectPr>
      </w:pPr>
    </w:p>
    <w:p w14:paraId="7C51190A" w14:textId="77777777" w:rsidR="00CB60AE" w:rsidRDefault="00530B9B">
      <w:pPr>
        <w:pBdr>
          <w:top w:val="single" w:sz="4" w:space="1" w:color="000000"/>
          <w:left w:val="single" w:sz="4" w:space="4" w:color="000000"/>
          <w:bottom w:val="single" w:sz="4" w:space="1" w:color="000000"/>
          <w:right w:val="single" w:sz="4" w:space="4" w:color="000000"/>
        </w:pBdr>
        <w:jc w:val="center"/>
        <w:rPr>
          <w:rFonts w:ascii="Arial (W1)" w:eastAsia="Arial (W1)" w:hAnsi="Arial (W1)" w:cs="Arial (W1)"/>
          <w:b/>
          <w:sz w:val="21"/>
          <w:szCs w:val="21"/>
        </w:rPr>
      </w:pPr>
      <w:r>
        <w:rPr>
          <w:rFonts w:ascii="Arial (W1)" w:eastAsia="Arial (W1)" w:hAnsi="Arial (W1)" w:cs="Arial (W1)"/>
          <w:b/>
          <w:sz w:val="21"/>
          <w:szCs w:val="21"/>
        </w:rPr>
        <w:lastRenderedPageBreak/>
        <w:t xml:space="preserve">Annexe 2: Notes on completing programme specification </w:t>
      </w:r>
      <w:proofErr w:type="gramStart"/>
      <w:r>
        <w:rPr>
          <w:rFonts w:ascii="Arial (W1)" w:eastAsia="Arial (W1)" w:hAnsi="Arial (W1)" w:cs="Arial (W1)"/>
          <w:b/>
          <w:sz w:val="21"/>
          <w:szCs w:val="21"/>
        </w:rPr>
        <w:t>templates</w:t>
      </w:r>
      <w:proofErr w:type="gramEnd"/>
    </w:p>
    <w:p w14:paraId="7C51190B"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b/>
          <w:sz w:val="16"/>
          <w:szCs w:val="16"/>
        </w:rPr>
      </w:pPr>
    </w:p>
    <w:p w14:paraId="7C51190C"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b/>
          <w:sz w:val="16"/>
          <w:szCs w:val="16"/>
        </w:rPr>
      </w:pPr>
    </w:p>
    <w:p w14:paraId="7C51190D" w14:textId="77777777" w:rsidR="00CB60AE" w:rsidRDefault="00530B9B">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r>
        <w:rPr>
          <w:rFonts w:ascii="Arial (W1)" w:eastAsia="Arial (W1)" w:hAnsi="Arial (W1)" w:cs="Arial (W1)"/>
          <w:sz w:val="21"/>
          <w:szCs w:val="21"/>
        </w:rPr>
        <w:t>1</w:t>
      </w:r>
      <w:r>
        <w:rPr>
          <w:rFonts w:ascii="Arial (W1)" w:eastAsia="Arial (W1)" w:hAnsi="Arial (W1)" w:cs="Arial (W1)"/>
          <w:b/>
          <w:sz w:val="21"/>
          <w:szCs w:val="21"/>
        </w:rPr>
        <w:t xml:space="preserve"> - </w:t>
      </w:r>
      <w:r>
        <w:rPr>
          <w:rFonts w:ascii="Arial (W1)" w:eastAsia="Arial (W1)" w:hAnsi="Arial (W1)" w:cs="Arial (W1)"/>
          <w:sz w:val="21"/>
          <w:szCs w:val="21"/>
        </w:rPr>
        <w:t>This programme specification should be mapped against the learning outcomes detailed in module specifications.</w:t>
      </w:r>
    </w:p>
    <w:p w14:paraId="7C51190E"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p>
    <w:p w14:paraId="7C51190F" w14:textId="77777777" w:rsidR="00CB60AE" w:rsidRDefault="00530B9B">
      <w:pPr>
        <w:pBdr>
          <w:top w:val="single" w:sz="4" w:space="1" w:color="000000"/>
          <w:left w:val="single" w:sz="4" w:space="4" w:color="000000"/>
          <w:bottom w:val="single" w:sz="4" w:space="1" w:color="000000"/>
          <w:right w:val="single" w:sz="4" w:space="4" w:color="000000"/>
        </w:pBdr>
      </w:pPr>
      <w:r>
        <w:rPr>
          <w:rFonts w:ascii="Arial (W1)" w:eastAsia="Arial (W1)" w:hAnsi="Arial (W1)" w:cs="Arial (W1)"/>
          <w:sz w:val="21"/>
          <w:szCs w:val="21"/>
        </w:rPr>
        <w:t xml:space="preserve">2 – The expectations regarding student achievement and attributes described by the learning outcome in </w:t>
      </w:r>
      <w:r>
        <w:rPr>
          <w:rFonts w:ascii="Arial (W1)" w:eastAsia="Arial (W1)" w:hAnsi="Arial (W1)" w:cs="Arial (W1)"/>
          <w:sz w:val="21"/>
          <w:szCs w:val="21"/>
          <w:u w:val="single"/>
        </w:rPr>
        <w:t>section 3</w:t>
      </w:r>
      <w:r>
        <w:rPr>
          <w:rFonts w:ascii="Arial (W1)" w:eastAsia="Arial (W1)" w:hAnsi="Arial (W1)" w:cs="Arial (W1)"/>
          <w:sz w:val="21"/>
          <w:szCs w:val="21"/>
        </w:rPr>
        <w:t xml:space="preserve"> must be appropriate to the level of the award within the </w:t>
      </w:r>
      <w:r>
        <w:rPr>
          <w:rFonts w:ascii="Arial (W1)" w:eastAsia="Arial (W1)" w:hAnsi="Arial (W1)" w:cs="Arial (W1)"/>
          <w:b/>
          <w:sz w:val="21"/>
          <w:szCs w:val="21"/>
        </w:rPr>
        <w:t>QAA frameworks for HE qualifications</w:t>
      </w:r>
      <w:r>
        <w:rPr>
          <w:rFonts w:ascii="Arial (W1)" w:eastAsia="Arial (W1)" w:hAnsi="Arial (W1)" w:cs="Arial (W1)"/>
          <w:sz w:val="21"/>
          <w:szCs w:val="21"/>
        </w:rPr>
        <w:t xml:space="preserve">: </w:t>
      </w:r>
      <w:hyperlink r:id="rId33">
        <w:r>
          <w:rPr>
            <w:rFonts w:ascii="Arial" w:eastAsia="Arial" w:hAnsi="Arial" w:cs="Arial"/>
            <w:color w:val="0000FF"/>
            <w:sz w:val="21"/>
            <w:szCs w:val="21"/>
            <w:u w:val="single"/>
          </w:rPr>
          <w:t>http://www.qaa.ac.uk/AssuringStandardsAndQuality/Pages/default.aspx</w:t>
        </w:r>
      </w:hyperlink>
      <w:r>
        <w:t xml:space="preserve"> </w:t>
      </w:r>
    </w:p>
    <w:p w14:paraId="7C511910"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p>
    <w:p w14:paraId="7C511911" w14:textId="77777777" w:rsidR="00CB60AE" w:rsidRDefault="00530B9B">
      <w:pPr>
        <w:pBdr>
          <w:top w:val="single" w:sz="4" w:space="1" w:color="000000"/>
          <w:left w:val="single" w:sz="4" w:space="4" w:color="000000"/>
          <w:bottom w:val="single" w:sz="4" w:space="1" w:color="000000"/>
          <w:right w:val="single" w:sz="4" w:space="4" w:color="000000"/>
        </w:pBdr>
        <w:rPr>
          <w:rFonts w:ascii="Arial" w:eastAsia="Arial" w:hAnsi="Arial" w:cs="Arial"/>
          <w:sz w:val="21"/>
          <w:szCs w:val="21"/>
        </w:rPr>
      </w:pPr>
      <w:r>
        <w:rPr>
          <w:rFonts w:ascii="Arial (W1)" w:eastAsia="Arial (W1)" w:hAnsi="Arial (W1)" w:cs="Arial (W1)"/>
          <w:sz w:val="21"/>
          <w:szCs w:val="21"/>
        </w:rPr>
        <w:t>3 – Learning outcomes must</w:t>
      </w:r>
      <w:r>
        <w:rPr>
          <w:rFonts w:ascii="Arial (W1)" w:eastAsia="Arial (W1)" w:hAnsi="Arial (W1)" w:cs="Arial (W1)"/>
          <w:b/>
          <w:sz w:val="21"/>
          <w:szCs w:val="21"/>
        </w:rPr>
        <w:t xml:space="preserve"> </w:t>
      </w:r>
      <w:r>
        <w:rPr>
          <w:rFonts w:ascii="Arial (W1)" w:eastAsia="Arial (W1)" w:hAnsi="Arial (W1)" w:cs="Arial (W1)"/>
          <w:sz w:val="21"/>
          <w:szCs w:val="21"/>
        </w:rPr>
        <w:t xml:space="preserve">also reflect the detailed statements of graduate attributes set out in </w:t>
      </w:r>
      <w:r>
        <w:rPr>
          <w:rFonts w:ascii="Arial (W1)" w:eastAsia="Arial (W1)" w:hAnsi="Arial (W1)" w:cs="Arial (W1)"/>
          <w:b/>
          <w:sz w:val="21"/>
          <w:szCs w:val="21"/>
        </w:rPr>
        <w:t>QAA subject benchmark statements</w:t>
      </w:r>
      <w:r>
        <w:rPr>
          <w:rFonts w:ascii="Arial (W1)" w:eastAsia="Arial (W1)" w:hAnsi="Arial (W1)" w:cs="Arial (W1)"/>
          <w:sz w:val="21"/>
          <w:szCs w:val="21"/>
        </w:rPr>
        <w:t xml:space="preserve"> that are relevant to the programme/award: </w:t>
      </w:r>
      <w:hyperlink r:id="rId34">
        <w:r>
          <w:rPr>
            <w:rFonts w:ascii="Arial" w:eastAsia="Arial" w:hAnsi="Arial" w:cs="Arial"/>
            <w:color w:val="0000FF"/>
            <w:sz w:val="21"/>
            <w:szCs w:val="21"/>
            <w:u w:val="single"/>
          </w:rPr>
          <w:t>http://www.qaa.ac.uk/AssuringStandardsAndQuality/subject-guidance/Pages/Subject-benchmark-statements.aspx</w:t>
        </w:r>
      </w:hyperlink>
      <w:r>
        <w:rPr>
          <w:rFonts w:ascii="Arial" w:eastAsia="Arial" w:hAnsi="Arial" w:cs="Arial"/>
          <w:sz w:val="21"/>
          <w:szCs w:val="21"/>
        </w:rPr>
        <w:t xml:space="preserve"> </w:t>
      </w:r>
    </w:p>
    <w:p w14:paraId="7C511912"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p>
    <w:p w14:paraId="7C511913" w14:textId="77777777" w:rsidR="00CB60AE" w:rsidRDefault="00530B9B">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r>
        <w:rPr>
          <w:rFonts w:ascii="Arial (W1)" w:eastAsia="Arial (W1)" w:hAnsi="Arial (W1)" w:cs="Arial (W1)"/>
          <w:sz w:val="21"/>
          <w:szCs w:val="21"/>
        </w:rPr>
        <w:t>4 – In section 3, the learning and teaching methods deployed should enable the achievement of the full range of intended learning outcomes.  Similarly, the choice of assessment methods in section 3 should enable students to demonstrate the achievement of related learning outcomes. Overall, assessment should cover the full range of learning outcomes.</w:t>
      </w:r>
    </w:p>
    <w:p w14:paraId="7C511914"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p>
    <w:p w14:paraId="7C511915" w14:textId="77777777" w:rsidR="00CB60AE" w:rsidRDefault="00530B9B">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r>
        <w:rPr>
          <w:rFonts w:ascii="Arial (W1)" w:eastAsia="Arial (W1)" w:hAnsi="Arial (W1)" w:cs="Arial (W1)"/>
          <w:sz w:val="21"/>
          <w:szCs w:val="21"/>
        </w:rPr>
        <w:t xml:space="preserve">5 - Where the programme contains validated </w:t>
      </w:r>
      <w:r>
        <w:rPr>
          <w:rFonts w:ascii="Arial (W1)" w:eastAsia="Arial (W1)" w:hAnsi="Arial (W1)" w:cs="Arial (W1)"/>
          <w:b/>
          <w:sz w:val="21"/>
          <w:szCs w:val="21"/>
          <w:u w:val="single"/>
        </w:rPr>
        <w:t>exit awards</w:t>
      </w:r>
      <w:r>
        <w:rPr>
          <w:rFonts w:ascii="Arial (W1)" w:eastAsia="Arial (W1)" w:hAnsi="Arial (W1)" w:cs="Arial (W1)"/>
          <w:sz w:val="21"/>
          <w:szCs w:val="21"/>
        </w:rPr>
        <w:t xml:space="preserve"> (e.g. </w:t>
      </w:r>
      <w:proofErr w:type="spellStart"/>
      <w:r>
        <w:rPr>
          <w:rFonts w:ascii="Arial (W1)" w:eastAsia="Arial (W1)" w:hAnsi="Arial (W1)" w:cs="Arial (W1)"/>
          <w:sz w:val="21"/>
          <w:szCs w:val="21"/>
        </w:rPr>
        <w:t>CertHE</w:t>
      </w:r>
      <w:proofErr w:type="spellEnd"/>
      <w:r>
        <w:rPr>
          <w:rFonts w:ascii="Arial (W1)" w:eastAsia="Arial (W1)" w:hAnsi="Arial (W1)" w:cs="Arial (W1)"/>
          <w:sz w:val="21"/>
          <w:szCs w:val="21"/>
        </w:rPr>
        <w:t>, DipHE, PGDip), learning outcomes must be clearly specified for each award.</w:t>
      </w:r>
    </w:p>
    <w:p w14:paraId="7C511916"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p>
    <w:p w14:paraId="7C511917" w14:textId="77777777" w:rsidR="00CB60AE" w:rsidRDefault="00530B9B">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6 - For programmes with distinctive study </w:t>
      </w:r>
      <w:r>
        <w:rPr>
          <w:rFonts w:ascii="Arial" w:eastAsia="Arial" w:hAnsi="Arial" w:cs="Arial"/>
          <w:b/>
          <w:sz w:val="22"/>
          <w:szCs w:val="22"/>
        </w:rPr>
        <w:t>routes or pathways</w:t>
      </w:r>
      <w:r>
        <w:rPr>
          <w:rFonts w:ascii="Arial" w:eastAsia="Arial" w:hAnsi="Arial" w:cs="Arial"/>
          <w:sz w:val="22"/>
          <w:szCs w:val="22"/>
        </w:rPr>
        <w:t xml:space="preserve"> the specific rationale and learning outcomes for each route must be provided.</w:t>
      </w:r>
    </w:p>
    <w:p w14:paraId="7C511918"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p>
    <w:p w14:paraId="7C511919" w14:textId="77777777" w:rsidR="00CB60AE" w:rsidRDefault="00530B9B">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r>
        <w:rPr>
          <w:rFonts w:ascii="Arial (W1)" w:eastAsia="Arial (W1)" w:hAnsi="Arial (W1)" w:cs="Arial (W1)"/>
          <w:sz w:val="21"/>
          <w:szCs w:val="21"/>
        </w:rPr>
        <w:t xml:space="preserve">7 – Validated programmes delivered in </w:t>
      </w:r>
      <w:r>
        <w:rPr>
          <w:rFonts w:ascii="Arial (W1)" w:eastAsia="Arial (W1)" w:hAnsi="Arial (W1)" w:cs="Arial (W1)"/>
          <w:b/>
          <w:sz w:val="21"/>
          <w:szCs w:val="21"/>
          <w:u w:val="single"/>
        </w:rPr>
        <w:t xml:space="preserve">languages other </w:t>
      </w:r>
      <w:proofErr w:type="spellStart"/>
      <w:r>
        <w:rPr>
          <w:rFonts w:ascii="Arial (W1)" w:eastAsia="Arial (W1)" w:hAnsi="Arial (W1)" w:cs="Arial (W1)"/>
          <w:b/>
          <w:sz w:val="21"/>
          <w:szCs w:val="21"/>
          <w:u w:val="single"/>
        </w:rPr>
        <w:t>then</w:t>
      </w:r>
      <w:proofErr w:type="spellEnd"/>
      <w:r>
        <w:rPr>
          <w:rFonts w:ascii="Arial (W1)" w:eastAsia="Arial (W1)" w:hAnsi="Arial (W1)" w:cs="Arial (W1)"/>
          <w:b/>
          <w:sz w:val="21"/>
          <w:szCs w:val="21"/>
          <w:u w:val="single"/>
        </w:rPr>
        <w:t xml:space="preserve"> English</w:t>
      </w:r>
      <w:r>
        <w:rPr>
          <w:rFonts w:ascii="Arial (W1)" w:eastAsia="Arial (W1)" w:hAnsi="Arial (W1)" w:cs="Arial (W1)"/>
          <w:sz w:val="21"/>
          <w:szCs w:val="21"/>
        </w:rPr>
        <w:t xml:space="preserve"> must have programme specifications both in English and the language of delivery.</w:t>
      </w:r>
    </w:p>
    <w:p w14:paraId="7C51191A"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p>
    <w:p w14:paraId="7C51191B" w14:textId="77777777" w:rsidR="00CB60AE" w:rsidRDefault="00CB60AE">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p>
    <w:p w14:paraId="7C51191C" w14:textId="77777777" w:rsidR="00CB60AE" w:rsidRDefault="00CB60AE">
      <w:pPr>
        <w:rPr>
          <w:rFonts w:ascii="Arial" w:eastAsia="Arial" w:hAnsi="Arial" w:cs="Arial"/>
        </w:rPr>
      </w:pPr>
    </w:p>
    <w:sectPr w:rsidR="00CB60AE">
      <w:pgSz w:w="16838" w:h="11906" w:orient="landscape"/>
      <w:pgMar w:top="1797" w:right="1440" w:bottom="1797"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DE0C1" w14:textId="77777777" w:rsidR="00A74DCF" w:rsidRDefault="00A74DCF">
      <w:r>
        <w:separator/>
      </w:r>
    </w:p>
  </w:endnote>
  <w:endnote w:type="continuationSeparator" w:id="0">
    <w:p w14:paraId="16E89F87" w14:textId="77777777" w:rsidR="00A74DCF" w:rsidRDefault="00A74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Dutch801SWC">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exSansBookT">
    <w:altName w:val="Corbel"/>
    <w:charset w:val="00"/>
    <w:family w:val="auto"/>
    <w:pitch w:val="variable"/>
    <w:sig w:usb0="800000A7" w:usb1="00000040" w:usb2="00000000" w:usb3="00000000" w:csb0="00000009" w:csb1="00000000"/>
  </w:font>
  <w:font w:name="ArialMT">
    <w:altName w:val="Arial"/>
    <w:panose1 w:val="00000000000000000000"/>
    <w:charset w:val="00"/>
    <w:family w:val="auto"/>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Quattrocento Sans">
    <w:charset w:val="00"/>
    <w:family w:val="swiss"/>
    <w:pitch w:val="variable"/>
    <w:sig w:usb0="800000BF" w:usb1="4000005B" w:usb2="0000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DBB80" w14:textId="77777777" w:rsidR="009A221E" w:rsidRDefault="009A2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192E" w14:textId="77777777" w:rsidR="00CB60AE" w:rsidRDefault="00CB60AE">
    <w:pPr>
      <w:pBdr>
        <w:top w:val="nil"/>
        <w:left w:val="nil"/>
        <w:bottom w:val="nil"/>
        <w:right w:val="nil"/>
        <w:between w:val="nil"/>
      </w:pBdr>
      <w:tabs>
        <w:tab w:val="center" w:pos="4153"/>
        <w:tab w:val="right" w:pos="8306"/>
      </w:tabs>
      <w:jc w:val="right"/>
      <w:rPr>
        <w:rFonts w:eastAsia="Times New Roman"/>
        <w:color w:val="000000"/>
        <w:sz w:val="20"/>
        <w:szCs w:val="20"/>
      </w:rPr>
    </w:pPr>
  </w:p>
  <w:p w14:paraId="7C51192F" w14:textId="701CF0B1" w:rsidR="00CB60AE" w:rsidRDefault="00530B9B">
    <w:pPr>
      <w:pBdr>
        <w:top w:val="nil"/>
        <w:left w:val="nil"/>
        <w:bottom w:val="nil"/>
        <w:right w:val="nil"/>
        <w:between w:val="nil"/>
      </w:pBdr>
      <w:tabs>
        <w:tab w:val="center" w:pos="4153"/>
        <w:tab w:val="right" w:pos="8306"/>
      </w:tabs>
      <w:ind w:right="360"/>
      <w:rPr>
        <w:rFonts w:ascii="Arial" w:eastAsia="Arial" w:hAnsi="Arial" w:cs="Arial"/>
        <w:color w:val="000000"/>
        <w:sz w:val="16"/>
        <w:szCs w:val="16"/>
      </w:rPr>
    </w:pPr>
    <w:r>
      <w:rPr>
        <w:rFonts w:ascii="Arial" w:eastAsia="Arial" w:hAnsi="Arial" w:cs="Arial"/>
        <w:color w:val="000000"/>
        <w:sz w:val="16"/>
        <w:szCs w:val="16"/>
      </w:rPr>
      <w:t xml:space="preserve">Template programme specification and curriculum map </w:t>
    </w:r>
    <w:r>
      <w:rPr>
        <w:rFonts w:ascii="Arial" w:eastAsia="Arial" w:hAnsi="Arial" w:cs="Arial"/>
        <w:color w:val="000000"/>
        <w:sz w:val="16"/>
        <w:szCs w:val="16"/>
      </w:rPr>
      <w:tab/>
    </w:r>
    <w:r>
      <w:rPr>
        <w:rFonts w:ascii="Arial" w:eastAsia="Arial" w:hAnsi="Arial" w:cs="Arial"/>
        <w:color w:val="000000"/>
        <w:sz w:val="16"/>
        <w:szCs w:val="16"/>
      </w:rPr>
      <w:tab/>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C34B82">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C34B82">
      <w:rPr>
        <w:rFonts w:ascii="Arial" w:eastAsia="Arial" w:hAnsi="Arial" w:cs="Arial"/>
        <w:noProof/>
        <w:color w:val="000000"/>
        <w:sz w:val="16"/>
        <w:szCs w:val="16"/>
      </w:rPr>
      <w:t>2</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1930" w14:textId="77777777" w:rsidR="00CB60AE" w:rsidRDefault="00530B9B">
    <w:pPr>
      <w:keepLines/>
      <w:pBdr>
        <w:top w:val="nil"/>
        <w:left w:val="nil"/>
        <w:bottom w:val="nil"/>
        <w:right w:val="nil"/>
        <w:between w:val="nil"/>
      </w:pBdr>
      <w:spacing w:before="480" w:after="240"/>
      <w:ind w:left="851" w:hanging="851"/>
      <w:rPr>
        <w:rFonts w:ascii="Arial" w:eastAsia="Arial" w:hAnsi="Arial" w:cs="Arial"/>
        <w:color w:val="000000"/>
        <w:sz w:val="20"/>
        <w:szCs w:val="20"/>
      </w:rPr>
    </w:pPr>
    <w:r>
      <w:rPr>
        <w:rFonts w:ascii="Arial" w:eastAsia="Arial" w:hAnsi="Arial" w:cs="Arial"/>
        <w:color w:val="000000"/>
        <w:sz w:val="20"/>
        <w:szCs w:val="20"/>
      </w:rPr>
      <w:t>C3</w:t>
    </w:r>
    <w:r>
      <w:rPr>
        <w:rFonts w:ascii="Arial" w:eastAsia="Arial" w:hAnsi="Arial" w:cs="Arial"/>
        <w:color w:val="000000"/>
        <w:sz w:val="20"/>
        <w:szCs w:val="20"/>
      </w:rPr>
      <w:tab/>
      <w:t>Template programme specification and curriculum map</w:t>
    </w:r>
  </w:p>
  <w:p w14:paraId="7C511931" w14:textId="77777777" w:rsidR="00CB60AE" w:rsidRDefault="00CB60AE">
    <w:pPr>
      <w:pBdr>
        <w:top w:val="nil"/>
        <w:left w:val="nil"/>
        <w:bottom w:val="nil"/>
        <w:right w:val="nil"/>
        <w:between w:val="nil"/>
      </w:pBdr>
      <w:tabs>
        <w:tab w:val="center" w:pos="4153"/>
        <w:tab w:val="right" w:pos="8306"/>
      </w:tabs>
      <w:rPr>
        <w:rFonts w:eastAsia="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1932" w14:textId="713CFBC6" w:rsidR="00CB60AE" w:rsidRDefault="00530B9B">
    <w:pPr>
      <w:pBdr>
        <w:top w:val="nil"/>
        <w:left w:val="nil"/>
        <w:bottom w:val="nil"/>
        <w:right w:val="nil"/>
        <w:between w:val="nil"/>
      </w:pBdr>
      <w:tabs>
        <w:tab w:val="center" w:pos="4153"/>
        <w:tab w:val="right" w:pos="8306"/>
      </w:tabs>
      <w:ind w:right="360"/>
      <w:rPr>
        <w:rFonts w:ascii="Arial" w:eastAsia="Arial" w:hAnsi="Arial" w:cs="Arial"/>
        <w:color w:val="000000"/>
        <w:sz w:val="16"/>
        <w:szCs w:val="16"/>
      </w:rPr>
    </w:pPr>
    <w:r>
      <w:rPr>
        <w:rFonts w:ascii="Arial" w:eastAsia="Arial" w:hAnsi="Arial" w:cs="Arial"/>
        <w:color w:val="000000"/>
        <w:sz w:val="16"/>
        <w:szCs w:val="16"/>
      </w:rPr>
      <w:t>Template programme specification and curriculum map</w:t>
    </w:r>
    <w:r>
      <w:rPr>
        <w:rFonts w:ascii="Arial" w:eastAsia="Arial" w:hAnsi="Arial" w:cs="Arial"/>
        <w:color w:val="000000"/>
        <w:sz w:val="16"/>
        <w:szCs w:val="16"/>
      </w:rPr>
      <w:tab/>
    </w:r>
    <w:r>
      <w:rPr>
        <w:rFonts w:ascii="Arial" w:eastAsia="Arial" w:hAnsi="Arial" w:cs="Arial"/>
        <w:color w:val="000000"/>
        <w:sz w:val="16"/>
        <w:szCs w:val="16"/>
      </w:rPr>
      <w:tab/>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C34B82">
      <w:rPr>
        <w:rFonts w:ascii="Arial" w:eastAsia="Arial" w:hAnsi="Arial" w:cs="Arial"/>
        <w:noProof/>
        <w:color w:val="000000"/>
        <w:sz w:val="16"/>
        <w:szCs w:val="16"/>
      </w:rPr>
      <w:t>28</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C34B82">
      <w:rPr>
        <w:rFonts w:ascii="Arial" w:eastAsia="Arial" w:hAnsi="Arial" w:cs="Arial"/>
        <w:noProof/>
        <w:color w:val="000000"/>
        <w:sz w:val="16"/>
        <w:szCs w:val="16"/>
      </w:rPr>
      <w:t>29</w:t>
    </w:r>
    <w:r>
      <w:rPr>
        <w:rFonts w:ascii="Arial" w:eastAsia="Arial" w:hAnsi="Arial" w:cs="Arial"/>
        <w:color w:val="000000"/>
        <w:sz w:val="16"/>
        <w:szCs w:val="16"/>
      </w:rPr>
      <w:fldChar w:fldCharType="end"/>
    </w:r>
    <w:r>
      <w:rPr>
        <w:rFonts w:ascii="Arial" w:eastAsia="Arial" w:hAnsi="Arial" w:cs="Arial"/>
        <w:color w:val="000000"/>
        <w:sz w:val="16"/>
        <w:szCs w:val="16"/>
      </w:rPr>
      <w:tab/>
    </w:r>
  </w:p>
  <w:p w14:paraId="7C511933" w14:textId="77777777" w:rsidR="00CB60AE" w:rsidRDefault="00530B9B">
    <w:pPr>
      <w:keepLines/>
      <w:pBdr>
        <w:top w:val="nil"/>
        <w:left w:val="nil"/>
        <w:bottom w:val="nil"/>
        <w:right w:val="nil"/>
        <w:between w:val="nil"/>
      </w:pBdr>
      <w:tabs>
        <w:tab w:val="right" w:pos="9000"/>
      </w:tabs>
      <w:spacing w:before="120"/>
      <w:rPr>
        <w:rFonts w:eastAsia="Times New Roman"/>
        <w:color w:val="808080"/>
        <w:sz w:val="20"/>
        <w:szCs w:val="20"/>
      </w:rPr>
    </w:pPr>
    <w:r>
      <w:rPr>
        <w:rFonts w:eastAsia="Times New Roman"/>
        <w:color w:val="80808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09347" w14:textId="77777777" w:rsidR="00A74DCF" w:rsidRDefault="00A74DCF">
      <w:r>
        <w:separator/>
      </w:r>
    </w:p>
  </w:footnote>
  <w:footnote w:type="continuationSeparator" w:id="0">
    <w:p w14:paraId="405C439A" w14:textId="77777777" w:rsidR="00A74DCF" w:rsidRDefault="00A74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E889" w14:textId="77777777" w:rsidR="009A221E" w:rsidRDefault="009A22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192B" w14:textId="6D292B37" w:rsidR="00CB60AE" w:rsidRDefault="009A221E">
    <w:pPr>
      <w:pBdr>
        <w:top w:val="nil"/>
        <w:left w:val="nil"/>
        <w:bottom w:val="nil"/>
        <w:right w:val="nil"/>
        <w:between w:val="nil"/>
      </w:pBdr>
      <w:tabs>
        <w:tab w:val="center" w:pos="4153"/>
        <w:tab w:val="right" w:pos="8306"/>
      </w:tabs>
      <w:rPr>
        <w:rFonts w:ascii="Arial" w:eastAsia="Arial" w:hAnsi="Arial" w:cs="Arial"/>
        <w:color w:val="000000"/>
        <w:sz w:val="20"/>
        <w:szCs w:val="20"/>
      </w:rPr>
    </w:pPr>
    <w:r>
      <w:rPr>
        <w:noProof/>
      </w:rPr>
      <w:drawing>
        <wp:inline distT="0" distB="0" distL="0" distR="0" wp14:anchorId="5F6BC5F4" wp14:editId="6355499E">
          <wp:extent cx="2688471"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1672" cy="880603"/>
                  </a:xfrm>
                  <a:prstGeom prst="rect">
                    <a:avLst/>
                  </a:prstGeom>
                  <a:noFill/>
                  <a:ln>
                    <a:noFill/>
                  </a:ln>
                </pic:spPr>
              </pic:pic>
            </a:graphicData>
          </a:graphic>
        </wp:inline>
      </w:drawing>
    </w:r>
  </w:p>
  <w:p w14:paraId="7C51192C" w14:textId="77777777" w:rsidR="00CB60AE" w:rsidRDefault="00CB60AE">
    <w:pPr>
      <w:pBdr>
        <w:top w:val="nil"/>
        <w:left w:val="nil"/>
        <w:bottom w:val="nil"/>
        <w:right w:val="nil"/>
        <w:between w:val="nil"/>
      </w:pBdr>
      <w:tabs>
        <w:tab w:val="center" w:pos="4153"/>
        <w:tab w:val="right" w:pos="8306"/>
      </w:tabs>
      <w:rPr>
        <w:rFonts w:ascii="Arial" w:eastAsia="Arial" w:hAnsi="Arial" w:cs="Arial"/>
        <w:color w:val="000000"/>
        <w:sz w:val="20"/>
        <w:szCs w:val="20"/>
      </w:rPr>
    </w:pPr>
  </w:p>
  <w:p w14:paraId="7C51192D" w14:textId="77777777" w:rsidR="00CB60AE" w:rsidRDefault="00530B9B">
    <w:pPr>
      <w:pBdr>
        <w:top w:val="nil"/>
        <w:left w:val="nil"/>
        <w:bottom w:val="nil"/>
        <w:right w:val="nil"/>
        <w:between w:val="nil"/>
      </w:pBdr>
      <w:tabs>
        <w:tab w:val="center" w:pos="4153"/>
        <w:tab w:val="right" w:pos="8306"/>
      </w:tabs>
      <w:rPr>
        <w:rFonts w:ascii="Arial" w:eastAsia="Arial" w:hAnsi="Arial" w:cs="Arial"/>
        <w:color w:val="000000"/>
        <w:sz w:val="20"/>
        <w:szCs w:val="20"/>
        <w:u w:val="single"/>
      </w:rPr>
    </w:pPr>
    <w:r>
      <w:rPr>
        <w:rFonts w:ascii="Arial" w:eastAsia="Arial" w:hAnsi="Arial" w:cs="Arial"/>
        <w:color w:val="000000"/>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50CB" w14:textId="77777777" w:rsidR="009A221E" w:rsidRDefault="009A22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B4C1F"/>
    <w:multiLevelType w:val="multilevel"/>
    <w:tmpl w:val="0A3C1E76"/>
    <w:lvl w:ilvl="0">
      <w:start w:val="1"/>
      <w:numFmt w:val="bullet"/>
      <w:pStyle w:val="ListNumber5"/>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BED2CF7"/>
    <w:multiLevelType w:val="multilevel"/>
    <w:tmpl w:val="6BEA64A0"/>
    <w:lvl w:ilvl="0">
      <w:start w:val="1"/>
      <w:numFmt w:val="bullet"/>
      <w:pStyle w:val="DMSTSOutcome"/>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3B37710"/>
    <w:multiLevelType w:val="multilevel"/>
    <w:tmpl w:val="DB088584"/>
    <w:lvl w:ilvl="0">
      <w:start w:val="1"/>
      <w:numFmt w:val="bullet"/>
      <w:pStyle w:val="ListBullet5"/>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718340B"/>
    <w:multiLevelType w:val="multilevel"/>
    <w:tmpl w:val="7796433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AAD265E"/>
    <w:multiLevelType w:val="multilevel"/>
    <w:tmpl w:val="2912EE0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E555D06"/>
    <w:multiLevelType w:val="multilevel"/>
    <w:tmpl w:val="0B028D34"/>
    <w:lvl w:ilvl="0">
      <w:start w:val="1"/>
      <w:numFmt w:val="bullet"/>
      <w:pStyle w:val="ListNumber"/>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56C6942"/>
    <w:multiLevelType w:val="multilevel"/>
    <w:tmpl w:val="947284EC"/>
    <w:lvl w:ilvl="0">
      <w:start w:val="1"/>
      <w:numFmt w:val="bullet"/>
      <w:pStyle w:val="DMSSSOutcome"/>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382772D9"/>
    <w:multiLevelType w:val="multilevel"/>
    <w:tmpl w:val="6C324892"/>
    <w:lvl w:ilvl="0">
      <w:start w:val="1"/>
      <w:numFmt w:val="decimal"/>
      <w:pStyle w:val="Level1"/>
      <w:lvlText w:val="%1."/>
      <w:lvlJc w:val="left"/>
      <w:pPr>
        <w:ind w:left="720" w:hanging="360"/>
      </w:pPr>
    </w:lvl>
    <w:lvl w:ilvl="1">
      <w:start w:val="1"/>
      <w:numFmt w:val="lowerLetter"/>
      <w:pStyle w:val="Level2"/>
      <w:lvlText w:val="%2."/>
      <w:lvlJc w:val="left"/>
      <w:pPr>
        <w:ind w:left="1440" w:hanging="360"/>
      </w:pPr>
    </w:lvl>
    <w:lvl w:ilvl="2">
      <w:start w:val="1"/>
      <w:numFmt w:val="lowerRoman"/>
      <w:pStyle w:val="Level3"/>
      <w:lvlText w:val="%3."/>
      <w:lvlJc w:val="right"/>
      <w:pPr>
        <w:ind w:left="2160" w:hanging="180"/>
      </w:pPr>
    </w:lvl>
    <w:lvl w:ilvl="3">
      <w:start w:val="1"/>
      <w:numFmt w:val="decimal"/>
      <w:pStyle w:val="Level4"/>
      <w:lvlText w:val="%4."/>
      <w:lvlJc w:val="left"/>
      <w:pPr>
        <w:ind w:left="2880" w:hanging="360"/>
      </w:pPr>
    </w:lvl>
    <w:lvl w:ilvl="4">
      <w:start w:val="1"/>
      <w:numFmt w:val="lowerLetter"/>
      <w:pStyle w:val="Level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622152"/>
    <w:multiLevelType w:val="multilevel"/>
    <w:tmpl w:val="0888B6FC"/>
    <w:lvl w:ilvl="0">
      <w:start w:val="1"/>
      <w:numFmt w:val="bullet"/>
      <w:pStyle w:val="aDefinition"/>
      <w:lvlText w:val="●"/>
      <w:lvlJc w:val="left"/>
      <w:pPr>
        <w:ind w:left="720" w:hanging="360"/>
      </w:pPr>
      <w:rPr>
        <w:rFonts w:ascii="Noto Sans" w:eastAsia="Noto Sans" w:hAnsi="Noto Sans" w:cs="Noto Sans"/>
      </w:rPr>
    </w:lvl>
    <w:lvl w:ilvl="1">
      <w:start w:val="1"/>
      <w:numFmt w:val="bullet"/>
      <w:pStyle w:val="iDefinition"/>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4BBB13F5"/>
    <w:multiLevelType w:val="multilevel"/>
    <w:tmpl w:val="C42EBA20"/>
    <w:lvl w:ilvl="0">
      <w:start w:val="1"/>
      <w:numFmt w:val="bullet"/>
      <w:pStyle w:val="ListBullet3"/>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4D324A06"/>
    <w:multiLevelType w:val="multilevel"/>
    <w:tmpl w:val="3E18981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5D4A213A"/>
    <w:multiLevelType w:val="multilevel"/>
    <w:tmpl w:val="A6BAA47C"/>
    <w:lvl w:ilvl="0">
      <w:start w:val="1"/>
      <w:numFmt w:val="bullet"/>
      <w:pStyle w:val="DMSHeading2"/>
      <w:lvlText w:val="●"/>
      <w:lvlJc w:val="left"/>
      <w:pPr>
        <w:ind w:left="720" w:hanging="360"/>
      </w:pPr>
      <w:rPr>
        <w:rFonts w:ascii="Noto Sans" w:eastAsia="Noto Sans" w:hAnsi="Noto Sans" w:cs="Noto Sans"/>
      </w:rPr>
    </w:lvl>
    <w:lvl w:ilvl="1">
      <w:start w:val="1"/>
      <w:numFmt w:val="bullet"/>
      <w:pStyle w:val="DMSPublicationAddress"/>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6F154F23"/>
    <w:multiLevelType w:val="multilevel"/>
    <w:tmpl w:val="5484B4CC"/>
    <w:lvl w:ilvl="0">
      <w:start w:val="1"/>
      <w:numFmt w:val="bullet"/>
      <w:pStyle w:val="ListNumber3"/>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73ED2AFE"/>
    <w:multiLevelType w:val="multilevel"/>
    <w:tmpl w:val="3878DB18"/>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4" w15:restartNumberingAfterBreak="0">
    <w:nsid w:val="7434428B"/>
    <w:multiLevelType w:val="multilevel"/>
    <w:tmpl w:val="440A9B9C"/>
    <w:lvl w:ilvl="0">
      <w:start w:val="1"/>
      <w:numFmt w:val="bullet"/>
      <w:pStyle w:val="ListNumber2"/>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7C854E9E"/>
    <w:multiLevelType w:val="multilevel"/>
    <w:tmpl w:val="99140220"/>
    <w:lvl w:ilvl="0">
      <w:start w:val="1"/>
      <w:numFmt w:val="bullet"/>
      <w:pStyle w:val="ListNumber4"/>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num w:numId="1" w16cid:durableId="1263104983">
    <w:abstractNumId w:val="10"/>
  </w:num>
  <w:num w:numId="2" w16cid:durableId="55706286">
    <w:abstractNumId w:val="13"/>
  </w:num>
  <w:num w:numId="3" w16cid:durableId="1463694491">
    <w:abstractNumId w:val="3"/>
  </w:num>
  <w:num w:numId="4" w16cid:durableId="787971161">
    <w:abstractNumId w:val="11"/>
  </w:num>
  <w:num w:numId="5" w16cid:durableId="1204903684">
    <w:abstractNumId w:val="6"/>
  </w:num>
  <w:num w:numId="6" w16cid:durableId="1904296326">
    <w:abstractNumId w:val="1"/>
  </w:num>
  <w:num w:numId="7" w16cid:durableId="1607498128">
    <w:abstractNumId w:val="8"/>
  </w:num>
  <w:num w:numId="8" w16cid:durableId="1865360749">
    <w:abstractNumId w:val="7"/>
  </w:num>
  <w:num w:numId="9" w16cid:durableId="1809474554">
    <w:abstractNumId w:val="9"/>
  </w:num>
  <w:num w:numId="10" w16cid:durableId="2096783227">
    <w:abstractNumId w:val="2"/>
  </w:num>
  <w:num w:numId="11" w16cid:durableId="1637032281">
    <w:abstractNumId w:val="5"/>
  </w:num>
  <w:num w:numId="12" w16cid:durableId="643701666">
    <w:abstractNumId w:val="14"/>
  </w:num>
  <w:num w:numId="13" w16cid:durableId="1029641873">
    <w:abstractNumId w:val="12"/>
  </w:num>
  <w:num w:numId="14" w16cid:durableId="728236227">
    <w:abstractNumId w:val="15"/>
  </w:num>
  <w:num w:numId="15" w16cid:durableId="948001427">
    <w:abstractNumId w:val="0"/>
  </w:num>
  <w:num w:numId="16" w16cid:durableId="9051492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0AE"/>
    <w:rsid w:val="00016E79"/>
    <w:rsid w:val="000E4394"/>
    <w:rsid w:val="00122CC0"/>
    <w:rsid w:val="001F0F8C"/>
    <w:rsid w:val="00273264"/>
    <w:rsid w:val="0029617A"/>
    <w:rsid w:val="003B1474"/>
    <w:rsid w:val="00530B9B"/>
    <w:rsid w:val="00535F0C"/>
    <w:rsid w:val="00612FA5"/>
    <w:rsid w:val="006C4B0F"/>
    <w:rsid w:val="008B3882"/>
    <w:rsid w:val="008C4BBD"/>
    <w:rsid w:val="009A221E"/>
    <w:rsid w:val="00A74DCF"/>
    <w:rsid w:val="00AF7983"/>
    <w:rsid w:val="00B03142"/>
    <w:rsid w:val="00BC7107"/>
    <w:rsid w:val="00C34B82"/>
    <w:rsid w:val="00CB0E03"/>
    <w:rsid w:val="00CB60AE"/>
    <w:rsid w:val="00CD1AA9"/>
    <w:rsid w:val="00CF49D3"/>
    <w:rsid w:val="00D0623C"/>
    <w:rsid w:val="00D9210E"/>
    <w:rsid w:val="00F01933"/>
    <w:rsid w:val="00F05CB4"/>
    <w:rsid w:val="00F65D34"/>
    <w:rsid w:val="00F73180"/>
    <w:rsid w:val="00F8310C"/>
    <w:rsid w:val="00FB1692"/>
    <w:rsid w:val="01009478"/>
    <w:rsid w:val="010262A0"/>
    <w:rsid w:val="019CF74F"/>
    <w:rsid w:val="01F3A210"/>
    <w:rsid w:val="0249E497"/>
    <w:rsid w:val="02D817DC"/>
    <w:rsid w:val="02DB4998"/>
    <w:rsid w:val="038F7271"/>
    <w:rsid w:val="03CEFACA"/>
    <w:rsid w:val="03DD33E4"/>
    <w:rsid w:val="049C4825"/>
    <w:rsid w:val="052B42D2"/>
    <w:rsid w:val="07903684"/>
    <w:rsid w:val="0845C7D2"/>
    <w:rsid w:val="098F4FFB"/>
    <w:rsid w:val="0AC97332"/>
    <w:rsid w:val="0B7B6FF5"/>
    <w:rsid w:val="0BA02C86"/>
    <w:rsid w:val="0C6EC507"/>
    <w:rsid w:val="0DE663D3"/>
    <w:rsid w:val="1112209A"/>
    <w:rsid w:val="11322B00"/>
    <w:rsid w:val="12495FF4"/>
    <w:rsid w:val="13525D2F"/>
    <w:rsid w:val="15174BD9"/>
    <w:rsid w:val="15625BFD"/>
    <w:rsid w:val="16018A10"/>
    <w:rsid w:val="160892CC"/>
    <w:rsid w:val="17935862"/>
    <w:rsid w:val="1855A998"/>
    <w:rsid w:val="18BEC869"/>
    <w:rsid w:val="1B869F83"/>
    <w:rsid w:val="1BB895A6"/>
    <w:rsid w:val="1C40D06B"/>
    <w:rsid w:val="1C60A314"/>
    <w:rsid w:val="1DB1943E"/>
    <w:rsid w:val="1E7BB530"/>
    <w:rsid w:val="2072DE6C"/>
    <w:rsid w:val="217971C3"/>
    <w:rsid w:val="21DD9AE9"/>
    <w:rsid w:val="24C8EAAD"/>
    <w:rsid w:val="24D5EEB5"/>
    <w:rsid w:val="27980F31"/>
    <w:rsid w:val="2852D960"/>
    <w:rsid w:val="2A0E2B10"/>
    <w:rsid w:val="2A6D258D"/>
    <w:rsid w:val="2AAF380A"/>
    <w:rsid w:val="2BF7EB23"/>
    <w:rsid w:val="2CDCE5FF"/>
    <w:rsid w:val="2D08E804"/>
    <w:rsid w:val="2D122F66"/>
    <w:rsid w:val="2D9C02CD"/>
    <w:rsid w:val="2E16208F"/>
    <w:rsid w:val="2E586873"/>
    <w:rsid w:val="2FEA8FB3"/>
    <w:rsid w:val="30094F3C"/>
    <w:rsid w:val="30D3E393"/>
    <w:rsid w:val="32228424"/>
    <w:rsid w:val="337CDAF9"/>
    <w:rsid w:val="33FFEA96"/>
    <w:rsid w:val="34F051A2"/>
    <w:rsid w:val="35C08201"/>
    <w:rsid w:val="35D33E43"/>
    <w:rsid w:val="3706258D"/>
    <w:rsid w:val="379251D4"/>
    <w:rsid w:val="3834C607"/>
    <w:rsid w:val="39C6C126"/>
    <w:rsid w:val="39F61391"/>
    <w:rsid w:val="3AFA6494"/>
    <w:rsid w:val="3D0774C1"/>
    <w:rsid w:val="3E1FE705"/>
    <w:rsid w:val="3EFBD580"/>
    <w:rsid w:val="3F0B4325"/>
    <w:rsid w:val="3F47B156"/>
    <w:rsid w:val="3FD9D38D"/>
    <w:rsid w:val="40D1B328"/>
    <w:rsid w:val="4192E8F3"/>
    <w:rsid w:val="41F9EAC0"/>
    <w:rsid w:val="42D7A2BD"/>
    <w:rsid w:val="42F8121D"/>
    <w:rsid w:val="438C54DE"/>
    <w:rsid w:val="4401976F"/>
    <w:rsid w:val="44D69601"/>
    <w:rsid w:val="462440C2"/>
    <w:rsid w:val="477486A5"/>
    <w:rsid w:val="4875E4AB"/>
    <w:rsid w:val="4898FDA2"/>
    <w:rsid w:val="48F6A0CB"/>
    <w:rsid w:val="4DEC85CC"/>
    <w:rsid w:val="4EC40AFF"/>
    <w:rsid w:val="4F168842"/>
    <w:rsid w:val="50F60E7A"/>
    <w:rsid w:val="53FD7034"/>
    <w:rsid w:val="54AD77FD"/>
    <w:rsid w:val="5763AD9A"/>
    <w:rsid w:val="5B19A98C"/>
    <w:rsid w:val="5C390A27"/>
    <w:rsid w:val="5D1A1EA7"/>
    <w:rsid w:val="5D4611DC"/>
    <w:rsid w:val="5DAFCA3D"/>
    <w:rsid w:val="5DC659FA"/>
    <w:rsid w:val="5E7654EE"/>
    <w:rsid w:val="5E9302AA"/>
    <w:rsid w:val="5F7CA24F"/>
    <w:rsid w:val="5F8A0C62"/>
    <w:rsid w:val="6282EA22"/>
    <w:rsid w:val="63A59F84"/>
    <w:rsid w:val="642460A7"/>
    <w:rsid w:val="643D8904"/>
    <w:rsid w:val="64A4DC37"/>
    <w:rsid w:val="65723EDE"/>
    <w:rsid w:val="6A6A8ECC"/>
    <w:rsid w:val="6E7BD292"/>
    <w:rsid w:val="6F73CE15"/>
    <w:rsid w:val="7077A1AE"/>
    <w:rsid w:val="7423A3B1"/>
    <w:rsid w:val="743A8471"/>
    <w:rsid w:val="7453ACCE"/>
    <w:rsid w:val="748440BD"/>
    <w:rsid w:val="75D654D2"/>
    <w:rsid w:val="771B9CCF"/>
    <w:rsid w:val="78156154"/>
    <w:rsid w:val="784CBFC9"/>
    <w:rsid w:val="78D80F68"/>
    <w:rsid w:val="790DF594"/>
    <w:rsid w:val="7B84608B"/>
    <w:rsid w:val="7D7D4585"/>
    <w:rsid w:val="7E68E998"/>
    <w:rsid w:val="7EBC014D"/>
    <w:rsid w:val="7EFAB4F3"/>
    <w:rsid w:val="7FA3A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1122E"/>
  <w15:docId w15:val="{045E90EE-1A9A-4492-995F-BD50C3FA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03C"/>
    <w:rPr>
      <w:rFonts w:eastAsia="MS Mincho"/>
      <w:lang w:eastAsia="ja-JP"/>
    </w:rPr>
  </w:style>
  <w:style w:type="paragraph" w:styleId="Heading1">
    <w:name w:val="heading 1"/>
    <w:basedOn w:val="Normal"/>
    <w:next w:val="Normal"/>
    <w:uiPriority w:val="9"/>
    <w:qFormat/>
    <w:rsid w:val="0034403C"/>
    <w:pPr>
      <w:keepNext/>
      <w:outlineLvl w:val="0"/>
    </w:pPr>
    <w:rPr>
      <w:rFonts w:eastAsia="Times New Roman"/>
      <w:b/>
      <w:szCs w:val="20"/>
      <w:lang w:eastAsia="en-GB"/>
    </w:rPr>
  </w:style>
  <w:style w:type="paragraph" w:styleId="Heading2">
    <w:name w:val="heading 2"/>
    <w:basedOn w:val="Normal"/>
    <w:next w:val="Normal"/>
    <w:uiPriority w:val="9"/>
    <w:unhideWhenUsed/>
    <w:qFormat/>
    <w:rsid w:val="007424EC"/>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rsid w:val="0034403C"/>
    <w:pPr>
      <w:keepNext/>
      <w:ind w:left="709" w:hanging="709"/>
      <w:outlineLvl w:val="2"/>
    </w:pPr>
    <w:rPr>
      <w:rFonts w:ascii="Arial" w:eastAsia="Times New Roman" w:hAnsi="Arial"/>
      <w:b/>
      <w:sz w:val="22"/>
      <w:szCs w:val="20"/>
      <w:lang w:eastAsia="en-GB"/>
    </w:rPr>
  </w:style>
  <w:style w:type="paragraph" w:styleId="Heading4">
    <w:name w:val="heading 4"/>
    <w:basedOn w:val="Normal"/>
    <w:next w:val="Normal"/>
    <w:uiPriority w:val="9"/>
    <w:unhideWhenUsed/>
    <w:qFormat/>
    <w:rsid w:val="007424EC"/>
    <w:pPr>
      <w:keepNext/>
      <w:ind w:right="-143"/>
      <w:jc w:val="both"/>
      <w:outlineLvl w:val="3"/>
    </w:pPr>
    <w:rPr>
      <w:rFonts w:eastAsia="Times New Roman"/>
      <w:b/>
      <w:szCs w:val="20"/>
      <w:lang w:eastAsia="en-US"/>
    </w:rPr>
  </w:style>
  <w:style w:type="paragraph" w:styleId="Heading5">
    <w:name w:val="heading 5"/>
    <w:basedOn w:val="Normal"/>
    <w:next w:val="Normal"/>
    <w:uiPriority w:val="9"/>
    <w:semiHidden/>
    <w:unhideWhenUsed/>
    <w:qFormat/>
    <w:rsid w:val="007424EC"/>
    <w:pPr>
      <w:keepNext/>
      <w:jc w:val="both"/>
      <w:outlineLvl w:val="4"/>
    </w:pPr>
    <w:rPr>
      <w:rFonts w:eastAsia="Times New Roman"/>
      <w:b/>
      <w:szCs w:val="20"/>
      <w:lang w:eastAsia="en-GB"/>
    </w:rPr>
  </w:style>
  <w:style w:type="paragraph" w:styleId="Heading6">
    <w:name w:val="heading 6"/>
    <w:basedOn w:val="Normal"/>
    <w:next w:val="Normal"/>
    <w:uiPriority w:val="9"/>
    <w:semiHidden/>
    <w:unhideWhenUsed/>
    <w:qFormat/>
    <w:rsid w:val="007424EC"/>
    <w:pPr>
      <w:keepNext/>
      <w:outlineLvl w:val="5"/>
    </w:pPr>
    <w:rPr>
      <w:rFonts w:eastAsia="Times New Roman"/>
      <w:b/>
      <w:i/>
      <w:szCs w:val="20"/>
      <w:lang w:eastAsia="en-US"/>
    </w:rPr>
  </w:style>
  <w:style w:type="paragraph" w:styleId="Heading7">
    <w:name w:val="heading 7"/>
    <w:basedOn w:val="Normal"/>
    <w:next w:val="Normal"/>
    <w:qFormat/>
    <w:rsid w:val="00156589"/>
    <w:pPr>
      <w:spacing w:before="240" w:after="60"/>
      <w:outlineLvl w:val="6"/>
    </w:pPr>
  </w:style>
  <w:style w:type="paragraph" w:styleId="Heading8">
    <w:name w:val="heading 8"/>
    <w:basedOn w:val="Normal"/>
    <w:next w:val="Normal"/>
    <w:qFormat/>
    <w:rsid w:val="007424EC"/>
    <w:pPr>
      <w:keepNext/>
      <w:outlineLvl w:val="7"/>
    </w:pPr>
    <w:rPr>
      <w:rFonts w:ascii="Arial" w:eastAsia="Times New Roman" w:hAnsi="Arial"/>
      <w:snapToGrid w:val="0"/>
      <w:color w:val="800000"/>
      <w:sz w:val="22"/>
      <w:szCs w:val="20"/>
      <w:u w:val="single"/>
      <w:lang w:eastAsia="en-US"/>
    </w:rPr>
  </w:style>
  <w:style w:type="paragraph" w:styleId="Heading9">
    <w:name w:val="heading 9"/>
    <w:basedOn w:val="Normal"/>
    <w:next w:val="Normal"/>
    <w:qFormat/>
    <w:rsid w:val="007424EC"/>
    <w:pPr>
      <w:keepNext/>
      <w:outlineLvl w:val="8"/>
    </w:pPr>
    <w:rPr>
      <w:rFonts w:ascii="Times New (W1)" w:eastAsia="Times New Roman" w:hAnsi="Times New (W1)"/>
      <w:b/>
      <w:color w:val="00000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7424EC"/>
    <w:pPr>
      <w:jc w:val="center"/>
    </w:pPr>
    <w:rPr>
      <w:rFonts w:eastAsia="Times New Roman"/>
      <w:b/>
      <w:sz w:val="28"/>
      <w:szCs w:val="20"/>
      <w:u w:val="single"/>
      <w:lang w:eastAsia="en-GB"/>
    </w:rPr>
  </w:style>
  <w:style w:type="paragraph" w:styleId="Footer">
    <w:name w:val="footer"/>
    <w:basedOn w:val="Normal"/>
    <w:rsid w:val="0034403C"/>
    <w:pPr>
      <w:tabs>
        <w:tab w:val="center" w:pos="4153"/>
        <w:tab w:val="right" w:pos="8306"/>
      </w:tabs>
    </w:pPr>
  </w:style>
  <w:style w:type="character" w:styleId="PageNumber">
    <w:name w:val="page number"/>
    <w:basedOn w:val="DefaultParagraphFont"/>
    <w:rsid w:val="0034403C"/>
  </w:style>
  <w:style w:type="character" w:styleId="Hyperlink">
    <w:name w:val="Hyperlink"/>
    <w:rsid w:val="0034403C"/>
    <w:rPr>
      <w:color w:val="0000FF"/>
      <w:u w:val="single"/>
    </w:rPr>
  </w:style>
  <w:style w:type="paragraph" w:styleId="BodyText">
    <w:name w:val="Body Text"/>
    <w:basedOn w:val="Normal"/>
    <w:rsid w:val="007424EC"/>
    <w:rPr>
      <w:rFonts w:eastAsia="Times New Roman"/>
      <w:szCs w:val="20"/>
      <w:lang w:eastAsia="en-GB"/>
    </w:rPr>
  </w:style>
  <w:style w:type="paragraph" w:styleId="FootnoteText">
    <w:name w:val="footnote text"/>
    <w:basedOn w:val="Normal"/>
    <w:semiHidden/>
    <w:rsid w:val="007424EC"/>
    <w:rPr>
      <w:rFonts w:ascii="Dutch801SWC" w:eastAsia="Times New Roman" w:hAnsi="Dutch801SWC"/>
      <w:sz w:val="20"/>
      <w:szCs w:val="20"/>
      <w:lang w:eastAsia="en-US"/>
    </w:rPr>
  </w:style>
  <w:style w:type="character" w:styleId="FootnoteReference">
    <w:name w:val="footnote reference"/>
    <w:semiHidden/>
    <w:rsid w:val="007424EC"/>
    <w:rPr>
      <w:vertAlign w:val="superscript"/>
    </w:rPr>
  </w:style>
  <w:style w:type="paragraph" w:styleId="Header">
    <w:name w:val="header"/>
    <w:basedOn w:val="Normal"/>
    <w:rsid w:val="007424EC"/>
    <w:pPr>
      <w:tabs>
        <w:tab w:val="center" w:pos="4153"/>
        <w:tab w:val="right" w:pos="8306"/>
      </w:tabs>
    </w:pPr>
    <w:rPr>
      <w:rFonts w:ascii="Arial" w:eastAsia="Times New Roman" w:hAnsi="Arial"/>
      <w:sz w:val="20"/>
      <w:szCs w:val="20"/>
      <w:lang w:eastAsia="en-GB"/>
    </w:rPr>
  </w:style>
  <w:style w:type="paragraph" w:styleId="BodyTextIndent">
    <w:name w:val="Body Text Indent"/>
    <w:basedOn w:val="Normal"/>
    <w:rsid w:val="007424EC"/>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pacing w:line="240" w:lineRule="atLeast"/>
    </w:pPr>
    <w:rPr>
      <w:rFonts w:eastAsia="Times New Roman"/>
      <w:i/>
      <w:szCs w:val="20"/>
      <w:lang w:eastAsia="en-US"/>
    </w:rPr>
  </w:style>
  <w:style w:type="paragraph" w:styleId="BodyText3">
    <w:name w:val="Body Text 3"/>
    <w:basedOn w:val="Normal"/>
    <w:rsid w:val="007424EC"/>
    <w:rPr>
      <w:rFonts w:eastAsia="Times New Roman"/>
      <w:szCs w:val="20"/>
      <w:lang w:eastAsia="en-US"/>
    </w:rPr>
  </w:style>
  <w:style w:type="paragraph" w:styleId="BodyTextIndent2">
    <w:name w:val="Body Text Indent 2"/>
    <w:basedOn w:val="Normal"/>
    <w:rsid w:val="007424EC"/>
    <w:pPr>
      <w:ind w:left="720" w:hanging="720"/>
    </w:pPr>
    <w:rPr>
      <w:rFonts w:eastAsia="Times New Roman"/>
      <w:szCs w:val="20"/>
      <w:lang w:eastAsia="en-GB"/>
    </w:rPr>
  </w:style>
  <w:style w:type="paragraph" w:styleId="BodyText2">
    <w:name w:val="Body Text 2"/>
    <w:basedOn w:val="Normal"/>
    <w:rsid w:val="007424EC"/>
    <w:rPr>
      <w:rFonts w:eastAsia="Times New Roman"/>
      <w:snapToGrid w:val="0"/>
      <w:color w:val="000000"/>
      <w:szCs w:val="20"/>
      <w:lang w:eastAsia="en-GB"/>
    </w:rPr>
  </w:style>
  <w:style w:type="paragraph" w:styleId="BodyTextIndent3">
    <w:name w:val="Body Text Indent 3"/>
    <w:basedOn w:val="Normal"/>
    <w:rsid w:val="007424EC"/>
    <w:pPr>
      <w:ind w:left="1440" w:hanging="720"/>
    </w:pPr>
    <w:rPr>
      <w:rFonts w:eastAsia="Times New Roman"/>
      <w:szCs w:val="20"/>
      <w:lang w:eastAsia="en-GB"/>
    </w:rPr>
  </w:style>
  <w:style w:type="paragraph" w:customStyle="1" w:styleId="normalarial11">
    <w:name w:val="normal arial 11"/>
    <w:basedOn w:val="Normal"/>
    <w:rsid w:val="007424EC"/>
    <w:rPr>
      <w:rFonts w:ascii="Arial" w:eastAsia="Times New Roman" w:hAnsi="Arial"/>
      <w:sz w:val="22"/>
      <w:szCs w:val="20"/>
      <w:lang w:eastAsia="en-GB"/>
    </w:rPr>
  </w:style>
  <w:style w:type="paragraph" w:styleId="List">
    <w:name w:val="List"/>
    <w:basedOn w:val="Normal"/>
    <w:rsid w:val="007424EC"/>
    <w:pPr>
      <w:ind w:left="283" w:hanging="283"/>
    </w:pPr>
    <w:rPr>
      <w:rFonts w:eastAsia="Times New Roman"/>
      <w:sz w:val="20"/>
      <w:szCs w:val="20"/>
      <w:lang w:eastAsia="en-GB"/>
    </w:rPr>
  </w:style>
  <w:style w:type="paragraph" w:styleId="ListBullet">
    <w:name w:val="List Bullet"/>
    <w:basedOn w:val="Normal"/>
    <w:autoRedefine/>
    <w:rsid w:val="009746FF"/>
    <w:pPr>
      <w:tabs>
        <w:tab w:val="left" w:pos="960"/>
      </w:tabs>
    </w:pPr>
    <w:rPr>
      <w:rFonts w:ascii="Arial" w:eastAsia="Times New Roman" w:hAnsi="Arial" w:cs="Arial"/>
      <w:sz w:val="22"/>
      <w:szCs w:val="22"/>
      <w:lang w:eastAsia="en-GB"/>
    </w:rPr>
  </w:style>
  <w:style w:type="paragraph" w:styleId="ListBullet2">
    <w:name w:val="List Bullet 2"/>
    <w:basedOn w:val="Normal"/>
    <w:autoRedefine/>
    <w:rsid w:val="00045C8F"/>
    <w:pPr>
      <w:ind w:left="1440" w:hanging="480"/>
    </w:pPr>
    <w:rPr>
      <w:rFonts w:ascii="Arial" w:eastAsia="Times New Roman" w:hAnsi="Arial" w:cs="Arial"/>
      <w:sz w:val="22"/>
      <w:szCs w:val="22"/>
      <w:lang w:eastAsia="en-GB"/>
    </w:rPr>
  </w:style>
  <w:style w:type="paragraph" w:styleId="ListBullet4">
    <w:name w:val="List Bullet 4"/>
    <w:basedOn w:val="Normal"/>
    <w:autoRedefine/>
    <w:rsid w:val="00C41927"/>
    <w:pPr>
      <w:ind w:left="960" w:hanging="960"/>
    </w:pPr>
    <w:rPr>
      <w:rFonts w:ascii="Arial" w:eastAsia="Times New Roman" w:hAnsi="Arial"/>
      <w:sz w:val="22"/>
      <w:szCs w:val="22"/>
      <w:lang w:eastAsia="en-US"/>
    </w:rPr>
  </w:style>
  <w:style w:type="paragraph" w:customStyle="1" w:styleId="ListSubsidary">
    <w:name w:val="List Subsidary"/>
    <w:basedOn w:val="Normal"/>
    <w:rsid w:val="007424EC"/>
    <w:pPr>
      <w:tabs>
        <w:tab w:val="left" w:pos="1320"/>
      </w:tabs>
      <w:spacing w:after="60"/>
      <w:ind w:left="1320" w:hanging="240"/>
    </w:pPr>
    <w:rPr>
      <w:rFonts w:ascii="Dutch801SWC" w:eastAsia="Times New Roman" w:hAnsi="Dutch801SWC"/>
      <w:sz w:val="20"/>
      <w:szCs w:val="20"/>
      <w:lang w:eastAsia="en-US"/>
    </w:rPr>
  </w:style>
  <w:style w:type="paragraph" w:styleId="Subtitle">
    <w:name w:val="Subtitle"/>
    <w:basedOn w:val="Normal"/>
    <w:next w:val="Normal"/>
    <w:uiPriority w:val="11"/>
    <w:qFormat/>
    <w:rPr>
      <w:rFonts w:ascii="Arial" w:eastAsia="Arial" w:hAnsi="Arial" w:cs="Arial"/>
      <w:b/>
      <w:sz w:val="20"/>
      <w:szCs w:val="20"/>
    </w:rPr>
  </w:style>
  <w:style w:type="table" w:styleId="TableGrid">
    <w:name w:val="Table Grid"/>
    <w:basedOn w:val="TableNormal"/>
    <w:rsid w:val="00156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56589"/>
    <w:rPr>
      <w:rFonts w:ascii="Tahoma" w:hAnsi="Tahoma" w:cs="Tahoma"/>
      <w:sz w:val="16"/>
      <w:szCs w:val="16"/>
    </w:rPr>
  </w:style>
  <w:style w:type="paragraph" w:styleId="NormalWeb">
    <w:name w:val="Normal (Web)"/>
    <w:basedOn w:val="Normal"/>
    <w:rsid w:val="00C7261A"/>
    <w:pPr>
      <w:spacing w:before="100" w:beforeAutospacing="1" w:after="100" w:afterAutospacing="1"/>
    </w:pPr>
    <w:rPr>
      <w:rFonts w:eastAsia="Times New Roman"/>
      <w:lang w:eastAsia="en-GB"/>
    </w:rPr>
  </w:style>
  <w:style w:type="paragraph" w:customStyle="1" w:styleId="DMSTitle">
    <w:name w:val="DMS_Title"/>
    <w:basedOn w:val="Normal"/>
    <w:next w:val="Normal"/>
    <w:rsid w:val="00C7261A"/>
    <w:pPr>
      <w:keepLines/>
      <w:autoSpaceDE w:val="0"/>
      <w:autoSpaceDN w:val="0"/>
      <w:spacing w:before="480" w:after="240"/>
    </w:pPr>
    <w:rPr>
      <w:rFonts w:eastAsia="Times New Roman"/>
      <w:b/>
      <w:bCs/>
      <w:noProof/>
      <w:sz w:val="36"/>
      <w:szCs w:val="36"/>
      <w:lang w:val="en-US" w:eastAsia="en-GB"/>
    </w:rPr>
  </w:style>
  <w:style w:type="paragraph" w:styleId="TOC2">
    <w:name w:val="toc 2"/>
    <w:basedOn w:val="Normal"/>
    <w:next w:val="Normal"/>
    <w:autoRedefine/>
    <w:semiHidden/>
    <w:rsid w:val="001D3F8F"/>
    <w:pPr>
      <w:keepLines/>
      <w:tabs>
        <w:tab w:val="right" w:leader="dot" w:pos="9016"/>
      </w:tabs>
      <w:autoSpaceDE w:val="0"/>
      <w:autoSpaceDN w:val="0"/>
      <w:ind w:left="960" w:hanging="960"/>
    </w:pPr>
    <w:rPr>
      <w:rFonts w:eastAsia="Times New Roman"/>
      <w:noProof/>
      <w:sz w:val="22"/>
      <w:szCs w:val="22"/>
      <w:lang w:val="en-US" w:eastAsia="en-GB"/>
    </w:rPr>
  </w:style>
  <w:style w:type="paragraph" w:styleId="TOC1">
    <w:name w:val="toc 1"/>
    <w:basedOn w:val="Normal"/>
    <w:next w:val="Normal"/>
    <w:autoRedefine/>
    <w:semiHidden/>
    <w:rsid w:val="00C7261A"/>
    <w:pPr>
      <w:keepLines/>
      <w:tabs>
        <w:tab w:val="left" w:pos="440"/>
        <w:tab w:val="right" w:leader="dot" w:pos="9016"/>
      </w:tabs>
      <w:autoSpaceDE w:val="0"/>
      <w:autoSpaceDN w:val="0"/>
      <w:spacing w:before="120" w:after="120"/>
    </w:pPr>
    <w:rPr>
      <w:rFonts w:eastAsia="Times New Roman"/>
      <w:b/>
      <w:bCs/>
      <w:noProof/>
      <w:sz w:val="22"/>
      <w:szCs w:val="22"/>
      <w:lang w:val="en-US" w:eastAsia="en-GB"/>
    </w:rPr>
  </w:style>
  <w:style w:type="paragraph" w:styleId="Caption">
    <w:name w:val="caption"/>
    <w:basedOn w:val="Normal"/>
    <w:next w:val="Normal"/>
    <w:qFormat/>
    <w:rsid w:val="00C7261A"/>
    <w:pPr>
      <w:keepLines/>
      <w:autoSpaceDE w:val="0"/>
      <w:autoSpaceDN w:val="0"/>
      <w:spacing w:before="120" w:after="120"/>
    </w:pPr>
    <w:rPr>
      <w:rFonts w:eastAsia="Times New Roman"/>
      <w:b/>
      <w:bCs/>
      <w:sz w:val="22"/>
      <w:szCs w:val="22"/>
      <w:lang w:eastAsia="en-GB"/>
    </w:rPr>
  </w:style>
  <w:style w:type="paragraph" w:styleId="TableofFigures">
    <w:name w:val="table of figures"/>
    <w:basedOn w:val="Normal"/>
    <w:next w:val="Normal"/>
    <w:semiHidden/>
    <w:rsid w:val="00C7261A"/>
    <w:pPr>
      <w:keepLines/>
      <w:autoSpaceDE w:val="0"/>
      <w:autoSpaceDN w:val="0"/>
      <w:spacing w:before="120"/>
      <w:ind w:left="440" w:hanging="440"/>
    </w:pPr>
    <w:rPr>
      <w:rFonts w:eastAsia="Times New Roman"/>
      <w:sz w:val="22"/>
      <w:szCs w:val="22"/>
      <w:lang w:eastAsia="en-GB"/>
    </w:rPr>
  </w:style>
  <w:style w:type="paragraph" w:customStyle="1" w:styleId="DMSNormal">
    <w:name w:val="DMS_Normal"/>
    <w:rsid w:val="00C7261A"/>
    <w:pPr>
      <w:keepLines/>
      <w:autoSpaceDE w:val="0"/>
      <w:autoSpaceDN w:val="0"/>
      <w:spacing w:before="120"/>
    </w:pPr>
    <w:rPr>
      <w:noProof/>
      <w:sz w:val="22"/>
      <w:szCs w:val="22"/>
      <w:lang w:val="en-US"/>
    </w:rPr>
  </w:style>
  <w:style w:type="paragraph" w:customStyle="1" w:styleId="DMSFooter">
    <w:name w:val="DMS_Footer"/>
    <w:basedOn w:val="DMSNormal"/>
    <w:rsid w:val="00C7261A"/>
    <w:pPr>
      <w:tabs>
        <w:tab w:val="right" w:pos="9000"/>
      </w:tabs>
    </w:pPr>
    <w:rPr>
      <w:color w:val="808080"/>
      <w:sz w:val="20"/>
      <w:szCs w:val="20"/>
    </w:rPr>
  </w:style>
  <w:style w:type="paragraph" w:customStyle="1" w:styleId="DMSHeader">
    <w:name w:val="DMS_Header"/>
    <w:basedOn w:val="DMSFooter"/>
    <w:rsid w:val="00C7261A"/>
  </w:style>
  <w:style w:type="paragraph" w:customStyle="1" w:styleId="DMSHeading1">
    <w:name w:val="DMS_Heading1"/>
    <w:basedOn w:val="DMSNormal"/>
    <w:next w:val="DMSNormal"/>
    <w:rsid w:val="00C7261A"/>
    <w:pPr>
      <w:keepNext/>
      <w:pageBreakBefore/>
      <w:tabs>
        <w:tab w:val="num" w:pos="880"/>
      </w:tabs>
      <w:spacing w:before="360"/>
      <w:ind w:left="880" w:hanging="454"/>
      <w:outlineLvl w:val="0"/>
    </w:pPr>
    <w:rPr>
      <w:b/>
      <w:bCs/>
      <w:sz w:val="28"/>
      <w:szCs w:val="28"/>
    </w:rPr>
  </w:style>
  <w:style w:type="paragraph" w:customStyle="1" w:styleId="DMSHeading2">
    <w:name w:val="DMS_Heading2"/>
    <w:basedOn w:val="DMSHeading1"/>
    <w:next w:val="DMSNormal"/>
    <w:rsid w:val="00C7261A"/>
    <w:pPr>
      <w:pageBreakBefore w:val="0"/>
      <w:numPr>
        <w:numId w:val="4"/>
      </w:numPr>
      <w:spacing w:before="180"/>
      <w:outlineLvl w:val="1"/>
    </w:pPr>
    <w:rPr>
      <w:sz w:val="22"/>
      <w:szCs w:val="22"/>
    </w:rPr>
  </w:style>
  <w:style w:type="paragraph" w:customStyle="1" w:styleId="DMSPublicationAddress">
    <w:name w:val="DMS_PublicationAddress"/>
    <w:basedOn w:val="DMSNormal"/>
    <w:next w:val="Normal"/>
    <w:rsid w:val="00C7261A"/>
    <w:pPr>
      <w:numPr>
        <w:ilvl w:val="1"/>
        <w:numId w:val="4"/>
      </w:numPr>
      <w:ind w:left="0" w:firstLine="0"/>
      <w:jc w:val="center"/>
    </w:pPr>
    <w:rPr>
      <w:i/>
      <w:iCs/>
    </w:rPr>
  </w:style>
  <w:style w:type="paragraph" w:customStyle="1" w:styleId="DMSKAOutcome">
    <w:name w:val="DMS_KA_Outcome"/>
    <w:basedOn w:val="DMSNormal"/>
    <w:rsid w:val="00C7261A"/>
    <w:pPr>
      <w:tabs>
        <w:tab w:val="left" w:pos="360"/>
        <w:tab w:val="num" w:pos="880"/>
      </w:tabs>
      <w:spacing w:before="60"/>
      <w:ind w:left="880" w:hanging="454"/>
    </w:pPr>
  </w:style>
  <w:style w:type="paragraph" w:customStyle="1" w:styleId="DMSSSOutcome">
    <w:name w:val="DMS_SS_Outcome"/>
    <w:basedOn w:val="DMSKAOutcome"/>
    <w:rsid w:val="00C7261A"/>
    <w:pPr>
      <w:numPr>
        <w:numId w:val="5"/>
      </w:numPr>
      <w:tabs>
        <w:tab w:val="num" w:pos="360"/>
      </w:tabs>
    </w:pPr>
  </w:style>
  <w:style w:type="paragraph" w:customStyle="1" w:styleId="DMSTSOutcome">
    <w:name w:val="DMS_TS_Outcome"/>
    <w:basedOn w:val="DMSKAOutcome"/>
    <w:rsid w:val="00C7261A"/>
    <w:pPr>
      <w:numPr>
        <w:numId w:val="6"/>
      </w:numPr>
    </w:pPr>
  </w:style>
  <w:style w:type="paragraph" w:styleId="CommentText">
    <w:name w:val="annotation text"/>
    <w:basedOn w:val="Normal"/>
    <w:semiHidden/>
    <w:rsid w:val="00C7261A"/>
    <w:rPr>
      <w:rFonts w:eastAsia="Times New Roman"/>
      <w:sz w:val="20"/>
      <w:szCs w:val="20"/>
      <w:lang w:eastAsia="en-GB"/>
    </w:rPr>
  </w:style>
  <w:style w:type="paragraph" w:customStyle="1" w:styleId="Normalltr">
    <w:name w:val="Normal_ltr"/>
    <w:basedOn w:val="Normal"/>
    <w:rsid w:val="00C7261A"/>
    <w:rPr>
      <w:rFonts w:eastAsia="Times New Roman"/>
      <w:szCs w:val="20"/>
      <w:lang w:eastAsia="en-US"/>
    </w:rPr>
  </w:style>
  <w:style w:type="character" w:styleId="FollowedHyperlink">
    <w:name w:val="FollowedHyperlink"/>
    <w:rsid w:val="006C5638"/>
    <w:rPr>
      <w:color w:val="800080"/>
      <w:u w:val="single"/>
    </w:rPr>
  </w:style>
  <w:style w:type="paragraph" w:customStyle="1" w:styleId="Default">
    <w:name w:val="Default"/>
    <w:rsid w:val="00563D81"/>
    <w:pPr>
      <w:autoSpaceDE w:val="0"/>
      <w:autoSpaceDN w:val="0"/>
      <w:adjustRightInd w:val="0"/>
    </w:pPr>
    <w:rPr>
      <w:rFonts w:ascii="Tahoma" w:hAnsi="Tahoma" w:cs="Tahoma"/>
      <w:color w:val="000000"/>
      <w:lang w:val="en-US" w:eastAsia="en-US"/>
    </w:rPr>
  </w:style>
  <w:style w:type="character" w:styleId="CommentReference">
    <w:name w:val="annotation reference"/>
    <w:semiHidden/>
    <w:rsid w:val="006E00A4"/>
    <w:rPr>
      <w:sz w:val="16"/>
      <w:szCs w:val="16"/>
    </w:rPr>
  </w:style>
  <w:style w:type="paragraph" w:styleId="CommentSubject">
    <w:name w:val="annotation subject"/>
    <w:basedOn w:val="CommentText"/>
    <w:next w:val="CommentText"/>
    <w:semiHidden/>
    <w:rsid w:val="006E00A4"/>
    <w:rPr>
      <w:rFonts w:eastAsia="MS Mincho"/>
      <w:b/>
      <w:bCs/>
      <w:lang w:eastAsia="ja-JP"/>
    </w:rPr>
  </w:style>
  <w:style w:type="paragraph" w:customStyle="1" w:styleId="Body1">
    <w:name w:val="Body 1"/>
    <w:basedOn w:val="Normal"/>
    <w:rsid w:val="0051204B"/>
    <w:pPr>
      <w:tabs>
        <w:tab w:val="left" w:pos="851"/>
      </w:tabs>
      <w:spacing w:after="240" w:line="312" w:lineRule="auto"/>
      <w:ind w:left="851"/>
      <w:jc w:val="both"/>
    </w:pPr>
    <w:rPr>
      <w:rFonts w:eastAsia="Times New Roman"/>
      <w:szCs w:val="20"/>
      <w:lang w:eastAsia="en-GB"/>
    </w:rPr>
  </w:style>
  <w:style w:type="paragraph" w:customStyle="1" w:styleId="Level1">
    <w:name w:val="Level 1"/>
    <w:basedOn w:val="Body1"/>
    <w:rsid w:val="0051204B"/>
    <w:pPr>
      <w:numPr>
        <w:numId w:val="8"/>
      </w:numPr>
      <w:outlineLvl w:val="0"/>
    </w:pPr>
  </w:style>
  <w:style w:type="paragraph" w:customStyle="1" w:styleId="Level2">
    <w:name w:val="Level 2"/>
    <w:basedOn w:val="Normal"/>
    <w:rsid w:val="0051204B"/>
    <w:pPr>
      <w:numPr>
        <w:ilvl w:val="1"/>
        <w:numId w:val="8"/>
      </w:numPr>
      <w:spacing w:after="240" w:line="312" w:lineRule="auto"/>
      <w:jc w:val="both"/>
      <w:outlineLvl w:val="1"/>
    </w:pPr>
    <w:rPr>
      <w:rFonts w:eastAsia="Times New Roman"/>
      <w:szCs w:val="20"/>
      <w:lang w:eastAsia="en-GB"/>
    </w:rPr>
  </w:style>
  <w:style w:type="paragraph" w:customStyle="1" w:styleId="Level3">
    <w:name w:val="Level 3"/>
    <w:basedOn w:val="Normal"/>
    <w:rsid w:val="0051204B"/>
    <w:pPr>
      <w:numPr>
        <w:ilvl w:val="2"/>
        <w:numId w:val="8"/>
      </w:numPr>
      <w:spacing w:after="240" w:line="312" w:lineRule="auto"/>
      <w:jc w:val="both"/>
      <w:outlineLvl w:val="2"/>
    </w:pPr>
    <w:rPr>
      <w:rFonts w:eastAsia="Times New Roman"/>
      <w:szCs w:val="20"/>
      <w:lang w:eastAsia="en-GB"/>
    </w:rPr>
  </w:style>
  <w:style w:type="paragraph" w:customStyle="1" w:styleId="Level4">
    <w:name w:val="Level 4"/>
    <w:basedOn w:val="Normal"/>
    <w:rsid w:val="0051204B"/>
    <w:pPr>
      <w:numPr>
        <w:ilvl w:val="3"/>
        <w:numId w:val="8"/>
      </w:numPr>
      <w:spacing w:after="240" w:line="312" w:lineRule="auto"/>
      <w:jc w:val="both"/>
      <w:outlineLvl w:val="3"/>
    </w:pPr>
    <w:rPr>
      <w:rFonts w:eastAsia="Times New Roman"/>
      <w:szCs w:val="20"/>
      <w:lang w:eastAsia="en-GB"/>
    </w:rPr>
  </w:style>
  <w:style w:type="paragraph" w:customStyle="1" w:styleId="Level5">
    <w:name w:val="Level 5"/>
    <w:basedOn w:val="Normal"/>
    <w:rsid w:val="0051204B"/>
    <w:pPr>
      <w:numPr>
        <w:ilvl w:val="4"/>
        <w:numId w:val="8"/>
      </w:numPr>
      <w:spacing w:after="240" w:line="312" w:lineRule="auto"/>
      <w:jc w:val="both"/>
      <w:outlineLvl w:val="4"/>
    </w:pPr>
    <w:rPr>
      <w:rFonts w:eastAsia="Times New Roman"/>
      <w:szCs w:val="20"/>
      <w:lang w:eastAsia="en-GB"/>
    </w:rPr>
  </w:style>
  <w:style w:type="paragraph" w:customStyle="1" w:styleId="aDefinition">
    <w:name w:val="(a) Definition"/>
    <w:basedOn w:val="Normal"/>
    <w:rsid w:val="0051204B"/>
    <w:pPr>
      <w:numPr>
        <w:numId w:val="7"/>
      </w:numPr>
      <w:tabs>
        <w:tab w:val="left" w:pos="1701"/>
        <w:tab w:val="left" w:pos="2835"/>
        <w:tab w:val="left" w:pos="4253"/>
      </w:tabs>
      <w:spacing w:after="240" w:line="312" w:lineRule="auto"/>
      <w:jc w:val="both"/>
    </w:pPr>
    <w:rPr>
      <w:rFonts w:eastAsia="Times New Roman"/>
      <w:szCs w:val="20"/>
      <w:lang w:eastAsia="en-GB"/>
    </w:rPr>
  </w:style>
  <w:style w:type="paragraph" w:customStyle="1" w:styleId="iDefinition">
    <w:name w:val="(i) Definition"/>
    <w:basedOn w:val="Normal"/>
    <w:rsid w:val="0051204B"/>
    <w:pPr>
      <w:numPr>
        <w:ilvl w:val="1"/>
        <w:numId w:val="7"/>
      </w:numPr>
      <w:tabs>
        <w:tab w:val="left" w:pos="851"/>
        <w:tab w:val="left" w:pos="2835"/>
        <w:tab w:val="left" w:pos="4253"/>
      </w:tabs>
      <w:spacing w:after="240" w:line="312" w:lineRule="auto"/>
      <w:jc w:val="both"/>
    </w:pPr>
    <w:rPr>
      <w:rFonts w:eastAsia="Times New Roman"/>
      <w:szCs w:val="20"/>
      <w:lang w:eastAsia="en-GB"/>
    </w:rPr>
  </w:style>
  <w:style w:type="character" w:customStyle="1" w:styleId="Level1asHeadingtext">
    <w:name w:val="Level 1 as Heading (text)"/>
    <w:rsid w:val="0051204B"/>
    <w:rPr>
      <w:b/>
    </w:rPr>
  </w:style>
  <w:style w:type="paragraph" w:customStyle="1" w:styleId="ouvs1">
    <w:name w:val="ouvs1"/>
    <w:basedOn w:val="Heading1"/>
    <w:rsid w:val="00364A9D"/>
    <w:pPr>
      <w:ind w:left="960" w:hanging="960"/>
    </w:pPr>
    <w:rPr>
      <w:rFonts w:ascii="ApexSansBookT" w:hAnsi="ApexSansBookT" w:cs="Arial"/>
      <w:sz w:val="28"/>
      <w:szCs w:val="28"/>
    </w:rPr>
  </w:style>
  <w:style w:type="paragraph" w:styleId="BlockText">
    <w:name w:val="Block Text"/>
    <w:basedOn w:val="Normal"/>
    <w:rsid w:val="00364A9D"/>
    <w:pPr>
      <w:spacing w:after="120"/>
      <w:ind w:left="1440" w:right="1440"/>
    </w:pPr>
  </w:style>
  <w:style w:type="paragraph" w:styleId="BodyTextFirstIndent">
    <w:name w:val="Body Text First Indent"/>
    <w:basedOn w:val="BodyText"/>
    <w:rsid w:val="00364A9D"/>
    <w:pPr>
      <w:spacing w:after="120"/>
      <w:ind w:firstLine="210"/>
    </w:pPr>
    <w:rPr>
      <w:rFonts w:eastAsia="MS Mincho"/>
      <w:szCs w:val="24"/>
      <w:lang w:eastAsia="ja-JP"/>
    </w:rPr>
  </w:style>
  <w:style w:type="paragraph" w:styleId="BodyTextFirstIndent2">
    <w:name w:val="Body Text First Indent 2"/>
    <w:basedOn w:val="BodyTextIndent"/>
    <w:rsid w:val="00364A9D"/>
    <w:p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s>
      <w:spacing w:after="120" w:line="240" w:lineRule="auto"/>
      <w:ind w:left="283" w:firstLine="210"/>
    </w:pPr>
    <w:rPr>
      <w:rFonts w:eastAsia="MS Mincho"/>
      <w:i w:val="0"/>
      <w:szCs w:val="24"/>
      <w:lang w:eastAsia="ja-JP"/>
    </w:rPr>
  </w:style>
  <w:style w:type="paragraph" w:styleId="Closing">
    <w:name w:val="Closing"/>
    <w:basedOn w:val="Normal"/>
    <w:rsid w:val="00364A9D"/>
    <w:pPr>
      <w:ind w:left="4252"/>
    </w:pPr>
  </w:style>
  <w:style w:type="paragraph" w:styleId="Date">
    <w:name w:val="Date"/>
    <w:basedOn w:val="Normal"/>
    <w:next w:val="Normal"/>
    <w:rsid w:val="00364A9D"/>
  </w:style>
  <w:style w:type="paragraph" w:styleId="DocumentMap">
    <w:name w:val="Document Map"/>
    <w:basedOn w:val="Normal"/>
    <w:semiHidden/>
    <w:rsid w:val="00364A9D"/>
    <w:pPr>
      <w:shd w:val="clear" w:color="auto" w:fill="000080"/>
    </w:pPr>
    <w:rPr>
      <w:rFonts w:ascii="Tahoma" w:hAnsi="Tahoma" w:cs="Tahoma"/>
      <w:sz w:val="20"/>
      <w:szCs w:val="20"/>
    </w:rPr>
  </w:style>
  <w:style w:type="paragraph" w:styleId="E-mailSignature">
    <w:name w:val="E-mail Signature"/>
    <w:basedOn w:val="Normal"/>
    <w:rsid w:val="00364A9D"/>
  </w:style>
  <w:style w:type="paragraph" w:styleId="EndnoteText">
    <w:name w:val="endnote text"/>
    <w:basedOn w:val="Normal"/>
    <w:semiHidden/>
    <w:rsid w:val="00364A9D"/>
    <w:rPr>
      <w:sz w:val="20"/>
      <w:szCs w:val="20"/>
    </w:rPr>
  </w:style>
  <w:style w:type="paragraph" w:styleId="EnvelopeAddress">
    <w:name w:val="envelope address"/>
    <w:basedOn w:val="Normal"/>
    <w:rsid w:val="00364A9D"/>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364A9D"/>
    <w:rPr>
      <w:rFonts w:ascii="Arial" w:hAnsi="Arial" w:cs="Arial"/>
      <w:sz w:val="20"/>
      <w:szCs w:val="20"/>
    </w:rPr>
  </w:style>
  <w:style w:type="paragraph" w:styleId="HTMLAddress">
    <w:name w:val="HTML Address"/>
    <w:basedOn w:val="Normal"/>
    <w:rsid w:val="00364A9D"/>
    <w:rPr>
      <w:i/>
      <w:iCs/>
    </w:rPr>
  </w:style>
  <w:style w:type="paragraph" w:styleId="HTMLPreformatted">
    <w:name w:val="HTML Preformatted"/>
    <w:basedOn w:val="Normal"/>
    <w:rsid w:val="00364A9D"/>
    <w:rPr>
      <w:rFonts w:ascii="Courier New" w:hAnsi="Courier New" w:cs="Courier New"/>
      <w:sz w:val="20"/>
      <w:szCs w:val="20"/>
    </w:rPr>
  </w:style>
  <w:style w:type="paragraph" w:styleId="Index1">
    <w:name w:val="index 1"/>
    <w:basedOn w:val="Normal"/>
    <w:next w:val="Normal"/>
    <w:autoRedefine/>
    <w:semiHidden/>
    <w:rsid w:val="00364A9D"/>
    <w:pPr>
      <w:ind w:left="240" w:hanging="240"/>
    </w:pPr>
  </w:style>
  <w:style w:type="paragraph" w:styleId="Index2">
    <w:name w:val="index 2"/>
    <w:basedOn w:val="Normal"/>
    <w:next w:val="Normal"/>
    <w:autoRedefine/>
    <w:semiHidden/>
    <w:rsid w:val="00364A9D"/>
    <w:pPr>
      <w:ind w:left="480" w:hanging="240"/>
    </w:pPr>
  </w:style>
  <w:style w:type="paragraph" w:styleId="Index3">
    <w:name w:val="index 3"/>
    <w:basedOn w:val="Normal"/>
    <w:next w:val="Normal"/>
    <w:autoRedefine/>
    <w:semiHidden/>
    <w:rsid w:val="00364A9D"/>
    <w:pPr>
      <w:ind w:left="720" w:hanging="240"/>
    </w:pPr>
  </w:style>
  <w:style w:type="paragraph" w:styleId="Index4">
    <w:name w:val="index 4"/>
    <w:basedOn w:val="Normal"/>
    <w:next w:val="Normal"/>
    <w:autoRedefine/>
    <w:semiHidden/>
    <w:rsid w:val="00364A9D"/>
    <w:pPr>
      <w:ind w:left="960" w:hanging="240"/>
    </w:pPr>
  </w:style>
  <w:style w:type="paragraph" w:styleId="Index5">
    <w:name w:val="index 5"/>
    <w:basedOn w:val="Normal"/>
    <w:next w:val="Normal"/>
    <w:autoRedefine/>
    <w:semiHidden/>
    <w:rsid w:val="00364A9D"/>
    <w:pPr>
      <w:ind w:left="1200" w:hanging="240"/>
    </w:pPr>
  </w:style>
  <w:style w:type="paragraph" w:styleId="Index6">
    <w:name w:val="index 6"/>
    <w:basedOn w:val="Normal"/>
    <w:next w:val="Normal"/>
    <w:autoRedefine/>
    <w:semiHidden/>
    <w:rsid w:val="00364A9D"/>
    <w:pPr>
      <w:ind w:left="1440" w:hanging="240"/>
    </w:pPr>
  </w:style>
  <w:style w:type="paragraph" w:styleId="Index7">
    <w:name w:val="index 7"/>
    <w:basedOn w:val="Normal"/>
    <w:next w:val="Normal"/>
    <w:autoRedefine/>
    <w:semiHidden/>
    <w:rsid w:val="00364A9D"/>
    <w:pPr>
      <w:ind w:left="1680" w:hanging="240"/>
    </w:pPr>
  </w:style>
  <w:style w:type="paragraph" w:styleId="Index8">
    <w:name w:val="index 8"/>
    <w:basedOn w:val="Normal"/>
    <w:next w:val="Normal"/>
    <w:autoRedefine/>
    <w:semiHidden/>
    <w:rsid w:val="00364A9D"/>
    <w:pPr>
      <w:ind w:left="1920" w:hanging="240"/>
    </w:pPr>
  </w:style>
  <w:style w:type="paragraph" w:styleId="Index9">
    <w:name w:val="index 9"/>
    <w:basedOn w:val="Normal"/>
    <w:next w:val="Normal"/>
    <w:autoRedefine/>
    <w:semiHidden/>
    <w:rsid w:val="00364A9D"/>
    <w:pPr>
      <w:ind w:left="2160" w:hanging="240"/>
    </w:pPr>
  </w:style>
  <w:style w:type="paragraph" w:styleId="IndexHeading">
    <w:name w:val="index heading"/>
    <w:basedOn w:val="Normal"/>
    <w:next w:val="Index1"/>
    <w:semiHidden/>
    <w:rsid w:val="00364A9D"/>
    <w:rPr>
      <w:rFonts w:ascii="Arial" w:hAnsi="Arial" w:cs="Arial"/>
      <w:b/>
      <w:bCs/>
    </w:rPr>
  </w:style>
  <w:style w:type="paragraph" w:styleId="List2">
    <w:name w:val="List 2"/>
    <w:basedOn w:val="Normal"/>
    <w:rsid w:val="00364A9D"/>
    <w:pPr>
      <w:ind w:left="566" w:hanging="283"/>
    </w:pPr>
  </w:style>
  <w:style w:type="paragraph" w:styleId="List3">
    <w:name w:val="List 3"/>
    <w:basedOn w:val="Normal"/>
    <w:rsid w:val="00364A9D"/>
    <w:pPr>
      <w:ind w:left="849" w:hanging="283"/>
    </w:pPr>
  </w:style>
  <w:style w:type="paragraph" w:styleId="List4">
    <w:name w:val="List 4"/>
    <w:basedOn w:val="Normal"/>
    <w:rsid w:val="00364A9D"/>
    <w:pPr>
      <w:ind w:left="1132" w:hanging="283"/>
    </w:pPr>
  </w:style>
  <w:style w:type="paragraph" w:styleId="List5">
    <w:name w:val="List 5"/>
    <w:basedOn w:val="Normal"/>
    <w:rsid w:val="00364A9D"/>
    <w:pPr>
      <w:ind w:left="1415" w:hanging="283"/>
    </w:pPr>
  </w:style>
  <w:style w:type="paragraph" w:styleId="ListBullet3">
    <w:name w:val="List Bullet 3"/>
    <w:basedOn w:val="Normal"/>
    <w:rsid w:val="00364A9D"/>
    <w:pPr>
      <w:numPr>
        <w:numId w:val="9"/>
      </w:numPr>
    </w:pPr>
  </w:style>
  <w:style w:type="paragraph" w:styleId="ListBullet5">
    <w:name w:val="List Bullet 5"/>
    <w:basedOn w:val="Normal"/>
    <w:rsid w:val="00364A9D"/>
    <w:pPr>
      <w:numPr>
        <w:numId w:val="10"/>
      </w:numPr>
    </w:pPr>
  </w:style>
  <w:style w:type="paragraph" w:styleId="ListContinue">
    <w:name w:val="List Continue"/>
    <w:basedOn w:val="Normal"/>
    <w:rsid w:val="00364A9D"/>
    <w:pPr>
      <w:spacing w:after="120"/>
      <w:ind w:left="283"/>
    </w:pPr>
  </w:style>
  <w:style w:type="paragraph" w:styleId="ListContinue2">
    <w:name w:val="List Continue 2"/>
    <w:basedOn w:val="Normal"/>
    <w:rsid w:val="00364A9D"/>
    <w:pPr>
      <w:spacing w:after="120"/>
      <w:ind w:left="566"/>
    </w:pPr>
  </w:style>
  <w:style w:type="paragraph" w:styleId="ListContinue3">
    <w:name w:val="List Continue 3"/>
    <w:basedOn w:val="Normal"/>
    <w:rsid w:val="00364A9D"/>
    <w:pPr>
      <w:spacing w:after="120"/>
      <w:ind w:left="849"/>
    </w:pPr>
  </w:style>
  <w:style w:type="paragraph" w:styleId="ListContinue4">
    <w:name w:val="List Continue 4"/>
    <w:basedOn w:val="Normal"/>
    <w:rsid w:val="00364A9D"/>
    <w:pPr>
      <w:spacing w:after="120"/>
      <w:ind w:left="1132"/>
    </w:pPr>
  </w:style>
  <w:style w:type="paragraph" w:styleId="ListContinue5">
    <w:name w:val="List Continue 5"/>
    <w:basedOn w:val="Normal"/>
    <w:rsid w:val="00364A9D"/>
    <w:pPr>
      <w:spacing w:after="120"/>
      <w:ind w:left="1415"/>
    </w:pPr>
  </w:style>
  <w:style w:type="paragraph" w:styleId="ListNumber">
    <w:name w:val="List Number"/>
    <w:basedOn w:val="Normal"/>
    <w:rsid w:val="00364A9D"/>
    <w:pPr>
      <w:numPr>
        <w:numId w:val="11"/>
      </w:numPr>
    </w:pPr>
  </w:style>
  <w:style w:type="paragraph" w:styleId="ListNumber2">
    <w:name w:val="List Number 2"/>
    <w:basedOn w:val="Normal"/>
    <w:rsid w:val="00364A9D"/>
    <w:pPr>
      <w:numPr>
        <w:numId w:val="12"/>
      </w:numPr>
    </w:pPr>
  </w:style>
  <w:style w:type="paragraph" w:styleId="ListNumber3">
    <w:name w:val="List Number 3"/>
    <w:basedOn w:val="Normal"/>
    <w:rsid w:val="00364A9D"/>
    <w:pPr>
      <w:numPr>
        <w:numId w:val="13"/>
      </w:numPr>
    </w:pPr>
  </w:style>
  <w:style w:type="paragraph" w:styleId="ListNumber4">
    <w:name w:val="List Number 4"/>
    <w:basedOn w:val="Normal"/>
    <w:rsid w:val="00364A9D"/>
    <w:pPr>
      <w:numPr>
        <w:numId w:val="14"/>
      </w:numPr>
    </w:pPr>
  </w:style>
  <w:style w:type="paragraph" w:styleId="ListNumber5">
    <w:name w:val="List Number 5"/>
    <w:basedOn w:val="Normal"/>
    <w:rsid w:val="00364A9D"/>
    <w:pPr>
      <w:numPr>
        <w:numId w:val="15"/>
      </w:numPr>
    </w:pPr>
  </w:style>
  <w:style w:type="paragraph" w:styleId="MacroText">
    <w:name w:val="macro"/>
    <w:semiHidden/>
    <w:rsid w:val="00364A9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paragraph" w:styleId="MessageHeader">
    <w:name w:val="Message Header"/>
    <w:basedOn w:val="Normal"/>
    <w:rsid w:val="00364A9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364A9D"/>
    <w:pPr>
      <w:ind w:left="720"/>
    </w:pPr>
  </w:style>
  <w:style w:type="paragraph" w:styleId="NoteHeading">
    <w:name w:val="Note Heading"/>
    <w:basedOn w:val="Normal"/>
    <w:next w:val="Normal"/>
    <w:rsid w:val="00364A9D"/>
  </w:style>
  <w:style w:type="paragraph" w:styleId="PlainText">
    <w:name w:val="Plain Text"/>
    <w:basedOn w:val="Normal"/>
    <w:rsid w:val="00364A9D"/>
    <w:rPr>
      <w:rFonts w:ascii="Courier New" w:hAnsi="Courier New" w:cs="Courier New"/>
      <w:sz w:val="20"/>
      <w:szCs w:val="20"/>
    </w:rPr>
  </w:style>
  <w:style w:type="paragraph" w:styleId="Salutation">
    <w:name w:val="Salutation"/>
    <w:basedOn w:val="Normal"/>
    <w:next w:val="Normal"/>
    <w:rsid w:val="00364A9D"/>
  </w:style>
  <w:style w:type="paragraph" w:styleId="Signature">
    <w:name w:val="Signature"/>
    <w:basedOn w:val="Normal"/>
    <w:rsid w:val="00364A9D"/>
    <w:pPr>
      <w:ind w:left="4252"/>
    </w:pPr>
  </w:style>
  <w:style w:type="paragraph" w:styleId="TableofAuthorities">
    <w:name w:val="table of authorities"/>
    <w:basedOn w:val="Normal"/>
    <w:next w:val="Normal"/>
    <w:semiHidden/>
    <w:rsid w:val="00364A9D"/>
    <w:pPr>
      <w:ind w:left="240" w:hanging="240"/>
    </w:pPr>
  </w:style>
  <w:style w:type="paragraph" w:styleId="TOAHeading">
    <w:name w:val="toa heading"/>
    <w:basedOn w:val="Normal"/>
    <w:next w:val="Normal"/>
    <w:semiHidden/>
    <w:rsid w:val="00364A9D"/>
    <w:pPr>
      <w:spacing w:before="120"/>
    </w:pPr>
    <w:rPr>
      <w:rFonts w:ascii="Arial" w:hAnsi="Arial" w:cs="Arial"/>
      <w:b/>
      <w:bCs/>
    </w:rPr>
  </w:style>
  <w:style w:type="paragraph" w:styleId="TOC3">
    <w:name w:val="toc 3"/>
    <w:basedOn w:val="Normal"/>
    <w:next w:val="Normal"/>
    <w:autoRedefine/>
    <w:semiHidden/>
    <w:rsid w:val="00364A9D"/>
    <w:pPr>
      <w:ind w:left="480"/>
    </w:pPr>
  </w:style>
  <w:style w:type="paragraph" w:styleId="TOC4">
    <w:name w:val="toc 4"/>
    <w:basedOn w:val="Normal"/>
    <w:next w:val="Normal"/>
    <w:autoRedefine/>
    <w:semiHidden/>
    <w:rsid w:val="00364A9D"/>
    <w:pPr>
      <w:ind w:left="720"/>
    </w:pPr>
  </w:style>
  <w:style w:type="paragraph" w:styleId="TOC5">
    <w:name w:val="toc 5"/>
    <w:basedOn w:val="Normal"/>
    <w:next w:val="Normal"/>
    <w:autoRedefine/>
    <w:semiHidden/>
    <w:rsid w:val="00364A9D"/>
    <w:pPr>
      <w:ind w:left="960"/>
    </w:pPr>
  </w:style>
  <w:style w:type="paragraph" w:styleId="TOC6">
    <w:name w:val="toc 6"/>
    <w:basedOn w:val="Normal"/>
    <w:next w:val="Normal"/>
    <w:autoRedefine/>
    <w:semiHidden/>
    <w:rsid w:val="00364A9D"/>
    <w:pPr>
      <w:ind w:left="1200"/>
    </w:pPr>
  </w:style>
  <w:style w:type="paragraph" w:styleId="TOC7">
    <w:name w:val="toc 7"/>
    <w:basedOn w:val="Normal"/>
    <w:next w:val="Normal"/>
    <w:autoRedefine/>
    <w:semiHidden/>
    <w:rsid w:val="00364A9D"/>
    <w:pPr>
      <w:ind w:left="1440"/>
    </w:pPr>
  </w:style>
  <w:style w:type="paragraph" w:styleId="TOC8">
    <w:name w:val="toc 8"/>
    <w:basedOn w:val="Normal"/>
    <w:next w:val="Normal"/>
    <w:autoRedefine/>
    <w:semiHidden/>
    <w:rsid w:val="00364A9D"/>
    <w:pPr>
      <w:ind w:left="1680"/>
    </w:pPr>
  </w:style>
  <w:style w:type="paragraph" w:styleId="TOC9">
    <w:name w:val="toc 9"/>
    <w:basedOn w:val="Normal"/>
    <w:next w:val="Normal"/>
    <w:autoRedefine/>
    <w:semiHidden/>
    <w:rsid w:val="00364A9D"/>
    <w:pPr>
      <w:ind w:left="1920"/>
    </w:pPr>
  </w:style>
  <w:style w:type="paragraph" w:styleId="ListParagraph">
    <w:name w:val="List Paragraph"/>
    <w:aliases w:val="Dot pt,No Spacing1,List Paragraph Char Char Char,Indicator Text,Numbered Para 1,List Paragraph1,Bullet Points,MAIN CONTENT,Bullet Style,List Paragraph2,OBC Bullet,List Paragraph11,List Paragraph12,F5 List Paragraph,List Paragrap,Bullet 1"/>
    <w:basedOn w:val="Normal"/>
    <w:link w:val="ListParagraphChar"/>
    <w:uiPriority w:val="34"/>
    <w:qFormat/>
    <w:rsid w:val="00384BCF"/>
    <w:pPr>
      <w:ind w:left="720"/>
      <w:contextualSpacing/>
    </w:pPr>
  </w:style>
  <w:style w:type="character" w:customStyle="1" w:styleId="fontstyle01">
    <w:name w:val="fontstyle01"/>
    <w:basedOn w:val="DefaultParagraphFont"/>
    <w:rsid w:val="00EC5B83"/>
    <w:rPr>
      <w:rFonts w:ascii="ArialMT" w:hAnsi="ArialMT" w:hint="default"/>
      <w:b w:val="0"/>
      <w:bCs w:val="0"/>
      <w:i w:val="0"/>
      <w:iCs w:val="0"/>
      <w:color w:val="000000"/>
      <w:sz w:val="22"/>
      <w:szCs w:val="22"/>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Style Char,List Paragraph2 Char,OBC Bullet Char,Bullet 1 Char"/>
    <w:link w:val="ListParagraph"/>
    <w:uiPriority w:val="34"/>
    <w:qFormat/>
    <w:locked/>
    <w:rsid w:val="00EC5B83"/>
    <w:rPr>
      <w:rFonts w:eastAsia="MS Mincho"/>
      <w:sz w:val="24"/>
      <w:szCs w:val="24"/>
      <w:lang w:eastAsia="ja-JP"/>
    </w:rPr>
  </w:style>
  <w:style w:type="paragraph" w:customStyle="1" w:styleId="paragraph">
    <w:name w:val="paragraph"/>
    <w:basedOn w:val="Normal"/>
    <w:rsid w:val="005D4C97"/>
    <w:pPr>
      <w:spacing w:before="100" w:beforeAutospacing="1" w:after="100" w:afterAutospacing="1"/>
    </w:pPr>
    <w:rPr>
      <w:rFonts w:eastAsia="Times New Roman"/>
      <w:lang w:eastAsia="en-GB"/>
    </w:rPr>
  </w:style>
  <w:style w:type="character" w:customStyle="1" w:styleId="normaltextrun">
    <w:name w:val="normaltextrun"/>
    <w:basedOn w:val="DefaultParagraphFont"/>
    <w:rsid w:val="005D4C97"/>
  </w:style>
  <w:style w:type="character" w:customStyle="1" w:styleId="eop">
    <w:name w:val="eop"/>
    <w:basedOn w:val="DefaultParagraphFont"/>
    <w:rsid w:val="005D4C97"/>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72" w:type="dxa"/>
        <w:right w:w="72" w:type="dxa"/>
      </w:tblCellMar>
    </w:tblPr>
  </w:style>
  <w:style w:type="table" w:customStyle="1" w:styleId="afa">
    <w:basedOn w:val="TableNormal"/>
    <w:tblPr>
      <w:tblStyleRowBandSize w:val="1"/>
      <w:tblStyleColBandSize w:val="1"/>
      <w:tblCellMar>
        <w:left w:w="72" w:type="dxa"/>
        <w:right w:w="72" w:type="dxa"/>
      </w:tblCellMar>
    </w:tblPr>
  </w:style>
  <w:style w:type="table" w:customStyle="1" w:styleId="afb">
    <w:basedOn w:val="TableNormal"/>
    <w:tblPr>
      <w:tblStyleRowBandSize w:val="1"/>
      <w:tblStyleColBandSize w:val="1"/>
      <w:tblCellMar>
        <w:left w:w="72" w:type="dxa"/>
        <w:right w:w="72" w:type="dxa"/>
      </w:tblCellMar>
    </w:tblPr>
  </w:style>
  <w:style w:type="table" w:customStyle="1" w:styleId="afc">
    <w:basedOn w:val="TableNormal"/>
    <w:tblPr>
      <w:tblStyleRowBandSize w:val="1"/>
      <w:tblStyleColBandSize w:val="1"/>
      <w:tblCellMar>
        <w:left w:w="72" w:type="dxa"/>
        <w:right w:w="72" w:type="dxa"/>
      </w:tblCellMar>
    </w:tblPr>
  </w:style>
  <w:style w:type="table" w:customStyle="1" w:styleId="afd">
    <w:basedOn w:val="TableNormal"/>
    <w:tblPr>
      <w:tblStyleRowBandSize w:val="1"/>
      <w:tblStyleColBandSize w:val="1"/>
      <w:tblCellMar>
        <w:left w:w="72" w:type="dxa"/>
        <w:right w:w="72" w:type="dxa"/>
      </w:tblCellMar>
    </w:tblPr>
  </w:style>
  <w:style w:type="table" w:customStyle="1" w:styleId="afe">
    <w:basedOn w:val="TableNormal"/>
    <w:tblPr>
      <w:tblStyleRowBandSize w:val="1"/>
      <w:tblStyleColBandSize w:val="1"/>
      <w:tblCellMar>
        <w:left w:w="72" w:type="dxa"/>
        <w:right w:w="72" w:type="dxa"/>
      </w:tblCellMar>
    </w:tblPr>
  </w:style>
  <w:style w:type="table" w:customStyle="1" w:styleId="aff">
    <w:basedOn w:val="TableNormal"/>
    <w:tblPr>
      <w:tblStyleRowBandSize w:val="1"/>
      <w:tblStyleColBandSize w:val="1"/>
      <w:tblCellMar>
        <w:left w:w="72" w:type="dxa"/>
        <w:right w:w="72"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0">
    <w:basedOn w:val="TableNormal"/>
    <w:tblPr>
      <w:tblStyleRowBandSize w:val="1"/>
      <w:tblStyleColBandSize w:val="1"/>
      <w:tblCellMar>
        <w:left w:w="72" w:type="dxa"/>
        <w:right w:w="72"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1">
    <w:basedOn w:val="TableNormal"/>
    <w:tblPr>
      <w:tblStyleRowBandSize w:val="1"/>
      <w:tblStyleColBandSize w:val="1"/>
      <w:tblCellMar>
        <w:left w:w="72" w:type="dxa"/>
        <w:right w:w="72"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2">
    <w:basedOn w:val="TableNormal"/>
    <w:tblPr>
      <w:tblStyleRowBandSize w:val="1"/>
      <w:tblStyleColBandSize w:val="1"/>
      <w:tblCellMar>
        <w:left w:w="72" w:type="dxa"/>
        <w:right w:w="72" w:type="dxa"/>
      </w:tblCellMar>
    </w:tblPr>
  </w:style>
  <w:style w:type="table" w:customStyle="1" w:styleId="aff3">
    <w:basedOn w:val="TableNormal"/>
    <w:tblPr>
      <w:tblStyleRowBandSize w:val="1"/>
      <w:tblStyleColBandSize w:val="1"/>
      <w:tblCellMar>
        <w:left w:w="72" w:type="dxa"/>
        <w:right w:w="72" w:type="dxa"/>
      </w:tblCellMar>
    </w:tblPr>
  </w:style>
  <w:style w:type="table" w:customStyle="1" w:styleId="aff4">
    <w:basedOn w:val="TableNormal"/>
    <w:tblPr>
      <w:tblStyleRowBandSize w:val="1"/>
      <w:tblStyleColBandSize w:val="1"/>
      <w:tblCellMar>
        <w:left w:w="72" w:type="dxa"/>
        <w:right w:w="72" w:type="dxa"/>
      </w:tblCellMar>
    </w:tblPr>
  </w:style>
  <w:style w:type="table" w:customStyle="1" w:styleId="aff5">
    <w:basedOn w:val="TableNormal"/>
    <w:tblPr>
      <w:tblStyleRowBandSize w:val="1"/>
      <w:tblStyleColBandSize w:val="1"/>
      <w:tblCellMar>
        <w:left w:w="72" w:type="dxa"/>
        <w:right w:w="72" w:type="dxa"/>
      </w:tblCellMar>
    </w:tblPr>
  </w:style>
  <w:style w:type="table" w:customStyle="1" w:styleId="aff6">
    <w:basedOn w:val="TableNormal"/>
    <w:tblPr>
      <w:tblStyleRowBandSize w:val="1"/>
      <w:tblStyleColBandSize w:val="1"/>
      <w:tblCellMar>
        <w:left w:w="72" w:type="dxa"/>
        <w:right w:w="72" w:type="dxa"/>
      </w:tblCellMar>
    </w:tblPr>
  </w:style>
  <w:style w:type="table" w:customStyle="1" w:styleId="aff7">
    <w:basedOn w:val="TableNormal"/>
    <w:tblPr>
      <w:tblStyleRowBandSize w:val="1"/>
      <w:tblStyleColBandSize w:val="1"/>
      <w:tblCellMar>
        <w:left w:w="72" w:type="dxa"/>
        <w:right w:w="72" w:type="dxa"/>
      </w:tblCellMar>
    </w:tblPr>
  </w:style>
  <w:style w:type="table" w:customStyle="1" w:styleId="aff8">
    <w:basedOn w:val="TableNormal"/>
    <w:tblPr>
      <w:tblStyleRowBandSize w:val="1"/>
      <w:tblStyleColBandSize w:val="1"/>
      <w:tblCellMar>
        <w:left w:w="72" w:type="dxa"/>
        <w:right w:w="72" w:type="dxa"/>
      </w:tblCellMar>
    </w:tblPr>
  </w:style>
  <w:style w:type="table" w:customStyle="1" w:styleId="aff9">
    <w:basedOn w:val="TableNormal"/>
    <w:tblPr>
      <w:tblStyleRowBandSize w:val="1"/>
      <w:tblStyleColBandSize w:val="1"/>
      <w:tblCellMar>
        <w:left w:w="72" w:type="dxa"/>
        <w:right w:w="72" w:type="dxa"/>
      </w:tblCellMar>
    </w:tblPr>
  </w:style>
  <w:style w:type="table" w:customStyle="1" w:styleId="affa">
    <w:basedOn w:val="TableNormal"/>
    <w:tblPr>
      <w:tblStyleRowBandSize w:val="1"/>
      <w:tblStyleColBandSize w:val="1"/>
      <w:tblCellMar>
        <w:left w:w="72" w:type="dxa"/>
        <w:right w:w="72" w:type="dxa"/>
      </w:tblCellMar>
    </w:tblPr>
  </w:style>
  <w:style w:type="table" w:customStyle="1" w:styleId="affb">
    <w:basedOn w:val="TableNormal"/>
    <w:tblPr>
      <w:tblStyleRowBandSize w:val="1"/>
      <w:tblStyleColBandSize w:val="1"/>
      <w:tblCellMar>
        <w:left w:w="72" w:type="dxa"/>
        <w:right w:w="72" w:type="dxa"/>
      </w:tblCellMar>
    </w:tblPr>
  </w:style>
  <w:style w:type="table" w:customStyle="1" w:styleId="affc">
    <w:basedOn w:val="TableNormal"/>
    <w:tblPr>
      <w:tblStyleRowBandSize w:val="1"/>
      <w:tblStyleColBandSize w:val="1"/>
      <w:tblCellMar>
        <w:left w:w="72" w:type="dxa"/>
        <w:right w:w="72" w:type="dxa"/>
      </w:tblCellMar>
    </w:tblPr>
  </w:style>
  <w:style w:type="table" w:customStyle="1" w:styleId="affd">
    <w:basedOn w:val="TableNormal"/>
    <w:tblPr>
      <w:tblStyleRowBandSize w:val="1"/>
      <w:tblStyleColBandSize w:val="1"/>
      <w:tblCellMar>
        <w:left w:w="72" w:type="dxa"/>
        <w:right w:w="72" w:type="dxa"/>
      </w:tblCellMar>
    </w:tblPr>
  </w:style>
  <w:style w:type="table" w:customStyle="1" w:styleId="affe">
    <w:basedOn w:val="TableNormal"/>
    <w:tblPr>
      <w:tblStyleRowBandSize w:val="1"/>
      <w:tblStyleColBandSize w:val="1"/>
      <w:tblCellMar>
        <w:left w:w="72" w:type="dxa"/>
        <w:right w:w="72" w:type="dxa"/>
      </w:tblCellMar>
    </w:tblPr>
  </w:style>
  <w:style w:type="table" w:customStyle="1" w:styleId="afff">
    <w:basedOn w:val="TableNormal"/>
    <w:tblPr>
      <w:tblStyleRowBandSize w:val="1"/>
      <w:tblStyleColBandSize w:val="1"/>
      <w:tblCellMar>
        <w:left w:w="72" w:type="dxa"/>
        <w:right w:w="72" w:type="dxa"/>
      </w:tblCellMar>
    </w:tblPr>
  </w:style>
  <w:style w:type="table" w:customStyle="1" w:styleId="afff0">
    <w:basedOn w:val="TableNormal"/>
    <w:tblPr>
      <w:tblStyleRowBandSize w:val="1"/>
      <w:tblStyleColBandSize w:val="1"/>
      <w:tblCellMar>
        <w:left w:w="72" w:type="dxa"/>
        <w:right w:w="72" w:type="dxa"/>
      </w:tblCellMar>
    </w:tblPr>
  </w:style>
  <w:style w:type="table" w:customStyle="1" w:styleId="afff1">
    <w:basedOn w:val="TableNormal"/>
    <w:tblPr>
      <w:tblStyleRowBandSize w:val="1"/>
      <w:tblStyleColBandSize w:val="1"/>
      <w:tblCellMar>
        <w:left w:w="72" w:type="dxa"/>
        <w:right w:w="72" w:type="dxa"/>
      </w:tblCellMar>
    </w:tblPr>
  </w:style>
  <w:style w:type="table" w:customStyle="1" w:styleId="afff2">
    <w:basedOn w:val="TableNormal"/>
    <w:tblPr>
      <w:tblStyleRowBandSize w:val="1"/>
      <w:tblStyleColBandSize w:val="1"/>
      <w:tblCellMar>
        <w:left w:w="72" w:type="dxa"/>
        <w:right w:w="72" w:type="dxa"/>
      </w:tblCellMar>
    </w:tblPr>
  </w:style>
  <w:style w:type="table" w:customStyle="1" w:styleId="afff3">
    <w:basedOn w:val="TableNormal"/>
    <w:tblPr>
      <w:tblStyleRowBandSize w:val="1"/>
      <w:tblStyleColBandSize w:val="1"/>
      <w:tblCellMar>
        <w:left w:w="72" w:type="dxa"/>
        <w:right w:w="72" w:type="dxa"/>
      </w:tblCellMar>
    </w:tblPr>
  </w:style>
  <w:style w:type="table" w:customStyle="1" w:styleId="afff4">
    <w:basedOn w:val="TableNormal"/>
    <w:tblPr>
      <w:tblStyleRowBandSize w:val="1"/>
      <w:tblStyleColBandSize w:val="1"/>
      <w:tblCellMar>
        <w:left w:w="72" w:type="dxa"/>
        <w:right w:w="72" w:type="dxa"/>
      </w:tblCellMar>
    </w:tblPr>
  </w:style>
  <w:style w:type="table" w:customStyle="1" w:styleId="afff5">
    <w:basedOn w:val="TableNormal"/>
    <w:tblPr>
      <w:tblStyleRowBandSize w:val="1"/>
      <w:tblStyleColBandSize w:val="1"/>
      <w:tblCellMar>
        <w:left w:w="72" w:type="dxa"/>
        <w:right w:w="72" w:type="dxa"/>
      </w:tblCellMar>
    </w:tblPr>
  </w:style>
  <w:style w:type="table" w:customStyle="1" w:styleId="afff6">
    <w:basedOn w:val="TableNormal"/>
    <w:tblPr>
      <w:tblStyleRowBandSize w:val="1"/>
      <w:tblStyleColBandSize w:val="1"/>
      <w:tblCellMar>
        <w:left w:w="72" w:type="dxa"/>
        <w:right w:w="72" w:type="dxa"/>
      </w:tblCellMar>
    </w:tblPr>
  </w:style>
  <w:style w:type="table" w:customStyle="1" w:styleId="afff7">
    <w:basedOn w:val="TableNormal"/>
    <w:tblPr>
      <w:tblStyleRowBandSize w:val="1"/>
      <w:tblStyleColBandSize w:val="1"/>
      <w:tblCellMar>
        <w:left w:w="72" w:type="dxa"/>
        <w:right w:w="72" w:type="dxa"/>
      </w:tblCellMar>
    </w:tblPr>
  </w:style>
  <w:style w:type="table" w:customStyle="1" w:styleId="afff8">
    <w:basedOn w:val="TableNormal"/>
    <w:tblPr>
      <w:tblStyleRowBandSize w:val="1"/>
      <w:tblStyleColBandSize w:val="1"/>
      <w:tblCellMar>
        <w:left w:w="72" w:type="dxa"/>
        <w:right w:w="72" w:type="dxa"/>
      </w:tblCellMar>
    </w:tblPr>
  </w:style>
  <w:style w:type="table" w:customStyle="1" w:styleId="afff9">
    <w:basedOn w:val="TableNormal"/>
    <w:tblPr>
      <w:tblStyleRowBandSize w:val="1"/>
      <w:tblStyleColBandSize w:val="1"/>
      <w:tblCellMar>
        <w:left w:w="72" w:type="dxa"/>
        <w:right w:w="72" w:type="dxa"/>
      </w:tblCellMar>
    </w:tblPr>
  </w:style>
  <w:style w:type="table" w:customStyle="1" w:styleId="afffa">
    <w:basedOn w:val="TableNormal"/>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qaa.ac.uk/AssuringStandardsAndQuality/subject-guidance/Pages/Subject-benchmark-statements.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hyperlink" Target="http://www.qaa.ac.uk/AssuringStandardsAndQuality/Pages/default.aspx" TargetMode="External"/><Relationship Id="rId2" Type="http://schemas.openxmlformats.org/officeDocument/2006/relationships/customXml" Target="../customXml/item2.xml"/><Relationship Id="rId16" Type="http://schemas.openxmlformats.org/officeDocument/2006/relationships/hyperlink" Target="https://www.communities-ni.gov.uk/system/files/publications/communities/creative-industries-economic-estimates-2021.pdf" TargetMode="External"/><Relationship Id="rId20" Type="http://schemas.openxmlformats.org/officeDocument/2006/relationships/hyperlink" Target="https://www.qaa.ac.uk/en/quality-code/advice-and-guidance/monitoring-and-evaluation" TargetMode="External"/><Relationship Id="rId29" Type="http://schemas.openxmlformats.org/officeDocument/2006/relationships/hyperlink" Target="https://www.qaa.ac.uk/en/quality-code/advice-and-guidance/monitoring-and-evalu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www.qaa.ac.uk/en/quality-code/advice-and-guidance/work-based-learnin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aa.ac.uk/en/quality-code/advice-and-guidance/work-based-learning" TargetMode="External"/><Relationship Id="rId31" Type="http://schemas.openxmlformats.org/officeDocument/2006/relationships/hyperlink" Target="https://www.belfastmet.ac.uk/siteFiles/resources/_noindex/OU/RegulationsforOUValidatedawardsatBelfastMet2021_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s://www.belfastmet.ac.uk/life-at-the-met/students-support/careers-and-employability/" TargetMode="External"/><Relationship Id="rId30" Type="http://schemas.openxmlformats.org/officeDocument/2006/relationships/hyperlink" Target="https://www.open.ac.uk/about/validation-partnerships/about-ou-validation/ou-handbook-validated-awards"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72DEA6764A5E469BCA557C9C5B9428" ma:contentTypeVersion="18" ma:contentTypeDescription="Create a new document." ma:contentTypeScope="" ma:versionID="b8446afb928619230ebfeafb42d9db43">
  <xsd:schema xmlns:xsd="http://www.w3.org/2001/XMLSchema" xmlns:xs="http://www.w3.org/2001/XMLSchema" xmlns:p="http://schemas.microsoft.com/office/2006/metadata/properties" xmlns:ns2="d9731e62-6862-426f-b4c0-a3c581ced353" xmlns:ns3="82306f73-274f-4edf-93f0-3946c3462ddd" targetNamespace="http://schemas.microsoft.com/office/2006/metadata/properties" ma:root="true" ma:fieldsID="a3de90a56f862ac513b09d28720520ee" ns2:_="" ns3:_="">
    <xsd:import namespace="d9731e62-6862-426f-b4c0-a3c581ced353"/>
    <xsd:import namespace="82306f73-274f-4edf-93f0-3946c3462d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31e62-6862-426f-b4c0-a3c581ced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7bf049-79e0-4458-bfc8-87e433a75c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306f73-274f-4edf-93f0-3946c3462dd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775ba75-9629-470e-9673-35c54f9f7030}" ma:internalName="TaxCatchAll" ma:showField="CatchAllData" ma:web="82306f73-274f-4edf-93f0-3946c3462d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TQKBt+WW7EE47r+EHDz8UtnLSg==">AMUW2mVFWZ7KfoSzOpw8VW6bJIZhxd7ap/RCWx/IG8A3tPT+DR2krZRSA7jHnsYA/aTRaEXN0p/8nPVHvHKnQxJjmJu0VZfjHjHcyHtzlUPbi2ioYPFpEQeWGeIn16OxeNRG6bnbPTWC3dp1v1C3EQh/BvDTkmsGNG0pxwuW0/xBI+Xm7kx/zjljxTIo4C4j+I+MYO3T1q+A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731e62-6862-426f-b4c0-a3c581ced353">
      <Terms xmlns="http://schemas.microsoft.com/office/infopath/2007/PartnerControls"/>
    </lcf76f155ced4ddcb4097134ff3c332f>
    <TaxCatchAll xmlns="82306f73-274f-4edf-93f0-3946c3462ddd" xsi:nil="true"/>
  </documentManagement>
</p:properties>
</file>

<file path=customXml/itemProps1.xml><?xml version="1.0" encoding="utf-8"?>
<ds:datastoreItem xmlns:ds="http://schemas.openxmlformats.org/officeDocument/2006/customXml" ds:itemID="{594DD3F6-B917-4D0E-8DAF-06EBC9640BA5}"/>
</file>

<file path=customXml/itemProps2.xml><?xml version="1.0" encoding="utf-8"?>
<ds:datastoreItem xmlns:ds="http://schemas.openxmlformats.org/officeDocument/2006/customXml" ds:itemID="{6480628F-D291-4029-BECB-0C5E3092F7B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695BB2A-5958-41B0-A545-3CBB9561ED50}">
  <ds:schemaRefs>
    <ds:schemaRef ds:uri="http://schemas.microsoft.com/office/2006/metadata/properties"/>
    <ds:schemaRef ds:uri="http://schemas.microsoft.com/office/infopath/2007/PartnerControls"/>
    <ds:schemaRef ds:uri="63e6e084-5b06-4317-9a71-4c8ded8f878d"/>
    <ds:schemaRef ds:uri="05827866-f7b0-4564-8132-220efd29ca0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8706</Words>
  <Characters>49629</Characters>
  <Application>Microsoft Office Word</Application>
  <DocSecurity>0</DocSecurity>
  <Lines>413</Lines>
  <Paragraphs>116</Paragraphs>
  <ScaleCrop>false</ScaleCrop>
  <Company/>
  <LinksUpToDate>false</LinksUpToDate>
  <CharactersWithSpaces>58219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jws34</dc:creator>
  <cp:lastModifiedBy>Teresa Kidd (TKidd)</cp:lastModifiedBy>
  <cp:revision>2</cp:revision>
  <dcterms:created xsi:type="dcterms:W3CDTF">2024-04-09T14:43:00Z</dcterms:created>
  <dcterms:modified xsi:type="dcterms:W3CDTF">2024-04-09T14:43:00Z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0x0101008FCBB903DDA15742B3A8597C7283024C</vt:lpwstr>
  </property>
  <property fmtid="{D5CDD505-2E9C-101B-9397-08002B2CF9AE}" pid="3" name="ec533262cb024417982572c02ff60a23">
    <vt:lpwstr>Approval Not Applicable|3dabb8e4-9138-45d0-a836-3cddd3d4873d</vt:lpwstr>
  </property>
  <property fmtid="{D5CDD505-2E9C-101B-9397-08002B2CF9AE}" pid="4" name="MDCDocumentApprover">
    <vt:lpwstr>39;#Approval Not Applicable|3dabb8e4-9138-45d0-a836-3cddd3d4873d</vt:lpwstr>
  </property>
  <property fmtid="{D5CDD505-2E9C-101B-9397-08002B2CF9AE}" pid="5" name="MDCRelevancy">
    <vt:lpwstr>2;#Group-wide|fba64628-a205-4ce2-8494-3def26e60c52</vt:lpwstr>
  </property>
  <property fmtid="{D5CDD505-2E9C-101B-9397-08002B2CF9AE}" pid="6" name="MDCDocumentOwner">
    <vt:lpwstr>140;#Head of Centre for Excellence|ed399fa0-8f8a-455b-8d02-636335134f57</vt:lpwstr>
  </property>
  <property fmtid="{D5CDD505-2E9C-101B-9397-08002B2CF9AE}" pid="7" name="MercuryCategory">
    <vt:lpwstr>139;#Quality Assurance|7aad1752-93dc-4b75-8f54-ddba68da3d2c;#275;#Open University (OU)|5a61d330-da5c-4067-9927-565697348957;#639;#Programme Validation|b7c80bc6-b7fa-4330-b931-e2a6ec76ddcd</vt:lpwstr>
  </property>
  <property fmtid="{D5CDD505-2E9C-101B-9397-08002B2CF9AE}" pid="8" name="MDCDepartment">
    <vt:lpwstr>70;#Centre for Excellence|03599f31-53aa-4c82-b694-16110aba262e</vt:lpwstr>
  </property>
  <property fmtid="{D5CDD505-2E9C-101B-9397-08002B2CF9AE}" pid="9" name="_dlc_DocIdItemGuid">
    <vt:lpwstr>1af9ecc0-8f2d-4b09-b76c-35eb355ad0ed</vt:lpwstr>
  </property>
  <property fmtid="{D5CDD505-2E9C-101B-9397-08002B2CF9AE}" pid="10" name="MDCAutoPublish0">
    <vt:bool>false</vt:bool>
  </property>
</Properties>
</file>